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6074" w14:textId="77777777" w:rsidR="00172ECF" w:rsidRDefault="00172ECF">
      <w:pPr>
        <w:spacing w:before="2200"/>
      </w:pPr>
    </w:p>
    <w:p w14:paraId="2B912D5D" w14:textId="77777777" w:rsidR="00172ECF" w:rsidRDefault="00000000">
      <w:pPr>
        <w:spacing w:after="200"/>
        <w:jc w:val="center"/>
      </w:pPr>
      <w:r>
        <w:rPr>
          <w:b/>
          <w:bCs/>
          <w:color w:val="007B73"/>
          <w:sz w:val="52"/>
          <w:szCs w:val="52"/>
        </w:rPr>
        <w:t>PROPUESTA TÉCNICA</w:t>
      </w:r>
    </w:p>
    <w:p w14:paraId="7B861FD9" w14:textId="77777777" w:rsidR="00172ECF" w:rsidRDefault="00000000">
      <w:pPr>
        <w:spacing w:after="80"/>
        <w:jc w:val="center"/>
      </w:pPr>
      <w:r>
        <w:rPr>
          <w:b/>
          <w:bCs/>
          <w:color w:val="1A3A5C"/>
          <w:sz w:val="36"/>
          <w:szCs w:val="36"/>
        </w:rPr>
        <w:t>Fortalecimiento del Observatorio de Salud</w:t>
      </w:r>
    </w:p>
    <w:p w14:paraId="6380CA94" w14:textId="77777777" w:rsidR="00172ECF" w:rsidRDefault="00000000">
      <w:pPr>
        <w:spacing w:after="360"/>
        <w:jc w:val="center"/>
      </w:pPr>
      <w:r>
        <w:rPr>
          <w:b/>
          <w:bCs/>
          <w:color w:val="1A3A5C"/>
          <w:sz w:val="36"/>
          <w:szCs w:val="36"/>
        </w:rPr>
        <w:t>Departamental del Valle del Cauca</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172ECF" w14:paraId="0DCC3C90" w14:textId="77777777">
        <w:tc>
          <w:tcPr>
            <w:tcW w:w="0" w:type="auto"/>
            <w:tcBorders>
              <w:top w:val="none" w:sz="0" w:space="0" w:color="FFFFFF"/>
              <w:left w:val="none" w:sz="0" w:space="0" w:color="FFFFFF"/>
              <w:bottom w:val="none" w:sz="0" w:space="0" w:color="FFFFFF"/>
              <w:right w:val="none" w:sz="0" w:space="0" w:color="FFFFFF"/>
            </w:tcBorders>
            <w:shd w:val="clear" w:color="auto" w:fill="007B73"/>
            <w:tcMar>
              <w:top w:w="180" w:type="dxa"/>
              <w:left w:w="400" w:type="dxa"/>
              <w:bottom w:w="180" w:type="dxa"/>
              <w:right w:w="400" w:type="dxa"/>
            </w:tcMar>
          </w:tcPr>
          <w:p w14:paraId="5EE88E9E" w14:textId="299C01B8" w:rsidR="00172ECF" w:rsidRDefault="00000000">
            <w:pPr>
              <w:spacing w:after="80"/>
              <w:jc w:val="center"/>
            </w:pPr>
            <w:r>
              <w:rPr>
                <w:b/>
                <w:bCs/>
                <w:color w:val="FFFFFF"/>
                <w:sz w:val="28"/>
                <w:szCs w:val="28"/>
              </w:rPr>
              <w:t>Plan de Implementación</w:t>
            </w:r>
          </w:p>
          <w:p w14:paraId="1AB43119" w14:textId="77777777" w:rsidR="00172ECF" w:rsidRDefault="00000000">
            <w:pPr>
              <w:jc w:val="center"/>
            </w:pPr>
            <w:r>
              <w:rPr>
                <w:color w:val="E0F4F2"/>
              </w:rPr>
              <w:t>Sistema de Información Geoespacial para Vigilancia Epidemiológica</w:t>
            </w:r>
          </w:p>
        </w:tc>
      </w:tr>
    </w:tbl>
    <w:p w14:paraId="6F3C27CB" w14:textId="77777777" w:rsidR="00172ECF" w:rsidRDefault="00172ECF">
      <w:pPr>
        <w:spacing w:before="120" w:after="120"/>
      </w:pPr>
    </w:p>
    <w:p w14:paraId="171E558C" w14:textId="77777777" w:rsidR="00172ECF" w:rsidRDefault="00172ECF">
      <w:pPr>
        <w:spacing w:before="180" w:after="180"/>
      </w:pPr>
    </w:p>
    <w:p w14:paraId="01C4A9CA" w14:textId="77777777" w:rsidR="00172ECF" w:rsidRDefault="00000000">
      <w:pPr>
        <w:spacing w:after="40"/>
        <w:jc w:val="center"/>
      </w:pPr>
      <w:r>
        <w:rPr>
          <w:color w:val="424242"/>
          <w:sz w:val="20"/>
          <w:szCs w:val="20"/>
        </w:rPr>
        <w:t>Secretaría de Salud Departamental del Valle del Cauca</w:t>
      </w:r>
    </w:p>
    <w:p w14:paraId="70B25A42" w14:textId="77777777" w:rsidR="00172ECF" w:rsidRDefault="00000000">
      <w:pPr>
        <w:jc w:val="center"/>
      </w:pPr>
      <w:r>
        <w:rPr>
          <w:color w:val="424242"/>
          <w:sz w:val="20"/>
          <w:szCs w:val="20"/>
        </w:rPr>
        <w:t xml:space="preserve">Gobernación del Valle del </w:t>
      </w:r>
      <w:proofErr w:type="gramStart"/>
      <w:r>
        <w:rPr>
          <w:color w:val="424242"/>
          <w:sz w:val="20"/>
          <w:szCs w:val="20"/>
        </w:rPr>
        <w:t>Cauca  —</w:t>
      </w:r>
      <w:proofErr w:type="gramEnd"/>
      <w:r>
        <w:rPr>
          <w:color w:val="424242"/>
          <w:sz w:val="20"/>
          <w:szCs w:val="20"/>
        </w:rPr>
        <w:t xml:space="preserve">  2026</w:t>
      </w:r>
    </w:p>
    <w:p w14:paraId="053D98CF" w14:textId="77777777" w:rsidR="00172ECF" w:rsidRDefault="00000000">
      <w:r>
        <w:br w:type="page"/>
      </w:r>
    </w:p>
    <w:p w14:paraId="271BE6F0" w14:textId="77777777" w:rsidR="00172ECF" w:rsidRDefault="00000000">
      <w:pPr>
        <w:spacing w:after="200"/>
      </w:pPr>
      <w:r>
        <w:rPr>
          <w:b/>
          <w:bCs/>
          <w:color w:val="1A3A5C"/>
          <w:sz w:val="28"/>
          <w:szCs w:val="28"/>
        </w:rPr>
        <w:lastRenderedPageBreak/>
        <w:t>TABLA DE CONTENIDO</w:t>
      </w:r>
    </w:p>
    <w:sdt>
      <w:sdtPr>
        <w:id w:val="512657865"/>
      </w:sdtPr>
      <w:sdtContent>
        <w:p w14:paraId="74773F54" w14:textId="77777777" w:rsidR="001E4771" w:rsidRDefault="00000000">
          <w:pPr>
            <w:pStyle w:val="TDC1"/>
            <w:tabs>
              <w:tab w:val="right" w:leader="dot" w:pos="9628"/>
            </w:tabs>
            <w:rPr>
              <w:noProof/>
            </w:rPr>
          </w:pPr>
          <w:r>
            <w:fldChar w:fldCharType="begin"/>
          </w:r>
          <w:r>
            <w:instrText>TOC \h \o "1-3"</w:instrText>
          </w:r>
          <w:r>
            <w:fldChar w:fldCharType="separate"/>
          </w:r>
          <w:hyperlink w:anchor="_Toc229475050" w:history="1">
            <w:r w:rsidR="001E4771" w:rsidRPr="00D61D19">
              <w:rPr>
                <w:rStyle w:val="Hipervnculo"/>
                <w:noProof/>
              </w:rPr>
              <w:t>1. RESUMEN EJECUTIVO</w:t>
            </w:r>
            <w:r w:rsidR="001E4771">
              <w:rPr>
                <w:noProof/>
              </w:rPr>
              <w:tab/>
            </w:r>
            <w:r w:rsidR="001E4771">
              <w:rPr>
                <w:noProof/>
              </w:rPr>
              <w:fldChar w:fldCharType="begin"/>
            </w:r>
            <w:r w:rsidR="001E4771">
              <w:rPr>
                <w:noProof/>
              </w:rPr>
              <w:instrText xml:space="preserve"> PAGEREF _Toc229475050 \h </w:instrText>
            </w:r>
            <w:r w:rsidR="001E4771">
              <w:rPr>
                <w:noProof/>
              </w:rPr>
            </w:r>
            <w:r w:rsidR="001E4771">
              <w:rPr>
                <w:noProof/>
              </w:rPr>
              <w:fldChar w:fldCharType="separate"/>
            </w:r>
            <w:r w:rsidR="001E4771">
              <w:rPr>
                <w:noProof/>
              </w:rPr>
              <w:t>3</w:t>
            </w:r>
            <w:r w:rsidR="001E4771">
              <w:rPr>
                <w:noProof/>
              </w:rPr>
              <w:fldChar w:fldCharType="end"/>
            </w:r>
          </w:hyperlink>
        </w:p>
        <w:p w14:paraId="1DC577EC" w14:textId="77777777" w:rsidR="001E4771" w:rsidRDefault="001E4771">
          <w:pPr>
            <w:pStyle w:val="TDC1"/>
            <w:tabs>
              <w:tab w:val="right" w:leader="dot" w:pos="9628"/>
            </w:tabs>
            <w:rPr>
              <w:noProof/>
            </w:rPr>
          </w:pPr>
          <w:hyperlink w:anchor="_Toc229475051" w:history="1">
            <w:r w:rsidRPr="00D61D19">
              <w:rPr>
                <w:rStyle w:val="Hipervnculo"/>
                <w:noProof/>
              </w:rPr>
              <w:t>2. CONTEXTO Y JUSTIFICACIÓN</w:t>
            </w:r>
            <w:r>
              <w:rPr>
                <w:noProof/>
              </w:rPr>
              <w:tab/>
            </w:r>
            <w:r>
              <w:rPr>
                <w:noProof/>
              </w:rPr>
              <w:fldChar w:fldCharType="begin"/>
            </w:r>
            <w:r>
              <w:rPr>
                <w:noProof/>
              </w:rPr>
              <w:instrText xml:space="preserve"> PAGEREF _Toc229475051 \h </w:instrText>
            </w:r>
            <w:r>
              <w:rPr>
                <w:noProof/>
              </w:rPr>
            </w:r>
            <w:r>
              <w:rPr>
                <w:noProof/>
              </w:rPr>
              <w:fldChar w:fldCharType="separate"/>
            </w:r>
            <w:r>
              <w:rPr>
                <w:noProof/>
              </w:rPr>
              <w:t>4</w:t>
            </w:r>
            <w:r>
              <w:rPr>
                <w:noProof/>
              </w:rPr>
              <w:fldChar w:fldCharType="end"/>
            </w:r>
          </w:hyperlink>
        </w:p>
        <w:p w14:paraId="3B965CB2" w14:textId="77777777" w:rsidR="001E4771" w:rsidRDefault="001E4771">
          <w:pPr>
            <w:pStyle w:val="TDC2"/>
            <w:tabs>
              <w:tab w:val="right" w:leader="dot" w:pos="9628"/>
            </w:tabs>
            <w:rPr>
              <w:noProof/>
            </w:rPr>
          </w:pPr>
          <w:hyperlink w:anchor="_Toc229475052" w:history="1">
            <w:r w:rsidRPr="00D61D19">
              <w:rPr>
                <w:rStyle w:val="Hipervnculo"/>
                <w:noProof/>
              </w:rPr>
              <w:t>2.1 Situación actual del observatorio</w:t>
            </w:r>
            <w:r>
              <w:rPr>
                <w:noProof/>
              </w:rPr>
              <w:tab/>
            </w:r>
            <w:r>
              <w:rPr>
                <w:noProof/>
              </w:rPr>
              <w:fldChar w:fldCharType="begin"/>
            </w:r>
            <w:r>
              <w:rPr>
                <w:noProof/>
              </w:rPr>
              <w:instrText xml:space="preserve"> PAGEREF _Toc229475052 \h </w:instrText>
            </w:r>
            <w:r>
              <w:rPr>
                <w:noProof/>
              </w:rPr>
            </w:r>
            <w:r>
              <w:rPr>
                <w:noProof/>
              </w:rPr>
              <w:fldChar w:fldCharType="separate"/>
            </w:r>
            <w:r>
              <w:rPr>
                <w:noProof/>
              </w:rPr>
              <w:t>4</w:t>
            </w:r>
            <w:r>
              <w:rPr>
                <w:noProof/>
              </w:rPr>
              <w:fldChar w:fldCharType="end"/>
            </w:r>
          </w:hyperlink>
        </w:p>
        <w:p w14:paraId="126EE8D7" w14:textId="77777777" w:rsidR="001E4771" w:rsidRDefault="001E4771">
          <w:pPr>
            <w:pStyle w:val="TDC2"/>
            <w:tabs>
              <w:tab w:val="right" w:leader="dot" w:pos="9628"/>
            </w:tabs>
            <w:rPr>
              <w:noProof/>
            </w:rPr>
          </w:pPr>
          <w:hyperlink w:anchor="_Toc229475053" w:history="1">
            <w:r w:rsidRPr="00D61D19">
              <w:rPr>
                <w:rStyle w:val="Hipervnculo"/>
                <w:noProof/>
              </w:rPr>
              <w:t>2.2 Brechas y oportunidades de mejora</w:t>
            </w:r>
            <w:r>
              <w:rPr>
                <w:noProof/>
              </w:rPr>
              <w:tab/>
            </w:r>
            <w:r>
              <w:rPr>
                <w:noProof/>
              </w:rPr>
              <w:fldChar w:fldCharType="begin"/>
            </w:r>
            <w:r>
              <w:rPr>
                <w:noProof/>
              </w:rPr>
              <w:instrText xml:space="preserve"> PAGEREF _Toc229475053 \h </w:instrText>
            </w:r>
            <w:r>
              <w:rPr>
                <w:noProof/>
              </w:rPr>
            </w:r>
            <w:r>
              <w:rPr>
                <w:noProof/>
              </w:rPr>
              <w:fldChar w:fldCharType="separate"/>
            </w:r>
            <w:r>
              <w:rPr>
                <w:noProof/>
              </w:rPr>
              <w:t>4</w:t>
            </w:r>
            <w:r>
              <w:rPr>
                <w:noProof/>
              </w:rPr>
              <w:fldChar w:fldCharType="end"/>
            </w:r>
          </w:hyperlink>
        </w:p>
        <w:p w14:paraId="43E74138" w14:textId="77777777" w:rsidR="001E4771" w:rsidRDefault="001E4771">
          <w:pPr>
            <w:pStyle w:val="TDC2"/>
            <w:tabs>
              <w:tab w:val="right" w:leader="dot" w:pos="9628"/>
            </w:tabs>
            <w:rPr>
              <w:noProof/>
            </w:rPr>
          </w:pPr>
          <w:hyperlink w:anchor="_Toc229475054" w:history="1">
            <w:r w:rsidRPr="00D61D19">
              <w:rPr>
                <w:rStyle w:val="Hipervnculo"/>
                <w:noProof/>
              </w:rPr>
              <w:t>2.3 Alineación estratégica</w:t>
            </w:r>
            <w:r>
              <w:rPr>
                <w:noProof/>
              </w:rPr>
              <w:tab/>
            </w:r>
            <w:r>
              <w:rPr>
                <w:noProof/>
              </w:rPr>
              <w:fldChar w:fldCharType="begin"/>
            </w:r>
            <w:r>
              <w:rPr>
                <w:noProof/>
              </w:rPr>
              <w:instrText xml:space="preserve"> PAGEREF _Toc229475054 \h </w:instrText>
            </w:r>
            <w:r>
              <w:rPr>
                <w:noProof/>
              </w:rPr>
            </w:r>
            <w:r>
              <w:rPr>
                <w:noProof/>
              </w:rPr>
              <w:fldChar w:fldCharType="separate"/>
            </w:r>
            <w:r>
              <w:rPr>
                <w:noProof/>
              </w:rPr>
              <w:t>4</w:t>
            </w:r>
            <w:r>
              <w:rPr>
                <w:noProof/>
              </w:rPr>
              <w:fldChar w:fldCharType="end"/>
            </w:r>
          </w:hyperlink>
        </w:p>
        <w:p w14:paraId="19BDD544" w14:textId="77777777" w:rsidR="001E4771" w:rsidRDefault="001E4771">
          <w:pPr>
            <w:pStyle w:val="TDC1"/>
            <w:tabs>
              <w:tab w:val="right" w:leader="dot" w:pos="9628"/>
            </w:tabs>
            <w:rPr>
              <w:noProof/>
            </w:rPr>
          </w:pPr>
          <w:hyperlink w:anchor="_Toc229475055" w:history="1">
            <w:r w:rsidRPr="00D61D19">
              <w:rPr>
                <w:rStyle w:val="Hipervnculo"/>
                <w:noProof/>
              </w:rPr>
              <w:t>3. OBJETIVOS</w:t>
            </w:r>
            <w:r>
              <w:rPr>
                <w:noProof/>
              </w:rPr>
              <w:tab/>
            </w:r>
            <w:r>
              <w:rPr>
                <w:noProof/>
              </w:rPr>
              <w:fldChar w:fldCharType="begin"/>
            </w:r>
            <w:r>
              <w:rPr>
                <w:noProof/>
              </w:rPr>
              <w:instrText xml:space="preserve"> PAGEREF _Toc229475055 \h </w:instrText>
            </w:r>
            <w:r>
              <w:rPr>
                <w:noProof/>
              </w:rPr>
            </w:r>
            <w:r>
              <w:rPr>
                <w:noProof/>
              </w:rPr>
              <w:fldChar w:fldCharType="separate"/>
            </w:r>
            <w:r>
              <w:rPr>
                <w:noProof/>
              </w:rPr>
              <w:t>5</w:t>
            </w:r>
            <w:r>
              <w:rPr>
                <w:noProof/>
              </w:rPr>
              <w:fldChar w:fldCharType="end"/>
            </w:r>
          </w:hyperlink>
        </w:p>
        <w:p w14:paraId="22AB55F7" w14:textId="77777777" w:rsidR="001E4771" w:rsidRDefault="001E4771">
          <w:pPr>
            <w:pStyle w:val="TDC2"/>
            <w:tabs>
              <w:tab w:val="right" w:leader="dot" w:pos="9628"/>
            </w:tabs>
            <w:rPr>
              <w:noProof/>
            </w:rPr>
          </w:pPr>
          <w:hyperlink w:anchor="_Toc229475056" w:history="1">
            <w:r w:rsidRPr="00D61D19">
              <w:rPr>
                <w:rStyle w:val="Hipervnculo"/>
                <w:noProof/>
              </w:rPr>
              <w:t>3.1 Objetivo general</w:t>
            </w:r>
            <w:r>
              <w:rPr>
                <w:noProof/>
              </w:rPr>
              <w:tab/>
            </w:r>
            <w:r>
              <w:rPr>
                <w:noProof/>
              </w:rPr>
              <w:fldChar w:fldCharType="begin"/>
            </w:r>
            <w:r>
              <w:rPr>
                <w:noProof/>
              </w:rPr>
              <w:instrText xml:space="preserve"> PAGEREF _Toc229475056 \h </w:instrText>
            </w:r>
            <w:r>
              <w:rPr>
                <w:noProof/>
              </w:rPr>
            </w:r>
            <w:r>
              <w:rPr>
                <w:noProof/>
              </w:rPr>
              <w:fldChar w:fldCharType="separate"/>
            </w:r>
            <w:r>
              <w:rPr>
                <w:noProof/>
              </w:rPr>
              <w:t>5</w:t>
            </w:r>
            <w:r>
              <w:rPr>
                <w:noProof/>
              </w:rPr>
              <w:fldChar w:fldCharType="end"/>
            </w:r>
          </w:hyperlink>
        </w:p>
        <w:p w14:paraId="220DAA6A" w14:textId="77777777" w:rsidR="001E4771" w:rsidRDefault="001E4771">
          <w:pPr>
            <w:pStyle w:val="TDC2"/>
            <w:tabs>
              <w:tab w:val="right" w:leader="dot" w:pos="9628"/>
            </w:tabs>
            <w:rPr>
              <w:noProof/>
            </w:rPr>
          </w:pPr>
          <w:hyperlink w:anchor="_Toc229475057" w:history="1">
            <w:r w:rsidRPr="00D61D19">
              <w:rPr>
                <w:rStyle w:val="Hipervnculo"/>
                <w:noProof/>
              </w:rPr>
              <w:t>3.2 Objetivos específicos</w:t>
            </w:r>
            <w:r>
              <w:rPr>
                <w:noProof/>
              </w:rPr>
              <w:tab/>
            </w:r>
            <w:r>
              <w:rPr>
                <w:noProof/>
              </w:rPr>
              <w:fldChar w:fldCharType="begin"/>
            </w:r>
            <w:r>
              <w:rPr>
                <w:noProof/>
              </w:rPr>
              <w:instrText xml:space="preserve"> PAGEREF _Toc229475057 \h </w:instrText>
            </w:r>
            <w:r>
              <w:rPr>
                <w:noProof/>
              </w:rPr>
            </w:r>
            <w:r>
              <w:rPr>
                <w:noProof/>
              </w:rPr>
              <w:fldChar w:fldCharType="separate"/>
            </w:r>
            <w:r>
              <w:rPr>
                <w:noProof/>
              </w:rPr>
              <w:t>5</w:t>
            </w:r>
            <w:r>
              <w:rPr>
                <w:noProof/>
              </w:rPr>
              <w:fldChar w:fldCharType="end"/>
            </w:r>
          </w:hyperlink>
        </w:p>
        <w:p w14:paraId="014F7B81" w14:textId="77777777" w:rsidR="001E4771" w:rsidRDefault="001E4771">
          <w:pPr>
            <w:pStyle w:val="TDC1"/>
            <w:tabs>
              <w:tab w:val="right" w:leader="dot" w:pos="9628"/>
            </w:tabs>
            <w:rPr>
              <w:noProof/>
            </w:rPr>
          </w:pPr>
          <w:hyperlink w:anchor="_Toc229475058" w:history="1">
            <w:r w:rsidRPr="00D61D19">
              <w:rPr>
                <w:rStyle w:val="Hipervnculo"/>
                <w:noProof/>
              </w:rPr>
              <w:t>4. ALCANCE TÉCNICO Y FUNCIONAL</w:t>
            </w:r>
            <w:r>
              <w:rPr>
                <w:noProof/>
              </w:rPr>
              <w:tab/>
            </w:r>
            <w:r>
              <w:rPr>
                <w:noProof/>
              </w:rPr>
              <w:fldChar w:fldCharType="begin"/>
            </w:r>
            <w:r>
              <w:rPr>
                <w:noProof/>
              </w:rPr>
              <w:instrText xml:space="preserve"> PAGEREF _Toc229475058 \h </w:instrText>
            </w:r>
            <w:r>
              <w:rPr>
                <w:noProof/>
              </w:rPr>
            </w:r>
            <w:r>
              <w:rPr>
                <w:noProof/>
              </w:rPr>
              <w:fldChar w:fldCharType="separate"/>
            </w:r>
            <w:r>
              <w:rPr>
                <w:noProof/>
              </w:rPr>
              <w:t>6</w:t>
            </w:r>
            <w:r>
              <w:rPr>
                <w:noProof/>
              </w:rPr>
              <w:fldChar w:fldCharType="end"/>
            </w:r>
          </w:hyperlink>
        </w:p>
        <w:p w14:paraId="6141B2EB" w14:textId="77777777" w:rsidR="001E4771" w:rsidRDefault="001E4771">
          <w:pPr>
            <w:pStyle w:val="TDC2"/>
            <w:tabs>
              <w:tab w:val="right" w:leader="dot" w:pos="9628"/>
            </w:tabs>
            <w:rPr>
              <w:noProof/>
            </w:rPr>
          </w:pPr>
          <w:hyperlink w:anchor="_Toc229475059" w:history="1">
            <w:r w:rsidRPr="00D61D19">
              <w:rPr>
                <w:rStyle w:val="Hipervnculo"/>
                <w:noProof/>
              </w:rPr>
              <w:t>4.1 Eventos epidemiológicos cubiertos</w:t>
            </w:r>
            <w:r>
              <w:rPr>
                <w:noProof/>
              </w:rPr>
              <w:tab/>
            </w:r>
            <w:r>
              <w:rPr>
                <w:noProof/>
              </w:rPr>
              <w:fldChar w:fldCharType="begin"/>
            </w:r>
            <w:r>
              <w:rPr>
                <w:noProof/>
              </w:rPr>
              <w:instrText xml:space="preserve"> PAGEREF _Toc229475059 \h </w:instrText>
            </w:r>
            <w:r>
              <w:rPr>
                <w:noProof/>
              </w:rPr>
            </w:r>
            <w:r>
              <w:rPr>
                <w:noProof/>
              </w:rPr>
              <w:fldChar w:fldCharType="separate"/>
            </w:r>
            <w:r>
              <w:rPr>
                <w:noProof/>
              </w:rPr>
              <w:t>6</w:t>
            </w:r>
            <w:r>
              <w:rPr>
                <w:noProof/>
              </w:rPr>
              <w:fldChar w:fldCharType="end"/>
            </w:r>
          </w:hyperlink>
        </w:p>
        <w:p w14:paraId="3079BDE9" w14:textId="77777777" w:rsidR="001E4771" w:rsidRDefault="001E4771">
          <w:pPr>
            <w:pStyle w:val="TDC2"/>
            <w:tabs>
              <w:tab w:val="right" w:leader="dot" w:pos="9628"/>
            </w:tabs>
            <w:rPr>
              <w:noProof/>
            </w:rPr>
          </w:pPr>
          <w:hyperlink w:anchor="_Toc229475060" w:history="1">
            <w:r w:rsidRPr="00D61D19">
              <w:rPr>
                <w:rStyle w:val="Hipervnculo"/>
                <w:noProof/>
              </w:rPr>
              <w:t>4.2 Arquitectura tecnológica objetivo</w:t>
            </w:r>
            <w:r>
              <w:rPr>
                <w:noProof/>
              </w:rPr>
              <w:tab/>
            </w:r>
            <w:r>
              <w:rPr>
                <w:noProof/>
              </w:rPr>
              <w:fldChar w:fldCharType="begin"/>
            </w:r>
            <w:r>
              <w:rPr>
                <w:noProof/>
              </w:rPr>
              <w:instrText xml:space="preserve"> PAGEREF _Toc229475060 \h </w:instrText>
            </w:r>
            <w:r>
              <w:rPr>
                <w:noProof/>
              </w:rPr>
            </w:r>
            <w:r>
              <w:rPr>
                <w:noProof/>
              </w:rPr>
              <w:fldChar w:fldCharType="separate"/>
            </w:r>
            <w:r>
              <w:rPr>
                <w:noProof/>
              </w:rPr>
              <w:t>6</w:t>
            </w:r>
            <w:r>
              <w:rPr>
                <w:noProof/>
              </w:rPr>
              <w:fldChar w:fldCharType="end"/>
            </w:r>
          </w:hyperlink>
        </w:p>
        <w:p w14:paraId="49775F19" w14:textId="77777777" w:rsidR="001E4771" w:rsidRDefault="001E4771">
          <w:pPr>
            <w:pStyle w:val="TDC2"/>
            <w:tabs>
              <w:tab w:val="right" w:leader="dot" w:pos="9628"/>
            </w:tabs>
            <w:rPr>
              <w:noProof/>
            </w:rPr>
          </w:pPr>
          <w:hyperlink w:anchor="_Toc229475061" w:history="1">
            <w:r w:rsidRPr="00D61D19">
              <w:rPr>
                <w:rStyle w:val="Hipervnculo"/>
                <w:noProof/>
              </w:rPr>
              <w:t>4.3 Flujo GitHub institucional</w:t>
            </w:r>
            <w:r>
              <w:rPr>
                <w:noProof/>
              </w:rPr>
              <w:tab/>
            </w:r>
            <w:r>
              <w:rPr>
                <w:noProof/>
              </w:rPr>
              <w:fldChar w:fldCharType="begin"/>
            </w:r>
            <w:r>
              <w:rPr>
                <w:noProof/>
              </w:rPr>
              <w:instrText xml:space="preserve"> PAGEREF _Toc229475061 \h </w:instrText>
            </w:r>
            <w:r>
              <w:rPr>
                <w:noProof/>
              </w:rPr>
            </w:r>
            <w:r>
              <w:rPr>
                <w:noProof/>
              </w:rPr>
              <w:fldChar w:fldCharType="separate"/>
            </w:r>
            <w:r>
              <w:rPr>
                <w:noProof/>
              </w:rPr>
              <w:t>6</w:t>
            </w:r>
            <w:r>
              <w:rPr>
                <w:noProof/>
              </w:rPr>
              <w:fldChar w:fldCharType="end"/>
            </w:r>
          </w:hyperlink>
        </w:p>
        <w:p w14:paraId="0388188E" w14:textId="77777777" w:rsidR="001E4771" w:rsidRDefault="001E4771">
          <w:pPr>
            <w:pStyle w:val="TDC1"/>
            <w:tabs>
              <w:tab w:val="right" w:leader="dot" w:pos="9628"/>
            </w:tabs>
            <w:rPr>
              <w:noProof/>
            </w:rPr>
          </w:pPr>
          <w:hyperlink w:anchor="_Toc229475062" w:history="1">
            <w:r w:rsidRPr="00D61D19">
              <w:rPr>
                <w:rStyle w:val="Hipervnculo"/>
                <w:noProof/>
              </w:rPr>
              <w:t>5. FASES DE IMPLEMENTACIÓN</w:t>
            </w:r>
            <w:r>
              <w:rPr>
                <w:noProof/>
              </w:rPr>
              <w:tab/>
            </w:r>
            <w:r>
              <w:rPr>
                <w:noProof/>
              </w:rPr>
              <w:fldChar w:fldCharType="begin"/>
            </w:r>
            <w:r>
              <w:rPr>
                <w:noProof/>
              </w:rPr>
              <w:instrText xml:space="preserve"> PAGEREF _Toc229475062 \h </w:instrText>
            </w:r>
            <w:r>
              <w:rPr>
                <w:noProof/>
              </w:rPr>
            </w:r>
            <w:r>
              <w:rPr>
                <w:noProof/>
              </w:rPr>
              <w:fldChar w:fldCharType="separate"/>
            </w:r>
            <w:r>
              <w:rPr>
                <w:noProof/>
              </w:rPr>
              <w:t>8</w:t>
            </w:r>
            <w:r>
              <w:rPr>
                <w:noProof/>
              </w:rPr>
              <w:fldChar w:fldCharType="end"/>
            </w:r>
          </w:hyperlink>
        </w:p>
        <w:p w14:paraId="1722A43B" w14:textId="77777777" w:rsidR="001E4771" w:rsidRDefault="001E4771">
          <w:pPr>
            <w:pStyle w:val="TDC2"/>
            <w:tabs>
              <w:tab w:val="right" w:leader="dot" w:pos="9628"/>
            </w:tabs>
            <w:rPr>
              <w:noProof/>
            </w:rPr>
          </w:pPr>
          <w:hyperlink w:anchor="_Toc229475063" w:history="1">
            <w:r w:rsidRPr="00D61D19">
              <w:rPr>
                <w:rStyle w:val="Hipervnculo"/>
                <w:noProof/>
              </w:rPr>
              <w:t>Fase 1. Alistamiento, Diagnóstico y Diseño Técnico (Meses 1–2)</w:t>
            </w:r>
            <w:r>
              <w:rPr>
                <w:noProof/>
              </w:rPr>
              <w:tab/>
            </w:r>
            <w:r>
              <w:rPr>
                <w:noProof/>
              </w:rPr>
              <w:fldChar w:fldCharType="begin"/>
            </w:r>
            <w:r>
              <w:rPr>
                <w:noProof/>
              </w:rPr>
              <w:instrText xml:space="preserve"> PAGEREF _Toc229475063 \h </w:instrText>
            </w:r>
            <w:r>
              <w:rPr>
                <w:noProof/>
              </w:rPr>
            </w:r>
            <w:r>
              <w:rPr>
                <w:noProof/>
              </w:rPr>
              <w:fldChar w:fldCharType="separate"/>
            </w:r>
            <w:r>
              <w:rPr>
                <w:noProof/>
              </w:rPr>
              <w:t>8</w:t>
            </w:r>
            <w:r>
              <w:rPr>
                <w:noProof/>
              </w:rPr>
              <w:fldChar w:fldCharType="end"/>
            </w:r>
          </w:hyperlink>
        </w:p>
        <w:p w14:paraId="27031818" w14:textId="77777777" w:rsidR="001E4771" w:rsidRDefault="001E4771">
          <w:pPr>
            <w:pStyle w:val="TDC2"/>
            <w:tabs>
              <w:tab w:val="right" w:leader="dot" w:pos="9628"/>
            </w:tabs>
            <w:rPr>
              <w:noProof/>
            </w:rPr>
          </w:pPr>
          <w:hyperlink w:anchor="_Toc229475064" w:history="1">
            <w:r w:rsidRPr="00D61D19">
              <w:rPr>
                <w:rStyle w:val="Hipervnculo"/>
                <w:noProof/>
              </w:rPr>
              <w:t>Fase 2. Fortalecimiento de la Base de Datos y Pipeline ETL (Meses 2–3)</w:t>
            </w:r>
            <w:r>
              <w:rPr>
                <w:noProof/>
              </w:rPr>
              <w:tab/>
            </w:r>
            <w:r>
              <w:rPr>
                <w:noProof/>
              </w:rPr>
              <w:fldChar w:fldCharType="begin"/>
            </w:r>
            <w:r>
              <w:rPr>
                <w:noProof/>
              </w:rPr>
              <w:instrText xml:space="preserve"> PAGEREF _Toc229475064 \h </w:instrText>
            </w:r>
            <w:r>
              <w:rPr>
                <w:noProof/>
              </w:rPr>
            </w:r>
            <w:r>
              <w:rPr>
                <w:noProof/>
              </w:rPr>
              <w:fldChar w:fldCharType="separate"/>
            </w:r>
            <w:r>
              <w:rPr>
                <w:noProof/>
              </w:rPr>
              <w:t>8</w:t>
            </w:r>
            <w:r>
              <w:rPr>
                <w:noProof/>
              </w:rPr>
              <w:fldChar w:fldCharType="end"/>
            </w:r>
          </w:hyperlink>
        </w:p>
        <w:p w14:paraId="3CC00E16" w14:textId="77777777" w:rsidR="001E4771" w:rsidRDefault="001E4771">
          <w:pPr>
            <w:pStyle w:val="TDC2"/>
            <w:tabs>
              <w:tab w:val="right" w:leader="dot" w:pos="9628"/>
            </w:tabs>
            <w:rPr>
              <w:noProof/>
            </w:rPr>
          </w:pPr>
          <w:hyperlink w:anchor="_Toc229475065" w:history="1">
            <w:r w:rsidRPr="00D61D19">
              <w:rPr>
                <w:rStyle w:val="Hipervnculo"/>
                <w:noProof/>
              </w:rPr>
              <w:t>Fase 3. Análisis Espacial Avanzado — AEDE, LISA y Hexagonal (Meses 3–4)</w:t>
            </w:r>
            <w:r>
              <w:rPr>
                <w:noProof/>
              </w:rPr>
              <w:tab/>
            </w:r>
            <w:r>
              <w:rPr>
                <w:noProof/>
              </w:rPr>
              <w:fldChar w:fldCharType="begin"/>
            </w:r>
            <w:r>
              <w:rPr>
                <w:noProof/>
              </w:rPr>
              <w:instrText xml:space="preserve"> PAGEREF _Toc229475065 \h </w:instrText>
            </w:r>
            <w:r>
              <w:rPr>
                <w:noProof/>
              </w:rPr>
            </w:r>
            <w:r>
              <w:rPr>
                <w:noProof/>
              </w:rPr>
              <w:fldChar w:fldCharType="separate"/>
            </w:r>
            <w:r>
              <w:rPr>
                <w:noProof/>
              </w:rPr>
              <w:t>9</w:t>
            </w:r>
            <w:r>
              <w:rPr>
                <w:noProof/>
              </w:rPr>
              <w:fldChar w:fldCharType="end"/>
            </w:r>
          </w:hyperlink>
        </w:p>
        <w:p w14:paraId="2EE932C4" w14:textId="77777777" w:rsidR="001E4771" w:rsidRDefault="001E4771">
          <w:pPr>
            <w:pStyle w:val="TDC2"/>
            <w:tabs>
              <w:tab w:val="right" w:leader="dot" w:pos="9628"/>
            </w:tabs>
            <w:rPr>
              <w:noProof/>
            </w:rPr>
          </w:pPr>
          <w:hyperlink w:anchor="_Toc229475066" w:history="1">
            <w:r w:rsidRPr="00D61D19">
              <w:rPr>
                <w:rStyle w:val="Hipervnculo"/>
                <w:noProof/>
              </w:rPr>
              <w:t>Fase 4. Frontend Institucional y Módulo de Alertas Tempranas (Meses 4–5)</w:t>
            </w:r>
            <w:r>
              <w:rPr>
                <w:noProof/>
              </w:rPr>
              <w:tab/>
            </w:r>
            <w:r>
              <w:rPr>
                <w:noProof/>
              </w:rPr>
              <w:fldChar w:fldCharType="begin"/>
            </w:r>
            <w:r>
              <w:rPr>
                <w:noProof/>
              </w:rPr>
              <w:instrText xml:space="preserve"> PAGEREF _Toc229475066 \h </w:instrText>
            </w:r>
            <w:r>
              <w:rPr>
                <w:noProof/>
              </w:rPr>
            </w:r>
            <w:r>
              <w:rPr>
                <w:noProof/>
              </w:rPr>
              <w:fldChar w:fldCharType="separate"/>
            </w:r>
            <w:r>
              <w:rPr>
                <w:noProof/>
              </w:rPr>
              <w:t>9</w:t>
            </w:r>
            <w:r>
              <w:rPr>
                <w:noProof/>
              </w:rPr>
              <w:fldChar w:fldCharType="end"/>
            </w:r>
          </w:hyperlink>
        </w:p>
        <w:p w14:paraId="434D5BB3" w14:textId="77777777" w:rsidR="001E4771" w:rsidRDefault="001E4771">
          <w:pPr>
            <w:pStyle w:val="TDC2"/>
            <w:tabs>
              <w:tab w:val="right" w:leader="dot" w:pos="9628"/>
            </w:tabs>
            <w:rPr>
              <w:noProof/>
            </w:rPr>
          </w:pPr>
          <w:hyperlink w:anchor="_Toc229475067" w:history="1">
            <w:r w:rsidRPr="00D61D19">
              <w:rPr>
                <w:rStyle w:val="Hipervnculo"/>
                <w:noProof/>
              </w:rPr>
              <w:t>Fase 5. Desarrollo de Modelos IA/ML y Pronósticos (Meses 5–7)</w:t>
            </w:r>
            <w:r>
              <w:rPr>
                <w:noProof/>
              </w:rPr>
              <w:tab/>
            </w:r>
            <w:r>
              <w:rPr>
                <w:noProof/>
              </w:rPr>
              <w:fldChar w:fldCharType="begin"/>
            </w:r>
            <w:r>
              <w:rPr>
                <w:noProof/>
              </w:rPr>
              <w:instrText xml:space="preserve"> PAGEREF _Toc229475067 \h </w:instrText>
            </w:r>
            <w:r>
              <w:rPr>
                <w:noProof/>
              </w:rPr>
            </w:r>
            <w:r>
              <w:rPr>
                <w:noProof/>
              </w:rPr>
              <w:fldChar w:fldCharType="separate"/>
            </w:r>
            <w:r>
              <w:rPr>
                <w:noProof/>
              </w:rPr>
              <w:t>9</w:t>
            </w:r>
            <w:r>
              <w:rPr>
                <w:noProof/>
              </w:rPr>
              <w:fldChar w:fldCharType="end"/>
            </w:r>
          </w:hyperlink>
        </w:p>
        <w:p w14:paraId="09C3BB58" w14:textId="77777777" w:rsidR="001E4771" w:rsidRDefault="001E4771">
          <w:pPr>
            <w:pStyle w:val="TDC2"/>
            <w:tabs>
              <w:tab w:val="right" w:leader="dot" w:pos="9628"/>
            </w:tabs>
            <w:rPr>
              <w:noProof/>
            </w:rPr>
          </w:pPr>
          <w:hyperlink w:anchor="_Toc229475068" w:history="1">
            <w:r w:rsidRPr="00D61D19">
              <w:rPr>
                <w:rStyle w:val="Hipervnculo"/>
                <w:noProof/>
              </w:rPr>
              <w:t>Fase 6. Documentación, Capacitación y Transferencia Institucional (Meses 6–8)</w:t>
            </w:r>
            <w:r>
              <w:rPr>
                <w:noProof/>
              </w:rPr>
              <w:tab/>
            </w:r>
            <w:r>
              <w:rPr>
                <w:noProof/>
              </w:rPr>
              <w:fldChar w:fldCharType="begin"/>
            </w:r>
            <w:r>
              <w:rPr>
                <w:noProof/>
              </w:rPr>
              <w:instrText xml:space="preserve"> PAGEREF _Toc229475068 \h </w:instrText>
            </w:r>
            <w:r>
              <w:rPr>
                <w:noProof/>
              </w:rPr>
            </w:r>
            <w:r>
              <w:rPr>
                <w:noProof/>
              </w:rPr>
              <w:fldChar w:fldCharType="separate"/>
            </w:r>
            <w:r>
              <w:rPr>
                <w:noProof/>
              </w:rPr>
              <w:t>9</w:t>
            </w:r>
            <w:r>
              <w:rPr>
                <w:noProof/>
              </w:rPr>
              <w:fldChar w:fldCharType="end"/>
            </w:r>
          </w:hyperlink>
        </w:p>
        <w:p w14:paraId="34F6E63A" w14:textId="77777777" w:rsidR="001E4771" w:rsidRDefault="001E4771">
          <w:pPr>
            <w:pStyle w:val="TDC1"/>
            <w:tabs>
              <w:tab w:val="right" w:leader="dot" w:pos="9628"/>
            </w:tabs>
            <w:rPr>
              <w:noProof/>
            </w:rPr>
          </w:pPr>
          <w:hyperlink w:anchor="_Toc229475069" w:history="1">
            <w:r w:rsidRPr="00D61D19">
              <w:rPr>
                <w:rStyle w:val="Hipervnculo"/>
                <w:noProof/>
              </w:rPr>
              <w:t>6. EQUIPO REQUERIDO Y FUNCIONES</w:t>
            </w:r>
            <w:r>
              <w:rPr>
                <w:noProof/>
              </w:rPr>
              <w:tab/>
            </w:r>
            <w:r>
              <w:rPr>
                <w:noProof/>
              </w:rPr>
              <w:fldChar w:fldCharType="begin"/>
            </w:r>
            <w:r>
              <w:rPr>
                <w:noProof/>
              </w:rPr>
              <w:instrText xml:space="preserve"> PAGEREF _Toc229475069 \h </w:instrText>
            </w:r>
            <w:r>
              <w:rPr>
                <w:noProof/>
              </w:rPr>
            </w:r>
            <w:r>
              <w:rPr>
                <w:noProof/>
              </w:rPr>
              <w:fldChar w:fldCharType="separate"/>
            </w:r>
            <w:r>
              <w:rPr>
                <w:noProof/>
              </w:rPr>
              <w:t>11</w:t>
            </w:r>
            <w:r>
              <w:rPr>
                <w:noProof/>
              </w:rPr>
              <w:fldChar w:fldCharType="end"/>
            </w:r>
          </w:hyperlink>
        </w:p>
        <w:p w14:paraId="7EEB0EF1" w14:textId="77777777" w:rsidR="001E4771" w:rsidRDefault="001E4771">
          <w:pPr>
            <w:pStyle w:val="TDC1"/>
            <w:tabs>
              <w:tab w:val="right" w:leader="dot" w:pos="9628"/>
            </w:tabs>
            <w:rPr>
              <w:noProof/>
            </w:rPr>
          </w:pPr>
          <w:hyperlink w:anchor="_Toc229475070" w:history="1">
            <w:r w:rsidRPr="00D61D19">
              <w:rPr>
                <w:rStyle w:val="Hipervnculo"/>
                <w:noProof/>
              </w:rPr>
              <w:t>7. MATRIZ DE PARTICIPACIÓN POR FASE</w:t>
            </w:r>
            <w:r>
              <w:rPr>
                <w:noProof/>
              </w:rPr>
              <w:tab/>
            </w:r>
            <w:r>
              <w:rPr>
                <w:noProof/>
              </w:rPr>
              <w:fldChar w:fldCharType="begin"/>
            </w:r>
            <w:r>
              <w:rPr>
                <w:noProof/>
              </w:rPr>
              <w:instrText xml:space="preserve"> PAGEREF _Toc229475070 \h </w:instrText>
            </w:r>
            <w:r>
              <w:rPr>
                <w:noProof/>
              </w:rPr>
            </w:r>
            <w:r>
              <w:rPr>
                <w:noProof/>
              </w:rPr>
              <w:fldChar w:fldCharType="separate"/>
            </w:r>
            <w:r>
              <w:rPr>
                <w:noProof/>
              </w:rPr>
              <w:t>14</w:t>
            </w:r>
            <w:r>
              <w:rPr>
                <w:noProof/>
              </w:rPr>
              <w:fldChar w:fldCharType="end"/>
            </w:r>
          </w:hyperlink>
        </w:p>
        <w:p w14:paraId="1AA92585" w14:textId="77777777" w:rsidR="001E4771" w:rsidRDefault="001E4771">
          <w:pPr>
            <w:pStyle w:val="TDC1"/>
            <w:tabs>
              <w:tab w:val="right" w:leader="dot" w:pos="9628"/>
            </w:tabs>
            <w:rPr>
              <w:noProof/>
            </w:rPr>
          </w:pPr>
          <w:hyperlink w:anchor="_Toc229475071" w:history="1">
            <w:r w:rsidRPr="00D61D19">
              <w:rPr>
                <w:rStyle w:val="Hipervnculo"/>
                <w:noProof/>
              </w:rPr>
              <w:t>8. ENTREGABLES POR FASE</w:t>
            </w:r>
            <w:r>
              <w:rPr>
                <w:noProof/>
              </w:rPr>
              <w:tab/>
            </w:r>
            <w:r>
              <w:rPr>
                <w:noProof/>
              </w:rPr>
              <w:fldChar w:fldCharType="begin"/>
            </w:r>
            <w:r>
              <w:rPr>
                <w:noProof/>
              </w:rPr>
              <w:instrText xml:space="preserve"> PAGEREF _Toc229475071 \h </w:instrText>
            </w:r>
            <w:r>
              <w:rPr>
                <w:noProof/>
              </w:rPr>
            </w:r>
            <w:r>
              <w:rPr>
                <w:noProof/>
              </w:rPr>
              <w:fldChar w:fldCharType="separate"/>
            </w:r>
            <w:r>
              <w:rPr>
                <w:noProof/>
              </w:rPr>
              <w:t>15</w:t>
            </w:r>
            <w:r>
              <w:rPr>
                <w:noProof/>
              </w:rPr>
              <w:fldChar w:fldCharType="end"/>
            </w:r>
          </w:hyperlink>
        </w:p>
        <w:p w14:paraId="66111D6E" w14:textId="77777777" w:rsidR="001E4771" w:rsidRDefault="001E4771">
          <w:pPr>
            <w:pStyle w:val="TDC1"/>
            <w:tabs>
              <w:tab w:val="right" w:leader="dot" w:pos="9628"/>
            </w:tabs>
            <w:rPr>
              <w:noProof/>
            </w:rPr>
          </w:pPr>
          <w:hyperlink w:anchor="_Toc229475072" w:history="1">
            <w:r w:rsidRPr="00D61D19">
              <w:rPr>
                <w:rStyle w:val="Hipervnculo"/>
                <w:noProof/>
              </w:rPr>
              <w:t>9. INDICADORES DE ÉXITO</w:t>
            </w:r>
            <w:r>
              <w:rPr>
                <w:noProof/>
              </w:rPr>
              <w:tab/>
            </w:r>
            <w:r>
              <w:rPr>
                <w:noProof/>
              </w:rPr>
              <w:fldChar w:fldCharType="begin"/>
            </w:r>
            <w:r>
              <w:rPr>
                <w:noProof/>
              </w:rPr>
              <w:instrText xml:space="preserve"> PAGEREF _Toc229475072 \h </w:instrText>
            </w:r>
            <w:r>
              <w:rPr>
                <w:noProof/>
              </w:rPr>
            </w:r>
            <w:r>
              <w:rPr>
                <w:noProof/>
              </w:rPr>
              <w:fldChar w:fldCharType="separate"/>
            </w:r>
            <w:r>
              <w:rPr>
                <w:noProof/>
              </w:rPr>
              <w:t>16</w:t>
            </w:r>
            <w:r>
              <w:rPr>
                <w:noProof/>
              </w:rPr>
              <w:fldChar w:fldCharType="end"/>
            </w:r>
          </w:hyperlink>
        </w:p>
        <w:p w14:paraId="39A2F50E" w14:textId="77777777" w:rsidR="001E4771" w:rsidRDefault="001E4771">
          <w:pPr>
            <w:pStyle w:val="TDC1"/>
            <w:tabs>
              <w:tab w:val="right" w:leader="dot" w:pos="9628"/>
            </w:tabs>
            <w:rPr>
              <w:noProof/>
            </w:rPr>
          </w:pPr>
          <w:hyperlink w:anchor="_Toc229475073" w:history="1">
            <w:r w:rsidRPr="00D61D19">
              <w:rPr>
                <w:rStyle w:val="Hipervnculo"/>
                <w:noProof/>
              </w:rPr>
              <w:t>10. SUPUESTOS, CONDICIONES Y RIESGOS</w:t>
            </w:r>
            <w:r>
              <w:rPr>
                <w:noProof/>
              </w:rPr>
              <w:tab/>
            </w:r>
            <w:r>
              <w:rPr>
                <w:noProof/>
              </w:rPr>
              <w:fldChar w:fldCharType="begin"/>
            </w:r>
            <w:r>
              <w:rPr>
                <w:noProof/>
              </w:rPr>
              <w:instrText xml:space="preserve"> PAGEREF _Toc229475073 \h </w:instrText>
            </w:r>
            <w:r>
              <w:rPr>
                <w:noProof/>
              </w:rPr>
            </w:r>
            <w:r>
              <w:rPr>
                <w:noProof/>
              </w:rPr>
              <w:fldChar w:fldCharType="separate"/>
            </w:r>
            <w:r>
              <w:rPr>
                <w:noProof/>
              </w:rPr>
              <w:t>17</w:t>
            </w:r>
            <w:r>
              <w:rPr>
                <w:noProof/>
              </w:rPr>
              <w:fldChar w:fldCharType="end"/>
            </w:r>
          </w:hyperlink>
        </w:p>
        <w:p w14:paraId="3B9FE9BC" w14:textId="77777777" w:rsidR="001E4771" w:rsidRDefault="001E4771">
          <w:pPr>
            <w:pStyle w:val="TDC2"/>
            <w:tabs>
              <w:tab w:val="right" w:leader="dot" w:pos="9628"/>
            </w:tabs>
            <w:rPr>
              <w:noProof/>
            </w:rPr>
          </w:pPr>
          <w:hyperlink w:anchor="_Toc229475074" w:history="1">
            <w:r w:rsidRPr="00D61D19">
              <w:rPr>
                <w:rStyle w:val="Hipervnculo"/>
                <w:noProof/>
              </w:rPr>
              <w:t>10.1 Supuestos institucionales</w:t>
            </w:r>
            <w:r>
              <w:rPr>
                <w:noProof/>
              </w:rPr>
              <w:tab/>
            </w:r>
            <w:r>
              <w:rPr>
                <w:noProof/>
              </w:rPr>
              <w:fldChar w:fldCharType="begin"/>
            </w:r>
            <w:r>
              <w:rPr>
                <w:noProof/>
              </w:rPr>
              <w:instrText xml:space="preserve"> PAGEREF _Toc229475074 \h </w:instrText>
            </w:r>
            <w:r>
              <w:rPr>
                <w:noProof/>
              </w:rPr>
            </w:r>
            <w:r>
              <w:rPr>
                <w:noProof/>
              </w:rPr>
              <w:fldChar w:fldCharType="separate"/>
            </w:r>
            <w:r>
              <w:rPr>
                <w:noProof/>
              </w:rPr>
              <w:t>17</w:t>
            </w:r>
            <w:r>
              <w:rPr>
                <w:noProof/>
              </w:rPr>
              <w:fldChar w:fldCharType="end"/>
            </w:r>
          </w:hyperlink>
        </w:p>
        <w:p w14:paraId="00D6AE5D" w14:textId="77777777" w:rsidR="001E4771" w:rsidRDefault="001E4771">
          <w:pPr>
            <w:pStyle w:val="TDC2"/>
            <w:tabs>
              <w:tab w:val="right" w:leader="dot" w:pos="9628"/>
            </w:tabs>
            <w:rPr>
              <w:noProof/>
            </w:rPr>
          </w:pPr>
          <w:hyperlink w:anchor="_Toc229475075" w:history="1">
            <w:r w:rsidRPr="00D61D19">
              <w:rPr>
                <w:rStyle w:val="Hipervnculo"/>
                <w:noProof/>
              </w:rPr>
              <w:t>10.2 Supuestos técnicos</w:t>
            </w:r>
            <w:r>
              <w:rPr>
                <w:noProof/>
              </w:rPr>
              <w:tab/>
            </w:r>
            <w:r>
              <w:rPr>
                <w:noProof/>
              </w:rPr>
              <w:fldChar w:fldCharType="begin"/>
            </w:r>
            <w:r>
              <w:rPr>
                <w:noProof/>
              </w:rPr>
              <w:instrText xml:space="preserve"> PAGEREF _Toc229475075 \h </w:instrText>
            </w:r>
            <w:r>
              <w:rPr>
                <w:noProof/>
              </w:rPr>
            </w:r>
            <w:r>
              <w:rPr>
                <w:noProof/>
              </w:rPr>
              <w:fldChar w:fldCharType="separate"/>
            </w:r>
            <w:r>
              <w:rPr>
                <w:noProof/>
              </w:rPr>
              <w:t>17</w:t>
            </w:r>
            <w:r>
              <w:rPr>
                <w:noProof/>
              </w:rPr>
              <w:fldChar w:fldCharType="end"/>
            </w:r>
          </w:hyperlink>
        </w:p>
        <w:p w14:paraId="46EBC9D3" w14:textId="77777777" w:rsidR="001E4771" w:rsidRDefault="001E4771">
          <w:pPr>
            <w:pStyle w:val="TDC2"/>
            <w:tabs>
              <w:tab w:val="right" w:leader="dot" w:pos="9628"/>
            </w:tabs>
            <w:rPr>
              <w:noProof/>
            </w:rPr>
          </w:pPr>
          <w:hyperlink w:anchor="_Toc229475076" w:history="1">
            <w:r w:rsidRPr="00D61D19">
              <w:rPr>
                <w:rStyle w:val="Hipervnculo"/>
                <w:noProof/>
              </w:rPr>
              <w:t>10.3 Riesgos y mitigación</w:t>
            </w:r>
            <w:r>
              <w:rPr>
                <w:noProof/>
              </w:rPr>
              <w:tab/>
            </w:r>
            <w:r>
              <w:rPr>
                <w:noProof/>
              </w:rPr>
              <w:fldChar w:fldCharType="begin"/>
            </w:r>
            <w:r>
              <w:rPr>
                <w:noProof/>
              </w:rPr>
              <w:instrText xml:space="preserve"> PAGEREF _Toc229475076 \h </w:instrText>
            </w:r>
            <w:r>
              <w:rPr>
                <w:noProof/>
              </w:rPr>
            </w:r>
            <w:r>
              <w:rPr>
                <w:noProof/>
              </w:rPr>
              <w:fldChar w:fldCharType="separate"/>
            </w:r>
            <w:r>
              <w:rPr>
                <w:noProof/>
              </w:rPr>
              <w:t>17</w:t>
            </w:r>
            <w:r>
              <w:rPr>
                <w:noProof/>
              </w:rPr>
              <w:fldChar w:fldCharType="end"/>
            </w:r>
          </w:hyperlink>
        </w:p>
        <w:p w14:paraId="5EAA8BA7" w14:textId="77777777" w:rsidR="001E4771" w:rsidRDefault="001E4771">
          <w:pPr>
            <w:pStyle w:val="TDC1"/>
            <w:tabs>
              <w:tab w:val="right" w:leader="dot" w:pos="9628"/>
            </w:tabs>
            <w:rPr>
              <w:noProof/>
            </w:rPr>
          </w:pPr>
          <w:hyperlink w:anchor="_Toc229475077" w:history="1">
            <w:r w:rsidRPr="00D61D19">
              <w:rPr>
                <w:rStyle w:val="Hipervnculo"/>
                <w:noProof/>
              </w:rPr>
              <w:t>11. GOBERNANZA, GITHUB Y SOSTENIBILIDAD</w:t>
            </w:r>
            <w:r>
              <w:rPr>
                <w:noProof/>
              </w:rPr>
              <w:tab/>
            </w:r>
            <w:r>
              <w:rPr>
                <w:noProof/>
              </w:rPr>
              <w:fldChar w:fldCharType="begin"/>
            </w:r>
            <w:r>
              <w:rPr>
                <w:noProof/>
              </w:rPr>
              <w:instrText xml:space="preserve"> PAGEREF _Toc229475077 \h </w:instrText>
            </w:r>
            <w:r>
              <w:rPr>
                <w:noProof/>
              </w:rPr>
            </w:r>
            <w:r>
              <w:rPr>
                <w:noProof/>
              </w:rPr>
              <w:fldChar w:fldCharType="separate"/>
            </w:r>
            <w:r>
              <w:rPr>
                <w:noProof/>
              </w:rPr>
              <w:t>18</w:t>
            </w:r>
            <w:r>
              <w:rPr>
                <w:noProof/>
              </w:rPr>
              <w:fldChar w:fldCharType="end"/>
            </w:r>
          </w:hyperlink>
        </w:p>
        <w:p w14:paraId="4FBC6F77" w14:textId="77777777" w:rsidR="001E4771" w:rsidRDefault="001E4771">
          <w:pPr>
            <w:pStyle w:val="TDC2"/>
            <w:tabs>
              <w:tab w:val="right" w:leader="dot" w:pos="9628"/>
            </w:tabs>
            <w:rPr>
              <w:noProof/>
            </w:rPr>
          </w:pPr>
          <w:hyperlink w:anchor="_Toc229475078" w:history="1">
            <w:r w:rsidRPr="00D61D19">
              <w:rPr>
                <w:rStyle w:val="Hipervnculo"/>
                <w:noProof/>
              </w:rPr>
              <w:t>11.1 GitHub como activo institucional permanente</w:t>
            </w:r>
            <w:r>
              <w:rPr>
                <w:noProof/>
              </w:rPr>
              <w:tab/>
            </w:r>
            <w:r>
              <w:rPr>
                <w:noProof/>
              </w:rPr>
              <w:fldChar w:fldCharType="begin"/>
            </w:r>
            <w:r>
              <w:rPr>
                <w:noProof/>
              </w:rPr>
              <w:instrText xml:space="preserve"> PAGEREF _Toc229475078 \h </w:instrText>
            </w:r>
            <w:r>
              <w:rPr>
                <w:noProof/>
              </w:rPr>
            </w:r>
            <w:r>
              <w:rPr>
                <w:noProof/>
              </w:rPr>
              <w:fldChar w:fldCharType="separate"/>
            </w:r>
            <w:r>
              <w:rPr>
                <w:noProof/>
              </w:rPr>
              <w:t>18</w:t>
            </w:r>
            <w:r>
              <w:rPr>
                <w:noProof/>
              </w:rPr>
              <w:fldChar w:fldCharType="end"/>
            </w:r>
          </w:hyperlink>
        </w:p>
        <w:p w14:paraId="0B0D145B" w14:textId="77777777" w:rsidR="001E4771" w:rsidRDefault="001E4771">
          <w:pPr>
            <w:pStyle w:val="TDC2"/>
            <w:tabs>
              <w:tab w:val="right" w:leader="dot" w:pos="9628"/>
            </w:tabs>
            <w:rPr>
              <w:noProof/>
            </w:rPr>
          </w:pPr>
          <w:hyperlink w:anchor="_Toc229475079" w:history="1">
            <w:r w:rsidRPr="00D61D19">
              <w:rPr>
                <w:rStyle w:val="Hipervnculo"/>
                <w:noProof/>
              </w:rPr>
              <w:t>11.2 Modelo de gobernanza post-proyecto</w:t>
            </w:r>
            <w:r>
              <w:rPr>
                <w:noProof/>
              </w:rPr>
              <w:tab/>
            </w:r>
            <w:r>
              <w:rPr>
                <w:noProof/>
              </w:rPr>
              <w:fldChar w:fldCharType="begin"/>
            </w:r>
            <w:r>
              <w:rPr>
                <w:noProof/>
              </w:rPr>
              <w:instrText xml:space="preserve"> PAGEREF _Toc229475079 \h </w:instrText>
            </w:r>
            <w:r>
              <w:rPr>
                <w:noProof/>
              </w:rPr>
            </w:r>
            <w:r>
              <w:rPr>
                <w:noProof/>
              </w:rPr>
              <w:fldChar w:fldCharType="separate"/>
            </w:r>
            <w:r>
              <w:rPr>
                <w:noProof/>
              </w:rPr>
              <w:t>18</w:t>
            </w:r>
            <w:r>
              <w:rPr>
                <w:noProof/>
              </w:rPr>
              <w:fldChar w:fldCharType="end"/>
            </w:r>
          </w:hyperlink>
        </w:p>
        <w:p w14:paraId="0FD29EA9" w14:textId="77777777" w:rsidR="001E4771" w:rsidRDefault="001E4771">
          <w:pPr>
            <w:pStyle w:val="TDC2"/>
            <w:tabs>
              <w:tab w:val="right" w:leader="dot" w:pos="9628"/>
            </w:tabs>
            <w:rPr>
              <w:noProof/>
            </w:rPr>
          </w:pPr>
          <w:hyperlink w:anchor="_Toc229475080" w:history="1">
            <w:r w:rsidRPr="00D61D19">
              <w:rPr>
                <w:rStyle w:val="Hipervnculo"/>
                <w:noProof/>
              </w:rPr>
              <w:t>11.3 Hoja de ruta post-proyecto</w:t>
            </w:r>
            <w:r>
              <w:rPr>
                <w:noProof/>
              </w:rPr>
              <w:tab/>
            </w:r>
            <w:r>
              <w:rPr>
                <w:noProof/>
              </w:rPr>
              <w:fldChar w:fldCharType="begin"/>
            </w:r>
            <w:r>
              <w:rPr>
                <w:noProof/>
              </w:rPr>
              <w:instrText xml:space="preserve"> PAGEREF _Toc229475080 \h </w:instrText>
            </w:r>
            <w:r>
              <w:rPr>
                <w:noProof/>
              </w:rPr>
            </w:r>
            <w:r>
              <w:rPr>
                <w:noProof/>
              </w:rPr>
              <w:fldChar w:fldCharType="separate"/>
            </w:r>
            <w:r>
              <w:rPr>
                <w:noProof/>
              </w:rPr>
              <w:t>18</w:t>
            </w:r>
            <w:r>
              <w:rPr>
                <w:noProof/>
              </w:rPr>
              <w:fldChar w:fldCharType="end"/>
            </w:r>
          </w:hyperlink>
        </w:p>
        <w:p w14:paraId="1E1D6455" w14:textId="77777777" w:rsidR="001E4771" w:rsidRDefault="001E4771">
          <w:pPr>
            <w:pStyle w:val="TDC1"/>
            <w:tabs>
              <w:tab w:val="right" w:leader="dot" w:pos="9628"/>
            </w:tabs>
            <w:rPr>
              <w:noProof/>
            </w:rPr>
          </w:pPr>
          <w:hyperlink w:anchor="_Toc229475081" w:history="1">
            <w:r w:rsidRPr="00D61D19">
              <w:rPr>
                <w:rStyle w:val="Hipervnculo"/>
                <w:noProof/>
              </w:rPr>
              <w:t>12. CONSIDERACIONES FINALES</w:t>
            </w:r>
            <w:r>
              <w:rPr>
                <w:noProof/>
              </w:rPr>
              <w:tab/>
            </w:r>
            <w:r>
              <w:rPr>
                <w:noProof/>
              </w:rPr>
              <w:fldChar w:fldCharType="begin"/>
            </w:r>
            <w:r>
              <w:rPr>
                <w:noProof/>
              </w:rPr>
              <w:instrText xml:space="preserve"> PAGEREF _Toc229475081 \h </w:instrText>
            </w:r>
            <w:r>
              <w:rPr>
                <w:noProof/>
              </w:rPr>
            </w:r>
            <w:r>
              <w:rPr>
                <w:noProof/>
              </w:rPr>
              <w:fldChar w:fldCharType="separate"/>
            </w:r>
            <w:r>
              <w:rPr>
                <w:noProof/>
              </w:rPr>
              <w:t>19</w:t>
            </w:r>
            <w:r>
              <w:rPr>
                <w:noProof/>
              </w:rPr>
              <w:fldChar w:fldCharType="end"/>
            </w:r>
          </w:hyperlink>
        </w:p>
        <w:p w14:paraId="689EC76D" w14:textId="77777777" w:rsidR="00172ECF" w:rsidRDefault="00000000">
          <w:r>
            <w:fldChar w:fldCharType="end"/>
          </w:r>
        </w:p>
      </w:sdtContent>
    </w:sdt>
    <w:p w14:paraId="2E55836E" w14:textId="77777777" w:rsidR="00172ECF" w:rsidRDefault="00000000">
      <w:r>
        <w:br w:type="page"/>
      </w:r>
    </w:p>
    <w:p w14:paraId="219FDCD8" w14:textId="77777777" w:rsidR="00172ECF" w:rsidRDefault="00000000">
      <w:pPr>
        <w:pStyle w:val="Ttulo1"/>
        <w:shd w:val="clear" w:color="auto" w:fill="007B73"/>
        <w:ind w:left="200" w:right="200"/>
      </w:pPr>
      <w:bookmarkStart w:id="0" w:name="_Toc229475050"/>
      <w:r>
        <w:lastRenderedPageBreak/>
        <w:t>1. RESUMEN EJECUTIVO</w:t>
      </w:r>
      <w:bookmarkEnd w:id="0"/>
    </w:p>
    <w:p w14:paraId="0CE801B2" w14:textId="77777777" w:rsidR="00172ECF" w:rsidRDefault="00172ECF">
      <w:pPr>
        <w:spacing w:before="60" w:after="60"/>
      </w:pPr>
    </w:p>
    <w:p w14:paraId="3B95B81F" w14:textId="5C1C11B5" w:rsidR="00172ECF" w:rsidRDefault="008B7705">
      <w:pPr>
        <w:spacing w:before="80" w:after="80"/>
        <w:jc w:val="both"/>
      </w:pPr>
      <w:r>
        <w:t>Para el mejoramiento del Observatorio de Salud del Valle del Cauca se plantea implementar con una base tecnológica funcional: una base de datos espacial PostgreSQL/</w:t>
      </w:r>
      <w:proofErr w:type="spellStart"/>
      <w:r>
        <w:t>PostGIS</w:t>
      </w:r>
      <w:proofErr w:type="spellEnd"/>
      <w:r>
        <w:t xml:space="preserve"> con registros históricos de 42 municipios (2019–2026), un pipeline analítico en Python, modelos predictivos con de Machine </w:t>
      </w:r>
      <w:proofErr w:type="spellStart"/>
      <w:r>
        <w:t>Learning</w:t>
      </w:r>
      <w:proofErr w:type="spellEnd"/>
      <w:r>
        <w:t xml:space="preserve"> y Deep </w:t>
      </w:r>
      <w:proofErr w:type="spellStart"/>
      <w:r>
        <w:t>Learning</w:t>
      </w:r>
      <w:proofErr w:type="spellEnd"/>
      <w:r>
        <w:t xml:space="preserve"> y un </w:t>
      </w:r>
      <w:proofErr w:type="spellStart"/>
      <w:r>
        <w:t>dashboard</w:t>
      </w:r>
      <w:proofErr w:type="spellEnd"/>
      <w:r>
        <w:t xml:space="preserve"> con un </w:t>
      </w:r>
      <w:proofErr w:type="spellStart"/>
      <w:r>
        <w:t>chatbot</w:t>
      </w:r>
      <w:proofErr w:type="spellEnd"/>
      <w:r>
        <w:t xml:space="preserve"> interactivo construido sobre Leaflet.js. Esta propuesta plantea el camino para convertir ese prototipo en un sistema institucional robusto, sostenible y escalable al servicio de la vigilancia epidemiológica departamental.</w:t>
      </w:r>
    </w:p>
    <w:p w14:paraId="79C54869" w14:textId="77777777" w:rsidR="00172ECF" w:rsidRDefault="00172ECF">
      <w:pPr>
        <w:spacing w:before="60" w:after="60"/>
      </w:pPr>
    </w:p>
    <w:p w14:paraId="2077EB78" w14:textId="621B729C" w:rsidR="00172ECF" w:rsidRDefault="00000000">
      <w:pPr>
        <w:spacing w:before="80" w:after="80"/>
        <w:jc w:val="both"/>
      </w:pPr>
      <w:r>
        <w:t>La propuesta contempla un horizonte organizado en 6 fases progresivas. Comenzando con el fortalecimiento de la arquitectura de datos y culminando con la transferencia institucional, la capacitación del talento humano de la Secretaría y el despliegue productivo del observatorio. A lo largo de este proceso se integrarán nuevos eventos epidemiológicos, se implementarán análisis de epidemiología espacial avanzados (AEDE, LISA, Moran), se construirá un módulo de alertas tempranas, se desarrollarán modelos de IA/ML validados y el código fuente quedará versionado y publicado en GitHub como activo institucional abierto.</w:t>
      </w:r>
    </w:p>
    <w:p w14:paraId="33910FDE" w14:textId="77777777" w:rsidR="00172ECF" w:rsidRDefault="00172ECF">
      <w:pPr>
        <w:spacing w:before="60"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172ECF" w14:paraId="1E67A919" w14:textId="77777777">
        <w:tc>
          <w:tcPr>
            <w:tcW w:w="0" w:type="auto"/>
            <w:tcBorders>
              <w:top w:val="single" w:sz="1" w:space="0" w:color="007B73"/>
              <w:left w:val="single" w:sz="12" w:space="0" w:color="007B73"/>
              <w:bottom w:val="single" w:sz="1" w:space="0" w:color="007B73"/>
              <w:right w:val="single" w:sz="1" w:space="0" w:color="007B73"/>
            </w:tcBorders>
            <w:shd w:val="clear" w:color="auto" w:fill="E0F4F2"/>
            <w:tcMar>
              <w:top w:w="100" w:type="dxa"/>
              <w:left w:w="200" w:type="dxa"/>
              <w:bottom w:w="100" w:type="dxa"/>
              <w:right w:w="200" w:type="dxa"/>
            </w:tcMar>
          </w:tcPr>
          <w:p w14:paraId="5F1A971B" w14:textId="77777777" w:rsidR="00172ECF" w:rsidRDefault="00000000">
            <w:pPr>
              <w:spacing w:before="60" w:after="60"/>
            </w:pPr>
            <w:r>
              <w:rPr>
                <w:b/>
                <w:bCs/>
                <w:color w:val="007B73"/>
              </w:rPr>
              <w:t>Componentes clave de la propuesta</w:t>
            </w:r>
          </w:p>
          <w:p w14:paraId="1A23D063" w14:textId="77777777" w:rsidR="00172ECF" w:rsidRDefault="00000000">
            <w:pPr>
              <w:spacing w:before="40" w:after="40"/>
            </w:pPr>
            <w:r>
              <w:rPr>
                <w:color w:val="424242"/>
                <w:sz w:val="20"/>
                <w:szCs w:val="20"/>
              </w:rPr>
              <w:t>Tecnología: Python · PostgreSQL/</w:t>
            </w:r>
            <w:proofErr w:type="spellStart"/>
            <w:r>
              <w:rPr>
                <w:color w:val="424242"/>
                <w:sz w:val="20"/>
                <w:szCs w:val="20"/>
              </w:rPr>
              <w:t>PostGIS</w:t>
            </w:r>
            <w:proofErr w:type="spellEnd"/>
            <w:r>
              <w:rPr>
                <w:color w:val="424242"/>
                <w:sz w:val="20"/>
                <w:szCs w:val="20"/>
              </w:rPr>
              <w:t xml:space="preserve"> · Leaflet.js · </w:t>
            </w:r>
            <w:proofErr w:type="spellStart"/>
            <w:r>
              <w:rPr>
                <w:color w:val="424242"/>
                <w:sz w:val="20"/>
                <w:szCs w:val="20"/>
              </w:rPr>
              <w:t>NeuralProphet</w:t>
            </w:r>
            <w:proofErr w:type="spellEnd"/>
            <w:r>
              <w:rPr>
                <w:color w:val="424242"/>
                <w:sz w:val="20"/>
                <w:szCs w:val="20"/>
              </w:rPr>
              <w:t xml:space="preserve"> · Docker · GitHub</w:t>
            </w:r>
          </w:p>
          <w:p w14:paraId="6AFE16D1" w14:textId="77777777" w:rsidR="00172ECF" w:rsidRDefault="00000000">
            <w:pPr>
              <w:spacing w:before="40" w:after="40"/>
            </w:pPr>
            <w:r>
              <w:rPr>
                <w:color w:val="424242"/>
                <w:sz w:val="20"/>
                <w:szCs w:val="20"/>
              </w:rPr>
              <w:t xml:space="preserve">Eventos: Dengue (demostrador principal) + Zika + </w:t>
            </w:r>
            <w:proofErr w:type="spellStart"/>
            <w:r>
              <w:rPr>
                <w:color w:val="424242"/>
                <w:sz w:val="20"/>
                <w:szCs w:val="20"/>
              </w:rPr>
              <w:t>Chikungunya</w:t>
            </w:r>
            <w:proofErr w:type="spellEnd"/>
            <w:r>
              <w:rPr>
                <w:color w:val="424242"/>
                <w:sz w:val="20"/>
                <w:szCs w:val="20"/>
              </w:rPr>
              <w:t xml:space="preserve"> + eventos vectoriales adicionales</w:t>
            </w:r>
          </w:p>
          <w:p w14:paraId="30BE3A40" w14:textId="77777777" w:rsidR="00172ECF" w:rsidRDefault="00000000">
            <w:pPr>
              <w:spacing w:before="40" w:after="40"/>
            </w:pPr>
            <w:r>
              <w:rPr>
                <w:color w:val="424242"/>
                <w:sz w:val="20"/>
                <w:szCs w:val="20"/>
              </w:rPr>
              <w:t xml:space="preserve">Cobertura: 42 municipios del Valle del Cauca con análisis hexagonal </w:t>
            </w:r>
            <w:proofErr w:type="spellStart"/>
            <w:r>
              <w:rPr>
                <w:color w:val="424242"/>
                <w:sz w:val="20"/>
                <w:szCs w:val="20"/>
              </w:rPr>
              <w:t>submunicipal</w:t>
            </w:r>
            <w:proofErr w:type="spellEnd"/>
          </w:p>
          <w:p w14:paraId="0CCD7980" w14:textId="77777777" w:rsidR="00172ECF" w:rsidRDefault="00000000">
            <w:pPr>
              <w:spacing w:before="40" w:after="40"/>
            </w:pPr>
            <w:r>
              <w:rPr>
                <w:color w:val="424242"/>
                <w:sz w:val="20"/>
                <w:szCs w:val="20"/>
              </w:rPr>
              <w:t>Equipo: 5 perfiles técnicos con roles y responsabilidades específicas y complementarias</w:t>
            </w:r>
          </w:p>
          <w:p w14:paraId="41BAEB95" w14:textId="77777777" w:rsidR="00172ECF" w:rsidRDefault="00000000">
            <w:pPr>
              <w:spacing w:before="40" w:after="40"/>
            </w:pPr>
            <w:r>
              <w:rPr>
                <w:color w:val="424242"/>
                <w:sz w:val="20"/>
                <w:szCs w:val="20"/>
              </w:rPr>
              <w:t xml:space="preserve">Gestión: repositorio GitHub institucional con CI/CD, </w:t>
            </w:r>
            <w:proofErr w:type="spellStart"/>
            <w:r>
              <w:rPr>
                <w:color w:val="424242"/>
                <w:sz w:val="20"/>
                <w:szCs w:val="20"/>
              </w:rPr>
              <w:t>releases</w:t>
            </w:r>
            <w:proofErr w:type="spellEnd"/>
            <w:r>
              <w:rPr>
                <w:color w:val="424242"/>
                <w:sz w:val="20"/>
                <w:szCs w:val="20"/>
              </w:rPr>
              <w:t xml:space="preserve"> versionados y GitHub Pages</w:t>
            </w:r>
          </w:p>
          <w:p w14:paraId="3AEC82EE" w14:textId="77777777" w:rsidR="00172ECF" w:rsidRDefault="00000000">
            <w:pPr>
              <w:spacing w:before="40" w:after="40"/>
            </w:pPr>
            <w:r>
              <w:rPr>
                <w:color w:val="424242"/>
                <w:sz w:val="20"/>
                <w:szCs w:val="20"/>
              </w:rPr>
              <w:t>Duración: 8 meses divididos en 6 fases con entregables y puntos de control verificables</w:t>
            </w:r>
          </w:p>
        </w:tc>
      </w:tr>
    </w:tbl>
    <w:p w14:paraId="09CEE63F" w14:textId="77777777" w:rsidR="00172ECF" w:rsidRDefault="00000000">
      <w:r>
        <w:br w:type="page"/>
      </w:r>
    </w:p>
    <w:p w14:paraId="6163C145" w14:textId="77777777" w:rsidR="00172ECF" w:rsidRDefault="00000000">
      <w:pPr>
        <w:pStyle w:val="Ttulo1"/>
        <w:shd w:val="clear" w:color="auto" w:fill="007B73"/>
        <w:ind w:left="200" w:right="200"/>
      </w:pPr>
      <w:bookmarkStart w:id="1" w:name="_Toc229475051"/>
      <w:r>
        <w:lastRenderedPageBreak/>
        <w:t>2. CONTEXTO Y JUSTIFICACIÓN</w:t>
      </w:r>
      <w:bookmarkEnd w:id="1"/>
    </w:p>
    <w:p w14:paraId="4AFA71B9" w14:textId="77777777" w:rsidR="00172ECF" w:rsidRDefault="00172ECF">
      <w:pPr>
        <w:spacing w:before="60" w:after="60"/>
      </w:pPr>
    </w:p>
    <w:p w14:paraId="04E99124" w14:textId="77777777" w:rsidR="00172ECF" w:rsidRDefault="00000000">
      <w:pPr>
        <w:pStyle w:val="Ttulo2"/>
        <w:pBdr>
          <w:bottom w:val="single" w:sz="4" w:space="4" w:color="B2E0DB"/>
        </w:pBdr>
      </w:pPr>
      <w:bookmarkStart w:id="2" w:name="_Toc229475052"/>
      <w:r>
        <w:t>2.1 Situación actual del observatorio</w:t>
      </w:r>
      <w:bookmarkEnd w:id="2"/>
    </w:p>
    <w:p w14:paraId="0F71B7C5" w14:textId="0E6B529A" w:rsidR="00172ECF" w:rsidRDefault="00000000">
      <w:pPr>
        <w:spacing w:before="80" w:after="80"/>
        <w:jc w:val="both"/>
      </w:pPr>
      <w:r>
        <w:t xml:space="preserve">El observatorio de </w:t>
      </w:r>
      <w:proofErr w:type="spellStart"/>
      <w:r>
        <w:t>GeoSalud</w:t>
      </w:r>
      <w:proofErr w:type="spellEnd"/>
      <w:r>
        <w:t xml:space="preserve"> del Valle del Cauca surge como una iniciativa para integrar datos de salud pública con análisis geoespacial, permitiendo visualizar y comprender la distribución territorial de las enfermedades. </w:t>
      </w:r>
      <w:r w:rsidR="00775AD5">
        <w:t>Este se desarrollará</w:t>
      </w:r>
      <w:r>
        <w:t xml:space="preserve"> con:</w:t>
      </w:r>
    </w:p>
    <w:p w14:paraId="18A3C20E" w14:textId="77777777" w:rsidR="00172ECF" w:rsidRDefault="00000000">
      <w:pPr>
        <w:pStyle w:val="Prrafodelista"/>
        <w:numPr>
          <w:ilvl w:val="0"/>
          <w:numId w:val="2"/>
        </w:numPr>
        <w:spacing w:before="40" w:after="40"/>
      </w:pPr>
      <w:r>
        <w:t>Una base de datos relacional-espacial en PostgreSQL/</w:t>
      </w:r>
      <w:proofErr w:type="spellStart"/>
      <w:r>
        <w:t>PostGIS</w:t>
      </w:r>
      <w:proofErr w:type="spellEnd"/>
      <w:r>
        <w:t xml:space="preserve"> con información de 42 municipios y datos históricos de dengue entre 2019 y 2026.</w:t>
      </w:r>
    </w:p>
    <w:p w14:paraId="5D58637C" w14:textId="77777777" w:rsidR="00172ECF" w:rsidRDefault="00000000">
      <w:pPr>
        <w:pStyle w:val="Prrafodelista"/>
        <w:numPr>
          <w:ilvl w:val="0"/>
          <w:numId w:val="2"/>
        </w:numPr>
        <w:spacing w:before="40" w:after="40"/>
      </w:pPr>
      <w:r>
        <w:t xml:space="preserve">Un pipeline analítico modular en Python (pandas, </w:t>
      </w:r>
      <w:proofErr w:type="spellStart"/>
      <w:r>
        <w:t>geopandas</w:t>
      </w:r>
      <w:proofErr w:type="spellEnd"/>
      <w:r>
        <w:t xml:space="preserve">, </w:t>
      </w:r>
      <w:proofErr w:type="spellStart"/>
      <w:r>
        <w:t>SQLAlchemy</w:t>
      </w:r>
      <w:proofErr w:type="spellEnd"/>
      <w:r>
        <w:t>) capaz de limpiar, transformar y analizar los datos de forma reproducible.</w:t>
      </w:r>
    </w:p>
    <w:p w14:paraId="22ED6211" w14:textId="77777777" w:rsidR="00172ECF" w:rsidRDefault="00000000">
      <w:pPr>
        <w:pStyle w:val="Prrafodelista"/>
        <w:numPr>
          <w:ilvl w:val="0"/>
          <w:numId w:val="2"/>
        </w:numPr>
        <w:spacing w:before="40" w:after="40"/>
      </w:pPr>
      <w:r>
        <w:t xml:space="preserve">Módulos de visualización que incluyen gráficas descriptivas, tablas de priorización y mapas </w:t>
      </w:r>
      <w:proofErr w:type="spellStart"/>
      <w:r>
        <w:t>coropléticos</w:t>
      </w:r>
      <w:proofErr w:type="spellEnd"/>
      <w:r>
        <w:t xml:space="preserve"> interactivos con Leaflet.js.</w:t>
      </w:r>
    </w:p>
    <w:p w14:paraId="07D7EDBC" w14:textId="09834811" w:rsidR="00172ECF" w:rsidRDefault="00000000">
      <w:pPr>
        <w:pStyle w:val="Prrafodelista"/>
        <w:numPr>
          <w:ilvl w:val="0"/>
          <w:numId w:val="2"/>
        </w:numPr>
        <w:spacing w:before="40" w:after="40"/>
      </w:pPr>
      <w:r>
        <w:t xml:space="preserve">Un módulo de predicción prototipo con </w:t>
      </w:r>
      <w:r w:rsidR="00775AD5">
        <w:t xml:space="preserve">Modelos de Machine </w:t>
      </w:r>
      <w:proofErr w:type="spellStart"/>
      <w:r w:rsidR="00775AD5">
        <w:t>Learning</w:t>
      </w:r>
      <w:proofErr w:type="spellEnd"/>
      <w:r w:rsidR="00775AD5">
        <w:t xml:space="preserve"> y Deep </w:t>
      </w:r>
      <w:proofErr w:type="spellStart"/>
      <w:r w:rsidR="00775AD5">
        <w:t>Learning</w:t>
      </w:r>
      <w:proofErr w:type="spellEnd"/>
      <w:r>
        <w:t xml:space="preserve"> que genera pronósticos semanales por municipio.</w:t>
      </w:r>
    </w:p>
    <w:p w14:paraId="01C80AAF" w14:textId="50642AD4" w:rsidR="00172ECF" w:rsidRDefault="00000000">
      <w:pPr>
        <w:pStyle w:val="Prrafodelista"/>
        <w:numPr>
          <w:ilvl w:val="0"/>
          <w:numId w:val="2"/>
        </w:numPr>
        <w:spacing w:before="40" w:after="40"/>
      </w:pPr>
      <w:r>
        <w:t>Un repositorio GitHub con el código fuente versionado, estructura modular y documentación básica</w:t>
      </w:r>
      <w:r w:rsidR="00775AD5">
        <w:t>.</w:t>
      </w:r>
    </w:p>
    <w:p w14:paraId="724E96B1" w14:textId="77777777" w:rsidR="00172ECF" w:rsidRDefault="00172ECF">
      <w:pPr>
        <w:spacing w:before="60" w:after="60"/>
      </w:pPr>
    </w:p>
    <w:p w14:paraId="4BF7EA35" w14:textId="77777777" w:rsidR="00172ECF" w:rsidRDefault="00000000">
      <w:pPr>
        <w:pStyle w:val="Ttulo2"/>
        <w:pBdr>
          <w:bottom w:val="single" w:sz="4" w:space="4" w:color="B2E0DB"/>
        </w:pBdr>
      </w:pPr>
      <w:bookmarkStart w:id="3" w:name="_Toc229475053"/>
      <w:r>
        <w:t>2.2 Brechas y oportunidades de mejora</w:t>
      </w:r>
      <w:bookmarkEnd w:id="3"/>
    </w:p>
    <w:p w14:paraId="00E0BF03" w14:textId="77777777" w:rsidR="00172ECF" w:rsidRDefault="00000000">
      <w:pPr>
        <w:pStyle w:val="Prrafodelista"/>
        <w:numPr>
          <w:ilvl w:val="0"/>
          <w:numId w:val="2"/>
        </w:numPr>
        <w:spacing w:before="40" w:after="40"/>
      </w:pPr>
      <w:r>
        <w:t>Cobertura de eventos: actualmente solo cubre dengue; se requiere expandir a otros eventos de vigilancia prioritarios.</w:t>
      </w:r>
    </w:p>
    <w:p w14:paraId="490C7BB4" w14:textId="77777777" w:rsidR="00172ECF" w:rsidRDefault="00000000">
      <w:pPr>
        <w:pStyle w:val="Prrafodelista"/>
        <w:numPr>
          <w:ilvl w:val="0"/>
          <w:numId w:val="2"/>
        </w:numPr>
        <w:spacing w:before="40" w:after="40"/>
      </w:pPr>
      <w:r>
        <w:t xml:space="preserve">Automatización de datos: la carga de información es </w:t>
      </w:r>
      <w:proofErr w:type="spellStart"/>
      <w:r>
        <w:t>semimanual</w:t>
      </w:r>
      <w:proofErr w:type="spellEnd"/>
      <w:r>
        <w:t>, introduciendo rezago y riesgo de errores.</w:t>
      </w:r>
    </w:p>
    <w:p w14:paraId="7EF28945" w14:textId="77777777" w:rsidR="00172ECF" w:rsidRDefault="00000000">
      <w:pPr>
        <w:pStyle w:val="Prrafodelista"/>
        <w:numPr>
          <w:ilvl w:val="0"/>
          <w:numId w:val="2"/>
        </w:numPr>
        <w:spacing w:before="40" w:after="40"/>
      </w:pPr>
      <w:r>
        <w:t>Análisis espacial avanzado: los módulos AEDE, LISA y Moran están en fase conceptual.</w:t>
      </w:r>
    </w:p>
    <w:p w14:paraId="3989226A" w14:textId="77777777" w:rsidR="00172ECF" w:rsidRDefault="00000000">
      <w:pPr>
        <w:pStyle w:val="Prrafodelista"/>
        <w:numPr>
          <w:ilvl w:val="0"/>
          <w:numId w:val="2"/>
        </w:numPr>
        <w:spacing w:before="40" w:after="40"/>
      </w:pPr>
      <w:r>
        <w:t>Modelos de IA/ML: el módulo predictivo es un prototipo sin validación cruzada, métricas de error ni covariables externas.</w:t>
      </w:r>
    </w:p>
    <w:p w14:paraId="5CFA0A35" w14:textId="77777777" w:rsidR="00172ECF" w:rsidRDefault="00000000">
      <w:pPr>
        <w:pStyle w:val="Prrafodelista"/>
        <w:numPr>
          <w:ilvl w:val="0"/>
          <w:numId w:val="2"/>
        </w:numPr>
        <w:spacing w:before="40" w:after="40"/>
      </w:pPr>
      <w:r>
        <w:t xml:space="preserve">GitHub como plataforma institucional: el repositorio </w:t>
      </w:r>
      <w:proofErr w:type="gramStart"/>
      <w:r>
        <w:t>existe</w:t>
      </w:r>
      <w:proofErr w:type="gramEnd"/>
      <w:r>
        <w:t xml:space="preserve"> pero carece de flujos CI/CD, GitHub </w:t>
      </w:r>
      <w:proofErr w:type="spellStart"/>
      <w:r>
        <w:t>Actions</w:t>
      </w:r>
      <w:proofErr w:type="spellEnd"/>
      <w:r>
        <w:t>, GitHub Pages y gobierno de ramas.</w:t>
      </w:r>
    </w:p>
    <w:p w14:paraId="7F667AF3" w14:textId="77777777" w:rsidR="00172ECF" w:rsidRDefault="00000000">
      <w:pPr>
        <w:pStyle w:val="Prrafodelista"/>
        <w:numPr>
          <w:ilvl w:val="0"/>
          <w:numId w:val="2"/>
        </w:numPr>
        <w:spacing w:before="40" w:after="40"/>
      </w:pPr>
      <w:r>
        <w:t>Capacidad institucional: el equipo de la Secretaría no tiene aún la formación para operar el sistema de forma autónoma.</w:t>
      </w:r>
    </w:p>
    <w:p w14:paraId="1987CB78" w14:textId="77777777" w:rsidR="00172ECF" w:rsidRDefault="00172ECF">
      <w:pPr>
        <w:spacing w:before="60" w:after="60"/>
      </w:pPr>
    </w:p>
    <w:p w14:paraId="09957292" w14:textId="77777777" w:rsidR="00172ECF" w:rsidRDefault="00000000">
      <w:pPr>
        <w:pStyle w:val="Ttulo2"/>
        <w:pBdr>
          <w:bottom w:val="single" w:sz="4" w:space="4" w:color="B2E0DB"/>
        </w:pBdr>
      </w:pPr>
      <w:bookmarkStart w:id="4" w:name="_Toc229475054"/>
      <w:r>
        <w:t>2.3 Alineación estratégica</w:t>
      </w:r>
      <w:bookmarkEnd w:id="4"/>
    </w:p>
    <w:p w14:paraId="4558F274" w14:textId="77777777" w:rsidR="00172ECF" w:rsidRDefault="00000000">
      <w:pPr>
        <w:spacing w:before="80" w:after="80"/>
        <w:jc w:val="both"/>
      </w:pPr>
      <w:r>
        <w:t>Esta propuesta se alinea con el Plan Territorial de Salud del Valle del Cauca, la Política de Atención Integral en Salud (PAIS), el Plan Decenal de Salud Pública 2022–2031 y los objetivos de transformación digital del Estado colombiano. El fortalecimiento del observatorio contribuye a la vigilancia epidemiológica basada en evidencia, la asignación eficiente de recursos sanitarios y la toma de decisiones territorializadas.</w:t>
      </w:r>
    </w:p>
    <w:p w14:paraId="005A1473" w14:textId="77777777" w:rsidR="00172ECF" w:rsidRDefault="00000000">
      <w:r>
        <w:br w:type="page"/>
      </w:r>
    </w:p>
    <w:p w14:paraId="1ACF3E1F" w14:textId="77777777" w:rsidR="00172ECF" w:rsidRDefault="00000000">
      <w:pPr>
        <w:pStyle w:val="Ttulo1"/>
        <w:shd w:val="clear" w:color="auto" w:fill="007B73"/>
        <w:ind w:left="200" w:right="200"/>
      </w:pPr>
      <w:bookmarkStart w:id="5" w:name="_Toc229475055"/>
      <w:r>
        <w:lastRenderedPageBreak/>
        <w:t>3. OBJETIVOS</w:t>
      </w:r>
      <w:bookmarkEnd w:id="5"/>
    </w:p>
    <w:p w14:paraId="1B8EE389" w14:textId="77777777" w:rsidR="00172ECF" w:rsidRDefault="00172ECF">
      <w:pPr>
        <w:spacing w:before="60" w:after="60"/>
      </w:pPr>
    </w:p>
    <w:p w14:paraId="53BBD071" w14:textId="77777777" w:rsidR="00172ECF" w:rsidRDefault="00000000">
      <w:pPr>
        <w:pStyle w:val="Ttulo2"/>
        <w:pBdr>
          <w:bottom w:val="single" w:sz="4" w:space="4" w:color="B2E0DB"/>
        </w:pBdr>
      </w:pPr>
      <w:bookmarkStart w:id="6" w:name="_Toc229475056"/>
      <w:r>
        <w:t>3.1 Objetivo general</w:t>
      </w:r>
      <w:bookmarkEnd w:id="6"/>
    </w:p>
    <w:p w14:paraId="67385870" w14:textId="77777777" w:rsidR="00172ECF" w:rsidRDefault="00000000">
      <w:pPr>
        <w:spacing w:before="80" w:after="80"/>
        <w:jc w:val="both"/>
      </w:pPr>
      <w:r>
        <w:t xml:space="preserve">Fortalecer el Observatorio de </w:t>
      </w:r>
      <w:proofErr w:type="spellStart"/>
      <w:r>
        <w:t>GeoSalud</w:t>
      </w:r>
      <w:proofErr w:type="spellEnd"/>
      <w:r>
        <w:t xml:space="preserve"> del Valle del Cauca mediante la implementación de una arquitectura tecnológica robusta, la expansión de la cobertura de eventos epidemiológicos, el desarrollo de capacidades analíticas avanzadas con modelos de IA/ML validados, el alojamiento institucional del código en GitHub y la transferencia del sistema al equipo de la Secretaría, en un período de 8 meses.</w:t>
      </w:r>
    </w:p>
    <w:p w14:paraId="77A5B546" w14:textId="77777777" w:rsidR="00172ECF" w:rsidRDefault="00172ECF">
      <w:pPr>
        <w:spacing w:before="60" w:after="60"/>
      </w:pPr>
    </w:p>
    <w:p w14:paraId="2B28308C" w14:textId="77777777" w:rsidR="00172ECF" w:rsidRDefault="00000000">
      <w:pPr>
        <w:pStyle w:val="Ttulo2"/>
        <w:pBdr>
          <w:bottom w:val="single" w:sz="4" w:space="4" w:color="B2E0DB"/>
        </w:pBdr>
      </w:pPr>
      <w:bookmarkStart w:id="7" w:name="_Toc229475057"/>
      <w:r>
        <w:t>3.2 Objetivos específicos</w:t>
      </w:r>
      <w:bookmarkEnd w:id="7"/>
    </w:p>
    <w:p w14:paraId="3FDB36E9" w14:textId="77777777" w:rsidR="00172ECF" w:rsidRDefault="00000000">
      <w:pPr>
        <w:pStyle w:val="Prrafodelista"/>
        <w:numPr>
          <w:ilvl w:val="0"/>
          <w:numId w:val="2"/>
        </w:numPr>
        <w:spacing w:before="40" w:after="40"/>
      </w:pPr>
      <w:r>
        <w:t>Consolidar la infraestructura de datos geoespaciales garantizando calidad, integridad y actualización semiautomática para al menos 4 eventos epidemiológicos priorizados.</w:t>
      </w:r>
    </w:p>
    <w:p w14:paraId="57D6707E" w14:textId="77777777" w:rsidR="00172ECF" w:rsidRDefault="00000000">
      <w:pPr>
        <w:pStyle w:val="Prrafodelista"/>
        <w:numPr>
          <w:ilvl w:val="0"/>
          <w:numId w:val="2"/>
        </w:numPr>
        <w:spacing w:before="40" w:after="40"/>
      </w:pPr>
      <w:r>
        <w:t>Implementar módulos de análisis espacial avanzado (AEDE, LISA, Moran, hexagonal H3) para priorización territorial y detección de conglomerados de riesgo.</w:t>
      </w:r>
    </w:p>
    <w:p w14:paraId="58A68889" w14:textId="77777777" w:rsidR="00172ECF" w:rsidRDefault="00000000">
      <w:pPr>
        <w:pStyle w:val="Prrafodelista"/>
        <w:numPr>
          <w:ilvl w:val="0"/>
          <w:numId w:val="2"/>
        </w:numPr>
        <w:spacing w:before="40" w:after="40"/>
      </w:pPr>
      <w:r>
        <w:t xml:space="preserve">Desarrollar y validar modelos de IA/ML para pronóstico epidemiológico con </w:t>
      </w:r>
      <w:proofErr w:type="spellStart"/>
      <w:r>
        <w:t>NeuralProphet</w:t>
      </w:r>
      <w:proofErr w:type="spellEnd"/>
      <w:r>
        <w:t>, Prophet y modelos de ensamble, incorporando covariables climáticas.</w:t>
      </w:r>
    </w:p>
    <w:p w14:paraId="07D0C5CA" w14:textId="77777777" w:rsidR="00172ECF" w:rsidRDefault="00000000">
      <w:pPr>
        <w:pStyle w:val="Prrafodelista"/>
        <w:numPr>
          <w:ilvl w:val="0"/>
          <w:numId w:val="2"/>
        </w:numPr>
        <w:spacing w:before="40" w:after="40"/>
      </w:pPr>
      <w:r>
        <w:t>Construir y desplegar un observatorio web institucional con acceso diferenciado, módulo de alertas tempranas y tablero de pronósticos.</w:t>
      </w:r>
    </w:p>
    <w:p w14:paraId="6F409DF0" w14:textId="77777777" w:rsidR="00172ECF" w:rsidRDefault="00000000">
      <w:pPr>
        <w:pStyle w:val="Prrafodelista"/>
        <w:numPr>
          <w:ilvl w:val="0"/>
          <w:numId w:val="2"/>
        </w:numPr>
        <w:spacing w:before="40" w:after="40"/>
      </w:pPr>
      <w:r>
        <w:t xml:space="preserve">Gestionar todo el ciclo de vida del software en GitHub: control de versiones, revisión de código, CI/CD con GitHub </w:t>
      </w:r>
      <w:proofErr w:type="spellStart"/>
      <w:r>
        <w:t>Actions</w:t>
      </w:r>
      <w:proofErr w:type="spellEnd"/>
      <w:r>
        <w:t xml:space="preserve"> y publicación </w:t>
      </w:r>
      <w:proofErr w:type="spellStart"/>
      <w:r>
        <w:t>via</w:t>
      </w:r>
      <w:proofErr w:type="spellEnd"/>
      <w:r>
        <w:t xml:space="preserve"> GitHub Pages.</w:t>
      </w:r>
    </w:p>
    <w:p w14:paraId="1CF7EBF0" w14:textId="77777777" w:rsidR="00172ECF" w:rsidRDefault="00000000">
      <w:pPr>
        <w:pStyle w:val="Prrafodelista"/>
        <w:numPr>
          <w:ilvl w:val="0"/>
          <w:numId w:val="2"/>
        </w:numPr>
        <w:spacing w:before="40" w:after="40"/>
      </w:pPr>
      <w:r>
        <w:t>Capacitar al talento humano de la Secretaría de Salud en el uso, administración y actualización del observatorio.</w:t>
      </w:r>
    </w:p>
    <w:p w14:paraId="526182FB" w14:textId="28DB8298" w:rsidR="00172ECF" w:rsidRDefault="00000000" w:rsidP="00F20BC7">
      <w:bookmarkStart w:id="8" w:name="_Toc229475058"/>
      <w:r>
        <w:rPr>
          <w:b/>
          <w:bCs/>
          <w:color w:val="FFFFFF"/>
          <w:sz w:val="32"/>
          <w:szCs w:val="32"/>
        </w:rPr>
        <w:t>. ALCANCE TÉCNICO Y FUNCIONAL</w:t>
      </w:r>
      <w:bookmarkEnd w:id="8"/>
    </w:p>
    <w:p w14:paraId="228D90C0" w14:textId="77777777" w:rsidR="00172ECF" w:rsidRDefault="00000000">
      <w:pPr>
        <w:pStyle w:val="Ttulo2"/>
        <w:pBdr>
          <w:bottom w:val="single" w:sz="4" w:space="4" w:color="B2E0DB"/>
        </w:pBdr>
      </w:pPr>
      <w:bookmarkStart w:id="9" w:name="_Toc229475059"/>
      <w:r>
        <w:t>4.1 Eventos epidemiológicos cubiertos</w:t>
      </w:r>
      <w:bookmarkEnd w:id="9"/>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100"/>
        <w:gridCol w:w="2000"/>
        <w:gridCol w:w="1736"/>
      </w:tblGrid>
      <w:tr w:rsidR="00172ECF" w14:paraId="6C9D39F7" w14:textId="77777777">
        <w:tc>
          <w:tcPr>
            <w:tcW w:w="16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3A94A511" w14:textId="77777777" w:rsidR="00172ECF" w:rsidRDefault="00000000">
            <w:r>
              <w:rPr>
                <w:b/>
                <w:bCs/>
                <w:color w:val="FFFFFF"/>
                <w:sz w:val="20"/>
                <w:szCs w:val="20"/>
              </w:rPr>
              <w:t>Evento</w:t>
            </w:r>
          </w:p>
        </w:tc>
        <w:tc>
          <w:tcPr>
            <w:tcW w:w="22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738D50F1" w14:textId="77777777" w:rsidR="00172ECF" w:rsidRDefault="00000000">
            <w:r>
              <w:rPr>
                <w:b/>
                <w:bCs/>
                <w:color w:val="FFFFFF"/>
                <w:sz w:val="20"/>
                <w:szCs w:val="20"/>
              </w:rPr>
              <w:t>Datos requeridos</w:t>
            </w:r>
          </w:p>
        </w:tc>
        <w:tc>
          <w:tcPr>
            <w:tcW w:w="21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0F67309B" w14:textId="77777777" w:rsidR="00172ECF" w:rsidRDefault="00000000">
            <w:r>
              <w:rPr>
                <w:b/>
                <w:bCs/>
                <w:color w:val="FFFFFF"/>
                <w:sz w:val="20"/>
                <w:szCs w:val="20"/>
              </w:rPr>
              <w:t>Indicadores clave</w:t>
            </w:r>
          </w:p>
        </w:tc>
        <w:tc>
          <w:tcPr>
            <w:tcW w:w="2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04C051F3" w14:textId="77777777" w:rsidR="00172ECF" w:rsidRDefault="00000000">
            <w:r>
              <w:rPr>
                <w:b/>
                <w:bCs/>
                <w:color w:val="FFFFFF"/>
                <w:sz w:val="20"/>
                <w:szCs w:val="20"/>
              </w:rPr>
              <w:t>Análisis espacial</w:t>
            </w:r>
          </w:p>
        </w:tc>
        <w:tc>
          <w:tcPr>
            <w:tcW w:w="1736"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61148E20" w14:textId="77777777" w:rsidR="00172ECF" w:rsidRDefault="00000000">
            <w:r>
              <w:rPr>
                <w:b/>
                <w:bCs/>
                <w:color w:val="FFFFFF"/>
                <w:sz w:val="20"/>
                <w:szCs w:val="20"/>
              </w:rPr>
              <w:t>Fase de ingreso</w:t>
            </w:r>
          </w:p>
        </w:tc>
      </w:tr>
      <w:tr w:rsidR="00172ECF" w14:paraId="2FF43284" w14:textId="77777777">
        <w:tc>
          <w:tcPr>
            <w:tcW w:w="1600" w:type="dxa"/>
            <w:tcBorders>
              <w:top w:val="single" w:sz="1" w:space="0" w:color="BDBDBD"/>
              <w:left w:val="single" w:sz="1" w:space="0" w:color="BDBDBD"/>
              <w:bottom w:val="single" w:sz="1" w:space="0" w:color="BDBDBD"/>
              <w:right w:val="single" w:sz="1" w:space="0" w:color="BDBDBD"/>
            </w:tcBorders>
            <w:shd w:val="clear" w:color="auto" w:fill="E0F4F2"/>
            <w:tcMar>
              <w:top w:w="80" w:type="dxa"/>
              <w:left w:w="120" w:type="dxa"/>
              <w:bottom w:w="80" w:type="dxa"/>
              <w:right w:w="120" w:type="dxa"/>
            </w:tcMar>
            <w:vAlign w:val="center"/>
          </w:tcPr>
          <w:p w14:paraId="66C5987D" w14:textId="77777777" w:rsidR="00172ECF" w:rsidRDefault="00000000">
            <w:r>
              <w:rPr>
                <w:b/>
                <w:bCs/>
                <w:color w:val="000000"/>
                <w:sz w:val="20"/>
                <w:szCs w:val="20"/>
              </w:rPr>
              <w:t>Dengue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577D2A5" w14:textId="77777777" w:rsidR="00172ECF" w:rsidRDefault="00000000">
            <w:r>
              <w:rPr>
                <w:color w:val="000000"/>
                <w:sz w:val="20"/>
                <w:szCs w:val="20"/>
              </w:rPr>
              <w:t>Casos, población, geometrías, hexagonales</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0D8D89D" w14:textId="77777777" w:rsidR="00172ECF" w:rsidRDefault="00000000">
            <w:r>
              <w:rPr>
                <w:color w:val="000000"/>
                <w:sz w:val="20"/>
                <w:szCs w:val="20"/>
              </w:rPr>
              <w:t>Incidencia, tendencia, municipios críticos</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FABC41" w14:textId="77777777" w:rsidR="00172ECF" w:rsidRDefault="00000000">
            <w:r>
              <w:rPr>
                <w:color w:val="000000"/>
                <w:sz w:val="20"/>
                <w:szCs w:val="20"/>
              </w:rPr>
              <w:t>AEDE, LISA, Moran, clúster</w:t>
            </w:r>
          </w:p>
        </w:tc>
        <w:tc>
          <w:tcPr>
            <w:tcW w:w="17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314CC73" w14:textId="2DCBE9B3" w:rsidR="00172ECF" w:rsidRDefault="00000000">
            <w:r>
              <w:rPr>
                <w:color w:val="000000"/>
                <w:sz w:val="20"/>
                <w:szCs w:val="20"/>
              </w:rPr>
              <w:t xml:space="preserve">Fase 1 </w:t>
            </w:r>
          </w:p>
        </w:tc>
      </w:tr>
      <w:tr w:rsidR="00172ECF" w14:paraId="370B4E08" w14:textId="77777777">
        <w:tc>
          <w:tcPr>
            <w:tcW w:w="1600" w:type="dxa"/>
            <w:tcBorders>
              <w:top w:val="single" w:sz="1" w:space="0" w:color="BDBDBD"/>
              <w:left w:val="single" w:sz="1" w:space="0" w:color="BDBDBD"/>
              <w:bottom w:val="single" w:sz="1" w:space="0" w:color="BDBDBD"/>
              <w:right w:val="single" w:sz="1" w:space="0" w:color="BDBDBD"/>
            </w:tcBorders>
            <w:shd w:val="clear" w:color="auto" w:fill="E0F4F2"/>
            <w:tcMar>
              <w:top w:w="80" w:type="dxa"/>
              <w:left w:w="120" w:type="dxa"/>
              <w:bottom w:w="80" w:type="dxa"/>
              <w:right w:w="120" w:type="dxa"/>
            </w:tcMar>
            <w:vAlign w:val="center"/>
          </w:tcPr>
          <w:p w14:paraId="4642CA85" w14:textId="77777777" w:rsidR="00172ECF" w:rsidRDefault="00000000">
            <w:r>
              <w:rPr>
                <w:b/>
                <w:bCs/>
                <w:color w:val="000000"/>
                <w:sz w:val="20"/>
                <w:szCs w:val="20"/>
              </w:rPr>
              <w:t>Zika</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601E9F" w14:textId="77777777" w:rsidR="00172ECF" w:rsidRDefault="00000000">
            <w:r>
              <w:rPr>
                <w:color w:val="000000"/>
                <w:sz w:val="20"/>
                <w:szCs w:val="20"/>
              </w:rPr>
              <w:t>Casos históricos, población, municipio</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836620" w14:textId="77777777" w:rsidR="00172ECF" w:rsidRDefault="00000000">
            <w:r>
              <w:rPr>
                <w:color w:val="000000"/>
                <w:sz w:val="20"/>
                <w:szCs w:val="20"/>
              </w:rPr>
              <w:t>Casos, incidencia, tendencia</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F17B1F" w14:textId="77777777" w:rsidR="00172ECF" w:rsidRDefault="00000000">
            <w:r>
              <w:rPr>
                <w:color w:val="000000"/>
                <w:sz w:val="20"/>
                <w:szCs w:val="20"/>
              </w:rPr>
              <w:t>Priorización y comparación</w:t>
            </w:r>
          </w:p>
        </w:tc>
        <w:tc>
          <w:tcPr>
            <w:tcW w:w="17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30D0F28" w14:textId="77777777" w:rsidR="00172ECF" w:rsidRDefault="00000000">
            <w:r>
              <w:rPr>
                <w:color w:val="000000"/>
                <w:sz w:val="20"/>
                <w:szCs w:val="20"/>
              </w:rPr>
              <w:t>Fase 2</w:t>
            </w:r>
          </w:p>
        </w:tc>
      </w:tr>
      <w:tr w:rsidR="00172ECF" w14:paraId="4B195B76" w14:textId="77777777">
        <w:tc>
          <w:tcPr>
            <w:tcW w:w="1600" w:type="dxa"/>
            <w:tcBorders>
              <w:top w:val="single" w:sz="1" w:space="0" w:color="BDBDBD"/>
              <w:left w:val="single" w:sz="1" w:space="0" w:color="BDBDBD"/>
              <w:bottom w:val="single" w:sz="1" w:space="0" w:color="BDBDBD"/>
              <w:right w:val="single" w:sz="1" w:space="0" w:color="BDBDBD"/>
            </w:tcBorders>
            <w:shd w:val="clear" w:color="auto" w:fill="E0F4F2"/>
            <w:tcMar>
              <w:top w:w="80" w:type="dxa"/>
              <w:left w:w="120" w:type="dxa"/>
              <w:bottom w:w="80" w:type="dxa"/>
              <w:right w:w="120" w:type="dxa"/>
            </w:tcMar>
            <w:vAlign w:val="center"/>
          </w:tcPr>
          <w:p w14:paraId="47BD58A1" w14:textId="77777777" w:rsidR="00172ECF" w:rsidRDefault="00000000">
            <w:proofErr w:type="spellStart"/>
            <w:r>
              <w:rPr>
                <w:b/>
                <w:bCs/>
                <w:color w:val="000000"/>
                <w:sz w:val="20"/>
                <w:szCs w:val="20"/>
              </w:rPr>
              <w:t>Chikungunya</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5FDFC84" w14:textId="77777777" w:rsidR="00172ECF" w:rsidRDefault="00000000">
            <w:r>
              <w:rPr>
                <w:color w:val="000000"/>
                <w:sz w:val="20"/>
                <w:szCs w:val="20"/>
              </w:rPr>
              <w:t>Casos históricos, población</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BCD409A" w14:textId="77777777" w:rsidR="00172ECF" w:rsidRDefault="00000000">
            <w:r>
              <w:rPr>
                <w:color w:val="000000"/>
                <w:sz w:val="20"/>
                <w:szCs w:val="20"/>
              </w:rPr>
              <w:t>Persistencia, reemergencia</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C3415F5" w14:textId="77777777" w:rsidR="00172ECF" w:rsidRDefault="00000000">
            <w:r>
              <w:rPr>
                <w:color w:val="000000"/>
                <w:sz w:val="20"/>
                <w:szCs w:val="20"/>
              </w:rPr>
              <w:t>Identificación focos activos</w:t>
            </w:r>
          </w:p>
        </w:tc>
        <w:tc>
          <w:tcPr>
            <w:tcW w:w="17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53B32D2" w14:textId="77777777" w:rsidR="00172ECF" w:rsidRDefault="00000000">
            <w:r>
              <w:rPr>
                <w:color w:val="000000"/>
                <w:sz w:val="20"/>
                <w:szCs w:val="20"/>
              </w:rPr>
              <w:t>Fase 2</w:t>
            </w:r>
          </w:p>
        </w:tc>
      </w:tr>
      <w:tr w:rsidR="00172ECF" w14:paraId="5FFB93FE"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vAlign w:val="center"/>
          </w:tcPr>
          <w:p w14:paraId="26D6880C" w14:textId="77777777" w:rsidR="00172ECF" w:rsidRDefault="00000000">
            <w:r>
              <w:rPr>
                <w:b/>
                <w:bCs/>
                <w:color w:val="000000"/>
                <w:sz w:val="20"/>
                <w:szCs w:val="20"/>
              </w:rPr>
              <w:t>ETV adicional *</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F2E0775" w14:textId="77777777" w:rsidR="00172ECF" w:rsidRDefault="00000000">
            <w:r>
              <w:rPr>
                <w:color w:val="000000"/>
                <w:sz w:val="20"/>
                <w:szCs w:val="20"/>
              </w:rPr>
              <w:t>Según disponibilidad Secretaría</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3E0D7D6" w14:textId="77777777" w:rsidR="00172ECF" w:rsidRDefault="00000000">
            <w:r>
              <w:rPr>
                <w:color w:val="000000"/>
                <w:sz w:val="20"/>
                <w:szCs w:val="20"/>
              </w:rPr>
              <w:t>Priorización territorial</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C51FC3" w14:textId="77777777" w:rsidR="00172ECF" w:rsidRDefault="00000000">
            <w:r>
              <w:rPr>
                <w:color w:val="000000"/>
                <w:sz w:val="20"/>
                <w:szCs w:val="20"/>
              </w:rPr>
              <w:t xml:space="preserve">Comparativo </w:t>
            </w:r>
            <w:proofErr w:type="spellStart"/>
            <w:r>
              <w:rPr>
                <w:color w:val="000000"/>
                <w:sz w:val="20"/>
                <w:szCs w:val="20"/>
              </w:rPr>
              <w:t>multievento</w:t>
            </w:r>
            <w:proofErr w:type="spellEnd"/>
          </w:p>
        </w:tc>
        <w:tc>
          <w:tcPr>
            <w:tcW w:w="17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60286D" w14:textId="77777777" w:rsidR="00172ECF" w:rsidRDefault="00000000">
            <w:r>
              <w:rPr>
                <w:color w:val="000000"/>
                <w:sz w:val="20"/>
                <w:szCs w:val="20"/>
              </w:rPr>
              <w:t>Fase 3</w:t>
            </w:r>
          </w:p>
        </w:tc>
      </w:tr>
    </w:tbl>
    <w:p w14:paraId="51697288" w14:textId="77777777" w:rsidR="00172ECF" w:rsidRDefault="00000000">
      <w:pPr>
        <w:spacing w:before="60" w:after="120"/>
        <w:rPr>
          <w:i/>
          <w:iCs/>
          <w:color w:val="424242"/>
          <w:sz w:val="18"/>
          <w:szCs w:val="18"/>
        </w:rPr>
      </w:pPr>
      <w:r>
        <w:rPr>
          <w:i/>
          <w:iCs/>
          <w:color w:val="424242"/>
          <w:sz w:val="18"/>
          <w:szCs w:val="18"/>
        </w:rPr>
        <w:t>* Sujeto a disponibilidad y calidad de datos por parte de la Secretaría de Salud.</w:t>
      </w:r>
    </w:p>
    <w:p w14:paraId="60A4525B" w14:textId="77777777" w:rsidR="00F20BC7" w:rsidRDefault="00F20BC7">
      <w:pPr>
        <w:spacing w:before="60" w:after="120"/>
        <w:rPr>
          <w:i/>
          <w:iCs/>
          <w:color w:val="424242"/>
          <w:sz w:val="18"/>
          <w:szCs w:val="18"/>
        </w:rPr>
      </w:pPr>
    </w:p>
    <w:p w14:paraId="428B0E4E" w14:textId="77777777" w:rsidR="00F20BC7" w:rsidRDefault="00F20BC7">
      <w:pPr>
        <w:spacing w:before="60" w:after="120"/>
        <w:rPr>
          <w:i/>
          <w:iCs/>
          <w:color w:val="424242"/>
          <w:sz w:val="18"/>
          <w:szCs w:val="18"/>
        </w:rPr>
      </w:pPr>
    </w:p>
    <w:p w14:paraId="2B18BA10" w14:textId="77777777" w:rsidR="00F20BC7" w:rsidRDefault="00F20BC7">
      <w:pPr>
        <w:spacing w:before="60" w:after="120"/>
        <w:rPr>
          <w:i/>
          <w:iCs/>
          <w:color w:val="424242"/>
          <w:sz w:val="18"/>
          <w:szCs w:val="18"/>
        </w:rPr>
      </w:pPr>
    </w:p>
    <w:p w14:paraId="010291C2" w14:textId="77777777" w:rsidR="00F20BC7" w:rsidRDefault="00F20BC7">
      <w:pPr>
        <w:spacing w:before="60" w:after="120"/>
        <w:rPr>
          <w:i/>
          <w:iCs/>
          <w:color w:val="424242"/>
          <w:sz w:val="18"/>
          <w:szCs w:val="18"/>
        </w:rPr>
      </w:pPr>
    </w:p>
    <w:p w14:paraId="68D596C2" w14:textId="77777777" w:rsidR="00F20BC7" w:rsidRDefault="00F20BC7">
      <w:pPr>
        <w:spacing w:before="60" w:after="120"/>
        <w:rPr>
          <w:i/>
          <w:iCs/>
          <w:color w:val="424242"/>
          <w:sz w:val="18"/>
          <w:szCs w:val="18"/>
        </w:rPr>
      </w:pPr>
    </w:p>
    <w:p w14:paraId="2FE0050E" w14:textId="77777777" w:rsidR="00F20BC7" w:rsidRDefault="00F20BC7">
      <w:pPr>
        <w:spacing w:before="60" w:after="120"/>
      </w:pPr>
    </w:p>
    <w:p w14:paraId="36B720E1" w14:textId="77777777" w:rsidR="00172ECF" w:rsidRDefault="00000000">
      <w:pPr>
        <w:pStyle w:val="Ttulo2"/>
        <w:pBdr>
          <w:bottom w:val="single" w:sz="4" w:space="4" w:color="B2E0DB"/>
        </w:pBdr>
      </w:pPr>
      <w:bookmarkStart w:id="10" w:name="_Toc229475060"/>
      <w:r>
        <w:lastRenderedPageBreak/>
        <w:t>4.2 Arquitectura tecnológica objetivo</w:t>
      </w:r>
      <w:bookmarkEnd w:id="10"/>
    </w:p>
    <w:p w14:paraId="2A75339A" w14:textId="77777777" w:rsidR="00172ECF" w:rsidRDefault="00000000">
      <w:pPr>
        <w:spacing w:before="80" w:after="80"/>
        <w:jc w:val="both"/>
      </w:pPr>
      <w:r>
        <w:t xml:space="preserve">El observatorio se construirá sobre un </w:t>
      </w:r>
      <w:proofErr w:type="spellStart"/>
      <w:r>
        <w:t>stack</w:t>
      </w:r>
      <w:proofErr w:type="spellEnd"/>
      <w:r>
        <w:t xml:space="preserve"> 100% abierto, versionado en GitHub como repositorio institucional público o privado de la Secretaría:</w:t>
      </w:r>
    </w:p>
    <w:p w14:paraId="6D4968F1" w14:textId="77777777" w:rsidR="00172ECF" w:rsidRDefault="00000000">
      <w:pPr>
        <w:pStyle w:val="Prrafodelista"/>
        <w:numPr>
          <w:ilvl w:val="0"/>
          <w:numId w:val="2"/>
        </w:numPr>
        <w:spacing w:before="40" w:after="40"/>
      </w:pPr>
      <w:r>
        <w:t xml:space="preserve">Capa de datos: PostgreSQL 15+ con </w:t>
      </w:r>
      <w:proofErr w:type="spellStart"/>
      <w:r>
        <w:t>PostGIS</w:t>
      </w:r>
      <w:proofErr w:type="spellEnd"/>
      <w:r>
        <w:t xml:space="preserve"> 3.x para almacenamiento, consultas y geoprocesamiento espacial.</w:t>
      </w:r>
    </w:p>
    <w:p w14:paraId="344BE920" w14:textId="7FE696D2" w:rsidR="00172ECF" w:rsidRDefault="00000000">
      <w:pPr>
        <w:pStyle w:val="Prrafodelista"/>
        <w:numPr>
          <w:ilvl w:val="0"/>
          <w:numId w:val="2"/>
        </w:numPr>
        <w:spacing w:before="40" w:after="40"/>
      </w:pPr>
      <w:r>
        <w:t xml:space="preserve">Capa analítica: Python 3.11+ con pandas, </w:t>
      </w:r>
      <w:proofErr w:type="spellStart"/>
      <w:r>
        <w:t>geopandas</w:t>
      </w:r>
      <w:proofErr w:type="spellEnd"/>
      <w:r>
        <w:t xml:space="preserve">, </w:t>
      </w:r>
      <w:proofErr w:type="spellStart"/>
      <w:r>
        <w:t>PySAL</w:t>
      </w:r>
      <w:proofErr w:type="spellEnd"/>
      <w:r>
        <w:t xml:space="preserve"> (AEDE/LISA/Moran),</w:t>
      </w:r>
      <w:r w:rsidR="00775AD5">
        <w:t xml:space="preserve"> Random Forest, Redes Neuronales</w:t>
      </w:r>
      <w:r>
        <w:t xml:space="preserve">, Prophet, </w:t>
      </w:r>
      <w:proofErr w:type="spellStart"/>
      <w:r>
        <w:t>scikit-learn</w:t>
      </w:r>
      <w:proofErr w:type="spellEnd"/>
      <w:r>
        <w:t xml:space="preserve"> y </w:t>
      </w:r>
      <w:proofErr w:type="spellStart"/>
      <w:r>
        <w:t>SQLAlchemy</w:t>
      </w:r>
      <w:proofErr w:type="spellEnd"/>
      <w:r>
        <w:t>.</w:t>
      </w:r>
    </w:p>
    <w:p w14:paraId="5F3B48F7" w14:textId="77777777" w:rsidR="00172ECF" w:rsidRDefault="00000000">
      <w:pPr>
        <w:pStyle w:val="Prrafodelista"/>
        <w:numPr>
          <w:ilvl w:val="0"/>
          <w:numId w:val="2"/>
        </w:numPr>
        <w:spacing w:before="40" w:after="40"/>
      </w:pPr>
      <w:r>
        <w:t>Capa de visualización: HTML/CSS/JavaScript con Leaflet.js para mapas interactivos y Chart.js para gráficas analíticas.</w:t>
      </w:r>
    </w:p>
    <w:p w14:paraId="006B0B7E" w14:textId="77777777" w:rsidR="00172ECF" w:rsidRDefault="00000000">
      <w:pPr>
        <w:pStyle w:val="Prrafodelista"/>
        <w:numPr>
          <w:ilvl w:val="0"/>
          <w:numId w:val="2"/>
        </w:numPr>
        <w:spacing w:before="40" w:after="40"/>
      </w:pPr>
      <w:r>
        <w:t xml:space="preserve">Capa IA/ML: modelos de series temporales versionados con </w:t>
      </w:r>
      <w:proofErr w:type="spellStart"/>
      <w:r>
        <w:t>MLflow</w:t>
      </w:r>
      <w:proofErr w:type="spellEnd"/>
      <w:r>
        <w:t xml:space="preserve"> o DVC; reentrenamiento periódico con validación cruzada temporal </w:t>
      </w:r>
      <w:proofErr w:type="spellStart"/>
      <w:r>
        <w:t>walk</w:t>
      </w:r>
      <w:proofErr w:type="spellEnd"/>
      <w:r>
        <w:t>-forward.</w:t>
      </w:r>
    </w:p>
    <w:p w14:paraId="25A4997F" w14:textId="77777777" w:rsidR="00172ECF" w:rsidRDefault="00000000">
      <w:pPr>
        <w:pStyle w:val="Prrafodelista"/>
        <w:numPr>
          <w:ilvl w:val="0"/>
          <w:numId w:val="2"/>
        </w:numPr>
        <w:spacing w:before="40" w:after="40"/>
      </w:pPr>
      <w:r>
        <w:t xml:space="preserve">Control de versiones y CI/CD: GitHub como plataforma central — repositorio institucional, revisión de código mediante Pull </w:t>
      </w:r>
      <w:proofErr w:type="spellStart"/>
      <w:r>
        <w:t>Requests</w:t>
      </w:r>
      <w:proofErr w:type="spellEnd"/>
      <w:r>
        <w:t xml:space="preserve">, flujos automatizados con GitHub </w:t>
      </w:r>
      <w:proofErr w:type="spellStart"/>
      <w:r>
        <w:t>Actions</w:t>
      </w:r>
      <w:proofErr w:type="spellEnd"/>
      <w:r>
        <w:t xml:space="preserve"> (</w:t>
      </w:r>
      <w:proofErr w:type="spellStart"/>
      <w:r>
        <w:t>tests</w:t>
      </w:r>
      <w:proofErr w:type="spellEnd"/>
      <w:r>
        <w:t xml:space="preserve">, </w:t>
      </w:r>
      <w:proofErr w:type="spellStart"/>
      <w:r>
        <w:t>linting</w:t>
      </w:r>
      <w:proofErr w:type="spellEnd"/>
      <w:r>
        <w:t xml:space="preserve">, despliegue) y publicación del </w:t>
      </w:r>
      <w:proofErr w:type="spellStart"/>
      <w:r>
        <w:t>dashboard</w:t>
      </w:r>
      <w:proofErr w:type="spellEnd"/>
      <w:r>
        <w:t xml:space="preserve"> </w:t>
      </w:r>
      <w:proofErr w:type="spellStart"/>
      <w:r>
        <w:t>via</w:t>
      </w:r>
      <w:proofErr w:type="spellEnd"/>
      <w:r>
        <w:t xml:space="preserve"> GitHub Pages.</w:t>
      </w:r>
    </w:p>
    <w:p w14:paraId="36A163DF" w14:textId="77777777" w:rsidR="00172ECF" w:rsidRDefault="00000000">
      <w:pPr>
        <w:pStyle w:val="Prrafodelista"/>
        <w:numPr>
          <w:ilvl w:val="0"/>
          <w:numId w:val="2"/>
        </w:numPr>
        <w:spacing w:before="40" w:after="40"/>
      </w:pPr>
      <w:r>
        <w:t xml:space="preserve">Infraestructura: contenedores Docker para la base de datos y el </w:t>
      </w:r>
      <w:proofErr w:type="spellStart"/>
      <w:r>
        <w:t>backend</w:t>
      </w:r>
      <w:proofErr w:type="spellEnd"/>
      <w:r>
        <w:t xml:space="preserve">; el </w:t>
      </w:r>
      <w:proofErr w:type="spellStart"/>
      <w:r>
        <w:t>frontend</w:t>
      </w:r>
      <w:proofErr w:type="spellEnd"/>
      <w:r>
        <w:t xml:space="preserve"> estático se sirve desde GitHub Pages sin costo adicional.</w:t>
      </w:r>
    </w:p>
    <w:p w14:paraId="00E97EB4" w14:textId="77777777" w:rsidR="00F20BC7" w:rsidRDefault="00F20BC7" w:rsidP="00775AD5"/>
    <w:p w14:paraId="78CBB554" w14:textId="34000C6D" w:rsidR="00172ECF" w:rsidRPr="00775AD5" w:rsidRDefault="00000000" w:rsidP="00775AD5">
      <w:pPr>
        <w:rPr>
          <w:b/>
          <w:bCs/>
          <w:color w:val="FFFFFF"/>
          <w:sz w:val="32"/>
          <w:szCs w:val="32"/>
        </w:rPr>
      </w:pPr>
      <w:r>
        <w:t>La implementación se estructura en 6 fases secuenciales con puntos de control formales al final de cada una. Cada fase genera entregables verificables y tiene un responsable principal del equipo de 5 perfiles.</w:t>
      </w:r>
    </w:p>
    <w:p w14:paraId="39F85D1D" w14:textId="77777777" w:rsidR="00172ECF" w:rsidRDefault="00172ECF">
      <w:pPr>
        <w:spacing w:before="60"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000"/>
        <w:gridCol w:w="1000"/>
        <w:gridCol w:w="1000"/>
        <w:gridCol w:w="1000"/>
        <w:gridCol w:w="1000"/>
        <w:gridCol w:w="1000"/>
        <w:gridCol w:w="1536"/>
      </w:tblGrid>
      <w:tr w:rsidR="00172ECF" w14:paraId="258CD18D" w14:textId="77777777">
        <w:tc>
          <w:tcPr>
            <w:tcW w:w="21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0818F648" w14:textId="77777777" w:rsidR="00172ECF" w:rsidRDefault="00000000">
            <w:r>
              <w:rPr>
                <w:b/>
                <w:bCs/>
                <w:color w:val="FFFFFF"/>
                <w:sz w:val="20"/>
                <w:szCs w:val="20"/>
              </w:rPr>
              <w:t>Fase</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40ACEC57" w14:textId="77777777" w:rsidR="00172ECF" w:rsidRDefault="00000000">
            <w:pPr>
              <w:jc w:val="center"/>
            </w:pPr>
            <w:r>
              <w:rPr>
                <w:b/>
                <w:bCs/>
                <w:color w:val="FFFFFF"/>
                <w:sz w:val="20"/>
                <w:szCs w:val="20"/>
              </w:rPr>
              <w:t>M1</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44F3AAAF" w14:textId="77777777" w:rsidR="00172ECF" w:rsidRDefault="00000000">
            <w:pPr>
              <w:jc w:val="center"/>
            </w:pPr>
            <w:r>
              <w:rPr>
                <w:b/>
                <w:bCs/>
                <w:color w:val="FFFFFF"/>
                <w:sz w:val="20"/>
                <w:szCs w:val="20"/>
              </w:rPr>
              <w:t>M2</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52E7D6B0" w14:textId="77777777" w:rsidR="00172ECF" w:rsidRDefault="00000000">
            <w:pPr>
              <w:jc w:val="center"/>
            </w:pPr>
            <w:r>
              <w:rPr>
                <w:b/>
                <w:bCs/>
                <w:color w:val="FFFFFF"/>
                <w:sz w:val="20"/>
                <w:szCs w:val="20"/>
              </w:rPr>
              <w:t>M3</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2323F2FC" w14:textId="77777777" w:rsidR="00172ECF" w:rsidRDefault="00000000">
            <w:pPr>
              <w:jc w:val="center"/>
            </w:pPr>
            <w:r>
              <w:rPr>
                <w:b/>
                <w:bCs/>
                <w:color w:val="FFFFFF"/>
                <w:sz w:val="20"/>
                <w:szCs w:val="20"/>
              </w:rPr>
              <w:t>M4</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352D673E" w14:textId="77777777" w:rsidR="00172ECF" w:rsidRDefault="00000000">
            <w:pPr>
              <w:jc w:val="center"/>
            </w:pPr>
            <w:r>
              <w:rPr>
                <w:b/>
                <w:bCs/>
                <w:color w:val="FFFFFF"/>
                <w:sz w:val="20"/>
                <w:szCs w:val="20"/>
              </w:rPr>
              <w:t>M5</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29DE8A1F" w14:textId="77777777" w:rsidR="00172ECF" w:rsidRDefault="00000000">
            <w:pPr>
              <w:jc w:val="center"/>
            </w:pPr>
            <w:r>
              <w:rPr>
                <w:b/>
                <w:bCs/>
                <w:color w:val="FFFFFF"/>
                <w:sz w:val="20"/>
                <w:szCs w:val="20"/>
              </w:rPr>
              <w:t>M6-M8</w:t>
            </w:r>
          </w:p>
        </w:tc>
        <w:tc>
          <w:tcPr>
            <w:tcW w:w="1536"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59657D82" w14:textId="77777777" w:rsidR="00172ECF" w:rsidRDefault="00000000">
            <w:r>
              <w:rPr>
                <w:b/>
                <w:bCs/>
                <w:color w:val="FFFFFF"/>
                <w:sz w:val="20"/>
                <w:szCs w:val="20"/>
              </w:rPr>
              <w:t>Responsable</w:t>
            </w:r>
          </w:p>
        </w:tc>
      </w:tr>
      <w:tr w:rsidR="00172ECF" w14:paraId="0067E696" w14:textId="77777777">
        <w:tc>
          <w:tcPr>
            <w:tcW w:w="2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64FC23A" w14:textId="77777777" w:rsidR="00172ECF" w:rsidRDefault="00000000">
            <w:r>
              <w:rPr>
                <w:b/>
                <w:bCs/>
                <w:color w:val="000000"/>
                <w:sz w:val="20"/>
                <w:szCs w:val="20"/>
              </w:rPr>
              <w:t>F1. Alistamiento y diseño</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5CDAE0CB"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53EEAEA7"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6AF0D85"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4A65A6C"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E79010"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8EA3CE" w14:textId="77777777" w:rsidR="00172ECF" w:rsidRDefault="00172ECF">
            <w:pPr>
              <w:jc w:val="center"/>
            </w:pPr>
          </w:p>
        </w:tc>
        <w:tc>
          <w:tcPr>
            <w:tcW w:w="15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D2F088D" w14:textId="77777777" w:rsidR="00172ECF" w:rsidRDefault="00000000">
            <w:r>
              <w:rPr>
                <w:color w:val="000000"/>
                <w:sz w:val="18"/>
                <w:szCs w:val="18"/>
              </w:rPr>
              <w:t>Líder Técnico + Epidemiólogo</w:t>
            </w:r>
          </w:p>
        </w:tc>
      </w:tr>
      <w:tr w:rsidR="00172ECF" w14:paraId="750EF3A0" w14:textId="77777777">
        <w:tc>
          <w:tcPr>
            <w:tcW w:w="2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D05C868" w14:textId="77777777" w:rsidR="00172ECF" w:rsidRDefault="00000000">
            <w:r>
              <w:rPr>
                <w:b/>
                <w:bCs/>
                <w:color w:val="000000"/>
                <w:sz w:val="20"/>
                <w:szCs w:val="20"/>
              </w:rPr>
              <w:t>F2. Base de datos y ETL</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1E6154C"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02CBF2D5"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652F9045"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CBE9E6D"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D0BA00"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D7C7C53" w14:textId="77777777" w:rsidR="00172ECF" w:rsidRDefault="00172ECF">
            <w:pPr>
              <w:jc w:val="center"/>
            </w:pPr>
          </w:p>
        </w:tc>
        <w:tc>
          <w:tcPr>
            <w:tcW w:w="15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BBA4C54" w14:textId="77777777" w:rsidR="00172ECF" w:rsidRDefault="00000000">
            <w:r>
              <w:rPr>
                <w:color w:val="000000"/>
                <w:sz w:val="18"/>
                <w:szCs w:val="18"/>
              </w:rPr>
              <w:t>Ing. de Datos</w:t>
            </w:r>
          </w:p>
        </w:tc>
      </w:tr>
      <w:tr w:rsidR="00172ECF" w14:paraId="09E73A1E" w14:textId="77777777">
        <w:tc>
          <w:tcPr>
            <w:tcW w:w="2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9A53B68" w14:textId="77777777" w:rsidR="00172ECF" w:rsidRDefault="00000000">
            <w:r>
              <w:rPr>
                <w:b/>
                <w:bCs/>
                <w:color w:val="000000"/>
                <w:sz w:val="20"/>
                <w:szCs w:val="20"/>
              </w:rPr>
              <w:t>F3. Analítica espacial</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E4EF68"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C12E78"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75206238"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7664FA1F"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DC7A2A"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475D53" w14:textId="77777777" w:rsidR="00172ECF" w:rsidRDefault="00172ECF">
            <w:pPr>
              <w:jc w:val="center"/>
            </w:pPr>
          </w:p>
        </w:tc>
        <w:tc>
          <w:tcPr>
            <w:tcW w:w="15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D3F83E" w14:textId="77777777" w:rsidR="00172ECF" w:rsidRDefault="00000000">
            <w:r>
              <w:rPr>
                <w:color w:val="000000"/>
                <w:sz w:val="18"/>
                <w:szCs w:val="18"/>
              </w:rPr>
              <w:t>Geógrafo SIG</w:t>
            </w:r>
          </w:p>
        </w:tc>
      </w:tr>
      <w:tr w:rsidR="00172ECF" w14:paraId="30944C03" w14:textId="77777777">
        <w:tc>
          <w:tcPr>
            <w:tcW w:w="2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6AD5157" w14:textId="77777777" w:rsidR="00172ECF" w:rsidRDefault="00000000">
            <w:r>
              <w:rPr>
                <w:b/>
                <w:bCs/>
                <w:color w:val="000000"/>
                <w:sz w:val="20"/>
                <w:szCs w:val="20"/>
              </w:rPr>
              <w:t xml:space="preserve">F4. </w:t>
            </w:r>
            <w:proofErr w:type="spellStart"/>
            <w:r>
              <w:rPr>
                <w:b/>
                <w:bCs/>
                <w:color w:val="000000"/>
                <w:sz w:val="20"/>
                <w:szCs w:val="20"/>
              </w:rPr>
              <w:t>Frontend</w:t>
            </w:r>
            <w:proofErr w:type="spellEnd"/>
            <w:r>
              <w:rPr>
                <w:b/>
                <w:bCs/>
                <w:color w:val="000000"/>
                <w:sz w:val="20"/>
                <w:szCs w:val="20"/>
              </w:rPr>
              <w:t xml:space="preserve"> + alertas</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216322C"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88FAB55"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AACC48D"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00FD4BEA"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1055F8B2"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D329058" w14:textId="77777777" w:rsidR="00172ECF" w:rsidRDefault="00172ECF">
            <w:pPr>
              <w:jc w:val="center"/>
            </w:pPr>
          </w:p>
        </w:tc>
        <w:tc>
          <w:tcPr>
            <w:tcW w:w="15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D8507B" w14:textId="77777777" w:rsidR="00172ECF" w:rsidRDefault="00000000">
            <w:r>
              <w:rPr>
                <w:color w:val="000000"/>
                <w:sz w:val="18"/>
                <w:szCs w:val="18"/>
              </w:rPr>
              <w:t xml:space="preserve">Desarrollador </w:t>
            </w:r>
            <w:proofErr w:type="spellStart"/>
            <w:r>
              <w:rPr>
                <w:color w:val="000000"/>
                <w:sz w:val="18"/>
                <w:szCs w:val="18"/>
              </w:rPr>
              <w:t>Frontend</w:t>
            </w:r>
            <w:proofErr w:type="spellEnd"/>
          </w:p>
        </w:tc>
      </w:tr>
      <w:tr w:rsidR="00172ECF" w14:paraId="1EFF9A96" w14:textId="77777777">
        <w:tc>
          <w:tcPr>
            <w:tcW w:w="2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434D3F3" w14:textId="77777777" w:rsidR="00172ECF" w:rsidRDefault="00000000">
            <w:r>
              <w:rPr>
                <w:b/>
                <w:bCs/>
                <w:color w:val="000000"/>
                <w:sz w:val="20"/>
                <w:szCs w:val="20"/>
              </w:rPr>
              <w:t>F5. IA/ML y pronósticos</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B3E858"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5E5545B"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E1FF7A"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E12ABAF"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6D513389" w14:textId="77777777" w:rsidR="00172ECF" w:rsidRDefault="00000000">
            <w:pPr>
              <w:jc w:val="center"/>
            </w:pPr>
            <w:r>
              <w:rPr>
                <w:color w:val="007B73"/>
                <w:sz w:val="20"/>
                <w:szCs w:val="20"/>
              </w:rPr>
              <w:t>█</w:t>
            </w: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5F32FC3D" w14:textId="77777777" w:rsidR="00172ECF" w:rsidRDefault="00000000">
            <w:pPr>
              <w:jc w:val="center"/>
            </w:pPr>
            <w:r>
              <w:rPr>
                <w:color w:val="007B73"/>
                <w:sz w:val="20"/>
                <w:szCs w:val="20"/>
              </w:rPr>
              <w:t>█</w:t>
            </w:r>
          </w:p>
        </w:tc>
        <w:tc>
          <w:tcPr>
            <w:tcW w:w="15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2039889" w14:textId="77777777" w:rsidR="00172ECF" w:rsidRDefault="00000000">
            <w:r>
              <w:rPr>
                <w:color w:val="000000"/>
                <w:sz w:val="18"/>
                <w:szCs w:val="18"/>
              </w:rPr>
              <w:t>Líder Técnico / ML</w:t>
            </w:r>
          </w:p>
        </w:tc>
      </w:tr>
      <w:tr w:rsidR="00172ECF" w14:paraId="4D8B2BCF" w14:textId="77777777">
        <w:tc>
          <w:tcPr>
            <w:tcW w:w="21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EDA25A9" w14:textId="77777777" w:rsidR="00172ECF" w:rsidRDefault="00000000">
            <w:r>
              <w:rPr>
                <w:b/>
                <w:bCs/>
                <w:color w:val="000000"/>
                <w:sz w:val="20"/>
                <w:szCs w:val="20"/>
              </w:rPr>
              <w:t>F6. Transferencia y cierre</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1E3B4F0"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7A12E49"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796ADB"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6052035"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B18A7D" w14:textId="77777777" w:rsidR="00172ECF" w:rsidRDefault="00172ECF">
            <w:pPr>
              <w:jc w:val="center"/>
            </w:pPr>
          </w:p>
        </w:tc>
        <w:tc>
          <w:tcPr>
            <w:tcW w:w="1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5F1AB35A" w14:textId="77777777" w:rsidR="00172ECF" w:rsidRDefault="00000000">
            <w:pPr>
              <w:jc w:val="center"/>
            </w:pPr>
            <w:r>
              <w:rPr>
                <w:color w:val="007B73"/>
                <w:sz w:val="20"/>
                <w:szCs w:val="20"/>
              </w:rPr>
              <w:t>█</w:t>
            </w:r>
          </w:p>
        </w:tc>
        <w:tc>
          <w:tcPr>
            <w:tcW w:w="15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E5F6AA6" w14:textId="77777777" w:rsidR="00172ECF" w:rsidRDefault="00000000">
            <w:r>
              <w:rPr>
                <w:color w:val="000000"/>
                <w:sz w:val="18"/>
                <w:szCs w:val="18"/>
              </w:rPr>
              <w:t>Todo el equipo</w:t>
            </w:r>
          </w:p>
        </w:tc>
      </w:tr>
    </w:tbl>
    <w:p w14:paraId="6F1C854E" w14:textId="77777777" w:rsidR="00172ECF" w:rsidRDefault="00172ECF">
      <w:pPr>
        <w:spacing w:before="60" w:after="60"/>
      </w:pPr>
    </w:p>
    <w:p w14:paraId="3432EAC3" w14:textId="77777777" w:rsidR="00172ECF" w:rsidRDefault="00000000">
      <w:pPr>
        <w:pStyle w:val="Ttulo2"/>
        <w:pBdr>
          <w:bottom w:val="single" w:sz="4" w:space="4" w:color="B2E0DB"/>
        </w:pBdr>
      </w:pPr>
      <w:bookmarkStart w:id="11" w:name="_Toc229475063"/>
      <w:r>
        <w:t>Fase 1. Alistamiento, Diagnóstico y Diseño Técnico (Meses 1–2)</w:t>
      </w:r>
      <w:bookmarkEnd w:id="11"/>
    </w:p>
    <w:p w14:paraId="20650432" w14:textId="77777777" w:rsidR="00172ECF" w:rsidRDefault="00000000">
      <w:pPr>
        <w:spacing w:before="80" w:after="80"/>
        <w:jc w:val="both"/>
      </w:pPr>
      <w:r>
        <w:t>Establece las bases del proyecto: inventario de fuentes de datos, auditoría de calidad, diseño de la arquitectura definitiva y configuración del repositorio GitHub institucional con su modelo de gobierno de ramas.</w:t>
      </w:r>
    </w:p>
    <w:p w14:paraId="5E5EC555" w14:textId="77777777" w:rsidR="00172ECF" w:rsidRDefault="00000000">
      <w:pPr>
        <w:pStyle w:val="Prrafodelista"/>
        <w:numPr>
          <w:ilvl w:val="0"/>
          <w:numId w:val="2"/>
        </w:numPr>
        <w:spacing w:before="40" w:after="40"/>
      </w:pPr>
      <w:r>
        <w:t>Levantamiento de requerimientos con vigilancia epidemiológica, planeación y TIC.</w:t>
      </w:r>
    </w:p>
    <w:p w14:paraId="74C53F8B" w14:textId="77777777" w:rsidR="00172ECF" w:rsidRDefault="00000000">
      <w:pPr>
        <w:pStyle w:val="Prrafodelista"/>
        <w:numPr>
          <w:ilvl w:val="0"/>
          <w:numId w:val="2"/>
        </w:numPr>
        <w:spacing w:before="40" w:after="40"/>
      </w:pPr>
      <w:r>
        <w:t>Auditoría de datos históricos: calidad, completitud y georreferenciación municipal.</w:t>
      </w:r>
    </w:p>
    <w:p w14:paraId="4E23A664" w14:textId="77777777" w:rsidR="00172ECF" w:rsidRDefault="00000000">
      <w:pPr>
        <w:pStyle w:val="Prrafodelista"/>
        <w:numPr>
          <w:ilvl w:val="0"/>
          <w:numId w:val="2"/>
        </w:numPr>
        <w:spacing w:before="40" w:after="40"/>
      </w:pPr>
      <w:r>
        <w:t>Creación del repositorio GitHub institucional: estructura de carpetas</w:t>
      </w:r>
      <w:proofErr w:type="gramStart"/>
      <w:r>
        <w:t>, .</w:t>
      </w:r>
      <w:proofErr w:type="spellStart"/>
      <w:r>
        <w:t>gitignore</w:t>
      </w:r>
      <w:proofErr w:type="spellEnd"/>
      <w:proofErr w:type="gramEnd"/>
      <w:r>
        <w:t xml:space="preserve">, licencia, CONTRIBUTING.md y plantillas de Pull </w:t>
      </w:r>
      <w:proofErr w:type="spellStart"/>
      <w:r>
        <w:t>Request</w:t>
      </w:r>
      <w:proofErr w:type="spellEnd"/>
      <w:r>
        <w:t>.</w:t>
      </w:r>
    </w:p>
    <w:p w14:paraId="48B31D93" w14:textId="77777777" w:rsidR="00172ECF" w:rsidRDefault="00000000">
      <w:pPr>
        <w:pStyle w:val="Prrafodelista"/>
        <w:numPr>
          <w:ilvl w:val="0"/>
          <w:numId w:val="2"/>
        </w:numPr>
        <w:spacing w:before="40" w:after="40"/>
      </w:pPr>
      <w:r>
        <w:t xml:space="preserve">Configuración de GitHub </w:t>
      </w:r>
      <w:proofErr w:type="spellStart"/>
      <w:r>
        <w:t>Actions</w:t>
      </w:r>
      <w:proofErr w:type="spellEnd"/>
      <w:r>
        <w:t>: pipeline de CI con pruebas unitarias (</w:t>
      </w:r>
      <w:proofErr w:type="spellStart"/>
      <w:r>
        <w:t>pytest</w:t>
      </w:r>
      <w:proofErr w:type="spellEnd"/>
      <w:r>
        <w:t xml:space="preserve">), </w:t>
      </w:r>
      <w:proofErr w:type="spellStart"/>
      <w:r>
        <w:t>linting</w:t>
      </w:r>
      <w:proofErr w:type="spellEnd"/>
      <w:r>
        <w:t xml:space="preserve"> (flake8/</w:t>
      </w:r>
      <w:proofErr w:type="spellStart"/>
      <w:r>
        <w:t>ruff</w:t>
      </w:r>
      <w:proofErr w:type="spellEnd"/>
      <w:r>
        <w:t>) y validación de datos.</w:t>
      </w:r>
    </w:p>
    <w:p w14:paraId="1A8262AD" w14:textId="77777777" w:rsidR="00172ECF" w:rsidRDefault="00000000">
      <w:pPr>
        <w:pStyle w:val="Prrafodelista"/>
        <w:numPr>
          <w:ilvl w:val="0"/>
          <w:numId w:val="2"/>
        </w:numPr>
        <w:spacing w:before="40" w:after="40"/>
      </w:pPr>
      <w:r>
        <w:t xml:space="preserve">Diseño del modelo conceptual de datos </w:t>
      </w:r>
      <w:proofErr w:type="spellStart"/>
      <w:r>
        <w:t>multievento</w:t>
      </w:r>
      <w:proofErr w:type="spellEnd"/>
      <w:r>
        <w:t xml:space="preserve"> y plan de implementación con hitos.</w:t>
      </w:r>
    </w:p>
    <w:p w14:paraId="17104B43" w14:textId="77777777" w:rsidR="00172ECF" w:rsidRDefault="00172ECF">
      <w:pPr>
        <w:spacing w:before="60" w:after="60"/>
      </w:pPr>
    </w:p>
    <w:p w14:paraId="6723F698" w14:textId="77777777" w:rsidR="00172ECF" w:rsidRDefault="00000000">
      <w:pPr>
        <w:pStyle w:val="Ttulo2"/>
        <w:pBdr>
          <w:bottom w:val="single" w:sz="4" w:space="4" w:color="B2E0DB"/>
        </w:pBdr>
      </w:pPr>
      <w:bookmarkStart w:id="12" w:name="_Toc229475064"/>
      <w:r>
        <w:lastRenderedPageBreak/>
        <w:t>Fase 2. Fortalecimiento de la Base de Datos y Pipeline ETL (Meses 2–3)</w:t>
      </w:r>
      <w:bookmarkEnd w:id="12"/>
    </w:p>
    <w:p w14:paraId="69B81A54" w14:textId="77777777" w:rsidR="00172ECF" w:rsidRDefault="00000000">
      <w:pPr>
        <w:spacing w:before="80" w:after="80"/>
        <w:jc w:val="both"/>
      </w:pPr>
      <w:r>
        <w:t xml:space="preserve">Consolida la infraestructura de datos geoespaciales expandiendo el modelo </w:t>
      </w:r>
      <w:proofErr w:type="spellStart"/>
      <w:r>
        <w:t>PostGIS</w:t>
      </w:r>
      <w:proofErr w:type="spellEnd"/>
      <w:r>
        <w:t xml:space="preserve"> para múltiples eventos y desarrollando el pipeline ETL </w:t>
      </w:r>
      <w:proofErr w:type="spellStart"/>
      <w:r>
        <w:t>semi-automatizado</w:t>
      </w:r>
      <w:proofErr w:type="spellEnd"/>
      <w:r>
        <w:t xml:space="preserve"> con validaciones de calidad y trazabilidad.</w:t>
      </w:r>
    </w:p>
    <w:p w14:paraId="56D7050C" w14:textId="77777777" w:rsidR="00172ECF" w:rsidRDefault="00000000">
      <w:pPr>
        <w:pStyle w:val="Prrafodelista"/>
        <w:numPr>
          <w:ilvl w:val="0"/>
          <w:numId w:val="2"/>
        </w:numPr>
        <w:spacing w:before="40" w:after="40"/>
      </w:pPr>
      <w:r>
        <w:t xml:space="preserve">Expansión del esquema </w:t>
      </w:r>
      <w:proofErr w:type="spellStart"/>
      <w:r>
        <w:t>PostGIS</w:t>
      </w:r>
      <w:proofErr w:type="spellEnd"/>
      <w:r>
        <w:t xml:space="preserve"> para Zika, </w:t>
      </w:r>
      <w:proofErr w:type="spellStart"/>
      <w:r>
        <w:t>Chikungunya</w:t>
      </w:r>
      <w:proofErr w:type="spellEnd"/>
      <w:r>
        <w:t xml:space="preserve"> y eventos adicionales.</w:t>
      </w:r>
    </w:p>
    <w:p w14:paraId="11E972DB" w14:textId="77777777" w:rsidR="00172ECF" w:rsidRDefault="00000000">
      <w:pPr>
        <w:pStyle w:val="Prrafodelista"/>
        <w:numPr>
          <w:ilvl w:val="0"/>
          <w:numId w:val="2"/>
        </w:numPr>
        <w:spacing w:before="40" w:after="40"/>
      </w:pPr>
      <w:r>
        <w:t>Desarrollo del pipeline ETL con validaciones automáticas de calidad de datos, registro de cambios y notificaciones ante anomalías.</w:t>
      </w:r>
    </w:p>
    <w:p w14:paraId="43E7F8B3" w14:textId="77777777" w:rsidR="00172ECF" w:rsidRDefault="00000000">
      <w:pPr>
        <w:pStyle w:val="Prrafodelista"/>
        <w:numPr>
          <w:ilvl w:val="0"/>
          <w:numId w:val="2"/>
        </w:numPr>
        <w:spacing w:before="40" w:after="40"/>
      </w:pPr>
      <w:r>
        <w:t xml:space="preserve">Integración de capas hexagonales H3 (Uber) para análisis </w:t>
      </w:r>
      <w:proofErr w:type="spellStart"/>
      <w:r>
        <w:t>submunicipal</w:t>
      </w:r>
      <w:proofErr w:type="spellEnd"/>
      <w:r>
        <w:t xml:space="preserve"> de alta resolución.</w:t>
      </w:r>
    </w:p>
    <w:p w14:paraId="353CCD42" w14:textId="77777777" w:rsidR="00172ECF" w:rsidRDefault="00000000">
      <w:pPr>
        <w:pStyle w:val="Prrafodelista"/>
        <w:numPr>
          <w:ilvl w:val="0"/>
          <w:numId w:val="2"/>
        </w:numPr>
        <w:spacing w:before="40" w:after="40"/>
      </w:pPr>
      <w:r>
        <w:t>Todo el código ETL versionado en GitHub con pruebas unitarias y documentación de cada módulo.</w:t>
      </w:r>
    </w:p>
    <w:p w14:paraId="42027606" w14:textId="77777777" w:rsidR="00D5300E" w:rsidRDefault="00000000" w:rsidP="00D5300E">
      <w:pPr>
        <w:pStyle w:val="Prrafodelista"/>
        <w:numPr>
          <w:ilvl w:val="0"/>
          <w:numId w:val="2"/>
        </w:numPr>
        <w:spacing w:before="40" w:after="40"/>
      </w:pPr>
      <w:r>
        <w:t>Primera carga completa y validación con el equipo de vigilancia epidemiológica.</w:t>
      </w:r>
    </w:p>
    <w:p w14:paraId="628488BF" w14:textId="77777777" w:rsidR="00D5300E" w:rsidRDefault="00D5300E" w:rsidP="00D5300E">
      <w:pPr>
        <w:spacing w:before="40" w:after="40"/>
      </w:pPr>
    </w:p>
    <w:p w14:paraId="765358EE" w14:textId="2348FC44" w:rsidR="00775AD5" w:rsidRDefault="00D5300E" w:rsidP="00D5300E">
      <w:pPr>
        <w:spacing w:before="40" w:after="40"/>
        <w:ind w:left="280"/>
        <w:jc w:val="center"/>
      </w:pPr>
      <w:r w:rsidRPr="00D5300E">
        <w:rPr>
          <w:noProof/>
        </w:rPr>
        <w:drawing>
          <wp:inline distT="0" distB="0" distL="0" distR="0" wp14:anchorId="5D3BAE4C" wp14:editId="6204D31A">
            <wp:extent cx="5602406" cy="2262354"/>
            <wp:effectExtent l="0" t="0" r="0" b="5080"/>
            <wp:docPr id="208295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2723" name=""/>
                    <pic:cNvPicPr/>
                  </pic:nvPicPr>
                  <pic:blipFill>
                    <a:blip r:embed="rId7"/>
                    <a:stretch>
                      <a:fillRect/>
                    </a:stretch>
                  </pic:blipFill>
                  <pic:spPr>
                    <a:xfrm>
                      <a:off x="0" y="0"/>
                      <a:ext cx="5608650" cy="2264876"/>
                    </a:xfrm>
                    <a:prstGeom prst="rect">
                      <a:avLst/>
                    </a:prstGeom>
                  </pic:spPr>
                </pic:pic>
              </a:graphicData>
            </a:graphic>
          </wp:inline>
        </w:drawing>
      </w:r>
    </w:p>
    <w:p w14:paraId="76879AB8" w14:textId="77777777" w:rsidR="00172ECF" w:rsidRDefault="00000000">
      <w:pPr>
        <w:pStyle w:val="Ttulo2"/>
        <w:pBdr>
          <w:bottom w:val="single" w:sz="4" w:space="4" w:color="B2E0DB"/>
        </w:pBdr>
      </w:pPr>
      <w:bookmarkStart w:id="13" w:name="_Toc229475065"/>
      <w:r>
        <w:t>Fase 3. Análisis Espacial Avanzado — AEDE, LISA y Hexagonal (Meses 3–4)</w:t>
      </w:r>
      <w:bookmarkEnd w:id="13"/>
    </w:p>
    <w:p w14:paraId="4B477336" w14:textId="77777777" w:rsidR="00172ECF" w:rsidRDefault="00000000">
      <w:pPr>
        <w:spacing w:before="80" w:after="80"/>
        <w:jc w:val="both"/>
      </w:pPr>
      <w:r>
        <w:t xml:space="preserve">Implementa los módulos de análisis de epidemiología espacial avanzada usando </w:t>
      </w:r>
      <w:proofErr w:type="spellStart"/>
      <w:r>
        <w:t>PySAL</w:t>
      </w:r>
      <w:proofErr w:type="spellEnd"/>
      <w:r>
        <w:t>: índice de Moran global, LISA para clústeres locales de riesgo y análisis hexagonal para vigilancia intraurbana.</w:t>
      </w:r>
    </w:p>
    <w:p w14:paraId="0F1BCDE4" w14:textId="77777777" w:rsidR="00172ECF" w:rsidRDefault="00000000">
      <w:pPr>
        <w:pStyle w:val="Prrafodelista"/>
        <w:numPr>
          <w:ilvl w:val="0"/>
          <w:numId w:val="2"/>
        </w:numPr>
        <w:spacing w:before="40" w:after="40"/>
      </w:pPr>
      <w:r>
        <w:t xml:space="preserve">Implementación del índice de Moran global con inferencia </w:t>
      </w:r>
      <w:proofErr w:type="spellStart"/>
      <w:r>
        <w:t>permutacional</w:t>
      </w:r>
      <w:proofErr w:type="spellEnd"/>
      <w:r>
        <w:t xml:space="preserve"> para autocorrelación espacial.</w:t>
      </w:r>
    </w:p>
    <w:p w14:paraId="38B64D30" w14:textId="77777777" w:rsidR="00172ECF" w:rsidRDefault="00000000">
      <w:pPr>
        <w:pStyle w:val="Prrafodelista"/>
        <w:numPr>
          <w:ilvl w:val="0"/>
          <w:numId w:val="2"/>
        </w:numPr>
        <w:spacing w:before="40" w:after="40"/>
      </w:pPr>
      <w:r>
        <w:t>LISA: mapas de clúster Moran local (HH, LL, HL, LH) para cada evento epidemiológico.</w:t>
      </w:r>
    </w:p>
    <w:p w14:paraId="44BC0E78" w14:textId="77777777" w:rsidR="00172ECF" w:rsidRDefault="00000000">
      <w:pPr>
        <w:pStyle w:val="Prrafodelista"/>
        <w:numPr>
          <w:ilvl w:val="0"/>
          <w:numId w:val="2"/>
        </w:numPr>
        <w:spacing w:before="40" w:after="40"/>
      </w:pPr>
      <w:proofErr w:type="spellStart"/>
      <w:r>
        <w:t>Geovisor</w:t>
      </w:r>
      <w:proofErr w:type="spellEnd"/>
      <w:r>
        <w:t xml:space="preserve"> hexagonal H3 con filtros por año, semana epidemiológica y evento.</w:t>
      </w:r>
    </w:p>
    <w:p w14:paraId="7D83D7E0" w14:textId="77777777" w:rsidR="00172ECF" w:rsidRDefault="00000000">
      <w:pPr>
        <w:pStyle w:val="Prrafodelista"/>
        <w:numPr>
          <w:ilvl w:val="0"/>
          <w:numId w:val="2"/>
        </w:numPr>
        <w:spacing w:before="40" w:after="40"/>
      </w:pPr>
      <w:r>
        <w:t>Generación automática de fichas municipales con indicadores territoriales y mapas de riesgo.</w:t>
      </w:r>
    </w:p>
    <w:p w14:paraId="45FD94C0" w14:textId="77777777" w:rsidR="00172ECF" w:rsidRDefault="00000000">
      <w:pPr>
        <w:pStyle w:val="Prrafodelista"/>
        <w:numPr>
          <w:ilvl w:val="0"/>
          <w:numId w:val="2"/>
        </w:numPr>
        <w:spacing w:before="40" w:after="40"/>
      </w:pPr>
      <w:r>
        <w:t xml:space="preserve">Módulos de análisis publicados como </w:t>
      </w:r>
      <w:proofErr w:type="spellStart"/>
      <w:r>
        <w:t>releases</w:t>
      </w:r>
      <w:proofErr w:type="spellEnd"/>
      <w:r>
        <w:t xml:space="preserve"> etiquetados en GitHub (v1.x) con </w:t>
      </w:r>
      <w:proofErr w:type="spellStart"/>
      <w:r>
        <w:t>changelog</w:t>
      </w:r>
      <w:proofErr w:type="spellEnd"/>
      <w:r>
        <w:t>.</w:t>
      </w:r>
    </w:p>
    <w:p w14:paraId="3D61A7B8" w14:textId="798056E9" w:rsidR="00172ECF" w:rsidRDefault="00000000">
      <w:pPr>
        <w:pStyle w:val="Ttulo2"/>
        <w:pBdr>
          <w:bottom w:val="single" w:sz="4" w:space="4" w:color="B2E0DB"/>
        </w:pBdr>
      </w:pPr>
      <w:bookmarkStart w:id="14" w:name="_Toc229475066"/>
      <w:r>
        <w:t xml:space="preserve">Fase 4. </w:t>
      </w:r>
      <w:proofErr w:type="spellStart"/>
      <w:r>
        <w:t>Frontend</w:t>
      </w:r>
      <w:proofErr w:type="spellEnd"/>
      <w:r>
        <w:t xml:space="preserve"> Institucional y Módulo de Alertas Tempranas </w:t>
      </w:r>
      <w:bookmarkEnd w:id="14"/>
    </w:p>
    <w:p w14:paraId="666C03E6" w14:textId="77777777" w:rsidR="00172ECF" w:rsidRDefault="00000000">
      <w:pPr>
        <w:spacing w:before="80" w:after="80"/>
        <w:jc w:val="both"/>
      </w:pPr>
      <w:r>
        <w:t xml:space="preserve">Rediseña el </w:t>
      </w:r>
      <w:proofErr w:type="spellStart"/>
      <w:r>
        <w:t>frontend</w:t>
      </w:r>
      <w:proofErr w:type="spellEnd"/>
      <w:r>
        <w:t xml:space="preserve"> del observatorio como plataforma institucional con acceso diferenciado y desarrolla el módulo de alertas tempranas. El </w:t>
      </w:r>
      <w:proofErr w:type="spellStart"/>
      <w:r>
        <w:t>frontend</w:t>
      </w:r>
      <w:proofErr w:type="spellEnd"/>
      <w:r>
        <w:t xml:space="preserve"> estático se publica y sirve </w:t>
      </w:r>
      <w:proofErr w:type="spellStart"/>
      <w:r>
        <w:t>via</w:t>
      </w:r>
      <w:proofErr w:type="spellEnd"/>
      <w:r>
        <w:t xml:space="preserve"> GitHub Pages.</w:t>
      </w:r>
    </w:p>
    <w:p w14:paraId="58DE8863" w14:textId="77777777" w:rsidR="00172ECF" w:rsidRDefault="00000000">
      <w:pPr>
        <w:pStyle w:val="Prrafodelista"/>
        <w:numPr>
          <w:ilvl w:val="0"/>
          <w:numId w:val="2"/>
        </w:numPr>
        <w:spacing w:before="40" w:after="40"/>
      </w:pPr>
      <w:r>
        <w:t xml:space="preserve">Rediseño UX/UI del </w:t>
      </w:r>
      <w:proofErr w:type="spellStart"/>
      <w:r>
        <w:t>dashboard</w:t>
      </w:r>
      <w:proofErr w:type="spellEnd"/>
      <w:r>
        <w:t xml:space="preserve"> con diseño responsivo y perfiles de usuario (vigilancia, planeación, dirección).</w:t>
      </w:r>
    </w:p>
    <w:p w14:paraId="6C232524" w14:textId="77777777" w:rsidR="00172ECF" w:rsidRDefault="00000000">
      <w:pPr>
        <w:pStyle w:val="Prrafodelista"/>
        <w:numPr>
          <w:ilvl w:val="0"/>
          <w:numId w:val="2"/>
        </w:numPr>
        <w:spacing w:before="40" w:after="40"/>
      </w:pPr>
      <w:r>
        <w:t xml:space="preserve">Integración de mapas </w:t>
      </w:r>
      <w:proofErr w:type="spellStart"/>
      <w:r>
        <w:t>coropléticos</w:t>
      </w:r>
      <w:proofErr w:type="spellEnd"/>
      <w:r>
        <w:t xml:space="preserve">, hexagonales, de calor y LISA en un </w:t>
      </w:r>
      <w:proofErr w:type="spellStart"/>
      <w:r>
        <w:t>geovisor</w:t>
      </w:r>
      <w:proofErr w:type="spellEnd"/>
      <w:r>
        <w:t xml:space="preserve"> unificado.</w:t>
      </w:r>
    </w:p>
    <w:p w14:paraId="1B54B47E" w14:textId="77777777" w:rsidR="00172ECF" w:rsidRDefault="00000000">
      <w:pPr>
        <w:pStyle w:val="Prrafodelista"/>
        <w:numPr>
          <w:ilvl w:val="0"/>
          <w:numId w:val="2"/>
        </w:numPr>
        <w:spacing w:before="40" w:after="40"/>
      </w:pPr>
      <w:r>
        <w:t>Módulo de alertas: umbrales configurables por evento, panel de alertas activas e historial.</w:t>
      </w:r>
    </w:p>
    <w:p w14:paraId="1B9CF428" w14:textId="77777777" w:rsidR="00172ECF" w:rsidRDefault="00000000">
      <w:pPr>
        <w:pStyle w:val="Prrafodelista"/>
        <w:numPr>
          <w:ilvl w:val="0"/>
          <w:numId w:val="2"/>
        </w:numPr>
        <w:spacing w:before="40" w:after="40"/>
      </w:pPr>
      <w:r>
        <w:t xml:space="preserve">Publicación del </w:t>
      </w:r>
      <w:proofErr w:type="spellStart"/>
      <w:r>
        <w:t>dashboard</w:t>
      </w:r>
      <w:proofErr w:type="spellEnd"/>
      <w:r>
        <w:t xml:space="preserve"> </w:t>
      </w:r>
      <w:proofErr w:type="spellStart"/>
      <w:r>
        <w:t>via</w:t>
      </w:r>
      <w:proofErr w:type="spellEnd"/>
      <w:r>
        <w:t xml:space="preserve"> GitHub Pages: dominio institucional, HTTPS automático y despliegue continuo desde la rama </w:t>
      </w:r>
      <w:proofErr w:type="spellStart"/>
      <w:r>
        <w:t>main</w:t>
      </w:r>
      <w:proofErr w:type="spellEnd"/>
      <w:r>
        <w:t>.</w:t>
      </w:r>
    </w:p>
    <w:p w14:paraId="6F4F66B7" w14:textId="77777777" w:rsidR="00172ECF" w:rsidRDefault="00000000">
      <w:pPr>
        <w:pStyle w:val="Prrafodelista"/>
        <w:numPr>
          <w:ilvl w:val="0"/>
          <w:numId w:val="2"/>
        </w:numPr>
        <w:spacing w:before="40" w:after="40"/>
      </w:pPr>
      <w:r>
        <w:t>Pruebas de usabilidad (UAT) con usuarios finales e incorporación iterativa de retroalimentación.</w:t>
      </w:r>
    </w:p>
    <w:p w14:paraId="1272CC24" w14:textId="77777777" w:rsidR="00172ECF" w:rsidRDefault="00000000">
      <w:pPr>
        <w:pStyle w:val="Ttulo2"/>
        <w:pBdr>
          <w:bottom w:val="single" w:sz="4" w:space="4" w:color="B2E0DB"/>
        </w:pBdr>
      </w:pPr>
      <w:bookmarkStart w:id="15" w:name="_Toc229475067"/>
      <w:r>
        <w:lastRenderedPageBreak/>
        <w:t>Fase 5. Desarrollo de Modelos IA/ML y Pronósticos (Meses 5–7)</w:t>
      </w:r>
      <w:bookmarkEnd w:id="15"/>
    </w:p>
    <w:p w14:paraId="590E36BA" w14:textId="77777777" w:rsidR="00172ECF" w:rsidRDefault="00000000">
      <w:pPr>
        <w:spacing w:before="80" w:after="80"/>
        <w:jc w:val="both"/>
      </w:pPr>
      <w:r>
        <w:t>Fortalece y valida los modelos predictivos del observatorio. El Líder Técnico / Científico de Datos lidera el desarrollo de modelos de series temporales, su validación rigurosa y la integración al tablero de pronósticos, con todos los experimentos trazables en GitHub.</w:t>
      </w:r>
    </w:p>
    <w:p w14:paraId="11565983" w14:textId="77777777" w:rsidR="00172ECF" w:rsidRDefault="00000000">
      <w:pPr>
        <w:pStyle w:val="Prrafodelista"/>
        <w:numPr>
          <w:ilvl w:val="0"/>
          <w:numId w:val="2"/>
        </w:numPr>
        <w:spacing w:before="40" w:after="40"/>
      </w:pPr>
      <w:r>
        <w:t>Validación cruzada temporal (</w:t>
      </w:r>
      <w:proofErr w:type="spellStart"/>
      <w:r>
        <w:t>walk</w:t>
      </w:r>
      <w:proofErr w:type="spellEnd"/>
      <w:r>
        <w:t xml:space="preserve">-forward) del modelo </w:t>
      </w:r>
      <w:proofErr w:type="spellStart"/>
      <w:r>
        <w:t>NeuralProphet</w:t>
      </w:r>
      <w:proofErr w:type="spellEnd"/>
      <w:r>
        <w:t xml:space="preserve"> existente con métricas MAE, RMSE y MAPE por municipio.</w:t>
      </w:r>
    </w:p>
    <w:p w14:paraId="38B4A532" w14:textId="77777777" w:rsidR="00172ECF" w:rsidRDefault="00000000">
      <w:pPr>
        <w:pStyle w:val="Prrafodelista"/>
        <w:numPr>
          <w:ilvl w:val="0"/>
          <w:numId w:val="2"/>
        </w:numPr>
        <w:spacing w:before="40" w:after="40"/>
      </w:pPr>
      <w:r>
        <w:t>Incorporación de covariables externas: precipitación y temperatura (IDEAM/ERA5), NBI y densidad poblacional.</w:t>
      </w:r>
    </w:p>
    <w:p w14:paraId="05324842" w14:textId="77777777" w:rsidR="00172ECF" w:rsidRDefault="00000000">
      <w:pPr>
        <w:pStyle w:val="Prrafodelista"/>
        <w:numPr>
          <w:ilvl w:val="0"/>
          <w:numId w:val="2"/>
        </w:numPr>
        <w:spacing w:before="40" w:after="40"/>
      </w:pPr>
      <w:r>
        <w:t xml:space="preserve">Evaluación de modelos alternativos: Prophet (Meta), SARIMA, </w:t>
      </w:r>
      <w:proofErr w:type="spellStart"/>
      <w:r>
        <w:t>XGBoost</w:t>
      </w:r>
      <w:proofErr w:type="spellEnd"/>
      <w:r>
        <w:t xml:space="preserve">-temporal y </w:t>
      </w:r>
      <w:proofErr w:type="spellStart"/>
      <w:r>
        <w:t>LightGBM</w:t>
      </w:r>
      <w:proofErr w:type="spellEnd"/>
      <w:r>
        <w:t>; selección del mejor modelo por municipio y evento.</w:t>
      </w:r>
    </w:p>
    <w:p w14:paraId="750ABE53" w14:textId="77777777" w:rsidR="00172ECF" w:rsidRDefault="00000000">
      <w:pPr>
        <w:pStyle w:val="Prrafodelista"/>
        <w:numPr>
          <w:ilvl w:val="0"/>
          <w:numId w:val="2"/>
        </w:numPr>
        <w:spacing w:before="40" w:after="40"/>
      </w:pPr>
      <w:proofErr w:type="spellStart"/>
      <w:r>
        <w:t>Versionamiento</w:t>
      </w:r>
      <w:proofErr w:type="spellEnd"/>
      <w:r>
        <w:t xml:space="preserve"> de experimentos de ML: cada experimento registrado en GitHub como </w:t>
      </w:r>
      <w:proofErr w:type="spellStart"/>
      <w:r>
        <w:t>branch</w:t>
      </w:r>
      <w:proofErr w:type="spellEnd"/>
      <w:r>
        <w:t xml:space="preserve"> con resultados reproducibles y comparación de métricas.</w:t>
      </w:r>
    </w:p>
    <w:p w14:paraId="383478C1" w14:textId="77777777" w:rsidR="00172ECF" w:rsidRDefault="00000000">
      <w:pPr>
        <w:pStyle w:val="Prrafodelista"/>
        <w:numPr>
          <w:ilvl w:val="0"/>
          <w:numId w:val="2"/>
        </w:numPr>
        <w:spacing w:before="40" w:after="40"/>
      </w:pPr>
      <w:r>
        <w:t>Tablero de pronósticos integrado al observatorio: tendencia esperada a 4 y 8 semanas con intervalos de confianza para los 42 municipios.</w:t>
      </w:r>
    </w:p>
    <w:p w14:paraId="5BA325CA" w14:textId="186ACA30" w:rsidR="00172ECF" w:rsidRDefault="00000000" w:rsidP="00D5300E">
      <w:pPr>
        <w:pStyle w:val="Prrafodelista"/>
        <w:numPr>
          <w:ilvl w:val="0"/>
          <w:numId w:val="2"/>
        </w:numPr>
        <w:spacing w:before="40" w:after="40"/>
      </w:pPr>
      <w:r>
        <w:t>Protocolo documentado de reentrenamiento periódico y monitoreo de degradación del modelo.</w:t>
      </w:r>
      <w:bookmarkStart w:id="16" w:name="_Toc229475069"/>
      <w:r w:rsidRPr="00D5300E">
        <w:rPr>
          <w:b/>
          <w:bCs/>
          <w:color w:val="FFFFFF"/>
          <w:sz w:val="32"/>
          <w:szCs w:val="32"/>
        </w:rPr>
        <w:t xml:space="preserve"> FUNCIONES</w:t>
      </w:r>
      <w:bookmarkEnd w:id="16"/>
    </w:p>
    <w:p w14:paraId="1CED9984" w14:textId="77777777" w:rsidR="00172ECF" w:rsidRDefault="00172ECF">
      <w:pPr>
        <w:spacing w:before="60" w:after="60"/>
      </w:pPr>
    </w:p>
    <w:p w14:paraId="62271C57" w14:textId="77777777" w:rsidR="00172ECF" w:rsidRDefault="00000000">
      <w:pPr>
        <w:spacing w:before="80" w:after="80"/>
        <w:jc w:val="both"/>
      </w:pPr>
      <w:r>
        <w:t xml:space="preserve">El fortalecimiento del observatorio requiere un equipo de 5 perfiles complementarios que cubren la totalidad del </w:t>
      </w:r>
      <w:proofErr w:type="spellStart"/>
      <w:r>
        <w:t>stack</w:t>
      </w:r>
      <w:proofErr w:type="spellEnd"/>
      <w:r>
        <w:t xml:space="preserve"> tecnológico, el análisis epidemiológico y la gestión del conocimiento. Cada perfil tiene responsabilidades transversales sobre el repositorio GitHub institucional.</w:t>
      </w:r>
    </w:p>
    <w:p w14:paraId="11772913" w14:textId="77777777" w:rsidR="00172ECF" w:rsidRDefault="00172ECF">
      <w:pPr>
        <w:spacing w:before="60"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827"/>
        <w:gridCol w:w="59"/>
        <w:gridCol w:w="62"/>
        <w:gridCol w:w="20"/>
        <w:gridCol w:w="101"/>
        <w:gridCol w:w="8557"/>
      </w:tblGrid>
      <w:tr w:rsidR="00172ECF" w:rsidRPr="00F20BC7" w14:paraId="7BDE80F6" w14:textId="77777777" w:rsidTr="00D5300E">
        <w:tc>
          <w:tcPr>
            <w:tcW w:w="965" w:type="dxa"/>
            <w:gridSpan w:val="6"/>
            <w:tcBorders>
              <w:top w:val="none" w:sz="0" w:space="0" w:color="FFFFFF"/>
              <w:left w:val="none" w:sz="0" w:space="0" w:color="FFFFFF"/>
              <w:bottom w:val="none" w:sz="0" w:space="0" w:color="FFFFFF"/>
              <w:right w:val="none" w:sz="0" w:space="0" w:color="FFFFFF"/>
            </w:tcBorders>
            <w:shd w:val="clear" w:color="auto" w:fill="007B73"/>
            <w:tcMar>
              <w:top w:w="120" w:type="dxa"/>
              <w:left w:w="120" w:type="dxa"/>
              <w:bottom w:w="120" w:type="dxa"/>
              <w:right w:w="120" w:type="dxa"/>
            </w:tcMar>
            <w:vAlign w:val="center"/>
          </w:tcPr>
          <w:p w14:paraId="236F6DDC" w14:textId="77777777" w:rsidR="00172ECF" w:rsidRPr="00F20BC7" w:rsidRDefault="00000000">
            <w:pPr>
              <w:jc w:val="center"/>
              <w:rPr>
                <w:sz w:val="20"/>
                <w:szCs w:val="20"/>
              </w:rPr>
            </w:pPr>
            <w:r w:rsidRPr="00F20BC7">
              <w:rPr>
                <w:b/>
                <w:bCs/>
                <w:color w:val="FFFFFF"/>
                <w:sz w:val="20"/>
                <w:szCs w:val="20"/>
              </w:rPr>
              <w:t>1</w:t>
            </w:r>
          </w:p>
        </w:tc>
        <w:tc>
          <w:tcPr>
            <w:tcW w:w="8671" w:type="dxa"/>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80" w:type="dxa"/>
              <w:right w:w="200" w:type="dxa"/>
            </w:tcMar>
          </w:tcPr>
          <w:p w14:paraId="04D64DFE" w14:textId="77777777" w:rsidR="00172ECF" w:rsidRPr="00F20BC7" w:rsidRDefault="00000000">
            <w:pPr>
              <w:spacing w:after="40"/>
              <w:rPr>
                <w:sz w:val="20"/>
                <w:szCs w:val="20"/>
              </w:rPr>
            </w:pPr>
            <w:r w:rsidRPr="00F20BC7">
              <w:rPr>
                <w:b/>
                <w:bCs/>
                <w:color w:val="FFFFFF"/>
                <w:sz w:val="20"/>
                <w:szCs w:val="20"/>
              </w:rPr>
              <w:t>Líder Técnico del Proyecto / Científico de Datos ML</w:t>
            </w:r>
          </w:p>
          <w:p w14:paraId="2C7ABE2D" w14:textId="5DF212C9" w:rsidR="00172ECF" w:rsidRPr="00F20BC7" w:rsidRDefault="00000000">
            <w:pPr>
              <w:rPr>
                <w:sz w:val="20"/>
                <w:szCs w:val="20"/>
              </w:rPr>
            </w:pPr>
            <w:r w:rsidRPr="00F20BC7">
              <w:rPr>
                <w:color w:val="E0F4F2"/>
                <w:sz w:val="20"/>
                <w:szCs w:val="20"/>
              </w:rPr>
              <w:t xml:space="preserve">Arquitectura · Machine </w:t>
            </w:r>
            <w:proofErr w:type="spellStart"/>
            <w:r w:rsidRPr="00F20BC7">
              <w:rPr>
                <w:color w:val="E0F4F2"/>
                <w:sz w:val="20"/>
                <w:szCs w:val="20"/>
              </w:rPr>
              <w:t>Learning</w:t>
            </w:r>
            <w:proofErr w:type="spellEnd"/>
            <w:r w:rsidRPr="00F20BC7">
              <w:rPr>
                <w:color w:val="E0F4F2"/>
                <w:sz w:val="20"/>
                <w:szCs w:val="20"/>
              </w:rPr>
              <w:t xml:space="preserve"> · Coordinación técnica · GitHub · Fases 1–6 </w:t>
            </w:r>
          </w:p>
        </w:tc>
      </w:tr>
      <w:tr w:rsidR="00172ECF" w:rsidRPr="00F20BC7" w14:paraId="453AFA98" w14:textId="77777777">
        <w:trPr>
          <w:gridBefore w:val="1"/>
          <w:wBefore w:w="8" w:type="dxa"/>
        </w:trPr>
        <w:tc>
          <w:tcPr>
            <w:tcW w:w="0" w:type="auto"/>
            <w:gridSpan w:val="6"/>
            <w:tcBorders>
              <w:top w:val="none" w:sz="0" w:space="0" w:color="FFFFFF"/>
              <w:left w:val="single" w:sz="6" w:space="0" w:color="1A3A5C"/>
              <w:bottom w:val="single" w:sz="1" w:space="0" w:color="B2E0DB"/>
              <w:right w:val="none" w:sz="0" w:space="0" w:color="FFFFFF"/>
            </w:tcBorders>
            <w:shd w:val="clear" w:color="auto" w:fill="F5F5F5"/>
            <w:tcMar>
              <w:top w:w="100" w:type="dxa"/>
              <w:left w:w="220" w:type="dxa"/>
              <w:bottom w:w="100" w:type="dxa"/>
              <w:right w:w="200" w:type="dxa"/>
            </w:tcMar>
          </w:tcPr>
          <w:p w14:paraId="22065B8C"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Liderar la coordinación técnica del proyecto: cronograma, entregables, calidad del código y decisiones de arquitectura.</w:t>
            </w:r>
          </w:p>
          <w:p w14:paraId="68F2DF33"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Diseñar y mantener la arquitectura tecnológica del observatorio: base de datos, pipeline ETL, infraestructura Docker y esquemas de integración.</w:t>
            </w:r>
          </w:p>
          <w:p w14:paraId="4869A375"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Administrar el repositorio GitHub institucional: gobierno de ramas, revisión de Pull </w:t>
            </w:r>
            <w:proofErr w:type="spellStart"/>
            <w:r w:rsidRPr="00F20BC7">
              <w:rPr>
                <w:color w:val="424242"/>
                <w:sz w:val="20"/>
                <w:szCs w:val="20"/>
              </w:rPr>
              <w:t>Requests</w:t>
            </w:r>
            <w:proofErr w:type="spellEnd"/>
            <w:r w:rsidRPr="00F20BC7">
              <w:rPr>
                <w:color w:val="424242"/>
                <w:sz w:val="20"/>
                <w:szCs w:val="20"/>
              </w:rPr>
              <w:t xml:space="preserve">, configuración de GitHub </w:t>
            </w:r>
            <w:proofErr w:type="spellStart"/>
            <w:r w:rsidRPr="00F20BC7">
              <w:rPr>
                <w:color w:val="424242"/>
                <w:sz w:val="20"/>
                <w:szCs w:val="20"/>
              </w:rPr>
              <w:t>Actions</w:t>
            </w:r>
            <w:proofErr w:type="spellEnd"/>
            <w:r w:rsidRPr="00F20BC7">
              <w:rPr>
                <w:color w:val="424242"/>
                <w:sz w:val="20"/>
                <w:szCs w:val="20"/>
              </w:rPr>
              <w:t xml:space="preserve"> y gestión de </w:t>
            </w:r>
            <w:proofErr w:type="spellStart"/>
            <w:r w:rsidRPr="00F20BC7">
              <w:rPr>
                <w:color w:val="424242"/>
                <w:sz w:val="20"/>
                <w:szCs w:val="20"/>
              </w:rPr>
              <w:t>releases</w:t>
            </w:r>
            <w:proofErr w:type="spellEnd"/>
            <w:r w:rsidRPr="00F20BC7">
              <w:rPr>
                <w:color w:val="424242"/>
                <w:sz w:val="20"/>
                <w:szCs w:val="20"/>
              </w:rPr>
              <w:t xml:space="preserve"> etiquetados.</w:t>
            </w:r>
          </w:p>
          <w:p w14:paraId="17B0A9FB"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Desarrollar, validar y documentar los modelos de IA/ML para pronóstico epidemiológico: </w:t>
            </w:r>
            <w:proofErr w:type="spellStart"/>
            <w:r w:rsidRPr="00F20BC7">
              <w:rPr>
                <w:color w:val="424242"/>
                <w:sz w:val="20"/>
                <w:szCs w:val="20"/>
              </w:rPr>
              <w:t>NeuralProphet</w:t>
            </w:r>
            <w:proofErr w:type="spellEnd"/>
            <w:r w:rsidRPr="00F20BC7">
              <w:rPr>
                <w:color w:val="424242"/>
                <w:sz w:val="20"/>
                <w:szCs w:val="20"/>
              </w:rPr>
              <w:t xml:space="preserve">, Prophet, </w:t>
            </w:r>
            <w:proofErr w:type="spellStart"/>
            <w:r w:rsidRPr="00F20BC7">
              <w:rPr>
                <w:color w:val="424242"/>
                <w:sz w:val="20"/>
                <w:szCs w:val="20"/>
              </w:rPr>
              <w:t>XGBoost</w:t>
            </w:r>
            <w:proofErr w:type="spellEnd"/>
            <w:r w:rsidRPr="00F20BC7">
              <w:rPr>
                <w:color w:val="424242"/>
                <w:sz w:val="20"/>
                <w:szCs w:val="20"/>
              </w:rPr>
              <w:t xml:space="preserve"> y modelos de ensamble con validación cruzada temporal </w:t>
            </w:r>
            <w:proofErr w:type="spellStart"/>
            <w:r w:rsidRPr="00F20BC7">
              <w:rPr>
                <w:color w:val="424242"/>
                <w:sz w:val="20"/>
                <w:szCs w:val="20"/>
              </w:rPr>
              <w:t>walk</w:t>
            </w:r>
            <w:proofErr w:type="spellEnd"/>
            <w:r w:rsidRPr="00F20BC7">
              <w:rPr>
                <w:color w:val="424242"/>
                <w:sz w:val="20"/>
                <w:szCs w:val="20"/>
              </w:rPr>
              <w:t>-forward.</w:t>
            </w:r>
          </w:p>
          <w:p w14:paraId="6F75B9ED"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Incorporar covariables externas (precipitación, temperatura IDEAM, NBI) a los modelos predictivos y evaluar su impacto en la exactitud del pronóstico.</w:t>
            </w:r>
          </w:p>
          <w:p w14:paraId="126ABEB3"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Definir el protocolo de reentrenamiento periódico de modelos, </w:t>
            </w:r>
            <w:proofErr w:type="spellStart"/>
            <w:r w:rsidRPr="00F20BC7">
              <w:rPr>
                <w:color w:val="424242"/>
                <w:sz w:val="20"/>
                <w:szCs w:val="20"/>
              </w:rPr>
              <w:t>versionamiento</w:t>
            </w:r>
            <w:proofErr w:type="spellEnd"/>
            <w:r w:rsidRPr="00F20BC7">
              <w:rPr>
                <w:color w:val="424242"/>
                <w:sz w:val="20"/>
                <w:szCs w:val="20"/>
              </w:rPr>
              <w:t xml:space="preserve"> de experimentos en GitHub y monitoreo de degradación.</w:t>
            </w:r>
          </w:p>
          <w:p w14:paraId="24228769"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Servir como enlace técnico con las áreas de TIC y vigilancia de la Secretaría; elaborar informes de avance y presentaciones ejecutivas.</w:t>
            </w:r>
          </w:p>
          <w:p w14:paraId="5BB18B54"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Supervisar la calidad técnica de los entregables de todos los perfiles del equipo.</w:t>
            </w:r>
          </w:p>
        </w:tc>
      </w:tr>
      <w:tr w:rsidR="00172ECF" w:rsidRPr="00F20BC7" w14:paraId="76EA0C83" w14:textId="77777777" w:rsidTr="00D5300E">
        <w:tc>
          <w:tcPr>
            <w:tcW w:w="864" w:type="dxa"/>
            <w:gridSpan w:val="4"/>
            <w:tcBorders>
              <w:top w:val="none" w:sz="0" w:space="0" w:color="FFFFFF"/>
              <w:left w:val="none" w:sz="0" w:space="0" w:color="FFFFFF"/>
              <w:bottom w:val="none" w:sz="0" w:space="0" w:color="FFFFFF"/>
              <w:right w:val="none" w:sz="0" w:space="0" w:color="FFFFFF"/>
            </w:tcBorders>
            <w:shd w:val="clear" w:color="auto" w:fill="007B73"/>
            <w:tcMar>
              <w:top w:w="120" w:type="dxa"/>
              <w:left w:w="120" w:type="dxa"/>
              <w:bottom w:w="120" w:type="dxa"/>
              <w:right w:w="120" w:type="dxa"/>
            </w:tcMar>
            <w:vAlign w:val="center"/>
          </w:tcPr>
          <w:p w14:paraId="2CF7B5ED" w14:textId="77777777" w:rsidR="00172ECF" w:rsidRPr="00F20BC7" w:rsidRDefault="00000000">
            <w:pPr>
              <w:jc w:val="center"/>
              <w:rPr>
                <w:sz w:val="20"/>
                <w:szCs w:val="20"/>
              </w:rPr>
            </w:pPr>
            <w:r w:rsidRPr="00F20BC7">
              <w:rPr>
                <w:b/>
                <w:bCs/>
                <w:color w:val="FFFFFF"/>
                <w:sz w:val="20"/>
                <w:szCs w:val="20"/>
              </w:rPr>
              <w:t>2</w:t>
            </w:r>
          </w:p>
        </w:tc>
        <w:tc>
          <w:tcPr>
            <w:tcW w:w="8772" w:type="dxa"/>
            <w:gridSpan w:val="3"/>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80" w:type="dxa"/>
              <w:right w:w="200" w:type="dxa"/>
            </w:tcMar>
          </w:tcPr>
          <w:p w14:paraId="360AFECC" w14:textId="77777777" w:rsidR="00172ECF" w:rsidRPr="00F20BC7" w:rsidRDefault="00000000">
            <w:pPr>
              <w:spacing w:after="40"/>
              <w:rPr>
                <w:sz w:val="20"/>
                <w:szCs w:val="20"/>
              </w:rPr>
            </w:pPr>
            <w:r w:rsidRPr="00F20BC7">
              <w:rPr>
                <w:b/>
                <w:bCs/>
                <w:color w:val="FFFFFF"/>
                <w:sz w:val="20"/>
                <w:szCs w:val="20"/>
              </w:rPr>
              <w:t xml:space="preserve">Ingeniero de Datos / </w:t>
            </w:r>
            <w:proofErr w:type="spellStart"/>
            <w:r w:rsidRPr="00F20BC7">
              <w:rPr>
                <w:b/>
                <w:bCs/>
                <w:color w:val="FFFFFF"/>
                <w:sz w:val="20"/>
                <w:szCs w:val="20"/>
              </w:rPr>
              <w:t>Backend</w:t>
            </w:r>
            <w:proofErr w:type="spellEnd"/>
          </w:p>
          <w:p w14:paraId="5EDD9D57" w14:textId="77777777" w:rsidR="00172ECF" w:rsidRPr="00F20BC7" w:rsidRDefault="00000000">
            <w:pPr>
              <w:rPr>
                <w:sz w:val="20"/>
                <w:szCs w:val="20"/>
              </w:rPr>
            </w:pPr>
            <w:r w:rsidRPr="00F20BC7">
              <w:rPr>
                <w:color w:val="E0F4F2"/>
                <w:sz w:val="20"/>
                <w:szCs w:val="20"/>
              </w:rPr>
              <w:t>ETL · PostgreSQL/</w:t>
            </w:r>
            <w:proofErr w:type="spellStart"/>
            <w:r w:rsidRPr="00F20BC7">
              <w:rPr>
                <w:color w:val="E0F4F2"/>
                <w:sz w:val="20"/>
                <w:szCs w:val="20"/>
              </w:rPr>
              <w:t>PostGIS</w:t>
            </w:r>
            <w:proofErr w:type="spellEnd"/>
            <w:r w:rsidRPr="00F20BC7">
              <w:rPr>
                <w:color w:val="E0F4F2"/>
                <w:sz w:val="20"/>
                <w:szCs w:val="20"/>
              </w:rPr>
              <w:t xml:space="preserve"> · Python · Pipeline · Fases 2–5 (100%)</w:t>
            </w:r>
          </w:p>
        </w:tc>
      </w:tr>
      <w:tr w:rsidR="00172ECF" w:rsidRPr="00F20BC7" w14:paraId="7B00178D" w14:textId="77777777">
        <w:trPr>
          <w:gridBefore w:val="1"/>
          <w:wBefore w:w="8" w:type="dxa"/>
        </w:trPr>
        <w:tc>
          <w:tcPr>
            <w:tcW w:w="0" w:type="auto"/>
            <w:gridSpan w:val="6"/>
            <w:tcBorders>
              <w:top w:val="none" w:sz="0" w:space="0" w:color="FFFFFF"/>
              <w:left w:val="single" w:sz="6" w:space="0" w:color="1A3A5C"/>
              <w:bottom w:val="single" w:sz="1" w:space="0" w:color="B2E0DB"/>
              <w:right w:val="none" w:sz="0" w:space="0" w:color="FFFFFF"/>
            </w:tcBorders>
            <w:shd w:val="clear" w:color="auto" w:fill="F5F5F5"/>
            <w:tcMar>
              <w:top w:w="100" w:type="dxa"/>
              <w:left w:w="220" w:type="dxa"/>
              <w:bottom w:w="100" w:type="dxa"/>
              <w:right w:w="200" w:type="dxa"/>
            </w:tcMar>
          </w:tcPr>
          <w:p w14:paraId="0BEEEBBD"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Desarrollar e implementar el pipeline ETL para ingestión, transformación y validación automática de datos epidemiológicos desde las fuentes de la Secretaría.</w:t>
            </w:r>
          </w:p>
          <w:p w14:paraId="67D665BC"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Ampliar y mantener el esquema de base de datos en PostgreSQL/</w:t>
            </w:r>
            <w:proofErr w:type="spellStart"/>
            <w:r w:rsidRPr="00F20BC7">
              <w:rPr>
                <w:color w:val="424242"/>
                <w:sz w:val="20"/>
                <w:szCs w:val="20"/>
              </w:rPr>
              <w:t>PostGIS</w:t>
            </w:r>
            <w:proofErr w:type="spellEnd"/>
            <w:r w:rsidRPr="00F20BC7">
              <w:rPr>
                <w:color w:val="424242"/>
                <w:sz w:val="20"/>
                <w:szCs w:val="20"/>
              </w:rPr>
              <w:t xml:space="preserve"> para soportar múltiples eventos, dimensiones temporales y capas hexagonales H3.</w:t>
            </w:r>
          </w:p>
          <w:p w14:paraId="2709C05B"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Implementar procesos de validación de calidad de datos con alertas automáticas ante valores atípicos, datos faltantes o inconsistencias geográficas.</w:t>
            </w:r>
          </w:p>
          <w:p w14:paraId="3C251B7B"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Diseñar y mantener el sistema de carga periódica (semanal/mensual) con trazabilidad y registro de cambios en base de datos.</w:t>
            </w:r>
          </w:p>
          <w:p w14:paraId="769C0EE7"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lastRenderedPageBreak/>
              <w:t>Optimizar consultas espaciales y temporales en PostgreSQL/</w:t>
            </w:r>
            <w:proofErr w:type="spellStart"/>
            <w:r w:rsidRPr="00F20BC7">
              <w:rPr>
                <w:color w:val="424242"/>
                <w:sz w:val="20"/>
                <w:szCs w:val="20"/>
              </w:rPr>
              <w:t>PostGIS</w:t>
            </w:r>
            <w:proofErr w:type="spellEnd"/>
            <w:r w:rsidRPr="00F20BC7">
              <w:rPr>
                <w:color w:val="424242"/>
                <w:sz w:val="20"/>
                <w:szCs w:val="20"/>
              </w:rPr>
              <w:t xml:space="preserve"> para garantizar tiempos de respuesta adecuados en el </w:t>
            </w:r>
            <w:proofErr w:type="spellStart"/>
            <w:r w:rsidRPr="00F20BC7">
              <w:rPr>
                <w:color w:val="424242"/>
                <w:sz w:val="20"/>
                <w:szCs w:val="20"/>
              </w:rPr>
              <w:t>dashboard</w:t>
            </w:r>
            <w:proofErr w:type="spellEnd"/>
            <w:r w:rsidRPr="00F20BC7">
              <w:rPr>
                <w:color w:val="424242"/>
                <w:sz w:val="20"/>
                <w:szCs w:val="20"/>
              </w:rPr>
              <w:t>.</w:t>
            </w:r>
          </w:p>
          <w:p w14:paraId="5BF4B039"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Versionar todo el código ETL y de </w:t>
            </w:r>
            <w:proofErr w:type="spellStart"/>
            <w:r w:rsidRPr="00F20BC7">
              <w:rPr>
                <w:color w:val="424242"/>
                <w:sz w:val="20"/>
                <w:szCs w:val="20"/>
              </w:rPr>
              <w:t>backend</w:t>
            </w:r>
            <w:proofErr w:type="spellEnd"/>
            <w:r w:rsidRPr="00F20BC7">
              <w:rPr>
                <w:color w:val="424242"/>
                <w:sz w:val="20"/>
                <w:szCs w:val="20"/>
              </w:rPr>
              <w:t xml:space="preserve"> en GitHub con pruebas unitarias (</w:t>
            </w:r>
            <w:proofErr w:type="spellStart"/>
            <w:r w:rsidRPr="00F20BC7">
              <w:rPr>
                <w:color w:val="424242"/>
                <w:sz w:val="20"/>
                <w:szCs w:val="20"/>
              </w:rPr>
              <w:t>pytest</w:t>
            </w:r>
            <w:proofErr w:type="spellEnd"/>
            <w:r w:rsidRPr="00F20BC7">
              <w:rPr>
                <w:color w:val="424242"/>
                <w:sz w:val="20"/>
                <w:szCs w:val="20"/>
              </w:rPr>
              <w:t xml:space="preserve">), documentación de módulos y revisión por Pull </w:t>
            </w:r>
            <w:proofErr w:type="spellStart"/>
            <w:r w:rsidRPr="00F20BC7">
              <w:rPr>
                <w:color w:val="424242"/>
                <w:sz w:val="20"/>
                <w:szCs w:val="20"/>
              </w:rPr>
              <w:t>Request</w:t>
            </w:r>
            <w:proofErr w:type="spellEnd"/>
            <w:r w:rsidRPr="00F20BC7">
              <w:rPr>
                <w:color w:val="424242"/>
                <w:sz w:val="20"/>
                <w:szCs w:val="20"/>
              </w:rPr>
              <w:t>.</w:t>
            </w:r>
          </w:p>
          <w:p w14:paraId="551961BC"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Documentar fuentes de datos, transformaciones, supuestos y diccionario de variables del observatorio.</w:t>
            </w:r>
          </w:p>
          <w:p w14:paraId="49C739C5"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Configurar los contenedores Docker del </w:t>
            </w:r>
            <w:proofErr w:type="spellStart"/>
            <w:r w:rsidRPr="00F20BC7">
              <w:rPr>
                <w:color w:val="424242"/>
                <w:sz w:val="20"/>
                <w:szCs w:val="20"/>
              </w:rPr>
              <w:t>backend</w:t>
            </w:r>
            <w:proofErr w:type="spellEnd"/>
            <w:r w:rsidRPr="00F20BC7">
              <w:rPr>
                <w:color w:val="424242"/>
                <w:sz w:val="20"/>
                <w:szCs w:val="20"/>
              </w:rPr>
              <w:t xml:space="preserve"> y la base de datos, incluyendo políticas de respaldo automático.</w:t>
            </w:r>
          </w:p>
        </w:tc>
      </w:tr>
      <w:tr w:rsidR="00172ECF" w:rsidRPr="00F20BC7" w14:paraId="72E2335B" w14:textId="77777777" w:rsidTr="00D5300E">
        <w:tc>
          <w:tcPr>
            <w:tcW w:w="772" w:type="dxa"/>
            <w:gridSpan w:val="2"/>
            <w:tcBorders>
              <w:top w:val="none" w:sz="0" w:space="0" w:color="FFFFFF"/>
              <w:left w:val="none" w:sz="0" w:space="0" w:color="FFFFFF"/>
              <w:bottom w:val="none" w:sz="0" w:space="0" w:color="FFFFFF"/>
              <w:right w:val="none" w:sz="0" w:space="0" w:color="FFFFFF"/>
            </w:tcBorders>
            <w:shd w:val="clear" w:color="auto" w:fill="007B73"/>
            <w:tcMar>
              <w:top w:w="120" w:type="dxa"/>
              <w:left w:w="120" w:type="dxa"/>
              <w:bottom w:w="120" w:type="dxa"/>
              <w:right w:w="120" w:type="dxa"/>
            </w:tcMar>
            <w:vAlign w:val="center"/>
          </w:tcPr>
          <w:p w14:paraId="511AB9F0" w14:textId="77777777" w:rsidR="00172ECF" w:rsidRPr="00F20BC7" w:rsidRDefault="00000000">
            <w:pPr>
              <w:jc w:val="center"/>
              <w:rPr>
                <w:sz w:val="20"/>
                <w:szCs w:val="20"/>
              </w:rPr>
            </w:pPr>
            <w:r w:rsidRPr="00F20BC7">
              <w:rPr>
                <w:b/>
                <w:bCs/>
                <w:color w:val="FFFFFF"/>
                <w:sz w:val="20"/>
                <w:szCs w:val="20"/>
              </w:rPr>
              <w:lastRenderedPageBreak/>
              <w:t>3</w:t>
            </w:r>
          </w:p>
        </w:tc>
        <w:tc>
          <w:tcPr>
            <w:tcW w:w="8864" w:type="dxa"/>
            <w:gridSpan w:val="5"/>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80" w:type="dxa"/>
              <w:right w:w="200" w:type="dxa"/>
            </w:tcMar>
          </w:tcPr>
          <w:p w14:paraId="095C0A27" w14:textId="77777777" w:rsidR="00172ECF" w:rsidRPr="00F20BC7" w:rsidRDefault="00000000">
            <w:pPr>
              <w:spacing w:after="40"/>
              <w:rPr>
                <w:sz w:val="20"/>
                <w:szCs w:val="20"/>
              </w:rPr>
            </w:pPr>
            <w:r w:rsidRPr="00F20BC7">
              <w:rPr>
                <w:b/>
                <w:bCs/>
                <w:color w:val="FFFFFF"/>
                <w:sz w:val="20"/>
                <w:szCs w:val="20"/>
              </w:rPr>
              <w:t xml:space="preserve">Desarrollador </w:t>
            </w:r>
            <w:proofErr w:type="spellStart"/>
            <w:r w:rsidRPr="00F20BC7">
              <w:rPr>
                <w:b/>
                <w:bCs/>
                <w:color w:val="FFFFFF"/>
                <w:sz w:val="20"/>
                <w:szCs w:val="20"/>
              </w:rPr>
              <w:t>Frontend</w:t>
            </w:r>
            <w:proofErr w:type="spellEnd"/>
            <w:r w:rsidRPr="00F20BC7">
              <w:rPr>
                <w:b/>
                <w:bCs/>
                <w:color w:val="FFFFFF"/>
                <w:sz w:val="20"/>
                <w:szCs w:val="20"/>
              </w:rPr>
              <w:t xml:space="preserve"> / </w:t>
            </w:r>
            <w:proofErr w:type="spellStart"/>
            <w:r w:rsidRPr="00F20BC7">
              <w:rPr>
                <w:b/>
                <w:bCs/>
                <w:color w:val="FFFFFF"/>
                <w:sz w:val="20"/>
                <w:szCs w:val="20"/>
              </w:rPr>
              <w:t>Fullstack</w:t>
            </w:r>
            <w:proofErr w:type="spellEnd"/>
          </w:p>
          <w:p w14:paraId="2AFE251A" w14:textId="77777777" w:rsidR="00172ECF" w:rsidRPr="00F20BC7" w:rsidRDefault="00000000">
            <w:pPr>
              <w:rPr>
                <w:sz w:val="20"/>
                <w:szCs w:val="20"/>
              </w:rPr>
            </w:pPr>
            <w:proofErr w:type="spellStart"/>
            <w:r w:rsidRPr="00F20BC7">
              <w:rPr>
                <w:color w:val="E0F4F2"/>
                <w:sz w:val="20"/>
                <w:szCs w:val="20"/>
              </w:rPr>
              <w:t>Dashboard</w:t>
            </w:r>
            <w:proofErr w:type="spellEnd"/>
            <w:r w:rsidRPr="00F20BC7">
              <w:rPr>
                <w:color w:val="E0F4F2"/>
                <w:sz w:val="20"/>
                <w:szCs w:val="20"/>
              </w:rPr>
              <w:t xml:space="preserve"> · Leaflet.js · GitHub Pages · UX/UI · Fases 1, 4, 5, 6 (100%)</w:t>
            </w:r>
          </w:p>
        </w:tc>
      </w:tr>
      <w:tr w:rsidR="00172ECF" w:rsidRPr="00F20BC7" w14:paraId="25C2BD18" w14:textId="77777777">
        <w:trPr>
          <w:gridBefore w:val="1"/>
          <w:wBefore w:w="8" w:type="dxa"/>
        </w:trPr>
        <w:tc>
          <w:tcPr>
            <w:tcW w:w="0" w:type="auto"/>
            <w:gridSpan w:val="6"/>
            <w:tcBorders>
              <w:top w:val="none" w:sz="0" w:space="0" w:color="FFFFFF"/>
              <w:left w:val="single" w:sz="6" w:space="0" w:color="1A3A5C"/>
              <w:bottom w:val="single" w:sz="1" w:space="0" w:color="B2E0DB"/>
              <w:right w:val="none" w:sz="0" w:space="0" w:color="FFFFFF"/>
            </w:tcBorders>
            <w:shd w:val="clear" w:color="auto" w:fill="F5F5F5"/>
            <w:tcMar>
              <w:top w:w="100" w:type="dxa"/>
              <w:left w:w="220" w:type="dxa"/>
              <w:bottom w:w="100" w:type="dxa"/>
              <w:right w:w="200" w:type="dxa"/>
            </w:tcMar>
          </w:tcPr>
          <w:p w14:paraId="6AD90CE3"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Rediseñar y desarrollar el </w:t>
            </w:r>
            <w:proofErr w:type="spellStart"/>
            <w:r w:rsidRPr="00F20BC7">
              <w:rPr>
                <w:color w:val="424242"/>
                <w:sz w:val="20"/>
                <w:szCs w:val="20"/>
              </w:rPr>
              <w:t>frontend</w:t>
            </w:r>
            <w:proofErr w:type="spellEnd"/>
            <w:r w:rsidRPr="00F20BC7">
              <w:rPr>
                <w:color w:val="424242"/>
                <w:sz w:val="20"/>
                <w:szCs w:val="20"/>
              </w:rPr>
              <w:t xml:space="preserve"> del observatorio: navegación, diseño responsivo, UX/UI, accesibilidad y compatibilidad con navegadores institucionales.</w:t>
            </w:r>
          </w:p>
          <w:p w14:paraId="23D050C9"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Integrar las capas de visualización geoespacial en un </w:t>
            </w:r>
            <w:proofErr w:type="spellStart"/>
            <w:r w:rsidRPr="00F20BC7">
              <w:rPr>
                <w:color w:val="424242"/>
                <w:sz w:val="20"/>
                <w:szCs w:val="20"/>
              </w:rPr>
              <w:t>geovisor</w:t>
            </w:r>
            <w:proofErr w:type="spellEnd"/>
            <w:r w:rsidRPr="00F20BC7">
              <w:rPr>
                <w:color w:val="424242"/>
                <w:sz w:val="20"/>
                <w:szCs w:val="20"/>
              </w:rPr>
              <w:t xml:space="preserve"> unificado: mapas </w:t>
            </w:r>
            <w:proofErr w:type="spellStart"/>
            <w:r w:rsidRPr="00F20BC7">
              <w:rPr>
                <w:color w:val="424242"/>
                <w:sz w:val="20"/>
                <w:szCs w:val="20"/>
              </w:rPr>
              <w:t>coropléticos</w:t>
            </w:r>
            <w:proofErr w:type="spellEnd"/>
            <w:r w:rsidRPr="00F20BC7">
              <w:rPr>
                <w:color w:val="424242"/>
                <w:sz w:val="20"/>
                <w:szCs w:val="20"/>
              </w:rPr>
              <w:t>, de calor, clúster, hexagonales H3 y LISA.</w:t>
            </w:r>
          </w:p>
          <w:p w14:paraId="09B7ED4A"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Desarrollar el módulo de alertas tempranas: panel de alertas activas, umbrales configurables, historial y notificaciones.</w:t>
            </w:r>
          </w:p>
          <w:p w14:paraId="7016E12F"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Publicar y mantener el </w:t>
            </w:r>
            <w:proofErr w:type="spellStart"/>
            <w:r w:rsidRPr="00F20BC7">
              <w:rPr>
                <w:color w:val="424242"/>
                <w:sz w:val="20"/>
                <w:szCs w:val="20"/>
              </w:rPr>
              <w:t>dashboard</w:t>
            </w:r>
            <w:proofErr w:type="spellEnd"/>
            <w:r w:rsidRPr="00F20BC7">
              <w:rPr>
                <w:color w:val="424242"/>
                <w:sz w:val="20"/>
                <w:szCs w:val="20"/>
              </w:rPr>
              <w:t xml:space="preserve"> </w:t>
            </w:r>
            <w:proofErr w:type="spellStart"/>
            <w:r w:rsidRPr="00F20BC7">
              <w:rPr>
                <w:color w:val="424242"/>
                <w:sz w:val="20"/>
                <w:szCs w:val="20"/>
              </w:rPr>
              <w:t>via</w:t>
            </w:r>
            <w:proofErr w:type="spellEnd"/>
            <w:r w:rsidRPr="00F20BC7">
              <w:rPr>
                <w:color w:val="424242"/>
                <w:sz w:val="20"/>
                <w:szCs w:val="20"/>
              </w:rPr>
              <w:t xml:space="preserve"> GitHub Pages: configuración del dominio institucional, HTTPS automático y despliegue continuo desde la rama </w:t>
            </w:r>
            <w:proofErr w:type="spellStart"/>
            <w:r w:rsidRPr="00F20BC7">
              <w:rPr>
                <w:color w:val="424242"/>
                <w:sz w:val="20"/>
                <w:szCs w:val="20"/>
              </w:rPr>
              <w:t>main</w:t>
            </w:r>
            <w:proofErr w:type="spellEnd"/>
            <w:r w:rsidRPr="00F20BC7">
              <w:rPr>
                <w:color w:val="424242"/>
                <w:sz w:val="20"/>
                <w:szCs w:val="20"/>
              </w:rPr>
              <w:t xml:space="preserve"> mediante GitHub </w:t>
            </w:r>
            <w:proofErr w:type="spellStart"/>
            <w:r w:rsidRPr="00F20BC7">
              <w:rPr>
                <w:color w:val="424242"/>
                <w:sz w:val="20"/>
                <w:szCs w:val="20"/>
              </w:rPr>
              <w:t>Actions</w:t>
            </w:r>
            <w:proofErr w:type="spellEnd"/>
            <w:r w:rsidRPr="00F20BC7">
              <w:rPr>
                <w:color w:val="424242"/>
                <w:sz w:val="20"/>
                <w:szCs w:val="20"/>
              </w:rPr>
              <w:t>.</w:t>
            </w:r>
          </w:p>
          <w:p w14:paraId="38C9B5D8"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Implementar el sistema de autenticación y control de acceso por perfiles de usuario (vigilancia, planeación, dirección, ciudadanía).</w:t>
            </w:r>
          </w:p>
          <w:p w14:paraId="2D51FD5B"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Desarrollar la ficha municipal interactiva: series históricas, indicadores, mapa de riesgo y tablero de pronósticos IA/ML integrado.</w:t>
            </w:r>
          </w:p>
          <w:p w14:paraId="3D715663"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Realizar pruebas de usabilidad con usuarios finales e incorporar retroalimentación de forma iterativa.</w:t>
            </w:r>
          </w:p>
          <w:p w14:paraId="400BF4FF"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Mantener el código </w:t>
            </w:r>
            <w:proofErr w:type="spellStart"/>
            <w:r w:rsidRPr="00F20BC7">
              <w:rPr>
                <w:color w:val="424242"/>
                <w:sz w:val="20"/>
                <w:szCs w:val="20"/>
              </w:rPr>
              <w:t>frontend</w:t>
            </w:r>
            <w:proofErr w:type="spellEnd"/>
            <w:r w:rsidRPr="00F20BC7">
              <w:rPr>
                <w:color w:val="424242"/>
                <w:sz w:val="20"/>
                <w:szCs w:val="20"/>
              </w:rPr>
              <w:t xml:space="preserve"> versionado en GitHub con revisión de código y pipeline de despliegue automático.</w:t>
            </w:r>
          </w:p>
        </w:tc>
      </w:tr>
      <w:tr w:rsidR="00172ECF" w:rsidRPr="00F20BC7" w14:paraId="7A02B030" w14:textId="77777777" w:rsidTr="00D5300E">
        <w:tc>
          <w:tcPr>
            <w:tcW w:w="876" w:type="dxa"/>
            <w:gridSpan w:val="5"/>
            <w:tcBorders>
              <w:top w:val="none" w:sz="0" w:space="0" w:color="FFFFFF"/>
              <w:left w:val="none" w:sz="0" w:space="0" w:color="FFFFFF"/>
              <w:bottom w:val="none" w:sz="0" w:space="0" w:color="FFFFFF"/>
              <w:right w:val="none" w:sz="0" w:space="0" w:color="FFFFFF"/>
            </w:tcBorders>
            <w:shd w:val="clear" w:color="auto" w:fill="007B73"/>
            <w:tcMar>
              <w:top w:w="120" w:type="dxa"/>
              <w:left w:w="120" w:type="dxa"/>
              <w:bottom w:w="120" w:type="dxa"/>
              <w:right w:w="120" w:type="dxa"/>
            </w:tcMar>
            <w:vAlign w:val="center"/>
          </w:tcPr>
          <w:p w14:paraId="4D99E417" w14:textId="77777777" w:rsidR="00172ECF" w:rsidRPr="00F20BC7" w:rsidRDefault="00000000">
            <w:pPr>
              <w:jc w:val="center"/>
              <w:rPr>
                <w:sz w:val="20"/>
                <w:szCs w:val="20"/>
              </w:rPr>
            </w:pPr>
            <w:r w:rsidRPr="00F20BC7">
              <w:rPr>
                <w:b/>
                <w:bCs/>
                <w:color w:val="FFFFFF"/>
                <w:sz w:val="20"/>
                <w:szCs w:val="20"/>
              </w:rPr>
              <w:t>4</w:t>
            </w:r>
          </w:p>
        </w:tc>
        <w:tc>
          <w:tcPr>
            <w:tcW w:w="8760" w:type="dxa"/>
            <w:gridSpan w:val="2"/>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80" w:type="dxa"/>
              <w:right w:w="200" w:type="dxa"/>
            </w:tcMar>
          </w:tcPr>
          <w:p w14:paraId="23D0194E" w14:textId="77777777" w:rsidR="00172ECF" w:rsidRPr="00F20BC7" w:rsidRDefault="00000000">
            <w:pPr>
              <w:spacing w:after="40"/>
              <w:rPr>
                <w:sz w:val="20"/>
                <w:szCs w:val="20"/>
              </w:rPr>
            </w:pPr>
            <w:r w:rsidRPr="00F20BC7">
              <w:rPr>
                <w:b/>
                <w:bCs/>
                <w:color w:val="FFFFFF"/>
                <w:sz w:val="20"/>
                <w:szCs w:val="20"/>
              </w:rPr>
              <w:t>Geógrafo Técnico SIG / Analista Espacial</w:t>
            </w:r>
          </w:p>
          <w:p w14:paraId="01677BBD" w14:textId="77777777" w:rsidR="00172ECF" w:rsidRPr="00F20BC7" w:rsidRDefault="00000000">
            <w:pPr>
              <w:rPr>
                <w:sz w:val="20"/>
                <w:szCs w:val="20"/>
              </w:rPr>
            </w:pPr>
            <w:proofErr w:type="spellStart"/>
            <w:r w:rsidRPr="00F20BC7">
              <w:rPr>
                <w:color w:val="E0F4F2"/>
                <w:sz w:val="20"/>
                <w:szCs w:val="20"/>
              </w:rPr>
              <w:t>PostGIS</w:t>
            </w:r>
            <w:proofErr w:type="spellEnd"/>
            <w:r w:rsidRPr="00F20BC7">
              <w:rPr>
                <w:color w:val="E0F4F2"/>
                <w:sz w:val="20"/>
                <w:szCs w:val="20"/>
              </w:rPr>
              <w:t xml:space="preserve"> · </w:t>
            </w:r>
            <w:proofErr w:type="spellStart"/>
            <w:r w:rsidRPr="00F20BC7">
              <w:rPr>
                <w:color w:val="E0F4F2"/>
                <w:sz w:val="20"/>
                <w:szCs w:val="20"/>
              </w:rPr>
              <w:t>PySAL</w:t>
            </w:r>
            <w:proofErr w:type="spellEnd"/>
            <w:r w:rsidRPr="00F20BC7">
              <w:rPr>
                <w:color w:val="E0F4F2"/>
                <w:sz w:val="20"/>
                <w:szCs w:val="20"/>
              </w:rPr>
              <w:t xml:space="preserve"> · AEDE · LISA · Hexagonal H3 · Fases 1–4 (70%)</w:t>
            </w:r>
          </w:p>
        </w:tc>
      </w:tr>
      <w:tr w:rsidR="00172ECF" w:rsidRPr="00F20BC7" w14:paraId="3D6F051F" w14:textId="77777777">
        <w:trPr>
          <w:gridBefore w:val="1"/>
          <w:wBefore w:w="9" w:type="dxa"/>
        </w:trPr>
        <w:tc>
          <w:tcPr>
            <w:tcW w:w="0" w:type="auto"/>
            <w:gridSpan w:val="6"/>
            <w:tcBorders>
              <w:top w:val="none" w:sz="0" w:space="0" w:color="FFFFFF"/>
              <w:left w:val="single" w:sz="6" w:space="0" w:color="1A3A5C"/>
              <w:bottom w:val="single" w:sz="1" w:space="0" w:color="B2E0DB"/>
              <w:right w:val="none" w:sz="0" w:space="0" w:color="FFFFFF"/>
            </w:tcBorders>
            <w:shd w:val="clear" w:color="auto" w:fill="F5F5F5"/>
            <w:tcMar>
              <w:top w:w="100" w:type="dxa"/>
              <w:left w:w="220" w:type="dxa"/>
              <w:bottom w:w="100" w:type="dxa"/>
              <w:right w:w="200" w:type="dxa"/>
            </w:tcMar>
          </w:tcPr>
          <w:p w14:paraId="542E19EC"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Procesar, validar y enriquecer las capas geoespaciales del observatorio: municipios, barrios, comunas, hexagonales H3, cuencas hidrográficas y redes viales.</w:t>
            </w:r>
          </w:p>
          <w:p w14:paraId="07A55B1D"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Implementar los módulos de análisis exploratorio de datos espaciales (AEDE) con la librería </w:t>
            </w:r>
            <w:proofErr w:type="spellStart"/>
            <w:r w:rsidRPr="00F20BC7">
              <w:rPr>
                <w:color w:val="424242"/>
                <w:sz w:val="20"/>
                <w:szCs w:val="20"/>
              </w:rPr>
              <w:t>PySAL</w:t>
            </w:r>
            <w:proofErr w:type="spellEnd"/>
            <w:r w:rsidRPr="00F20BC7">
              <w:rPr>
                <w:color w:val="424242"/>
                <w:sz w:val="20"/>
                <w:szCs w:val="20"/>
              </w:rPr>
              <w:t xml:space="preserve">: índice de Moran global, LISA, </w:t>
            </w:r>
            <w:proofErr w:type="spellStart"/>
            <w:r w:rsidRPr="00F20BC7">
              <w:rPr>
                <w:color w:val="424242"/>
                <w:sz w:val="20"/>
                <w:szCs w:val="20"/>
              </w:rPr>
              <w:t>variograma</w:t>
            </w:r>
            <w:proofErr w:type="spellEnd"/>
            <w:r w:rsidRPr="00F20BC7">
              <w:rPr>
                <w:color w:val="424242"/>
                <w:sz w:val="20"/>
                <w:szCs w:val="20"/>
              </w:rPr>
              <w:t xml:space="preserve"> y pruebas de dependencia espacial.</w:t>
            </w:r>
          </w:p>
          <w:p w14:paraId="6DA51BFC"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Generar y validar los mapas de clúster (HH, LL, HL, LH) para identificar territorios de alto y bajo riesgo con significancia estadística para cada evento epidemiológico.</w:t>
            </w:r>
          </w:p>
          <w:p w14:paraId="722F7214"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Desarrollar los </w:t>
            </w:r>
            <w:proofErr w:type="spellStart"/>
            <w:r w:rsidRPr="00F20BC7">
              <w:rPr>
                <w:color w:val="424242"/>
                <w:sz w:val="20"/>
                <w:szCs w:val="20"/>
              </w:rPr>
              <w:t>coropléticos</w:t>
            </w:r>
            <w:proofErr w:type="spellEnd"/>
            <w:r w:rsidRPr="00F20BC7">
              <w:rPr>
                <w:color w:val="424242"/>
                <w:sz w:val="20"/>
                <w:szCs w:val="20"/>
              </w:rPr>
              <w:t xml:space="preserve"> multivariantes con clasificaciones optimizadas (Natural </w:t>
            </w:r>
            <w:proofErr w:type="spellStart"/>
            <w:r w:rsidRPr="00F20BC7">
              <w:rPr>
                <w:color w:val="424242"/>
                <w:sz w:val="20"/>
                <w:szCs w:val="20"/>
              </w:rPr>
              <w:t>Breaks</w:t>
            </w:r>
            <w:proofErr w:type="spellEnd"/>
            <w:r w:rsidRPr="00F20BC7">
              <w:rPr>
                <w:color w:val="424242"/>
                <w:sz w:val="20"/>
                <w:szCs w:val="20"/>
              </w:rPr>
              <w:t>, Jenks, Fisher-Jenks, cuantiles).</w:t>
            </w:r>
          </w:p>
          <w:p w14:paraId="213859E3"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Construir el </w:t>
            </w:r>
            <w:proofErr w:type="spellStart"/>
            <w:r w:rsidRPr="00F20BC7">
              <w:rPr>
                <w:color w:val="424242"/>
                <w:sz w:val="20"/>
                <w:szCs w:val="20"/>
              </w:rPr>
              <w:t>geovisor</w:t>
            </w:r>
            <w:proofErr w:type="spellEnd"/>
            <w:r w:rsidRPr="00F20BC7">
              <w:rPr>
                <w:color w:val="424242"/>
                <w:sz w:val="20"/>
                <w:szCs w:val="20"/>
              </w:rPr>
              <w:t xml:space="preserve"> hexagonal H3 para análisis intraurbano de alta resolución con filtros por evento, año y semana epidemiológica.</w:t>
            </w:r>
          </w:p>
          <w:p w14:paraId="09DD0D3E"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Generar reportes cartográficos periódicos y fichas territoriales automatizadas para el equipo de vigilancia epidemiológica.</w:t>
            </w:r>
          </w:p>
          <w:p w14:paraId="0051CAB6"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Publicar las capas geoespaciales procesadas y los scripts de análisis en GitHub con documentación metodológica detallada.</w:t>
            </w:r>
          </w:p>
          <w:p w14:paraId="5CDA4AA8"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Apoyar la capacitación en interpretación de mapas y análisis espacial al personal de la Secretaría.</w:t>
            </w:r>
          </w:p>
        </w:tc>
      </w:tr>
      <w:tr w:rsidR="00172ECF" w:rsidRPr="00F20BC7" w14:paraId="2DDC3DE7" w14:textId="77777777" w:rsidTr="00D5300E">
        <w:tc>
          <w:tcPr>
            <w:tcW w:w="817" w:type="dxa"/>
            <w:gridSpan w:val="3"/>
            <w:tcBorders>
              <w:top w:val="none" w:sz="0" w:space="0" w:color="FFFFFF"/>
              <w:left w:val="none" w:sz="0" w:space="0" w:color="FFFFFF"/>
              <w:bottom w:val="none" w:sz="0" w:space="0" w:color="FFFFFF"/>
              <w:right w:val="none" w:sz="0" w:space="0" w:color="FFFFFF"/>
            </w:tcBorders>
            <w:shd w:val="clear" w:color="auto" w:fill="007B73"/>
            <w:tcMar>
              <w:top w:w="120" w:type="dxa"/>
              <w:left w:w="120" w:type="dxa"/>
              <w:bottom w:w="120" w:type="dxa"/>
              <w:right w:w="120" w:type="dxa"/>
            </w:tcMar>
            <w:vAlign w:val="center"/>
          </w:tcPr>
          <w:p w14:paraId="7510DEE9" w14:textId="77777777" w:rsidR="00172ECF" w:rsidRPr="00F20BC7" w:rsidRDefault="00000000">
            <w:pPr>
              <w:jc w:val="center"/>
              <w:rPr>
                <w:sz w:val="20"/>
                <w:szCs w:val="20"/>
              </w:rPr>
            </w:pPr>
            <w:r w:rsidRPr="00F20BC7">
              <w:rPr>
                <w:b/>
                <w:bCs/>
                <w:color w:val="FFFFFF"/>
                <w:sz w:val="20"/>
                <w:szCs w:val="20"/>
              </w:rPr>
              <w:t>5</w:t>
            </w:r>
          </w:p>
        </w:tc>
        <w:tc>
          <w:tcPr>
            <w:tcW w:w="8819" w:type="dxa"/>
            <w:gridSpan w:val="4"/>
            <w:tcBorders>
              <w:top w:val="none" w:sz="0" w:space="0" w:color="FFFFFF"/>
              <w:left w:val="none" w:sz="0" w:space="0" w:color="FFFFFF"/>
              <w:bottom w:val="none" w:sz="0" w:space="0" w:color="FFFFFF"/>
              <w:right w:val="none" w:sz="0" w:space="0" w:color="FFFFFF"/>
            </w:tcBorders>
            <w:shd w:val="clear" w:color="auto" w:fill="1A3A5C"/>
            <w:tcMar>
              <w:top w:w="120" w:type="dxa"/>
              <w:left w:w="200" w:type="dxa"/>
              <w:bottom w:w="80" w:type="dxa"/>
              <w:right w:w="200" w:type="dxa"/>
            </w:tcMar>
          </w:tcPr>
          <w:p w14:paraId="23448768" w14:textId="77777777" w:rsidR="00172ECF" w:rsidRPr="00F20BC7" w:rsidRDefault="00000000">
            <w:pPr>
              <w:spacing w:after="40"/>
              <w:rPr>
                <w:sz w:val="20"/>
                <w:szCs w:val="20"/>
              </w:rPr>
            </w:pPr>
            <w:r w:rsidRPr="00F20BC7">
              <w:rPr>
                <w:b/>
                <w:bCs/>
                <w:color w:val="FFFFFF"/>
                <w:sz w:val="20"/>
                <w:szCs w:val="20"/>
              </w:rPr>
              <w:t>Epidemiólogo / Especialista en Salud Pública</w:t>
            </w:r>
          </w:p>
          <w:p w14:paraId="170B76E0" w14:textId="77777777" w:rsidR="00172ECF" w:rsidRPr="00F20BC7" w:rsidRDefault="00000000">
            <w:pPr>
              <w:rPr>
                <w:sz w:val="20"/>
                <w:szCs w:val="20"/>
              </w:rPr>
            </w:pPr>
            <w:r w:rsidRPr="00F20BC7">
              <w:rPr>
                <w:color w:val="E0F4F2"/>
                <w:sz w:val="20"/>
                <w:szCs w:val="20"/>
              </w:rPr>
              <w:t>Vigilancia · Indicadores · SIVIGILA · Validación · Fases 1–4, 6 (50%)</w:t>
            </w:r>
          </w:p>
        </w:tc>
      </w:tr>
      <w:tr w:rsidR="00172ECF" w:rsidRPr="00F20BC7" w14:paraId="7B4A80EC" w14:textId="77777777">
        <w:trPr>
          <w:gridBefore w:val="1"/>
          <w:wBefore w:w="9" w:type="dxa"/>
        </w:trPr>
        <w:tc>
          <w:tcPr>
            <w:tcW w:w="0" w:type="auto"/>
            <w:gridSpan w:val="6"/>
            <w:tcBorders>
              <w:top w:val="none" w:sz="0" w:space="0" w:color="FFFFFF"/>
              <w:left w:val="single" w:sz="6" w:space="0" w:color="1A3A5C"/>
              <w:bottom w:val="single" w:sz="1" w:space="0" w:color="B2E0DB"/>
              <w:right w:val="none" w:sz="0" w:space="0" w:color="FFFFFF"/>
            </w:tcBorders>
            <w:shd w:val="clear" w:color="auto" w:fill="F5F5F5"/>
            <w:tcMar>
              <w:top w:w="100" w:type="dxa"/>
              <w:left w:w="220" w:type="dxa"/>
              <w:bottom w:w="100" w:type="dxa"/>
              <w:right w:w="200" w:type="dxa"/>
            </w:tcMar>
          </w:tcPr>
          <w:p w14:paraId="753F882D"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Definir y validar los indicadores epidemiológicos de vigilancia: tasas de incidencia, prevalencia, mortalidad, tendencias y alertas por evento y municipio.</w:t>
            </w:r>
          </w:p>
          <w:p w14:paraId="21582E92"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Asesorar en la priorización de eventos epidemiológicos y la selección de variables relevantes para el análisis territorial y la toma de decisiones.</w:t>
            </w:r>
          </w:p>
          <w:p w14:paraId="4EFF5335"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 xml:space="preserve">Validar la coherencia epidemiológica de los datos cargados en el sistema, identificando inconsistencias, sesgos o </w:t>
            </w:r>
            <w:proofErr w:type="spellStart"/>
            <w:r w:rsidRPr="00F20BC7">
              <w:rPr>
                <w:color w:val="424242"/>
                <w:sz w:val="20"/>
                <w:szCs w:val="20"/>
              </w:rPr>
              <w:t>sub-registros</w:t>
            </w:r>
            <w:proofErr w:type="spellEnd"/>
            <w:r w:rsidRPr="00F20BC7">
              <w:rPr>
                <w:color w:val="424242"/>
                <w:sz w:val="20"/>
                <w:szCs w:val="20"/>
              </w:rPr>
              <w:t xml:space="preserve"> históricos.</w:t>
            </w:r>
          </w:p>
          <w:p w14:paraId="3427ECA0"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lastRenderedPageBreak/>
              <w:t>Definir los umbrales de alerta temprana por evento y municipio con base en criterios epidemiológicos, series históricas y percentiles de riesgo.</w:t>
            </w:r>
          </w:p>
          <w:p w14:paraId="7AAD7DD4"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Interpretar los resultados de los análisis espaciales y predictivos en términos de riesgo en salud pública y recomendar acciones de respuesta.</w:t>
            </w:r>
          </w:p>
          <w:p w14:paraId="6CC127B2"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Articular el observatorio con los procesos formales de vigilancia del SIVIGILA y las rutas de notificación departamental.</w:t>
            </w:r>
          </w:p>
          <w:p w14:paraId="491CD744"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Apoyar la elaboración de los manuales funcionales y los talleres de capacitación para el equipo de vigilancia epidemiológica.</w:t>
            </w:r>
          </w:p>
          <w:p w14:paraId="727B326D" w14:textId="77777777" w:rsidR="00172ECF" w:rsidRPr="00F20BC7" w:rsidRDefault="00000000">
            <w:pPr>
              <w:pStyle w:val="Prrafodelista"/>
              <w:numPr>
                <w:ilvl w:val="0"/>
                <w:numId w:val="2"/>
              </w:numPr>
              <w:spacing w:before="36" w:after="36"/>
              <w:rPr>
                <w:sz w:val="20"/>
                <w:szCs w:val="20"/>
              </w:rPr>
            </w:pPr>
            <w:r w:rsidRPr="00F20BC7">
              <w:rPr>
                <w:color w:val="424242"/>
                <w:sz w:val="20"/>
                <w:szCs w:val="20"/>
              </w:rPr>
              <w:t>Aprobar formalmente los entregables epidemiológicos del observatorio antes de su publicación institucional.</w:t>
            </w:r>
          </w:p>
        </w:tc>
      </w:tr>
    </w:tbl>
    <w:p w14:paraId="74C63201" w14:textId="3F59A3FF" w:rsidR="00172ECF" w:rsidRDefault="00D5300E" w:rsidP="00D5300E">
      <w:pPr>
        <w:tabs>
          <w:tab w:val="left" w:pos="3955"/>
        </w:tabs>
      </w:pPr>
      <w:r>
        <w:lastRenderedPageBreak/>
        <w:tab/>
      </w:r>
    </w:p>
    <w:p w14:paraId="04987D0F" w14:textId="797C32E5" w:rsidR="00172ECF" w:rsidRDefault="00775AD5">
      <w:pPr>
        <w:pStyle w:val="Ttulo1"/>
        <w:shd w:val="clear" w:color="auto" w:fill="007B73"/>
        <w:ind w:left="200" w:right="200"/>
      </w:pPr>
      <w:bookmarkStart w:id="17" w:name="_Toc229475073"/>
      <w:r>
        <w:t>7. SUPUESTOS, CONDICIONES Y RIESGOS</w:t>
      </w:r>
      <w:bookmarkEnd w:id="17"/>
    </w:p>
    <w:p w14:paraId="18629DBB" w14:textId="77777777" w:rsidR="00172ECF" w:rsidRDefault="00000000">
      <w:pPr>
        <w:pStyle w:val="Ttulo2"/>
        <w:pBdr>
          <w:bottom w:val="single" w:sz="4" w:space="4" w:color="B2E0DB"/>
        </w:pBdr>
      </w:pPr>
      <w:bookmarkStart w:id="18" w:name="_Toc229475074"/>
      <w:r>
        <w:t>10.1 Supuestos institucionales</w:t>
      </w:r>
      <w:bookmarkEnd w:id="18"/>
    </w:p>
    <w:p w14:paraId="1A49DE0F" w14:textId="77777777" w:rsidR="00172ECF" w:rsidRDefault="00000000">
      <w:pPr>
        <w:pStyle w:val="Prrafodelista"/>
        <w:numPr>
          <w:ilvl w:val="0"/>
          <w:numId w:val="2"/>
        </w:numPr>
        <w:spacing w:before="40" w:after="40"/>
      </w:pPr>
      <w:r>
        <w:t>La Secretaría designará un funcionario de enlace con dedicación mínima del 20% para coordinar la entrega de datos y validar entregables.</w:t>
      </w:r>
    </w:p>
    <w:p w14:paraId="1ED8B819" w14:textId="77777777" w:rsidR="00172ECF" w:rsidRDefault="00000000">
      <w:pPr>
        <w:pStyle w:val="Prrafodelista"/>
        <w:numPr>
          <w:ilvl w:val="0"/>
          <w:numId w:val="2"/>
        </w:numPr>
        <w:spacing w:before="40" w:after="40"/>
      </w:pPr>
      <w:r>
        <w:t xml:space="preserve">Las áreas de TIC proveerán acceso a servidor para la base de datos </w:t>
      </w:r>
      <w:proofErr w:type="spellStart"/>
      <w:r>
        <w:t>PostGIS</w:t>
      </w:r>
      <w:proofErr w:type="spellEnd"/>
      <w:r>
        <w:t xml:space="preserve"> o aceptarán una solución Docker en nube; el </w:t>
      </w:r>
      <w:proofErr w:type="spellStart"/>
      <w:r>
        <w:t>frontend</w:t>
      </w:r>
      <w:proofErr w:type="spellEnd"/>
      <w:r>
        <w:t xml:space="preserve"> se servirá </w:t>
      </w:r>
      <w:proofErr w:type="spellStart"/>
      <w:r>
        <w:t>via</w:t>
      </w:r>
      <w:proofErr w:type="spellEnd"/>
      <w:r>
        <w:t xml:space="preserve"> GitHub Pages sin costo.</w:t>
      </w:r>
    </w:p>
    <w:p w14:paraId="7B1B57F7" w14:textId="77777777" w:rsidR="00172ECF" w:rsidRDefault="00000000">
      <w:pPr>
        <w:pStyle w:val="Prrafodelista"/>
        <w:numPr>
          <w:ilvl w:val="0"/>
          <w:numId w:val="2"/>
        </w:numPr>
        <w:spacing w:before="40" w:after="40"/>
      </w:pPr>
      <w:r>
        <w:t>La Secretaría entrega bases históricas de eventos con calidad mínima para georreferenciación municipal y cálculo de indicadores.</w:t>
      </w:r>
    </w:p>
    <w:p w14:paraId="630AAA78" w14:textId="77777777" w:rsidR="00172ECF" w:rsidRDefault="00000000">
      <w:pPr>
        <w:pStyle w:val="Prrafodelista"/>
        <w:numPr>
          <w:ilvl w:val="0"/>
          <w:numId w:val="2"/>
        </w:numPr>
        <w:spacing w:before="40" w:after="40"/>
      </w:pPr>
      <w:r>
        <w:t>La organización institucional en GitHub será creada por TIC y el equipo del proyecto tendrá permisos de administrador del repositorio.</w:t>
      </w:r>
    </w:p>
    <w:p w14:paraId="2B3AB4A8" w14:textId="77777777" w:rsidR="00172ECF" w:rsidRDefault="00172ECF">
      <w:pPr>
        <w:spacing w:before="60" w:after="60"/>
      </w:pPr>
    </w:p>
    <w:p w14:paraId="06315C90" w14:textId="77777777" w:rsidR="00172ECF" w:rsidRDefault="00000000">
      <w:pPr>
        <w:pStyle w:val="Ttulo2"/>
        <w:pBdr>
          <w:bottom w:val="single" w:sz="4" w:space="4" w:color="B2E0DB"/>
        </w:pBdr>
      </w:pPr>
      <w:bookmarkStart w:id="19" w:name="_Toc229475075"/>
      <w:r>
        <w:t>10.2 Supuestos técnicos</w:t>
      </w:r>
      <w:bookmarkEnd w:id="19"/>
    </w:p>
    <w:p w14:paraId="2EB8B763" w14:textId="77777777" w:rsidR="00172ECF" w:rsidRDefault="00000000">
      <w:pPr>
        <w:pStyle w:val="Prrafodelista"/>
        <w:numPr>
          <w:ilvl w:val="0"/>
          <w:numId w:val="2"/>
        </w:numPr>
        <w:spacing w:before="40" w:after="40"/>
      </w:pPr>
      <w:r>
        <w:t xml:space="preserve">El </w:t>
      </w:r>
      <w:proofErr w:type="spellStart"/>
      <w:r>
        <w:t>stack</w:t>
      </w:r>
      <w:proofErr w:type="spellEnd"/>
      <w:r>
        <w:t xml:space="preserve"> es 100% abierto: PostgreSQL/</w:t>
      </w:r>
      <w:proofErr w:type="spellStart"/>
      <w:r>
        <w:t>PostGIS</w:t>
      </w:r>
      <w:proofErr w:type="spellEnd"/>
      <w:r>
        <w:t xml:space="preserve">, Python, HTML/JS, </w:t>
      </w:r>
      <w:proofErr w:type="spellStart"/>
      <w:r>
        <w:t>Leaflet</w:t>
      </w:r>
      <w:proofErr w:type="spellEnd"/>
      <w:r>
        <w:t xml:space="preserve"> y Docker — sin licenciamiento propietario.</w:t>
      </w:r>
    </w:p>
    <w:p w14:paraId="7F6017D8" w14:textId="77777777" w:rsidR="00172ECF" w:rsidRDefault="00000000">
      <w:pPr>
        <w:pStyle w:val="Prrafodelista"/>
        <w:numPr>
          <w:ilvl w:val="0"/>
          <w:numId w:val="2"/>
        </w:numPr>
        <w:spacing w:before="40" w:after="40"/>
      </w:pPr>
      <w:r>
        <w:t xml:space="preserve">GitHub </w:t>
      </w:r>
      <w:proofErr w:type="spellStart"/>
      <w:r>
        <w:t>Actions</w:t>
      </w:r>
      <w:proofErr w:type="spellEnd"/>
      <w:r>
        <w:t xml:space="preserve"> (versión gratuita) es suficiente para los flujos CI/CD del proyecto; si los minutos se agotan, se migrará a un runner </w:t>
      </w:r>
      <w:proofErr w:type="spellStart"/>
      <w:r>
        <w:t>self-hosted</w:t>
      </w:r>
      <w:proofErr w:type="spellEnd"/>
      <w:r>
        <w:t>.</w:t>
      </w:r>
    </w:p>
    <w:p w14:paraId="247FB33B" w14:textId="77777777" w:rsidR="00172ECF" w:rsidRDefault="00000000">
      <w:pPr>
        <w:pStyle w:val="Prrafodelista"/>
        <w:numPr>
          <w:ilvl w:val="0"/>
          <w:numId w:val="2"/>
        </w:numPr>
        <w:spacing w:before="40" w:after="40"/>
      </w:pPr>
      <w:r>
        <w:t xml:space="preserve">Los modelos IA/ML asumen disponibilidad de al menos 3 años de datos históricos semanales por evento y municipio para entrenamiento y </w:t>
      </w:r>
      <w:proofErr w:type="spellStart"/>
      <w:r>
        <w:t>backtesting</w:t>
      </w:r>
      <w:proofErr w:type="spellEnd"/>
      <w:r>
        <w:t>.</w:t>
      </w:r>
    </w:p>
    <w:p w14:paraId="520B985A" w14:textId="77777777" w:rsidR="00172ECF" w:rsidRDefault="00000000">
      <w:pPr>
        <w:pStyle w:val="Prrafodelista"/>
        <w:numPr>
          <w:ilvl w:val="0"/>
          <w:numId w:val="2"/>
        </w:numPr>
        <w:spacing w:before="40" w:after="40"/>
      </w:pPr>
      <w:r>
        <w:t>Las covariables climáticas se obtendrán de fuentes públicas abiertas: IDEAM, ERA5 (</w:t>
      </w:r>
      <w:proofErr w:type="spellStart"/>
      <w:r>
        <w:t>Copernicus</w:t>
      </w:r>
      <w:proofErr w:type="spellEnd"/>
      <w:r>
        <w:t xml:space="preserve">) o </w:t>
      </w:r>
      <w:proofErr w:type="spellStart"/>
      <w:r>
        <w:t>APIs</w:t>
      </w:r>
      <w:proofErr w:type="spellEnd"/>
      <w:r>
        <w:t xml:space="preserve"> gratuitas compatibles.</w:t>
      </w:r>
    </w:p>
    <w:p w14:paraId="4121B46A" w14:textId="77777777" w:rsidR="00172ECF" w:rsidRDefault="00000000">
      <w:pPr>
        <w:pStyle w:val="Ttulo2"/>
        <w:pBdr>
          <w:bottom w:val="single" w:sz="4" w:space="4" w:color="B2E0DB"/>
        </w:pBdr>
      </w:pPr>
      <w:bookmarkStart w:id="20" w:name="_Toc229475076"/>
      <w:r>
        <w:t>10.3 Riesgos y mitigación</w:t>
      </w:r>
      <w:bookmarkEnd w:id="20"/>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5236"/>
      </w:tblGrid>
      <w:tr w:rsidR="00172ECF" w:rsidRPr="00D5300E" w14:paraId="23AE23FC" w14:textId="77777777">
        <w:tc>
          <w:tcPr>
            <w:tcW w:w="30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072386A8" w14:textId="77777777" w:rsidR="00172ECF" w:rsidRPr="00D5300E" w:rsidRDefault="00000000">
            <w:pPr>
              <w:rPr>
                <w:sz w:val="18"/>
                <w:szCs w:val="18"/>
              </w:rPr>
            </w:pPr>
            <w:r w:rsidRPr="00D5300E">
              <w:rPr>
                <w:b/>
                <w:bCs/>
                <w:color w:val="FFFFFF"/>
                <w:sz w:val="18"/>
                <w:szCs w:val="18"/>
              </w:rPr>
              <w:t>Riesgo</w:t>
            </w:r>
          </w:p>
        </w:tc>
        <w:tc>
          <w:tcPr>
            <w:tcW w:w="1400"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78F19FAA" w14:textId="77777777" w:rsidR="00172ECF" w:rsidRPr="00D5300E" w:rsidRDefault="00000000">
            <w:pPr>
              <w:rPr>
                <w:sz w:val="18"/>
                <w:szCs w:val="18"/>
              </w:rPr>
            </w:pPr>
            <w:r w:rsidRPr="00D5300E">
              <w:rPr>
                <w:b/>
                <w:bCs/>
                <w:color w:val="FFFFFF"/>
                <w:sz w:val="18"/>
                <w:szCs w:val="18"/>
              </w:rPr>
              <w:t>Probabilidad</w:t>
            </w:r>
          </w:p>
        </w:tc>
        <w:tc>
          <w:tcPr>
            <w:tcW w:w="5236" w:type="dxa"/>
            <w:tcBorders>
              <w:top w:val="single" w:sz="1" w:space="0" w:color="BDBDBD"/>
              <w:left w:val="single" w:sz="1" w:space="0" w:color="BDBDBD"/>
              <w:bottom w:val="single" w:sz="1" w:space="0" w:color="BDBDBD"/>
              <w:right w:val="single" w:sz="1" w:space="0" w:color="BDBDBD"/>
            </w:tcBorders>
            <w:shd w:val="clear" w:color="auto" w:fill="007B73"/>
            <w:tcMar>
              <w:top w:w="80" w:type="dxa"/>
              <w:left w:w="120" w:type="dxa"/>
              <w:bottom w:w="80" w:type="dxa"/>
              <w:right w:w="120" w:type="dxa"/>
            </w:tcMar>
            <w:vAlign w:val="center"/>
          </w:tcPr>
          <w:p w14:paraId="68872548" w14:textId="77777777" w:rsidR="00172ECF" w:rsidRPr="00D5300E" w:rsidRDefault="00000000">
            <w:pPr>
              <w:rPr>
                <w:sz w:val="18"/>
                <w:szCs w:val="18"/>
              </w:rPr>
            </w:pPr>
            <w:r w:rsidRPr="00D5300E">
              <w:rPr>
                <w:b/>
                <w:bCs/>
                <w:color w:val="FFFFFF"/>
                <w:sz w:val="18"/>
                <w:szCs w:val="18"/>
              </w:rPr>
              <w:t>Medida de mitigación</w:t>
            </w:r>
          </w:p>
        </w:tc>
      </w:tr>
      <w:tr w:rsidR="00172ECF" w:rsidRPr="00D5300E" w14:paraId="00EE4DAF"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AA73271" w14:textId="77777777" w:rsidR="00172ECF" w:rsidRPr="00D5300E" w:rsidRDefault="00000000">
            <w:pPr>
              <w:rPr>
                <w:sz w:val="18"/>
                <w:szCs w:val="18"/>
              </w:rPr>
            </w:pPr>
            <w:r w:rsidRPr="00D5300E">
              <w:rPr>
                <w:b/>
                <w:bCs/>
                <w:color w:val="000000"/>
                <w:sz w:val="18"/>
                <w:szCs w:val="18"/>
              </w:rPr>
              <w:t>Datos históricos incompletos o de baja calidad</w:t>
            </w:r>
          </w:p>
        </w:tc>
        <w:tc>
          <w:tcPr>
            <w:tcW w:w="1400" w:type="dxa"/>
            <w:tcBorders>
              <w:top w:val="single" w:sz="1" w:space="0" w:color="BDBDBD"/>
              <w:left w:val="single" w:sz="1" w:space="0" w:color="BDBDBD"/>
              <w:bottom w:val="single" w:sz="1" w:space="0" w:color="BDBDBD"/>
              <w:right w:val="single" w:sz="1" w:space="0" w:color="BDBDBD"/>
            </w:tcBorders>
            <w:shd w:val="clear" w:color="auto" w:fill="FFF3E0"/>
            <w:tcMar>
              <w:top w:w="80" w:type="dxa"/>
              <w:left w:w="120" w:type="dxa"/>
              <w:bottom w:w="80" w:type="dxa"/>
              <w:right w:w="120" w:type="dxa"/>
            </w:tcMar>
            <w:vAlign w:val="center"/>
          </w:tcPr>
          <w:p w14:paraId="2B470639" w14:textId="77777777" w:rsidR="00172ECF" w:rsidRPr="00D5300E" w:rsidRDefault="00000000">
            <w:pPr>
              <w:jc w:val="center"/>
              <w:rPr>
                <w:sz w:val="18"/>
                <w:szCs w:val="18"/>
              </w:rPr>
            </w:pPr>
            <w:r w:rsidRPr="00D5300E">
              <w:rPr>
                <w:b/>
                <w:bCs/>
                <w:color w:val="E65100"/>
                <w:sz w:val="18"/>
                <w:szCs w:val="18"/>
              </w:rPr>
              <w:t>Alta</w:t>
            </w:r>
          </w:p>
        </w:tc>
        <w:tc>
          <w:tcPr>
            <w:tcW w:w="523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EC68522" w14:textId="77777777" w:rsidR="00172ECF" w:rsidRPr="00D5300E" w:rsidRDefault="00000000">
            <w:pPr>
              <w:rPr>
                <w:sz w:val="18"/>
                <w:szCs w:val="18"/>
              </w:rPr>
            </w:pPr>
            <w:r w:rsidRPr="00D5300E">
              <w:rPr>
                <w:color w:val="000000"/>
                <w:sz w:val="18"/>
                <w:szCs w:val="18"/>
              </w:rPr>
              <w:t>Auditoría en Fase 1 con protocolo de gestión de calidad y retroalimentación a la fuente. Imputación documentada en GitHub.</w:t>
            </w:r>
          </w:p>
        </w:tc>
      </w:tr>
      <w:tr w:rsidR="00172ECF" w:rsidRPr="00D5300E" w14:paraId="782F7492" w14:textId="77777777">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126EE5E" w14:textId="77777777" w:rsidR="00172ECF" w:rsidRPr="00D5300E" w:rsidRDefault="00000000">
            <w:pPr>
              <w:rPr>
                <w:sz w:val="18"/>
                <w:szCs w:val="18"/>
              </w:rPr>
            </w:pPr>
            <w:r w:rsidRPr="00D5300E">
              <w:rPr>
                <w:b/>
                <w:bCs/>
                <w:color w:val="000000"/>
                <w:sz w:val="18"/>
                <w:szCs w:val="18"/>
              </w:rPr>
              <w:t>Rotación del personal técnico del equipo</w:t>
            </w:r>
          </w:p>
        </w:tc>
        <w:tc>
          <w:tcPr>
            <w:tcW w:w="1400" w:type="dxa"/>
            <w:tcBorders>
              <w:top w:val="single" w:sz="1" w:space="0" w:color="BDBDBD"/>
              <w:left w:val="single" w:sz="1" w:space="0" w:color="BDBDBD"/>
              <w:bottom w:val="single" w:sz="1" w:space="0" w:color="BDBDBD"/>
              <w:right w:val="single" w:sz="1" w:space="0" w:color="BDBDBD"/>
            </w:tcBorders>
            <w:shd w:val="clear" w:color="auto" w:fill="D6E4F0"/>
            <w:tcMar>
              <w:top w:w="80" w:type="dxa"/>
              <w:left w:w="120" w:type="dxa"/>
              <w:bottom w:w="80" w:type="dxa"/>
              <w:right w:w="120" w:type="dxa"/>
            </w:tcMar>
            <w:vAlign w:val="center"/>
          </w:tcPr>
          <w:p w14:paraId="5D93640A" w14:textId="77777777" w:rsidR="00172ECF" w:rsidRPr="00D5300E" w:rsidRDefault="00000000">
            <w:pPr>
              <w:jc w:val="center"/>
              <w:rPr>
                <w:sz w:val="18"/>
                <w:szCs w:val="18"/>
              </w:rPr>
            </w:pPr>
            <w:r w:rsidRPr="00D5300E">
              <w:rPr>
                <w:b/>
                <w:bCs/>
                <w:color w:val="1A3A5C"/>
                <w:sz w:val="18"/>
                <w:szCs w:val="18"/>
              </w:rPr>
              <w:t>Media</w:t>
            </w:r>
          </w:p>
        </w:tc>
        <w:tc>
          <w:tcPr>
            <w:tcW w:w="52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71BB68" w14:textId="77777777" w:rsidR="00172ECF" w:rsidRPr="00D5300E" w:rsidRDefault="00000000">
            <w:pPr>
              <w:rPr>
                <w:sz w:val="18"/>
                <w:szCs w:val="18"/>
              </w:rPr>
            </w:pPr>
            <w:r w:rsidRPr="00D5300E">
              <w:rPr>
                <w:color w:val="000000"/>
                <w:sz w:val="18"/>
                <w:szCs w:val="18"/>
              </w:rPr>
              <w:t xml:space="preserve">Documentación continua en GitHub. README detallado por módulo. </w:t>
            </w:r>
            <w:proofErr w:type="spellStart"/>
            <w:r w:rsidRPr="00D5300E">
              <w:rPr>
                <w:color w:val="000000"/>
                <w:sz w:val="18"/>
                <w:szCs w:val="18"/>
              </w:rPr>
              <w:t>Onboarding</w:t>
            </w:r>
            <w:proofErr w:type="spellEnd"/>
            <w:r w:rsidRPr="00D5300E">
              <w:rPr>
                <w:color w:val="000000"/>
                <w:sz w:val="18"/>
                <w:szCs w:val="18"/>
              </w:rPr>
              <w:t xml:space="preserve"> estructurado para nuevos integrantes.</w:t>
            </w:r>
          </w:p>
        </w:tc>
      </w:tr>
      <w:tr w:rsidR="00172ECF" w:rsidRPr="00D5300E" w14:paraId="5DCF7083"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4F98058A" w14:textId="77777777" w:rsidR="00172ECF" w:rsidRPr="00D5300E" w:rsidRDefault="00000000">
            <w:pPr>
              <w:rPr>
                <w:sz w:val="18"/>
                <w:szCs w:val="18"/>
              </w:rPr>
            </w:pPr>
            <w:r w:rsidRPr="00D5300E">
              <w:rPr>
                <w:b/>
                <w:bCs/>
                <w:color w:val="000000"/>
                <w:sz w:val="18"/>
                <w:szCs w:val="18"/>
              </w:rPr>
              <w:t>Acceso a infraestructura institucional limitada</w:t>
            </w:r>
          </w:p>
        </w:tc>
        <w:tc>
          <w:tcPr>
            <w:tcW w:w="1400" w:type="dxa"/>
            <w:tcBorders>
              <w:top w:val="single" w:sz="1" w:space="0" w:color="BDBDBD"/>
              <w:left w:val="single" w:sz="1" w:space="0" w:color="BDBDBD"/>
              <w:bottom w:val="single" w:sz="1" w:space="0" w:color="BDBDBD"/>
              <w:right w:val="single" w:sz="1" w:space="0" w:color="BDBDBD"/>
            </w:tcBorders>
            <w:shd w:val="clear" w:color="auto" w:fill="D6E4F0"/>
            <w:tcMar>
              <w:top w:w="80" w:type="dxa"/>
              <w:left w:w="120" w:type="dxa"/>
              <w:bottom w:w="80" w:type="dxa"/>
              <w:right w:w="120" w:type="dxa"/>
            </w:tcMar>
            <w:vAlign w:val="center"/>
          </w:tcPr>
          <w:p w14:paraId="16196CC1" w14:textId="77777777" w:rsidR="00172ECF" w:rsidRPr="00D5300E" w:rsidRDefault="00000000">
            <w:pPr>
              <w:jc w:val="center"/>
              <w:rPr>
                <w:sz w:val="18"/>
                <w:szCs w:val="18"/>
              </w:rPr>
            </w:pPr>
            <w:r w:rsidRPr="00D5300E">
              <w:rPr>
                <w:b/>
                <w:bCs/>
                <w:color w:val="1A3A5C"/>
                <w:sz w:val="18"/>
                <w:szCs w:val="18"/>
              </w:rPr>
              <w:t>Media</w:t>
            </w:r>
          </w:p>
        </w:tc>
        <w:tc>
          <w:tcPr>
            <w:tcW w:w="523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686DF7FC" w14:textId="77777777" w:rsidR="00172ECF" w:rsidRPr="00D5300E" w:rsidRDefault="00000000">
            <w:pPr>
              <w:rPr>
                <w:sz w:val="18"/>
                <w:szCs w:val="18"/>
              </w:rPr>
            </w:pPr>
            <w:r w:rsidRPr="00D5300E">
              <w:rPr>
                <w:color w:val="000000"/>
                <w:sz w:val="18"/>
                <w:szCs w:val="18"/>
              </w:rPr>
              <w:t xml:space="preserve">Alternativa inmediata: GitHub Pages para </w:t>
            </w:r>
            <w:proofErr w:type="spellStart"/>
            <w:r w:rsidRPr="00D5300E">
              <w:rPr>
                <w:color w:val="000000"/>
                <w:sz w:val="18"/>
                <w:szCs w:val="18"/>
              </w:rPr>
              <w:t>frontend</w:t>
            </w:r>
            <w:proofErr w:type="spellEnd"/>
            <w:r w:rsidRPr="00D5300E">
              <w:rPr>
                <w:color w:val="000000"/>
                <w:sz w:val="18"/>
                <w:szCs w:val="18"/>
              </w:rPr>
              <w:t xml:space="preserve"> (gratis), base de datos en nube con costo mínimo mensual.</w:t>
            </w:r>
          </w:p>
        </w:tc>
      </w:tr>
      <w:tr w:rsidR="00172ECF" w:rsidRPr="00D5300E" w14:paraId="7F5D1135" w14:textId="77777777">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1C35FE" w14:textId="77777777" w:rsidR="00172ECF" w:rsidRPr="00D5300E" w:rsidRDefault="00000000">
            <w:pPr>
              <w:rPr>
                <w:sz w:val="18"/>
                <w:szCs w:val="18"/>
              </w:rPr>
            </w:pPr>
            <w:r w:rsidRPr="00D5300E">
              <w:rPr>
                <w:b/>
                <w:bCs/>
                <w:color w:val="000000"/>
                <w:sz w:val="18"/>
                <w:szCs w:val="18"/>
              </w:rPr>
              <w:t>Degradación de modelos ML en producción</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7503A66" w14:textId="77777777" w:rsidR="00172ECF" w:rsidRPr="00D5300E" w:rsidRDefault="00000000">
            <w:pPr>
              <w:jc w:val="center"/>
              <w:rPr>
                <w:sz w:val="18"/>
                <w:szCs w:val="18"/>
              </w:rPr>
            </w:pPr>
            <w:r w:rsidRPr="00D5300E">
              <w:rPr>
                <w:b/>
                <w:bCs/>
                <w:color w:val="2E7D32"/>
                <w:sz w:val="18"/>
                <w:szCs w:val="18"/>
              </w:rPr>
              <w:t>Baja-Media</w:t>
            </w:r>
          </w:p>
        </w:tc>
        <w:tc>
          <w:tcPr>
            <w:tcW w:w="52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BDD2EE6" w14:textId="77777777" w:rsidR="00172ECF" w:rsidRPr="00D5300E" w:rsidRDefault="00000000">
            <w:pPr>
              <w:rPr>
                <w:sz w:val="18"/>
                <w:szCs w:val="18"/>
              </w:rPr>
            </w:pPr>
            <w:r w:rsidRPr="00D5300E">
              <w:rPr>
                <w:color w:val="000000"/>
                <w:sz w:val="18"/>
                <w:szCs w:val="18"/>
              </w:rPr>
              <w:t xml:space="preserve">Monitoreo de métricas </w:t>
            </w:r>
            <w:proofErr w:type="spellStart"/>
            <w:r w:rsidRPr="00D5300E">
              <w:rPr>
                <w:color w:val="000000"/>
                <w:sz w:val="18"/>
                <w:szCs w:val="18"/>
              </w:rPr>
              <w:t>post-despliegue</w:t>
            </w:r>
            <w:proofErr w:type="spellEnd"/>
            <w:r w:rsidRPr="00D5300E">
              <w:rPr>
                <w:color w:val="000000"/>
                <w:sz w:val="18"/>
                <w:szCs w:val="18"/>
              </w:rPr>
              <w:t xml:space="preserve"> con alertas automáticas </w:t>
            </w:r>
            <w:proofErr w:type="spellStart"/>
            <w:r w:rsidRPr="00D5300E">
              <w:rPr>
                <w:color w:val="000000"/>
                <w:sz w:val="18"/>
                <w:szCs w:val="18"/>
              </w:rPr>
              <w:t>via</w:t>
            </w:r>
            <w:proofErr w:type="spellEnd"/>
            <w:r w:rsidRPr="00D5300E">
              <w:rPr>
                <w:color w:val="000000"/>
                <w:sz w:val="18"/>
                <w:szCs w:val="18"/>
              </w:rPr>
              <w:t xml:space="preserve"> GitHub </w:t>
            </w:r>
            <w:proofErr w:type="spellStart"/>
            <w:r w:rsidRPr="00D5300E">
              <w:rPr>
                <w:color w:val="000000"/>
                <w:sz w:val="18"/>
                <w:szCs w:val="18"/>
              </w:rPr>
              <w:t>Actions</w:t>
            </w:r>
            <w:proofErr w:type="spellEnd"/>
            <w:r w:rsidRPr="00D5300E">
              <w:rPr>
                <w:color w:val="000000"/>
                <w:sz w:val="18"/>
                <w:szCs w:val="18"/>
              </w:rPr>
              <w:t>. Reentrenamiento semestral documentado.</w:t>
            </w:r>
          </w:p>
        </w:tc>
      </w:tr>
      <w:tr w:rsidR="00172ECF" w:rsidRPr="00D5300E" w14:paraId="72F59A62" w14:textId="77777777">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306A0E6C" w14:textId="77777777" w:rsidR="00172ECF" w:rsidRPr="00D5300E" w:rsidRDefault="00000000">
            <w:pPr>
              <w:rPr>
                <w:sz w:val="18"/>
                <w:szCs w:val="18"/>
              </w:rPr>
            </w:pPr>
            <w:r w:rsidRPr="00D5300E">
              <w:rPr>
                <w:b/>
                <w:bCs/>
                <w:color w:val="000000"/>
                <w:sz w:val="18"/>
                <w:szCs w:val="18"/>
              </w:rPr>
              <w:t>Resistencia institucional al cambio</w:t>
            </w:r>
          </w:p>
        </w:tc>
        <w:tc>
          <w:tcPr>
            <w:tcW w:w="14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FB81BEC" w14:textId="77777777" w:rsidR="00172ECF" w:rsidRPr="00D5300E" w:rsidRDefault="00000000">
            <w:pPr>
              <w:jc w:val="center"/>
              <w:rPr>
                <w:sz w:val="18"/>
                <w:szCs w:val="18"/>
              </w:rPr>
            </w:pPr>
            <w:r w:rsidRPr="00D5300E">
              <w:rPr>
                <w:b/>
                <w:bCs/>
                <w:color w:val="2E7D32"/>
                <w:sz w:val="18"/>
                <w:szCs w:val="18"/>
              </w:rPr>
              <w:t>Baja</w:t>
            </w:r>
          </w:p>
        </w:tc>
        <w:tc>
          <w:tcPr>
            <w:tcW w:w="5236"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5143303" w14:textId="77777777" w:rsidR="00172ECF" w:rsidRPr="00D5300E" w:rsidRDefault="00000000">
            <w:pPr>
              <w:rPr>
                <w:sz w:val="18"/>
                <w:szCs w:val="18"/>
              </w:rPr>
            </w:pPr>
            <w:r w:rsidRPr="00D5300E">
              <w:rPr>
                <w:color w:val="000000"/>
                <w:sz w:val="18"/>
                <w:szCs w:val="18"/>
              </w:rPr>
              <w:t xml:space="preserve">Talleres de </w:t>
            </w:r>
            <w:proofErr w:type="spellStart"/>
            <w:r w:rsidRPr="00D5300E">
              <w:rPr>
                <w:color w:val="000000"/>
                <w:sz w:val="18"/>
                <w:szCs w:val="18"/>
              </w:rPr>
              <w:t>co-diseño</w:t>
            </w:r>
            <w:proofErr w:type="spellEnd"/>
            <w:r w:rsidRPr="00D5300E">
              <w:rPr>
                <w:color w:val="000000"/>
                <w:sz w:val="18"/>
                <w:szCs w:val="18"/>
              </w:rPr>
              <w:t xml:space="preserve"> desde Fase 1, comunicación continua de beneficios y demostración progresiva del sistema.</w:t>
            </w:r>
          </w:p>
        </w:tc>
      </w:tr>
    </w:tbl>
    <w:p w14:paraId="53308674" w14:textId="77777777" w:rsidR="00172ECF" w:rsidRDefault="00000000">
      <w:r>
        <w:br w:type="page"/>
      </w:r>
    </w:p>
    <w:p w14:paraId="07A2FCDE" w14:textId="77777777" w:rsidR="00172ECF" w:rsidRDefault="00000000">
      <w:pPr>
        <w:pStyle w:val="Ttulo1"/>
        <w:shd w:val="clear" w:color="auto" w:fill="007B73"/>
        <w:ind w:left="200" w:right="200"/>
      </w:pPr>
      <w:bookmarkStart w:id="21" w:name="_Toc229475077"/>
      <w:r>
        <w:lastRenderedPageBreak/>
        <w:t>11. GOBERNANZA, GITHUB Y SOSTENIBILIDAD</w:t>
      </w:r>
      <w:bookmarkEnd w:id="21"/>
    </w:p>
    <w:p w14:paraId="12CB7345" w14:textId="77777777" w:rsidR="00172ECF" w:rsidRDefault="00172ECF">
      <w:pPr>
        <w:spacing w:before="60" w:after="60"/>
      </w:pPr>
    </w:p>
    <w:p w14:paraId="2211CE66" w14:textId="77777777" w:rsidR="00172ECF" w:rsidRDefault="00000000">
      <w:pPr>
        <w:pStyle w:val="Ttulo2"/>
        <w:pBdr>
          <w:bottom w:val="single" w:sz="4" w:space="4" w:color="B2E0DB"/>
        </w:pBdr>
      </w:pPr>
      <w:bookmarkStart w:id="22" w:name="_Toc229475078"/>
      <w:r>
        <w:t>11.1 GitHub como activo institucional permanente</w:t>
      </w:r>
      <w:bookmarkEnd w:id="22"/>
    </w:p>
    <w:p w14:paraId="2027D89A" w14:textId="77777777" w:rsidR="00172ECF" w:rsidRDefault="00000000">
      <w:pPr>
        <w:spacing w:before="80" w:after="80"/>
        <w:jc w:val="both"/>
      </w:pPr>
      <w:r>
        <w:t>Al finalizar el proyecto, el repositorio GitHub del observatorio será transferido formalmente a la organización GitHub de la Gobernación del Valle del Cauca (o la Secretaría de Salud), quedando como activo digital institucional bajo una licencia de código abierto (MIT o Apache 2.0). Esto garantiza:</w:t>
      </w:r>
    </w:p>
    <w:p w14:paraId="33AD529B" w14:textId="77777777" w:rsidR="00172ECF" w:rsidRDefault="00000000">
      <w:pPr>
        <w:pStyle w:val="Prrafodelista"/>
        <w:numPr>
          <w:ilvl w:val="0"/>
          <w:numId w:val="2"/>
        </w:numPr>
        <w:spacing w:before="40" w:after="40"/>
      </w:pPr>
      <w:r>
        <w:t>Transparencia total: cualquier ciudadano, investigador o ente de control puede auditar el código y la metodología del observatorio.</w:t>
      </w:r>
    </w:p>
    <w:p w14:paraId="1B46C2CD" w14:textId="77777777" w:rsidR="00172ECF" w:rsidRDefault="00000000">
      <w:pPr>
        <w:pStyle w:val="Prrafodelista"/>
        <w:numPr>
          <w:ilvl w:val="0"/>
          <w:numId w:val="2"/>
        </w:numPr>
        <w:spacing w:before="40" w:after="40"/>
      </w:pPr>
      <w:r>
        <w:t>Continuidad: el sistema puede ser mantenido, mejorado o auditado por cualquier equipo futuro sin dependencia del equipo implementador original.</w:t>
      </w:r>
    </w:p>
    <w:p w14:paraId="04ABF8AF" w14:textId="77777777" w:rsidR="00172ECF" w:rsidRDefault="00000000">
      <w:pPr>
        <w:pStyle w:val="Prrafodelista"/>
        <w:numPr>
          <w:ilvl w:val="0"/>
          <w:numId w:val="2"/>
        </w:numPr>
        <w:spacing w:before="40" w:after="40"/>
      </w:pPr>
      <w:r>
        <w:t>Reutilización: otros departamentos o municipios pueden adaptar el observatorio a sus propios datos y contextos epidemiológicos.</w:t>
      </w:r>
    </w:p>
    <w:p w14:paraId="79CEE61D" w14:textId="77777777" w:rsidR="00172ECF" w:rsidRDefault="00172ECF">
      <w:pPr>
        <w:spacing w:before="60" w:after="60"/>
      </w:pPr>
    </w:p>
    <w:p w14:paraId="115ED3B5" w14:textId="3483CF97" w:rsidR="00172ECF" w:rsidRDefault="00000000">
      <w:pPr>
        <w:pStyle w:val="Ttulo2"/>
        <w:pBdr>
          <w:bottom w:val="single" w:sz="4" w:space="4" w:color="B2E0DB"/>
        </w:pBdr>
      </w:pPr>
      <w:bookmarkStart w:id="23" w:name="_Toc229475080"/>
      <w:r>
        <w:t>11.</w:t>
      </w:r>
      <w:r w:rsidR="00D5300E">
        <w:t>2</w:t>
      </w:r>
      <w:r>
        <w:t xml:space="preserve"> Hoja de ruta </w:t>
      </w:r>
      <w:proofErr w:type="spellStart"/>
      <w:r>
        <w:t>post-proyecto</w:t>
      </w:r>
      <w:bookmarkEnd w:id="23"/>
      <w:proofErr w:type="spellEnd"/>
    </w:p>
    <w:p w14:paraId="7DEC9341" w14:textId="77777777" w:rsidR="00172ECF" w:rsidRDefault="00000000">
      <w:pPr>
        <w:pStyle w:val="Prrafodelista"/>
        <w:numPr>
          <w:ilvl w:val="0"/>
          <w:numId w:val="2"/>
        </w:numPr>
        <w:spacing w:before="40" w:after="40"/>
      </w:pPr>
      <w:r>
        <w:t>Meses 9–12: Operación asistida con soporte del equipo implementador para estabilización.</w:t>
      </w:r>
    </w:p>
    <w:p w14:paraId="264DB2FC" w14:textId="3FBFA5C1" w:rsidR="00172ECF" w:rsidRDefault="00000000" w:rsidP="00D5300E">
      <w:pPr>
        <w:pStyle w:val="Prrafodelista"/>
        <w:numPr>
          <w:ilvl w:val="0"/>
          <w:numId w:val="2"/>
        </w:numPr>
        <w:spacing w:before="40" w:after="40"/>
      </w:pPr>
      <w:r>
        <w:t>Año 2: Incorporación de nuevos eventos priorizados, modelos ML reentrenados y mejoras de análisis espacial.</w:t>
      </w:r>
    </w:p>
    <w:p w14:paraId="4F367F39" w14:textId="77777777" w:rsidR="00D5300E" w:rsidRDefault="00D5300E">
      <w:pPr>
        <w:spacing w:before="80" w:after="80"/>
        <w:jc w:val="both"/>
      </w:pPr>
    </w:p>
    <w:p w14:paraId="3840EBCD" w14:textId="3646A50C" w:rsidR="00172ECF" w:rsidRDefault="00000000">
      <w:pPr>
        <w:spacing w:before="80" w:after="80"/>
        <w:jc w:val="both"/>
      </w:pPr>
      <w:r>
        <w:t xml:space="preserve">El Observatorio de </w:t>
      </w:r>
      <w:proofErr w:type="spellStart"/>
      <w:r>
        <w:t>GeoSalud</w:t>
      </w:r>
      <w:proofErr w:type="spellEnd"/>
      <w:r>
        <w:t xml:space="preserve"> del Valle del Cauca representa una oportunidad concreta para transformar la vigilancia epidemiológica departamental: pasar de un modelo reactivo y centralizado a uno proactivo, territorializado, basado en evidencia geoespacial y sostenido por modelos de inteligencia artificial validados. La base técnica ya existe y ha demostrado su viabilidad con datos reales de 42 municipios.</w:t>
      </w:r>
    </w:p>
    <w:p w14:paraId="4B5A8DE7" w14:textId="77777777" w:rsidR="00D5300E" w:rsidRDefault="00D5300E">
      <w:pPr>
        <w:spacing w:before="80" w:after="80"/>
        <w:jc w:val="both"/>
      </w:pPr>
    </w:p>
    <w:p w14:paraId="5C027EE9" w14:textId="700C2B0C" w:rsidR="00172ECF" w:rsidRDefault="00000000">
      <w:pPr>
        <w:spacing w:before="80" w:after="80"/>
        <w:jc w:val="both"/>
      </w:pPr>
      <w:r>
        <w:t>Esta propuesta de fortalecimiento plantea un camino estructurado con 5 perfiles complementarios, 6 fases progresivas y GitHub como columna vertebral de la gestión del conocimiento y el ciclo de vida del software. Al finalizar, la Secretaría de Salud tendrá no solo un observatorio funcional, sino un repositorio institucional abierto, documentado y transferible — un activo digital duradero al servicio de la salud de los vallecaucanos.</w:t>
      </w:r>
    </w:p>
    <w:p w14:paraId="66CB926D" w14:textId="77777777" w:rsidR="00172ECF" w:rsidRDefault="00172ECF">
      <w:pPr>
        <w:spacing w:before="60"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172ECF" w14:paraId="46DC676D" w14:textId="77777777">
        <w:tc>
          <w:tcPr>
            <w:tcW w:w="0" w:type="auto"/>
            <w:tcBorders>
              <w:top w:val="single" w:sz="1" w:space="0" w:color="007B73"/>
              <w:left w:val="single" w:sz="12" w:space="0" w:color="007B73"/>
              <w:bottom w:val="single" w:sz="1" w:space="0" w:color="007B73"/>
              <w:right w:val="single" w:sz="1" w:space="0" w:color="007B73"/>
            </w:tcBorders>
            <w:shd w:val="clear" w:color="auto" w:fill="E0F4F2"/>
            <w:tcMar>
              <w:top w:w="100" w:type="dxa"/>
              <w:left w:w="200" w:type="dxa"/>
              <w:bottom w:w="100" w:type="dxa"/>
              <w:right w:w="200" w:type="dxa"/>
            </w:tcMar>
          </w:tcPr>
          <w:p w14:paraId="2ABD3B03" w14:textId="77777777" w:rsidR="00172ECF" w:rsidRDefault="00000000">
            <w:pPr>
              <w:spacing w:before="60" w:after="60"/>
            </w:pPr>
            <w:r>
              <w:rPr>
                <w:b/>
                <w:bCs/>
                <w:color w:val="007B73"/>
              </w:rPr>
              <w:t>Factores críticos de éxito</w:t>
            </w:r>
          </w:p>
          <w:p w14:paraId="388DACA5" w14:textId="77777777" w:rsidR="00172ECF" w:rsidRDefault="00000000">
            <w:pPr>
              <w:spacing w:before="40" w:after="40"/>
            </w:pPr>
            <w:r>
              <w:rPr>
                <w:color w:val="424242"/>
                <w:sz w:val="20"/>
                <w:szCs w:val="20"/>
              </w:rPr>
              <w:t>Secretaría: enlace institucional activo, acceso oportuno a datos y participación en validaciones.</w:t>
            </w:r>
          </w:p>
          <w:p w14:paraId="2E250584" w14:textId="77777777" w:rsidR="00172ECF" w:rsidRDefault="00000000">
            <w:pPr>
              <w:spacing w:before="40" w:after="40"/>
            </w:pPr>
            <w:r>
              <w:rPr>
                <w:color w:val="424242"/>
                <w:sz w:val="20"/>
                <w:szCs w:val="20"/>
              </w:rPr>
              <w:t>Equipo técnico: 5 perfiles con dedicación sostenida, cultura de documentación y uso disciplinado de GitHub.</w:t>
            </w:r>
          </w:p>
          <w:p w14:paraId="5D516F0B" w14:textId="77777777" w:rsidR="00172ECF" w:rsidRDefault="00000000">
            <w:pPr>
              <w:spacing w:before="40" w:after="40"/>
            </w:pPr>
            <w:r>
              <w:rPr>
                <w:color w:val="424242"/>
                <w:sz w:val="20"/>
                <w:szCs w:val="20"/>
              </w:rPr>
              <w:t>GitHub: repositorio institucional creado desde el Mes 1 como núcleo de toda la gestión técnica del proyecto.</w:t>
            </w:r>
          </w:p>
          <w:p w14:paraId="181DEDE3" w14:textId="77777777" w:rsidR="00172ECF" w:rsidRDefault="00000000">
            <w:pPr>
              <w:spacing w:before="40" w:after="40"/>
            </w:pPr>
            <w:r>
              <w:rPr>
                <w:color w:val="424242"/>
                <w:sz w:val="20"/>
                <w:szCs w:val="20"/>
              </w:rPr>
              <w:t>IA/ML: modelos validados con criterios epidemiológicos, no solo estadísticos — la validación del Epidemiólogo es obligatoria.</w:t>
            </w:r>
          </w:p>
          <w:p w14:paraId="4F3BDEBA" w14:textId="40DA2AAD" w:rsidR="00172ECF" w:rsidRDefault="00D5300E">
            <w:pPr>
              <w:spacing w:before="40" w:after="40"/>
            </w:pPr>
            <w:r>
              <w:rPr>
                <w:color w:val="424242"/>
                <w:sz w:val="20"/>
                <w:szCs w:val="20"/>
              </w:rPr>
              <w:t xml:space="preserve">Fortalecimiento del </w:t>
            </w:r>
            <w:proofErr w:type="spellStart"/>
            <w:r>
              <w:rPr>
                <w:color w:val="424242"/>
                <w:sz w:val="20"/>
                <w:szCs w:val="20"/>
              </w:rPr>
              <w:t>Equiopo</w:t>
            </w:r>
            <w:proofErr w:type="spellEnd"/>
            <w:r>
              <w:rPr>
                <w:color w:val="424242"/>
                <w:sz w:val="20"/>
                <w:szCs w:val="20"/>
              </w:rPr>
              <w:t xml:space="preserve">: capacitación progresiva desde el Mes 1, no solo al final — el equipo de la Secretaría debe </w:t>
            </w:r>
            <w:proofErr w:type="spellStart"/>
            <w:r>
              <w:rPr>
                <w:color w:val="424242"/>
                <w:sz w:val="20"/>
                <w:szCs w:val="20"/>
              </w:rPr>
              <w:t>co-construir</w:t>
            </w:r>
            <w:proofErr w:type="spellEnd"/>
            <w:r>
              <w:rPr>
                <w:color w:val="424242"/>
                <w:sz w:val="20"/>
                <w:szCs w:val="20"/>
              </w:rPr>
              <w:t xml:space="preserve"> el sistema.</w:t>
            </w:r>
          </w:p>
        </w:tc>
      </w:tr>
    </w:tbl>
    <w:p w14:paraId="1078A2FB" w14:textId="77777777" w:rsidR="00172ECF" w:rsidRDefault="00172ECF">
      <w:pPr>
        <w:spacing w:before="120" w:after="120"/>
      </w:pPr>
    </w:p>
    <w:p w14:paraId="7F113D9D" w14:textId="77777777" w:rsidR="00172ECF" w:rsidRDefault="00000000">
      <w:pPr>
        <w:spacing w:before="400" w:after="40"/>
        <w:jc w:val="center"/>
      </w:pPr>
      <w:r>
        <w:rPr>
          <w:b/>
          <w:bCs/>
          <w:color w:val="007B73"/>
        </w:rPr>
        <w:t>Gobernación del Valle del Cauca</w:t>
      </w:r>
    </w:p>
    <w:p w14:paraId="5375A659" w14:textId="77777777" w:rsidR="00172ECF" w:rsidRDefault="00000000">
      <w:pPr>
        <w:spacing w:after="40"/>
        <w:jc w:val="center"/>
      </w:pPr>
      <w:r>
        <w:rPr>
          <w:color w:val="424242"/>
          <w:sz w:val="20"/>
          <w:szCs w:val="20"/>
        </w:rPr>
        <w:t>Secretaría de Salud Departamental</w:t>
      </w:r>
    </w:p>
    <w:p w14:paraId="637B76FA" w14:textId="77777777" w:rsidR="00172ECF" w:rsidRDefault="00000000">
      <w:pPr>
        <w:jc w:val="center"/>
      </w:pPr>
      <w:r>
        <w:rPr>
          <w:color w:val="424242"/>
          <w:sz w:val="20"/>
          <w:szCs w:val="20"/>
        </w:rPr>
        <w:t xml:space="preserve">Observatorio de </w:t>
      </w:r>
      <w:proofErr w:type="spellStart"/>
      <w:r>
        <w:rPr>
          <w:color w:val="424242"/>
          <w:sz w:val="20"/>
          <w:szCs w:val="20"/>
        </w:rPr>
        <w:t>GeoSalud</w:t>
      </w:r>
      <w:proofErr w:type="spellEnd"/>
      <w:r>
        <w:rPr>
          <w:color w:val="424242"/>
          <w:sz w:val="20"/>
          <w:szCs w:val="20"/>
        </w:rPr>
        <w:t xml:space="preserve"> — 2026</w:t>
      </w:r>
    </w:p>
    <w:sectPr w:rsidR="00172ECF">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7292B" w14:textId="77777777" w:rsidR="00750389" w:rsidRDefault="00750389">
      <w:r>
        <w:separator/>
      </w:r>
    </w:p>
  </w:endnote>
  <w:endnote w:type="continuationSeparator" w:id="0">
    <w:p w14:paraId="471E6DC8" w14:textId="77777777" w:rsidR="00750389" w:rsidRDefault="00750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6B79" w14:textId="77777777" w:rsidR="00172ECF" w:rsidRDefault="00000000">
    <w:pPr>
      <w:pBdr>
        <w:top w:val="single" w:sz="4" w:space="4" w:color="B2E0DB"/>
      </w:pBdr>
      <w:spacing w:before="60"/>
      <w:jc w:val="center"/>
    </w:pPr>
    <w:r>
      <w:rPr>
        <w:color w:val="424242"/>
        <w:sz w:val="16"/>
        <w:szCs w:val="16"/>
      </w:rPr>
      <w:t xml:space="preserve">Secretaría de Salud Departamental del Valle del </w:t>
    </w:r>
    <w:proofErr w:type="gramStart"/>
    <w:r>
      <w:rPr>
        <w:color w:val="424242"/>
        <w:sz w:val="16"/>
        <w:szCs w:val="16"/>
      </w:rPr>
      <w:t>Cauca  —</w:t>
    </w:r>
    <w:proofErr w:type="gramEnd"/>
    <w:r>
      <w:rPr>
        <w:color w:val="424242"/>
        <w:sz w:val="16"/>
        <w:szCs w:val="16"/>
      </w:rPr>
      <w:t xml:space="preserve">  Página </w:t>
    </w:r>
    <w:r>
      <w:rPr>
        <w:color w:val="007B73"/>
        <w:sz w:val="16"/>
        <w:szCs w:val="16"/>
      </w:rPr>
      <w:fldChar w:fldCharType="begin"/>
    </w:r>
    <w:r>
      <w:rPr>
        <w:color w:val="007B73"/>
        <w:sz w:val="16"/>
        <w:szCs w:val="16"/>
      </w:rPr>
      <w:instrText>PAGE</w:instrText>
    </w:r>
    <w:r>
      <w:rPr>
        <w:color w:val="007B73"/>
        <w:sz w:val="16"/>
        <w:szCs w:val="16"/>
      </w:rPr>
      <w:fldChar w:fldCharType="separate"/>
    </w:r>
    <w:r w:rsidR="001E4771">
      <w:rPr>
        <w:noProof/>
        <w:color w:val="007B73"/>
        <w:sz w:val="16"/>
        <w:szCs w:val="16"/>
      </w:rPr>
      <w:t>1</w:t>
    </w:r>
    <w:r>
      <w:rPr>
        <w:color w:val="007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2F16" w14:textId="77777777" w:rsidR="00750389" w:rsidRDefault="00750389">
      <w:r>
        <w:separator/>
      </w:r>
    </w:p>
  </w:footnote>
  <w:footnote w:type="continuationSeparator" w:id="0">
    <w:p w14:paraId="756A4F19" w14:textId="77777777" w:rsidR="00750389" w:rsidRDefault="00750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BE80" w14:textId="77777777" w:rsidR="00172ECF" w:rsidRDefault="00000000">
    <w:pPr>
      <w:pBdr>
        <w:bottom w:val="single" w:sz="4" w:space="4" w:color="B2E0DB"/>
      </w:pBdr>
      <w:spacing w:after="60"/>
      <w:jc w:val="right"/>
    </w:pPr>
    <w:r>
      <w:rPr>
        <w:b/>
        <w:bCs/>
        <w:color w:val="007B73"/>
        <w:sz w:val="18"/>
        <w:szCs w:val="18"/>
      </w:rPr>
      <w:t xml:space="preserve">Observatorio de </w:t>
    </w:r>
    <w:proofErr w:type="spellStart"/>
    <w:r>
      <w:rPr>
        <w:b/>
        <w:bCs/>
        <w:color w:val="007B73"/>
        <w:sz w:val="18"/>
        <w:szCs w:val="18"/>
      </w:rPr>
      <w:t>GeoSalud</w:t>
    </w:r>
    <w:proofErr w:type="spellEnd"/>
    <w:r>
      <w:rPr>
        <w:b/>
        <w:bCs/>
        <w:color w:val="007B73"/>
        <w:sz w:val="18"/>
        <w:szCs w:val="18"/>
      </w:rPr>
      <w:t xml:space="preserve"> — Valle del </w:t>
    </w:r>
    <w:proofErr w:type="gramStart"/>
    <w:r>
      <w:rPr>
        <w:b/>
        <w:bCs/>
        <w:color w:val="007B73"/>
        <w:sz w:val="18"/>
        <w:szCs w:val="18"/>
      </w:rPr>
      <w:t xml:space="preserve">Cauca  </w:t>
    </w:r>
    <w:r>
      <w:rPr>
        <w:color w:val="424242"/>
        <w:sz w:val="18"/>
        <w:szCs w:val="18"/>
      </w:rPr>
      <w:t>Propuesta</w:t>
    </w:r>
    <w:proofErr w:type="gramEnd"/>
    <w:r>
      <w:rPr>
        <w:color w:val="424242"/>
        <w:sz w:val="18"/>
        <w:szCs w:val="18"/>
      </w:rPr>
      <w:t xml:space="preserve"> Técnica de Fortalecimiento | 8 Meses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468E3"/>
    <w:multiLevelType w:val="hybridMultilevel"/>
    <w:tmpl w:val="4F8AE928"/>
    <w:lvl w:ilvl="0" w:tplc="5FBAD6C4">
      <w:start w:val="1"/>
      <w:numFmt w:val="decimal"/>
      <w:lvlText w:val="%1."/>
      <w:lvlJc w:val="left"/>
      <w:pPr>
        <w:ind w:left="560" w:hanging="280"/>
      </w:pPr>
    </w:lvl>
    <w:lvl w:ilvl="1" w:tplc="951E430E">
      <w:numFmt w:val="decimal"/>
      <w:lvlText w:val=""/>
      <w:lvlJc w:val="left"/>
    </w:lvl>
    <w:lvl w:ilvl="2" w:tplc="CC9645D4">
      <w:numFmt w:val="decimal"/>
      <w:lvlText w:val=""/>
      <w:lvlJc w:val="left"/>
    </w:lvl>
    <w:lvl w:ilvl="3" w:tplc="6B843AC2">
      <w:numFmt w:val="decimal"/>
      <w:lvlText w:val=""/>
      <w:lvlJc w:val="left"/>
    </w:lvl>
    <w:lvl w:ilvl="4" w:tplc="9432D688">
      <w:numFmt w:val="decimal"/>
      <w:lvlText w:val=""/>
      <w:lvlJc w:val="left"/>
    </w:lvl>
    <w:lvl w:ilvl="5" w:tplc="C10A4C46">
      <w:numFmt w:val="decimal"/>
      <w:lvlText w:val=""/>
      <w:lvlJc w:val="left"/>
    </w:lvl>
    <w:lvl w:ilvl="6" w:tplc="A8125548">
      <w:numFmt w:val="decimal"/>
      <w:lvlText w:val=""/>
      <w:lvlJc w:val="left"/>
    </w:lvl>
    <w:lvl w:ilvl="7" w:tplc="429A8930">
      <w:numFmt w:val="decimal"/>
      <w:lvlText w:val=""/>
      <w:lvlJc w:val="left"/>
    </w:lvl>
    <w:lvl w:ilvl="8" w:tplc="A1F84990">
      <w:numFmt w:val="decimal"/>
      <w:lvlText w:val=""/>
      <w:lvlJc w:val="left"/>
    </w:lvl>
  </w:abstractNum>
  <w:abstractNum w:abstractNumId="1" w15:restartNumberingAfterBreak="0">
    <w:nsid w:val="45E236D8"/>
    <w:multiLevelType w:val="hybridMultilevel"/>
    <w:tmpl w:val="9840794E"/>
    <w:lvl w:ilvl="0" w:tplc="17B62694">
      <w:start w:val="1"/>
      <w:numFmt w:val="bullet"/>
      <w:lvlText w:val="●"/>
      <w:lvlJc w:val="left"/>
      <w:pPr>
        <w:ind w:left="720" w:hanging="360"/>
      </w:pPr>
    </w:lvl>
    <w:lvl w:ilvl="1" w:tplc="5074F60E">
      <w:start w:val="1"/>
      <w:numFmt w:val="bullet"/>
      <w:lvlText w:val="○"/>
      <w:lvlJc w:val="left"/>
      <w:pPr>
        <w:ind w:left="1440" w:hanging="360"/>
      </w:pPr>
    </w:lvl>
    <w:lvl w:ilvl="2" w:tplc="F7449768">
      <w:start w:val="1"/>
      <w:numFmt w:val="bullet"/>
      <w:lvlText w:val="■"/>
      <w:lvlJc w:val="left"/>
      <w:pPr>
        <w:ind w:left="2160" w:hanging="360"/>
      </w:pPr>
    </w:lvl>
    <w:lvl w:ilvl="3" w:tplc="035AD36C">
      <w:start w:val="1"/>
      <w:numFmt w:val="bullet"/>
      <w:lvlText w:val="●"/>
      <w:lvlJc w:val="left"/>
      <w:pPr>
        <w:ind w:left="2880" w:hanging="360"/>
      </w:pPr>
    </w:lvl>
    <w:lvl w:ilvl="4" w:tplc="5A42F6EE">
      <w:start w:val="1"/>
      <w:numFmt w:val="bullet"/>
      <w:lvlText w:val="○"/>
      <w:lvlJc w:val="left"/>
      <w:pPr>
        <w:ind w:left="3600" w:hanging="360"/>
      </w:pPr>
    </w:lvl>
    <w:lvl w:ilvl="5" w:tplc="D130D942">
      <w:start w:val="1"/>
      <w:numFmt w:val="bullet"/>
      <w:lvlText w:val="■"/>
      <w:lvlJc w:val="left"/>
      <w:pPr>
        <w:ind w:left="4320" w:hanging="360"/>
      </w:pPr>
    </w:lvl>
    <w:lvl w:ilvl="6" w:tplc="50B6E8E4">
      <w:start w:val="1"/>
      <w:numFmt w:val="bullet"/>
      <w:lvlText w:val="●"/>
      <w:lvlJc w:val="left"/>
      <w:pPr>
        <w:ind w:left="5040" w:hanging="360"/>
      </w:pPr>
    </w:lvl>
    <w:lvl w:ilvl="7" w:tplc="1394944C">
      <w:start w:val="1"/>
      <w:numFmt w:val="bullet"/>
      <w:lvlText w:val="●"/>
      <w:lvlJc w:val="left"/>
      <w:pPr>
        <w:ind w:left="5760" w:hanging="360"/>
      </w:pPr>
    </w:lvl>
    <w:lvl w:ilvl="8" w:tplc="D2A814DC">
      <w:start w:val="1"/>
      <w:numFmt w:val="bullet"/>
      <w:lvlText w:val="●"/>
      <w:lvlJc w:val="left"/>
      <w:pPr>
        <w:ind w:left="6480" w:hanging="360"/>
      </w:pPr>
    </w:lvl>
  </w:abstractNum>
  <w:abstractNum w:abstractNumId="2" w15:restartNumberingAfterBreak="0">
    <w:nsid w:val="4AC11760"/>
    <w:multiLevelType w:val="hybridMultilevel"/>
    <w:tmpl w:val="DAAEEF1E"/>
    <w:lvl w:ilvl="0" w:tplc="F7B47458">
      <w:start w:val="1"/>
      <w:numFmt w:val="bullet"/>
      <w:lvlText w:val="•"/>
      <w:lvlJc w:val="left"/>
      <w:pPr>
        <w:ind w:left="560" w:hanging="280"/>
      </w:pPr>
    </w:lvl>
    <w:lvl w:ilvl="1" w:tplc="E88036CE">
      <w:numFmt w:val="decimal"/>
      <w:lvlText w:val=""/>
      <w:lvlJc w:val="left"/>
    </w:lvl>
    <w:lvl w:ilvl="2" w:tplc="D180D388">
      <w:numFmt w:val="decimal"/>
      <w:lvlText w:val=""/>
      <w:lvlJc w:val="left"/>
    </w:lvl>
    <w:lvl w:ilvl="3" w:tplc="929CDF82">
      <w:numFmt w:val="decimal"/>
      <w:lvlText w:val=""/>
      <w:lvlJc w:val="left"/>
    </w:lvl>
    <w:lvl w:ilvl="4" w:tplc="09A2015C">
      <w:numFmt w:val="decimal"/>
      <w:lvlText w:val=""/>
      <w:lvlJc w:val="left"/>
    </w:lvl>
    <w:lvl w:ilvl="5" w:tplc="5FE425D6">
      <w:numFmt w:val="decimal"/>
      <w:lvlText w:val=""/>
      <w:lvlJc w:val="left"/>
    </w:lvl>
    <w:lvl w:ilvl="6" w:tplc="D3C86040">
      <w:numFmt w:val="decimal"/>
      <w:lvlText w:val=""/>
      <w:lvlJc w:val="left"/>
    </w:lvl>
    <w:lvl w:ilvl="7" w:tplc="D01A05AC">
      <w:numFmt w:val="decimal"/>
      <w:lvlText w:val=""/>
      <w:lvlJc w:val="left"/>
    </w:lvl>
    <w:lvl w:ilvl="8" w:tplc="DF7AD7FA">
      <w:numFmt w:val="decimal"/>
      <w:lvlText w:val=""/>
      <w:lvlJc w:val="left"/>
    </w:lvl>
  </w:abstractNum>
  <w:num w:numId="1" w16cid:durableId="1503275026">
    <w:abstractNumId w:val="1"/>
    <w:lvlOverride w:ilvl="0">
      <w:startOverride w:val="1"/>
    </w:lvlOverride>
  </w:num>
  <w:num w:numId="2" w16cid:durableId="6544517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ECF"/>
    <w:rsid w:val="00172ECF"/>
    <w:rsid w:val="001E4771"/>
    <w:rsid w:val="00482002"/>
    <w:rsid w:val="00681D24"/>
    <w:rsid w:val="00750389"/>
    <w:rsid w:val="00775AD5"/>
    <w:rsid w:val="008B7705"/>
    <w:rsid w:val="00933B4F"/>
    <w:rsid w:val="00AC0EEA"/>
    <w:rsid w:val="00BA5DD6"/>
    <w:rsid w:val="00D5300E"/>
    <w:rsid w:val="00E21CEA"/>
    <w:rsid w:val="00F20B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83A5"/>
  <w15:docId w15:val="{519A5950-5AF7-47CB-BABB-2E318FF4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FFFFFF"/>
      <w:sz w:val="32"/>
      <w:szCs w:val="32"/>
    </w:rPr>
  </w:style>
  <w:style w:type="paragraph" w:styleId="Ttulo2">
    <w:name w:val="heading 2"/>
    <w:uiPriority w:val="9"/>
    <w:unhideWhenUsed/>
    <w:qFormat/>
    <w:pPr>
      <w:spacing w:before="240" w:after="120"/>
      <w:outlineLvl w:val="1"/>
    </w:pPr>
    <w:rPr>
      <w:b/>
      <w:bCs/>
      <w:color w:val="1A3A5C"/>
      <w:sz w:val="28"/>
      <w:szCs w:val="28"/>
    </w:rPr>
  </w:style>
  <w:style w:type="paragraph" w:styleId="Ttulo3">
    <w:name w:val="heading 3"/>
    <w:uiPriority w:val="9"/>
    <w:semiHidden/>
    <w:unhideWhenUsed/>
    <w:qFormat/>
    <w:pPr>
      <w:spacing w:before="180" w:after="80"/>
      <w:outlineLvl w:val="2"/>
    </w:pPr>
    <w:rPr>
      <w:b/>
      <w:bCs/>
      <w:color w:val="007B7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E4771"/>
    <w:pPr>
      <w:spacing w:after="100"/>
    </w:pPr>
  </w:style>
  <w:style w:type="paragraph" w:styleId="TDC2">
    <w:name w:val="toc 2"/>
    <w:basedOn w:val="Normal"/>
    <w:next w:val="Normal"/>
    <w:autoRedefine/>
    <w:uiPriority w:val="39"/>
    <w:unhideWhenUsed/>
    <w:rsid w:val="001E477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4044</Words>
  <Characters>22242</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3</cp:revision>
  <dcterms:created xsi:type="dcterms:W3CDTF">2026-05-12T16:39:00Z</dcterms:created>
  <dcterms:modified xsi:type="dcterms:W3CDTF">2026-05-13T08:37:00Z</dcterms:modified>
</cp:coreProperties>
</file>