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D1" w:rsidRDefault="00406E90">
      <w:pPr>
        <w:pStyle w:val="Ttulo1"/>
      </w:pPr>
      <w:r>
        <w:t>04. Lenguajes de Programación</w:t>
      </w:r>
    </w:p>
    <w:p w:rsidR="00114ED1" w:rsidRDefault="00406E90">
      <w:pPr>
        <w:pStyle w:val="Ttulo3"/>
      </w:pPr>
      <w:r>
        <w:rPr>
          <w:color w:val="45658D"/>
        </w:rPr>
        <w:t>Lenguajes de Programación en Automatización Industrial (según norma IEC 61131-3) </w:t>
      </w:r>
    </w:p>
    <w:p w:rsidR="00114ED1" w:rsidRDefault="00406E90">
      <w:r>
        <w:t>La norma IEC 61131-3</w:t>
      </w:r>
      <w:r>
        <w:t xml:space="preserve"> establece los lenguajes estándar para programar PLCs (Controladores Lógicos Programables). Estos lenguajes permiten desarrollar lógicas de control para procesos industriales de forma estructurada, flexible y compatible entre diferentes marcas. </w:t>
      </w:r>
    </w:p>
    <w:p w:rsidR="00114ED1" w:rsidRDefault="00406E90">
      <w:pPr>
        <w:pStyle w:val="Ttulo5"/>
      </w:pPr>
      <w:r>
        <w:rPr>
          <w:color w:val="45658D"/>
        </w:rPr>
        <w:t xml:space="preserve">1. LADDER </w:t>
      </w:r>
      <w:r>
        <w:rPr>
          <w:color w:val="45658D"/>
        </w:rPr>
        <w:t>(Ladder Diagram) – Diagrama de Escalera </w:t>
      </w:r>
    </w:p>
    <w:p w:rsidR="00114ED1" w:rsidRDefault="00406E90">
      <w:r>
        <w:t>También llamado: Lenguaje de contactos o lógica escalera. </w:t>
      </w:r>
    </w:p>
    <w:p w:rsidR="00114ED1" w:rsidRDefault="00406E90">
      <w:r>
        <w:t>Basado en: Representación gráfica de relés eléctricos. </w:t>
      </w:r>
    </w:p>
    <w:p w:rsidR="00114ED1" w:rsidRDefault="00406E90">
      <w:r>
        <w:t>Ventajas: </w:t>
      </w:r>
    </w:p>
    <w:p w:rsidR="00114ED1" w:rsidRDefault="00406E90">
      <w:pPr>
        <w:pStyle w:val="Listaconvietas"/>
      </w:pPr>
      <w:r>
        <w:t>Fácil de interpretar para técnicos eléctricos. </w:t>
      </w:r>
    </w:p>
    <w:p w:rsidR="00114ED1" w:rsidRDefault="00406E90">
      <w:pPr>
        <w:pStyle w:val="Listaconvietas"/>
      </w:pPr>
      <w:r>
        <w:t>Ideal para lógica secuencial y combinacio</w:t>
      </w:r>
      <w:r>
        <w:t>nal. </w:t>
      </w:r>
    </w:p>
    <w:p w:rsidR="00114ED1" w:rsidRDefault="00406E90">
      <w:pPr>
        <w:pStyle w:val="Listaconvietas"/>
      </w:pPr>
      <w:r>
        <w:t>Aplicaciones: Control de motores, enclavamientos, retenciones, etc. </w:t>
      </w:r>
    </w:p>
    <w:p w:rsidR="00114ED1" w:rsidRDefault="00406E90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3375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ED1" w:rsidRDefault="00114ED1">
      <w:pPr>
        <w:pStyle w:val="Ttulo5"/>
      </w:pPr>
    </w:p>
    <w:p w:rsidR="00114ED1" w:rsidRDefault="00406E90">
      <w:pPr>
        <w:pStyle w:val="Ttulo5"/>
      </w:pPr>
      <w:r>
        <w:rPr>
          <w:color w:val="45658D"/>
        </w:rPr>
        <w:t>2. FBD (Function Block Diagram) – Diagrama de Bloques Funcionales </w:t>
      </w:r>
    </w:p>
    <w:p w:rsidR="00114ED1" w:rsidRDefault="00406E90">
      <w:r>
        <w:t>Basado en: Conexión de bloques funcionales como en electrónica. </w:t>
      </w:r>
    </w:p>
    <w:p w:rsidR="00114ED1" w:rsidRDefault="00406E90">
      <w:r>
        <w:t>Visual: Muy gráfico, permite trabajar con func</w:t>
      </w:r>
      <w:r>
        <w:t>iones complejas de forma modular.</w:t>
      </w:r>
    </w:p>
    <w:p w:rsidR="00114ED1" w:rsidRDefault="00406E90">
      <w:r>
        <w:t>Ventajas: </w:t>
      </w:r>
    </w:p>
    <w:p w:rsidR="00114ED1" w:rsidRDefault="00406E90">
      <w:pPr>
        <w:pStyle w:val="Listaconvietas"/>
      </w:pPr>
      <w:r>
        <w:t>Ideal para usuarios familiarizados con instrumentación o sistemas de control. </w:t>
      </w:r>
    </w:p>
    <w:p w:rsidR="00114ED1" w:rsidRDefault="00406E90">
      <w:pPr>
        <w:pStyle w:val="Listaconvietas"/>
      </w:pPr>
      <w:r>
        <w:lastRenderedPageBreak/>
        <w:t>Facilita el uso de funciones matemáticas, temporizadores, comparadores, etc. </w:t>
      </w:r>
    </w:p>
    <w:p w:rsidR="00114ED1" w:rsidRDefault="00406E90">
      <w:pPr>
        <w:pStyle w:val="Listaconvietas"/>
      </w:pPr>
      <w:r>
        <w:t>Aplicaciones: Control PID, procesos continuos, automat</w:t>
      </w:r>
      <w:r>
        <w:t>ismos complejos.</w:t>
      </w:r>
    </w:p>
    <w:p w:rsidR="00114ED1" w:rsidRDefault="00406E90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28682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ED1" w:rsidRDefault="00406E90">
      <w:pPr>
        <w:pStyle w:val="Ttulo5"/>
      </w:pPr>
      <w:r>
        <w:rPr>
          <w:color w:val="45658D"/>
        </w:rPr>
        <w:t>3. ST (Structured Text) – Texto Estructurado </w:t>
      </w:r>
    </w:p>
    <w:p w:rsidR="00114ED1" w:rsidRDefault="00406E90">
      <w:r>
        <w:t>Basado en: Sintaxis similar a lenguajes de alto nivel como Pascal o C. Ventajas: </w:t>
      </w:r>
    </w:p>
    <w:p w:rsidR="00114ED1" w:rsidRDefault="00406E90">
      <w:pPr>
        <w:pStyle w:val="Listaconvietas"/>
      </w:pPr>
      <w:r>
        <w:t>Ideal para operaciones matemáticas complejas, bucles, condicionales. </w:t>
      </w:r>
    </w:p>
    <w:p w:rsidR="00114ED1" w:rsidRDefault="00406E90">
      <w:pPr>
        <w:pStyle w:val="Listaconvietas"/>
      </w:pPr>
      <w:r>
        <w:t>Muy potente para desarrollos avanzados.</w:t>
      </w:r>
      <w:r>
        <w:t> </w:t>
      </w:r>
    </w:p>
    <w:p w:rsidR="00114ED1" w:rsidRDefault="00406E90">
      <w:pPr>
        <w:pStyle w:val="Listaconvietas"/>
      </w:pPr>
      <w:r>
        <w:t>Aplicaciones: Algoritmos, manipulación de datos, cálculos avanzados.</w:t>
      </w:r>
    </w:p>
    <w:p w:rsidR="00406E90" w:rsidRDefault="00406E90" w:rsidP="00406E90">
      <w:pPr>
        <w:pStyle w:val="Listaconvietas"/>
        <w:numPr>
          <w:ilvl w:val="0"/>
          <w:numId w:val="0"/>
        </w:numPr>
        <w:ind w:left="360"/>
      </w:pPr>
      <w:r w:rsidRPr="00406E90">
        <w:drawing>
          <wp:inline distT="0" distB="0" distL="0" distR="0" wp14:anchorId="7B487EB0" wp14:editId="27310F83">
            <wp:extent cx="2240190" cy="2171713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3538" cy="217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ED1" w:rsidRDefault="00114ED1">
      <w:pPr>
        <w:jc w:val="center"/>
      </w:pPr>
    </w:p>
    <w:p w:rsidR="00114ED1" w:rsidRDefault="00406E90">
      <w:pPr>
        <w:pStyle w:val="Ttulo5"/>
      </w:pPr>
      <w:r>
        <w:rPr>
          <w:color w:val="45658D"/>
        </w:rPr>
        <w:t>4</w:t>
      </w:r>
      <w:r>
        <w:rPr>
          <w:color w:val="45658D"/>
        </w:rPr>
        <w:t>.</w:t>
      </w:r>
      <w:r>
        <w:rPr>
          <w:color w:val="45658D"/>
        </w:rPr>
        <w:t xml:space="preserve"> </w:t>
      </w:r>
      <w:r>
        <w:rPr>
          <w:color w:val="45658D"/>
        </w:rPr>
        <w:t>I</w:t>
      </w:r>
      <w:r>
        <w:rPr>
          <w:color w:val="45658D"/>
        </w:rPr>
        <w:t>L</w:t>
      </w:r>
      <w:r>
        <w:rPr>
          <w:color w:val="45658D"/>
        </w:rPr>
        <w:t xml:space="preserve"> </w:t>
      </w:r>
      <w:r>
        <w:rPr>
          <w:color w:val="45658D"/>
        </w:rPr>
        <w:t>(</w:t>
      </w:r>
      <w:r>
        <w:rPr>
          <w:color w:val="45658D"/>
        </w:rPr>
        <w:t>I</w:t>
      </w:r>
      <w:r>
        <w:rPr>
          <w:color w:val="45658D"/>
        </w:rPr>
        <w:t>n</w:t>
      </w:r>
      <w:r>
        <w:rPr>
          <w:color w:val="45658D"/>
        </w:rPr>
        <w:t>s</w:t>
      </w:r>
      <w:r>
        <w:rPr>
          <w:color w:val="45658D"/>
        </w:rPr>
        <w:t>t</w:t>
      </w:r>
      <w:r>
        <w:rPr>
          <w:color w:val="45658D"/>
        </w:rPr>
        <w:t>r</w:t>
      </w:r>
      <w:r>
        <w:rPr>
          <w:color w:val="45658D"/>
        </w:rPr>
        <w:t>u</w:t>
      </w:r>
      <w:r>
        <w:rPr>
          <w:color w:val="45658D"/>
        </w:rPr>
        <w:t>c</w:t>
      </w:r>
      <w:r>
        <w:rPr>
          <w:color w:val="45658D"/>
        </w:rPr>
        <w:t>t</w:t>
      </w:r>
      <w:r>
        <w:rPr>
          <w:color w:val="45658D"/>
        </w:rPr>
        <w:t>i</w:t>
      </w:r>
      <w:r>
        <w:rPr>
          <w:color w:val="45658D"/>
        </w:rPr>
        <w:t>o</w:t>
      </w:r>
      <w:r>
        <w:rPr>
          <w:color w:val="45658D"/>
        </w:rPr>
        <w:t>n</w:t>
      </w:r>
      <w:r>
        <w:rPr>
          <w:color w:val="45658D"/>
        </w:rPr>
        <w:t xml:space="preserve"> </w:t>
      </w:r>
      <w:r>
        <w:rPr>
          <w:color w:val="45658D"/>
        </w:rPr>
        <w:t>L</w:t>
      </w:r>
      <w:r>
        <w:rPr>
          <w:color w:val="45658D"/>
        </w:rPr>
        <w:t>i</w:t>
      </w:r>
      <w:r>
        <w:rPr>
          <w:color w:val="45658D"/>
        </w:rPr>
        <w:t>s</w:t>
      </w:r>
      <w:r>
        <w:rPr>
          <w:color w:val="45658D"/>
        </w:rPr>
        <w:t>t</w:t>
      </w:r>
      <w:r>
        <w:rPr>
          <w:color w:val="45658D"/>
        </w:rPr>
        <w:t>)</w:t>
      </w:r>
      <w:r>
        <w:rPr>
          <w:color w:val="45658D"/>
        </w:rPr>
        <w:t xml:space="preserve"> </w:t>
      </w:r>
      <w:r>
        <w:rPr>
          <w:color w:val="45658D"/>
        </w:rPr>
        <w:t>–</w:t>
      </w:r>
      <w:r>
        <w:rPr>
          <w:color w:val="45658D"/>
        </w:rPr>
        <w:t xml:space="preserve"> </w:t>
      </w:r>
      <w:r>
        <w:rPr>
          <w:color w:val="45658D"/>
        </w:rPr>
        <w:t>L</w:t>
      </w:r>
      <w:r>
        <w:rPr>
          <w:color w:val="45658D"/>
        </w:rPr>
        <w:t>i</w:t>
      </w:r>
      <w:r>
        <w:rPr>
          <w:color w:val="45658D"/>
        </w:rPr>
        <w:t>s</w:t>
      </w:r>
      <w:r>
        <w:rPr>
          <w:color w:val="45658D"/>
        </w:rPr>
        <w:t>t</w:t>
      </w:r>
      <w:r>
        <w:rPr>
          <w:color w:val="45658D"/>
        </w:rPr>
        <w:t>a</w:t>
      </w:r>
      <w:r>
        <w:rPr>
          <w:color w:val="45658D"/>
        </w:rPr>
        <w:t xml:space="preserve"> </w:t>
      </w:r>
      <w:r>
        <w:rPr>
          <w:color w:val="45658D"/>
        </w:rPr>
        <w:t>d</w:t>
      </w:r>
      <w:r>
        <w:rPr>
          <w:color w:val="45658D"/>
        </w:rPr>
        <w:t>e</w:t>
      </w:r>
      <w:r>
        <w:rPr>
          <w:color w:val="45658D"/>
        </w:rPr>
        <w:t xml:space="preserve"> </w:t>
      </w:r>
      <w:r>
        <w:rPr>
          <w:color w:val="45658D"/>
        </w:rPr>
        <w:t>I</w:t>
      </w:r>
      <w:r>
        <w:rPr>
          <w:color w:val="45658D"/>
        </w:rPr>
        <w:t>n</w:t>
      </w:r>
      <w:r>
        <w:rPr>
          <w:color w:val="45658D"/>
        </w:rPr>
        <w:t>s</w:t>
      </w:r>
      <w:r>
        <w:rPr>
          <w:color w:val="45658D"/>
        </w:rPr>
        <w:t>t</w:t>
      </w:r>
      <w:r>
        <w:rPr>
          <w:color w:val="45658D"/>
        </w:rPr>
        <w:t>r</w:t>
      </w:r>
      <w:r>
        <w:rPr>
          <w:color w:val="45658D"/>
        </w:rPr>
        <w:t>u</w:t>
      </w:r>
      <w:r>
        <w:rPr>
          <w:color w:val="45658D"/>
        </w:rPr>
        <w:t>c</w:t>
      </w:r>
      <w:r>
        <w:rPr>
          <w:color w:val="45658D"/>
        </w:rPr>
        <w:t>c</w:t>
      </w:r>
      <w:r>
        <w:rPr>
          <w:color w:val="45658D"/>
        </w:rPr>
        <w:t>i</w:t>
      </w:r>
      <w:r>
        <w:rPr>
          <w:color w:val="45658D"/>
        </w:rPr>
        <w:t>o</w:t>
      </w:r>
      <w:r>
        <w:rPr>
          <w:color w:val="45658D"/>
        </w:rPr>
        <w:t>n</w:t>
      </w:r>
      <w:r>
        <w:rPr>
          <w:color w:val="45658D"/>
        </w:rPr>
        <w:t>e</w:t>
      </w:r>
      <w:r>
        <w:rPr>
          <w:color w:val="45658D"/>
        </w:rPr>
        <w:t>s</w:t>
      </w:r>
      <w:r>
        <w:rPr>
          <w:color w:val="45658D"/>
        </w:rPr>
        <w:t xml:space="preserve"> </w:t>
      </w:r>
      <w:r>
        <w:rPr>
          <w:color w:val="45658D"/>
        </w:rPr>
        <w:t>(</w:t>
      </w:r>
      <w:r>
        <w:rPr>
          <w:color w:val="45658D"/>
        </w:rPr>
        <w:t>Obsoleto en IEC 61131-3 edición 3) </w:t>
      </w:r>
    </w:p>
    <w:p w:rsidR="00114ED1" w:rsidRDefault="00406E90">
      <w:r>
        <w:t>Basado en: Código tipo ensamblador. Ventajas:  Muy compacto.Desventajas:  Poco visual, difícil d</w:t>
      </w:r>
      <w:r>
        <w:t>e leer y mantener (ya casi no se usa, se ha reemplazado por ST).</w:t>
      </w:r>
    </w:p>
    <w:p w:rsidR="00114ED1" w:rsidRDefault="00406E90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3824577" cy="2101096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807" cy="21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ED1" w:rsidRDefault="00406E90">
      <w:pPr>
        <w:pStyle w:val="Ttulo5"/>
      </w:pPr>
      <w:r>
        <w:rPr>
          <w:color w:val="45658D"/>
        </w:rPr>
        <w:t>5. GRAFCET (SFC -Sequential Function Chart) – Diagrama de Funciones Secuenciales </w:t>
      </w:r>
    </w:p>
    <w:p w:rsidR="00114ED1" w:rsidRDefault="00406E90">
      <w:pPr>
        <w:pStyle w:val="Ttulo5"/>
      </w:pPr>
      <w:r>
        <w:rPr>
          <w:color w:val="495057"/>
        </w:rPr>
        <w:t>Basado en: Grafcet (gráfico secuencial de pasos y transiciones). </w:t>
      </w:r>
    </w:p>
    <w:p w:rsidR="00114ED1" w:rsidRDefault="00406E90">
      <w:r>
        <w:t>Ventajas: </w:t>
      </w:r>
    </w:p>
    <w:p w:rsidR="00114ED1" w:rsidRDefault="00406E90">
      <w:pPr>
        <w:pStyle w:val="Listaconvietas"/>
      </w:pPr>
      <w:r>
        <w:t xml:space="preserve">Permite visualizar secuencias </w:t>
      </w:r>
      <w:r>
        <w:t>lógicas paso a paso. </w:t>
      </w:r>
    </w:p>
    <w:p w:rsidR="00114ED1" w:rsidRDefault="00406E90">
      <w:pPr>
        <w:pStyle w:val="Listaconvietas"/>
      </w:pPr>
      <w:r>
        <w:t>Ideal para procesos por etapas, automatismos cíclicos. </w:t>
      </w:r>
    </w:p>
    <w:p w:rsidR="00114ED1" w:rsidRDefault="00406E90">
      <w:pPr>
        <w:pStyle w:val="Listaconvietas"/>
      </w:pPr>
      <w:r>
        <w:t>Aplicaciones: Estaciones de llenado, líneas de montaje, secuencias de arranque.</w:t>
      </w:r>
    </w:p>
    <w:p w:rsidR="00114ED1" w:rsidRDefault="00406E90" w:rsidP="00406E90">
      <w:pPr>
        <w:jc w:val="center"/>
      </w:pPr>
      <w:bookmarkStart w:id="0" w:name="_GoBack"/>
      <w:r>
        <w:rPr>
          <w:noProof/>
          <w:lang w:val="es-AR" w:eastAsia="es-AR"/>
        </w:rPr>
        <w:drawing>
          <wp:inline distT="0" distB="0" distL="0" distR="0" wp14:anchorId="32D4F644" wp14:editId="2EF84F71">
            <wp:extent cx="3711517" cy="3458817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265" cy="34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page"/>
      </w:r>
    </w:p>
    <w:sectPr w:rsidR="00114ED1" w:rsidSect="00406E90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4ED1"/>
    <w:rsid w:val="0015074B"/>
    <w:rsid w:val="0029639D"/>
    <w:rsid w:val="00326F90"/>
    <w:rsid w:val="00406E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06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6E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06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6E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jp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5F47BA-CE1A-4753-A595-4262F679D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320</Words>
  <Characters>1766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Gernet</cp:lastModifiedBy>
  <cp:revision>2</cp:revision>
  <dcterms:created xsi:type="dcterms:W3CDTF">2026-05-05T20:45:00Z</dcterms:created>
  <dcterms:modified xsi:type="dcterms:W3CDTF">2026-05-05T20:45:00Z</dcterms:modified>
</cp:coreProperties>
</file>