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116" w:rsidRDefault="00BA5F70">
      <w:r w:rsidRPr="00BA5F70">
        <w:t>ГОСТ 1510-84 «Маркировка, упаковка, транспортировка и хранение нефти и нефтепродуктов»</w:t>
      </w:r>
    </w:p>
    <w:p w:rsidR="00575D2C" w:rsidRPr="00575D2C" w:rsidRDefault="00575D2C" w:rsidP="00575D2C">
      <w:pPr>
        <w:shd w:val="clear" w:color="auto" w:fill="FFFFFF"/>
        <w:spacing w:after="255" w:line="300" w:lineRule="atLeast"/>
        <w:outlineLvl w:val="1"/>
        <w:rPr>
          <w:rFonts w:ascii="Arial" w:eastAsia="Times New Roman" w:hAnsi="Arial" w:cs="Arial"/>
          <w:b/>
          <w:bCs/>
          <w:color w:val="4D4D4D"/>
          <w:sz w:val="27"/>
          <w:szCs w:val="27"/>
          <w:lang w:eastAsia="ru-RU"/>
        </w:rPr>
      </w:pPr>
      <w:r w:rsidRPr="00575D2C">
        <w:rPr>
          <w:rFonts w:ascii="Arial" w:eastAsia="Times New Roman" w:hAnsi="Arial" w:cs="Arial"/>
          <w:b/>
          <w:bCs/>
          <w:color w:val="4D4D4D"/>
          <w:sz w:val="27"/>
          <w:szCs w:val="27"/>
          <w:lang w:eastAsia="ru-RU"/>
        </w:rPr>
        <w:t>Проект Приказа Министерства транспорта РФ "Об утверждении Правил перевозок грузов на внутреннем водном транспорте" (подготовлен Минтрансом России 27.06.2017)</w:t>
      </w:r>
    </w:p>
    <w:p w:rsidR="00575D2C" w:rsidRPr="00575D2C" w:rsidRDefault="00575D2C" w:rsidP="00575D2C">
      <w:pPr>
        <w:shd w:val="clear" w:color="auto" w:fill="FFFFFF"/>
        <w:spacing w:line="240" w:lineRule="auto"/>
        <w:rPr>
          <w:rFonts w:ascii="Arial" w:eastAsia="Times New Roman" w:hAnsi="Arial" w:cs="Arial"/>
          <w:color w:val="333333"/>
          <w:sz w:val="21"/>
          <w:szCs w:val="21"/>
          <w:lang w:eastAsia="ru-RU"/>
        </w:rPr>
      </w:pPr>
      <w:r w:rsidRPr="00575D2C">
        <w:rPr>
          <w:rFonts w:ascii="Arial" w:eastAsia="Times New Roman" w:hAnsi="Arial" w:cs="Arial"/>
          <w:color w:val="333333"/>
          <w:sz w:val="21"/>
          <w:szCs w:val="21"/>
          <w:lang w:eastAsia="ru-RU"/>
        </w:rPr>
        <w:t>7 июля 2017</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bookmarkStart w:id="0" w:name="0"/>
      <w:bookmarkEnd w:id="0"/>
      <w:r w:rsidRPr="00575D2C">
        <w:rPr>
          <w:rFonts w:ascii="Arial" w:eastAsia="Times New Roman" w:hAnsi="Arial" w:cs="Arial"/>
          <w:color w:val="333333"/>
          <w:sz w:val="23"/>
          <w:szCs w:val="23"/>
          <w:lang w:eastAsia="ru-RU"/>
        </w:rPr>
        <w:t>Досье на проект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Утверждены</w:t>
      </w:r>
      <w:bookmarkStart w:id="1" w:name="_GoBack"/>
      <w:bookmarkEnd w:id="1"/>
      <w:r w:rsidRPr="00575D2C">
        <w:rPr>
          <w:rFonts w:ascii="Arial" w:eastAsia="Times New Roman" w:hAnsi="Arial" w:cs="Arial"/>
          <w:color w:val="333333"/>
          <w:sz w:val="23"/>
          <w:szCs w:val="23"/>
          <w:lang w:eastAsia="ru-RU"/>
        </w:rPr>
        <w:br/>
        <w:t>приказом Минтранса России</w:t>
      </w:r>
      <w:r w:rsidRPr="00575D2C">
        <w:rPr>
          <w:rFonts w:ascii="Arial" w:eastAsia="Times New Roman" w:hAnsi="Arial" w:cs="Arial"/>
          <w:color w:val="333333"/>
          <w:sz w:val="23"/>
          <w:szCs w:val="23"/>
          <w:lang w:eastAsia="ru-RU"/>
        </w:rPr>
        <w:br/>
        <w:t>от _______________ N ____</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Правила</w:t>
      </w:r>
      <w:r w:rsidRPr="00575D2C">
        <w:rPr>
          <w:rFonts w:ascii="Arial" w:eastAsia="Times New Roman" w:hAnsi="Arial" w:cs="Arial"/>
          <w:b/>
          <w:bCs/>
          <w:color w:val="333333"/>
          <w:sz w:val="26"/>
          <w:szCs w:val="26"/>
          <w:lang w:eastAsia="ru-RU"/>
        </w:rPr>
        <w:br/>
        <w:t>перевозок грузов на внутреннем водном транспорте</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I. Общие положения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Правила перевозок грузов на внутреннем водном транспорте (далее - Правила) разработаны в соответствии с пунктом 1 статьи 59, пунктом 1 статьи 66, пунктами 2, 3 статьи 67, пунктом 1 статьи 68, пунктами 3, 4, 6 статьи 69, пунктом 1 статьи 70, пунктом 2 статьи 71, пунктами 6-9 статьи 73, пунктом 3 статьи 74, пунктом 1 статьи 76, пунктом 4 статьи 78, пунктами 2-4 статьи 79, пунктом 3 статьи 80, пунктами 1, 3 статьи 81, пунктом 1 статьи 82, пунктами 1-3статьи 83, пунктами 1-3 статьи 160 Федерального закона от 7 марта 2001 г. N 24-ФЗ "Кодекс внутреннего водного транспорта Российской Федерации"</w:t>
      </w:r>
      <w:hyperlink r:id="rId4" w:anchor="1" w:history="1">
        <w:r w:rsidRPr="00575D2C">
          <w:rPr>
            <w:rFonts w:ascii="Arial" w:eastAsia="Times New Roman" w:hAnsi="Arial" w:cs="Arial"/>
            <w:color w:val="808080"/>
            <w:sz w:val="23"/>
            <w:szCs w:val="23"/>
            <w:u w:val="single"/>
            <w:bdr w:val="none" w:sz="0" w:space="0" w:color="auto" w:frame="1"/>
            <w:lang w:eastAsia="ru-RU"/>
          </w:rPr>
          <w:t>*(1) </w:t>
        </w:r>
      </w:hyperlink>
      <w:r w:rsidRPr="00575D2C">
        <w:rPr>
          <w:rFonts w:ascii="Arial" w:eastAsia="Times New Roman" w:hAnsi="Arial" w:cs="Arial"/>
          <w:color w:val="333333"/>
          <w:sz w:val="23"/>
          <w:szCs w:val="23"/>
          <w:lang w:eastAsia="ru-RU"/>
        </w:rPr>
        <w:t>(далее - КВВТ), подпунктом 5.2.1. Положения о Министерстве транспорта Российской Федерации, утвержденного постановлением Правительства Российской Федерации от 30 июля 2004 г. N 395</w:t>
      </w:r>
      <w:hyperlink r:id="rId5" w:anchor="2" w:history="1">
        <w:r w:rsidRPr="00575D2C">
          <w:rPr>
            <w:rFonts w:ascii="Arial" w:eastAsia="Times New Roman" w:hAnsi="Arial" w:cs="Arial"/>
            <w:color w:val="808080"/>
            <w:sz w:val="23"/>
            <w:szCs w:val="23"/>
            <w:u w:val="single"/>
            <w:bdr w:val="none" w:sz="0" w:space="0" w:color="auto" w:frame="1"/>
            <w:lang w:eastAsia="ru-RU"/>
          </w:rPr>
          <w:t>*(2).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Настоящие Правила устанавливают порядок осуществления перевозок грузов на внутреннем водном транспорте</w:t>
      </w:r>
      <w:hyperlink r:id="rId6" w:anchor="3" w:history="1">
        <w:r w:rsidRPr="00575D2C">
          <w:rPr>
            <w:rFonts w:ascii="Arial" w:eastAsia="Times New Roman" w:hAnsi="Arial" w:cs="Arial"/>
            <w:color w:val="808080"/>
            <w:sz w:val="23"/>
            <w:szCs w:val="23"/>
            <w:u w:val="single"/>
            <w:bdr w:val="none" w:sz="0" w:space="0" w:color="auto" w:frame="1"/>
            <w:lang w:eastAsia="ru-RU"/>
          </w:rPr>
          <w:t>*(3),</w:t>
        </w:r>
      </w:hyperlink>
      <w:r w:rsidRPr="00575D2C">
        <w:rPr>
          <w:rFonts w:ascii="Arial" w:eastAsia="Times New Roman" w:hAnsi="Arial" w:cs="Arial"/>
          <w:color w:val="333333"/>
          <w:sz w:val="23"/>
          <w:szCs w:val="23"/>
          <w:lang w:eastAsia="ru-RU"/>
        </w:rPr>
        <w:t> формы и порядок заполнения транспортных документов, требования к маркировке груза, сроки прекращения обязательного приема грузов для перевозок, порядок исчисления сроков загрузки и разгрузки судна, технические нормы загрузки судов, сроки доставки грузов и правила исчисления таких сроков, порядок опломбирования судов и контейнеров.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Правила являются обязательными для юридических лиц и индивидуальных предпринимателей, осуществляющих перевозки грузов на внутреннем водном транспорте</w:t>
      </w:r>
      <w:hyperlink r:id="rId7" w:anchor="4" w:history="1">
        <w:r w:rsidRPr="00575D2C">
          <w:rPr>
            <w:rFonts w:ascii="Arial" w:eastAsia="Times New Roman" w:hAnsi="Arial" w:cs="Arial"/>
            <w:color w:val="808080"/>
            <w:sz w:val="23"/>
            <w:szCs w:val="23"/>
            <w:u w:val="single"/>
            <w:bdr w:val="none" w:sz="0" w:space="0" w:color="auto" w:frame="1"/>
            <w:lang w:eastAsia="ru-RU"/>
          </w:rPr>
          <w:t>*(4),</w:t>
        </w:r>
      </w:hyperlink>
      <w:r w:rsidRPr="00575D2C">
        <w:rPr>
          <w:rFonts w:ascii="Arial" w:eastAsia="Times New Roman" w:hAnsi="Arial" w:cs="Arial"/>
          <w:color w:val="333333"/>
          <w:sz w:val="23"/>
          <w:szCs w:val="23"/>
          <w:lang w:eastAsia="ru-RU"/>
        </w:rPr>
        <w:t> а также грузоотправителей, грузополучателей и иных лиц, участвующих в перевозке грузов, а также администраций бассейнов внутренних водных путей.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В соответствии со статьей 77 КВВТ администрация бассейна внутренних водных путей (далее - Администрация) вправе принять решение об ограничении или о запрещении движения судов, а также об ограничении их осадки вследствие низких уровней воды на определенных участках или определенных направлениях внутренних водных путей (далее - ВВП).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О принятом решении Администрация информирует организации внутреннего водного транспорта, осуществляющие судоходство в бассейне внутренних водных путей, в следующем порядке: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выпускает извещение об ограничении или запрещении движения судов, а также об ограничении их осадки (далее - извещение);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включает извещение в оперативную путевую информацию (радиобюллетень, навигационное сообщение или путевой лист);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размещает извещение на официальном сайте организации в сети интернет;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направляет извещение в Администрации смежных бассейнов ВВП.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Извещение об ограничении или запрещении движения судов, а также об ограничении их осадки должно содержать: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причину вводимого ограничения (подъем или падение уровня воды, мелководье, штормовое предупреждение, карантин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характер ограничения (прекращение движения судов, ограничение осадки, прекращение приема или погрузки грузов, судов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район ограничения или запрещения (участок внутреннего водного пути, порт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дату введения ограничения или запрещения и срок, на который они вводятся;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фактические габариты ВВП.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Ограничения или запрещения, для которых в момент их принятия невозможно установить срок, на который они вводятся, могут не содержать указания об окончании срока их действия. В этом случае, в извещении должно быть указано "впредь до отмены".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Администрации смежных бассейнов внутренних водных путей включают информацию о вводимых ограничениях или запрещениях движения судов в выпускаемую ими оперативную путевую информацию, а также размещают ее на своем официальном сайте.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Причина введения ограничения или запрещения движения судов, а также ограничения их осадки, указываемая в извещении, в обязательном порядке должна содержать ссылки на соответствующие справки (приказы, распоряжения и др.) подразделений МЧС России, Минобороны России, ФСБ России, МВД России, территориальных органов федерального органа исполнительной власти в области гидрометеорологии, решения государственных органов о введении карантина, режима чрезвычайного положения, сообщения администраций портов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Извещение об ограничении или запрещении движения судов или об ограничении их осадки подписывается руководителем Администрации и заверяется печатью Администрации.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Каждому извещению, в том числе извещению о возобновлении, продлении, изменении или отмене ранее объявленных извещений, присваивается порядковый номер.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12. Извещения регистрируются Администрацией в специальном журнале учета извещений об ограничении или о запрещении движения судов, а также об </w:t>
      </w:r>
      <w:r w:rsidRPr="00575D2C">
        <w:rPr>
          <w:rFonts w:ascii="Arial" w:eastAsia="Times New Roman" w:hAnsi="Arial" w:cs="Arial"/>
          <w:color w:val="333333"/>
          <w:sz w:val="23"/>
          <w:szCs w:val="23"/>
          <w:lang w:eastAsia="ru-RU"/>
        </w:rPr>
        <w:lastRenderedPageBreak/>
        <w:t>ограничении их осадки вследствие низких уровней воды на определенных участках или определенных направлениях внутренних водных путей (далее - Журнал).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 Журнал прошивается, листы нумеруются работником, ответственным за ведение таких журналов. Количество листов в каждом журнале заверяется на последней странице подписью начальника подразделения, ответственного за делопроизводство в Администрации, и печатью Администрации.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II. Предъявление и прием груза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 Перевозчик в срок, установленный договором перевозки, обязан подать грузоотправителю под погрузку исправное судно, а грузоотправитель обязан предъявить перевозчику в установленные сроки груз.</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 Суда и контейнеры должны подаваться перевозчиком под погрузку в состоянии, пригодном для перевозки предъявляемого груза</w:t>
      </w:r>
      <w:hyperlink r:id="rId8" w:anchor="5" w:history="1">
        <w:r w:rsidRPr="00575D2C">
          <w:rPr>
            <w:rFonts w:ascii="Arial" w:eastAsia="Times New Roman" w:hAnsi="Arial" w:cs="Arial"/>
            <w:color w:val="808080"/>
            <w:sz w:val="23"/>
            <w:szCs w:val="23"/>
            <w:u w:val="single"/>
            <w:bdr w:val="none" w:sz="0" w:space="0" w:color="auto" w:frame="1"/>
            <w:lang w:eastAsia="ru-RU"/>
          </w:rPr>
          <w:t>*(5).</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 Пригодность в коммерческом отношении судов и контейнеров (состояние грузовых помещений судов, контейнеров, пригодных для перевозок определенных грузов, а также отсутствие внутри них постороннего запаха, других неблагоприятных факторов, влияющих на состояние грузов при их погрузке, выгрузке и в пути следования, особенности внутренних конструкций грузовых помещений судов, контейнеров) для перевозок предъявляемых грузов определяется в отношении: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судов - грузоотправителями, если погрузка осуществляется ими, перевозчиками во всех остальных случаях;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контейнеров - грузоотправителями во всех случаях.</w:t>
      </w:r>
      <w:hyperlink r:id="rId9" w:anchor="6" w:history="1">
        <w:r w:rsidRPr="00575D2C">
          <w:rPr>
            <w:rFonts w:ascii="Arial" w:eastAsia="Times New Roman" w:hAnsi="Arial" w:cs="Arial"/>
            <w:color w:val="808080"/>
            <w:sz w:val="23"/>
            <w:szCs w:val="23"/>
            <w:u w:val="single"/>
            <w:bdr w:val="none" w:sz="0" w:space="0" w:color="auto" w:frame="1"/>
            <w:lang w:eastAsia="ru-RU"/>
          </w:rPr>
          <w:t>*(6)</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 При определении пригодности в коммерческом отношении судов для перевозки предъявляемого груза грузоотправители и перевозчики руководствуются требованиями, установленными настоящими Правилами и/или техническими регламентами и/или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 Грузоотправитель вправе отказаться от поданного под загрузку непригодного в коммерческом отношении судна или контейнера, если иное не оговорено в договоре на перевозку. В этом случае грузоотправитель составляет акт общей формы согласно правилам составления актов.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 При определении пригодности в коммерческом отношении контейнеров, грузоотправители проверяют соответствие контейнеров требованиям, технических регламентов и/или договору перевозки груза. Также ими проверяется наличие и соответствие обязательной маркировки контейнеров, и соблюдение установленных сроков освидетельствования контейнеров. К перевозке допускаются технически исправные контейнеры.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 Перед началом погрузки грузоотправитель или его представитель, совместно с капитаном судна производят осмотр грузовых помещений судна. Если иное не предусмотрено договором перевозки или договором организации перевозки, на основании осмотра составляется акт о готовности грузовых помещений судна к погрузке, который подписывается грузоотправителем или его представителем и капитаном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21. В случаях, когда грузоотправитель или его представитель извещают перевозчика, что не имеют возможности участвовать в осмотре грузовых помещений судна, либо доверяют капитану судна самому произвести осмотр, или если погрузка начата без оформления акта о готовности грузовых помещений судна к погрузке, капитан судна составляет односторонний акт о готовности грузовых помещений судна к погрузке, который принимается всеми сторонами участвующими в перевозке.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 Форма и содержание акта о готовности судна, грузовых помещений судна к погрузке определяется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 Грузоотправитель до предъявления груза для перевозки обязан подготовить его таким образом, чтобы обеспечить безопасность перевозки, сохранность груза, судна и контейнеров</w:t>
      </w:r>
      <w:hyperlink r:id="rId10" w:anchor="7" w:history="1">
        <w:r w:rsidRPr="00575D2C">
          <w:rPr>
            <w:rFonts w:ascii="Arial" w:eastAsia="Times New Roman" w:hAnsi="Arial" w:cs="Arial"/>
            <w:color w:val="808080"/>
            <w:sz w:val="23"/>
            <w:szCs w:val="23"/>
            <w:u w:val="single"/>
            <w:bdr w:val="none" w:sz="0" w:space="0" w:color="auto" w:frame="1"/>
            <w:lang w:eastAsia="ru-RU"/>
          </w:rPr>
          <w:t>*(7).</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 Грузы, нуждающиеся в защите их от повреждения, порчи и утраты должны предъявляться для перевозки в исправной транспортной таре, соответствующей требованиям технических регламентов и/или договору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 Подготовка груза для перевозки должна учитывать требования максимального использования грузоподъемности и грузовместимости судов, удобства и безопасности погрузочно-разгрузочных работ. Штучные грузы грузоотправитель может объединить в более крупные места путем увязки в пакеты, связки и/или упаковки в соответствующую тару.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 Груз, перевозимый в контейнере, должен быть надлежащим образом уложен и закреплен внутри контейнера, так, чтобы предотвратить во время перевозки повреждение контейнера или груза, причинение вреда судну и/или членам экипажа.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 В случае если иное не предусмотрено договором перевозки груза, необходимые для погрузки, крепления и перевозки груза приспособления и материалы предоставляются, устанавливаются и снимаются соответственно грузоотправителем, грузополучателем за свой счет. В случае, если выгрузка груза осуществляется перевозчиком, такие приспособления и материалы выдаются грузополучателю вместе с грузом</w:t>
      </w:r>
      <w:hyperlink r:id="rId11" w:anchor="8" w:history="1">
        <w:r w:rsidRPr="00575D2C">
          <w:rPr>
            <w:rFonts w:ascii="Arial" w:eastAsia="Times New Roman" w:hAnsi="Arial" w:cs="Arial"/>
            <w:color w:val="808080"/>
            <w:sz w:val="23"/>
            <w:szCs w:val="23"/>
            <w:u w:val="single"/>
            <w:bdr w:val="none" w:sz="0" w:space="0" w:color="auto" w:frame="1"/>
            <w:lang w:eastAsia="ru-RU"/>
          </w:rPr>
          <w:t>*(8).</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 До предъявления для перевозки тарных и штучных грузов, а также грузов в транспортных пакетах грузоотправитель обязан нанести маркировку</w:t>
      </w:r>
      <w:hyperlink r:id="rId12" w:anchor="9" w:history="1">
        <w:r w:rsidRPr="00575D2C">
          <w:rPr>
            <w:rFonts w:ascii="Arial" w:eastAsia="Times New Roman" w:hAnsi="Arial" w:cs="Arial"/>
            <w:color w:val="808080"/>
            <w:sz w:val="23"/>
            <w:szCs w:val="23"/>
            <w:u w:val="single"/>
            <w:bdr w:val="none" w:sz="0" w:space="0" w:color="auto" w:frame="1"/>
            <w:lang w:eastAsia="ru-RU"/>
          </w:rPr>
          <w:t>*(9) </w:t>
        </w:r>
      </w:hyperlink>
      <w:r w:rsidRPr="00575D2C">
        <w:rPr>
          <w:rFonts w:ascii="Arial" w:eastAsia="Times New Roman" w:hAnsi="Arial" w:cs="Arial"/>
          <w:color w:val="333333"/>
          <w:sz w:val="23"/>
          <w:szCs w:val="23"/>
          <w:lang w:eastAsia="ru-RU"/>
        </w:rPr>
        <w:t>на каждое грузовое место.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 Транспортная маркировка должна обеспечивать возможность идентификации груза при его приеме от грузоотправителя и выдаче грузополучателю, а также доставки груза в соответствии с условиями договора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 Содержание транспортной маркировки, место и способ ее нанесения, порядок расположения на грузовых местах, размеры маркировочных ярлыков и надписей должны соответствовать требованиям технических регламентов и/или национальных стандартов.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 Если при перевозке груза применяется тара, бывшая в употреблении, то прежняя транспортная маркировка должна быть удалена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32. Нанесение транспортной маркировки необязательно, если грузы перевозятся по одной транспортной накладной судовыми или изолированными трюмными отправками, без перевалок в пути, в адрес одного грузополучателя, с погрузкой и </w:t>
      </w:r>
      <w:r w:rsidRPr="00575D2C">
        <w:rPr>
          <w:rFonts w:ascii="Arial" w:eastAsia="Times New Roman" w:hAnsi="Arial" w:cs="Arial"/>
          <w:color w:val="333333"/>
          <w:sz w:val="23"/>
          <w:szCs w:val="23"/>
          <w:lang w:eastAsia="ru-RU"/>
        </w:rPr>
        <w:lastRenderedPageBreak/>
        <w:t>выгрузкой силами грузовладельца, а также при перевозке грузов в контейнерах или в сопровождении проводников грузоотправителя или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 При приеме для перевозки опасных грузов, транспортная маркировка наносится с учетом требований правил перевозок указанных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 В случае если иное не предусмотрено договором перевозки или договором организации перевозки, груз принимается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в порту, когда погрузка является обязанностью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непосредственно на судне, если погрузка является обязанностью грузоотправителя.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35. Груз может быть принят: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портом с условием хранения его на складах до открытия навигации;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перевозчиком с условием хранения на судне в пункте отправления до открытия навигации.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36. Сроки начала и условия приема груза на хранение до открытия навигации определяются портом или перевозчиком соответственно.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37. Груз принимается для перевозки по наружному осмотру: транспортной тары, упаковки, контейнера или самого груза, если он перевозится без использования транспортной тары, упаковки, контейнера в момент предъявления груза для перевозки, если иное не установлено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38. Если груз принимается для перевозки, уложенным в транспортную тару, упаковку, контейнер, то за количество груза, его качество ответственность несет грузоотправитель.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39. Наружным осмотром устанавливается: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соответствие используемой транспортной тары, упаковки требованиям, национальных стандартов и/или технических регламентов;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соответствие контейнера требованиям Международной конвенции по безопасным контейнерам, 1972 г.</w:t>
      </w:r>
      <w:hyperlink r:id="rId13" w:anchor="10" w:history="1">
        <w:r w:rsidRPr="00575D2C">
          <w:rPr>
            <w:rFonts w:ascii="Arial" w:eastAsia="Times New Roman" w:hAnsi="Arial" w:cs="Arial"/>
            <w:color w:val="808080"/>
            <w:sz w:val="23"/>
            <w:szCs w:val="23"/>
            <w:u w:val="single"/>
            <w:bdr w:val="none" w:sz="0" w:space="0" w:color="auto" w:frame="1"/>
            <w:lang w:eastAsia="ru-RU"/>
          </w:rPr>
          <w:t>*(10);</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пригодность для перевозки груза, перевозимого без использования транспортной тары, упаковки и соответствие его состояния предъявляемым к нему требованиям;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наличие транспортной маркировки на грузе и ее соответствие предъявляемым к ней требованиям;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техническое состояние контейнеров и транспортной тары, упаковки, а также возможность их безопасной перевозки, перегрузки и крепления;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 наличие и надлежащее состояние запорно-пломбировочных устройств, а также соответствие оттисков пломб данным, указанным в транспортных документах.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40. Если при наружном осмотре контейнера, транспортной тары, упаковки или груза, перевозимого без транспортной тары, упаковки будут обнаружены недостатки, не вызывающие опасения утраты, недостачи или повреждения (порчи) груза, грузоотправитель обязан сделать отметку в транспортных документах об обнаруженных в процессе наружного осмотра недостатках контейнера, транспортной тары, упаковки или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грузоотправитель отказывается сделать соответствующую отметку, перевозчик имеет право самостоятельно внести данные о реальном состоянии груза в транспортные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41. Отметка о недостатках, не вызывающих опасения утраты, недостачи или повреждения (порчи) груза, внесенная капитаном судна в транспортные документы должна быть заверена его подписью и судовой печатью и содержать данные об обнаруженных в процессе наружного осмотра недостатках контейнера, транспортной тары, упаковки или груза, перевозимого без транспортной тары, или ссылку на приложение к транспортному документу, в котором содержаться данные о недостатках.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42. Если при наружном осмотре контейнера, транспортной тары, упаковки или груза, перевозимого без транспортной тары, упаковки будут обнаружены недостатки, вызывающие опасения утраты, недостачи или повреждения (порчи) груза, груз для перевозки не принимается до приведения его грузоотправителем в соответствие с предъявляемыми требованиями.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этом случае, вскрытие контейнера, транспортной тары, упаковки производится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43. Если при наружном осмотре контейнера, транспортной тары, упаковки или груза, перевозимого без транспортной тары, упаковки, обнаружены недостатки, вызывающие опасения утраты, недостачи или повреждения (порчи) груза, а грузоотправитель настаивает на отправке груза в том состоянии, в котором он находится на момент предъявления к погрузке, капитан обязан внести отметку о реальном состоянии груза, в транспортные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Грузоотправитель не должен препятствовать внесению капитаном судна отметок о реальном состоянии груза в транспортные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Отметка капитала судна о недостатках, вызывающих опасения утраты, недостачи или повреждения (порчи) груза в транспортных документах должна быть заверена подписью капитана судна и судовой печатью и содержать данные о реальном состоянии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44. Перевозчик может потребовать произвести вскрытие контейнера, транспортной тары, упаковки при сдаче груза для перевозки в целях проверки достоверности сведений о грузе, указанных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этом случае, вскрытие транспортной тары производится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45. При предъявлении грузов для перевозок грузоотправитель указывает в транспортных документах их массу, определяемую им согласно трафарету, в соответствии со стандартом или путем взвешивания, а в отношении тарных и штучных грузов и количество грузовых мест</w:t>
      </w:r>
      <w:hyperlink r:id="rId14" w:anchor="11" w:history="1">
        <w:r w:rsidRPr="00575D2C">
          <w:rPr>
            <w:rFonts w:ascii="Arial" w:eastAsia="Times New Roman" w:hAnsi="Arial" w:cs="Arial"/>
            <w:color w:val="808080"/>
            <w:sz w:val="23"/>
            <w:szCs w:val="23"/>
            <w:u w:val="single"/>
            <w:bdr w:val="none" w:sz="0" w:space="0" w:color="auto" w:frame="1"/>
            <w:lang w:eastAsia="ru-RU"/>
          </w:rPr>
          <w:t>*(11).</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46. Определение массы грузов согласно трафарету, в соответствии со стандартом, расчетным путем (посредством обмера грузов или условно) проводится грузоотправителем</w:t>
      </w:r>
      <w:hyperlink r:id="rId15" w:anchor="12" w:history="1">
        <w:r w:rsidRPr="00575D2C">
          <w:rPr>
            <w:rFonts w:ascii="Arial" w:eastAsia="Times New Roman" w:hAnsi="Arial" w:cs="Arial"/>
            <w:color w:val="808080"/>
            <w:sz w:val="23"/>
            <w:szCs w:val="23"/>
            <w:u w:val="single"/>
            <w:bdr w:val="none" w:sz="0" w:space="0" w:color="auto" w:frame="1"/>
            <w:lang w:eastAsia="ru-RU"/>
          </w:rPr>
          <w:t>*(12).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Перевод объемных мер в меры массы приведены в Приложении N 2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47. Масса грузов путем взвешивания определяется грузоотправителем за его счет совместно с перевозчиком на весовых приборах грузоотправителя или перевозчика, или осуществляющей погрузку грузов в порту отправления организации</w:t>
      </w:r>
      <w:hyperlink r:id="rId16" w:anchor="13" w:history="1">
        <w:r w:rsidRPr="00575D2C">
          <w:rPr>
            <w:rFonts w:ascii="Arial" w:eastAsia="Times New Roman" w:hAnsi="Arial" w:cs="Arial"/>
            <w:color w:val="808080"/>
            <w:sz w:val="23"/>
            <w:szCs w:val="23"/>
            <w:u w:val="single"/>
            <w:bdr w:val="none" w:sz="0" w:space="0" w:color="auto" w:frame="1"/>
            <w:lang w:eastAsia="ru-RU"/>
          </w:rPr>
          <w:t>*(13).</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48. Взвешивание грузов должно производиться на исправных и тарированных весах.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49. Если при проверке будет установлено, что взвешивание производилось на неисправных или нетарированных весах грузоотправителя, то масса таких грузов считается определенной грузоотправителем, в транспортные документы вносится оговорка "за массой отправителя", при этом, грузоотправитель несет ответственность за количество погруженного, выгруженного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50. Подача грузов на весы и уборка их с весов производится силами и средствами грузоотправителя.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51. Если нет возможности определения массы груза в порту выгрузки, тем же способом определения массы груза как и в порту погрузки, масса груза на борту судна определяется расчетным путем по осадке данного судна, как в порту погрузки, так и в порту выгрузки. Вес минерально-строительных материалов определяется расчетным путем, по обмеру или по осадке судна, вес груза в пункте назначения определяется таким же способом, что и пункте отправления.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52. По осадке судна масса груза определяется также при невозможности ее определения другими способами, либо в случае, если этот способ определения массы груза установлен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53. Определение массы груза по осадке судна (далее - расчетная масса груза), производится грузоотправителем совместно с перевозчиком расчетным путем в соответствии с Приложением N 1.</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54. В случае, если расчетная масса груза не совпадает с данными грузоотправителя, полученными другим способом определения массы груза, грузоотправитель вносит в транспортные документы расчетную массу груза. В этом случае в транспортные документы вносится оговорка " масса по заявлению отправителя", при этом, перевозчик освобождается от ответственности за количество погруженного, выгруженного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55. В случае если груз перевозится в опломбированных грузоотправителем грузовых помещениях судна и/или контейнерах, и/или с проводниками грузоотправителя или грузополучателя, масса груза определяется без участия перевозчика, при этом, перевозчик не несет ответственность за количество погруженного, выгруженного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56. Масса грузов, перевозимых наливом, определяется грузоотправителем в соответствии с замерами береговых резервуаров, для которых имеются утвержденные в установленном порядке калибровочные таблицы, а также на основании показаний счетчиков или замеров грузовых емкостей судов. В случаях, </w:t>
      </w:r>
      <w:r w:rsidRPr="00575D2C">
        <w:rPr>
          <w:rFonts w:ascii="Arial" w:eastAsia="Times New Roman" w:hAnsi="Arial" w:cs="Arial"/>
          <w:color w:val="333333"/>
          <w:sz w:val="23"/>
          <w:szCs w:val="23"/>
          <w:lang w:eastAsia="ru-RU"/>
        </w:rPr>
        <w:lastRenderedPageBreak/>
        <w:t>если такие грузы перевозятся с перегрузкой в пути с судна на судно или на одном судне в адрес нескольких грузополучателей, масса грузов определяется грузоотправителем с участием перевозчика.</w:t>
      </w:r>
      <w:hyperlink r:id="rId17" w:anchor="14" w:history="1">
        <w:r w:rsidRPr="00575D2C">
          <w:rPr>
            <w:rFonts w:ascii="Arial" w:eastAsia="Times New Roman" w:hAnsi="Arial" w:cs="Arial"/>
            <w:color w:val="808080"/>
            <w:sz w:val="23"/>
            <w:szCs w:val="23"/>
            <w:u w:val="single"/>
            <w:bdr w:val="none" w:sz="0" w:space="0" w:color="auto" w:frame="1"/>
            <w:lang w:eastAsia="ru-RU"/>
          </w:rPr>
          <w:t>*(14).</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57. В случае расхождения массы груза, перевозимого наливом, определенной в соответствии с замерами береговых резервуаров, и массы, определенной на основании показаний счетчиков или замеров грузовых емкостей судов, грузоотправитель вносит в транспортные документы массу грузов, определенную в соответствии с замерами береговых резервуаров, с оговоркой "Масса по заявлению 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58. Количество мест тарно-штучных грузов, предъявляемых для перевозки, определяется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59. При приеме для перевозки тарно-штучных грузов перевозчик сверяет количество мест принятых к перевозке, с количеством мест указанным грузоотправителем в транспортных документах, кроме случаев перевозки грузов в опломбированных грузовых помещениях судов и контейнерах, а также с проводниками грузоотправителя или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расхождения в счете мест между перевозчиком и грузоотправителем, в транспортные документы вносится оговорка "Количество мест по заявлению грузоотправителя", при этом, перевозчик освобождается от ответственности за количество погруженного, выгруженного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60. Погрузка груза на судно грузоотправителем оформляется актом о погрузке-выгрузке, составляемым в соответствии с формой, приведенной в Приложении N 3, если иная форма не предусмотрена договором перевозки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Акт о погрузке - выгрузке подтверждает фактически принятое количество груза и является основанием для окончательного оформления транспортных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61. Технические нормы загрузки судов, применяются в случае, если погрузка груза на судно является обязанностью грузоотправителя, и распространяются на перевозки грузов судовыми отправками, если иное не установлено договором перевозок грузов</w:t>
      </w:r>
      <w:hyperlink r:id="rId18" w:anchor="15" w:history="1">
        <w:r w:rsidRPr="00575D2C">
          <w:rPr>
            <w:rFonts w:ascii="Arial" w:eastAsia="Times New Roman" w:hAnsi="Arial" w:cs="Arial"/>
            <w:color w:val="808080"/>
            <w:sz w:val="23"/>
            <w:szCs w:val="23"/>
            <w:u w:val="single"/>
            <w:bdr w:val="none" w:sz="0" w:space="0" w:color="auto" w:frame="1"/>
            <w:lang w:eastAsia="ru-RU"/>
          </w:rPr>
          <w:t>*(15).</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62. При перевозке груза на специализированных судах (автомобилевозы, овощевозы, лесовозы, рудовозы, нефтеналивные суда и т.д.) техническая норма загрузки судна принимается равной максимальному количеству такого груза, допускаемому к загрузке на судно.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63. При перевозке грузов транспортными пакетами и на поддонах установленные настоящими Правилами технические нормы загрузки судов понижаются на 10 %.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64. Если, в соответствии со статьей 77 КВВТ установлены ограничения осадки судов, вследствие низких уровней воды на определенных участках или определенных направлениях внутренних водных путей, порядок расчета норм загрузки судов определяется в соответствии с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65. Норма загрузки судов грузами рассчитывается в процентах от полной грузоподъемности или грузовместимости судна, определяемой в соответствии с судовыми документами.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Загрузка судна грузами не поименованными в Приложении N 4, может осуществляется до полной грузовместимости или грузоподъемности судна, определяемой в соответствии с судовыми документами, если иное не установлено договором перевозок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66. Груз считается принятым для перевозки с момента подписания капитаном судна выпущенных грузоотправителем транспортных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67. Прием груза для перевозки удостоверяется проставлением перевозчиком даты, подписи и печати в транспортных документах.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случаях, когда перевозка груза осуществляется на основании коносамента, прием груза для перевозки удостоверяется выдачей перевозчиком коносамента.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Транспортные документы передаются грузоотправителю после внесения перевозчику провозной платы и иных причитающихся ему платежей, если иной порядок расчетов не предусмотрен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68. В части, не предусмотренной настоящими Правилами, прием грузов для перевозки производится в соответствии с условиями договора перевозки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если погрузка является обязанностью грузоотправителя, а выгрузка, является обязанностью грузополучателя, грузоотправитель/грузополучатель заключает договор погрузки/выгрузки с портом.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данном случае, грузоотправитель/грузополучатель несет ответственность за повреждения судна нанесенные во время грузовых операций. Грузоотправитель/грузополучатель обязан отремонтировать любые повреждения судна, нанесенные во время грузовых операций по вине порта. Если такие повреждения влияют на мореходность судна или класс, грузоотправитель или порт обязаны отремонтировать судно до выхода из порта, в котором такие повреждения причинены или обнаружены. В данном случае все понесенные дополнительные расходы относятся на счет грузоотправителя/грузополучателя, и любое потерянное в результате этого время относится на счет грузоотправителя/грузополучателя.</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III. Формы и порядок заполнения транспортных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69. В соответствии с пунктом 3 статьи 67 КВВТ формы и порядок заполнения транспортных документов, устанавливаются настоящими Правилами.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70. Порядок заполнения транспортных документов обязателен для выполнения грузоотправителями, грузополучателями, перевозчиками (юридическими лицами и индивидуальными предпринимателями), осуществляющими перевозочную деятельность на внутреннем водном транспорте. Оформление перевозок грузов производится с использованием форм перевозочных документов, установленных настоящими Правилами </w:t>
      </w:r>
      <w:hyperlink r:id="rId19" w:anchor="16" w:history="1">
        <w:r w:rsidRPr="00575D2C">
          <w:rPr>
            <w:rFonts w:ascii="Arial" w:eastAsia="Times New Roman" w:hAnsi="Arial" w:cs="Arial"/>
            <w:color w:val="808080"/>
            <w:sz w:val="23"/>
            <w:szCs w:val="23"/>
            <w:u w:val="single"/>
            <w:bdr w:val="none" w:sz="0" w:space="0" w:color="auto" w:frame="1"/>
            <w:lang w:eastAsia="ru-RU"/>
          </w:rPr>
          <w:t>*(16).</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71. Составленная в соответствии с требованиями правил перевозок грузов транспортная накладная</w:t>
      </w:r>
      <w:hyperlink r:id="rId20" w:anchor="17" w:history="1">
        <w:r w:rsidRPr="00575D2C">
          <w:rPr>
            <w:rFonts w:ascii="Arial" w:eastAsia="Times New Roman" w:hAnsi="Arial" w:cs="Arial"/>
            <w:color w:val="808080"/>
            <w:sz w:val="23"/>
            <w:szCs w:val="23"/>
            <w:u w:val="single"/>
            <w:bdr w:val="none" w:sz="0" w:space="0" w:color="auto" w:frame="1"/>
            <w:lang w:eastAsia="ru-RU"/>
          </w:rPr>
          <w:t>*(17) </w:t>
        </w:r>
      </w:hyperlink>
      <w:r w:rsidRPr="00575D2C">
        <w:rPr>
          <w:rFonts w:ascii="Arial" w:eastAsia="Times New Roman" w:hAnsi="Arial" w:cs="Arial"/>
          <w:color w:val="333333"/>
          <w:sz w:val="23"/>
          <w:szCs w:val="23"/>
          <w:lang w:eastAsia="ru-RU"/>
        </w:rPr>
        <w:t>и оформленные на ее основании дорожная ведомость и квитанция о приеме груза для перевозки, а также коносамент, подтверждают заключение договора перевозки груза</w:t>
      </w:r>
      <w:hyperlink r:id="rId21" w:anchor="18" w:history="1">
        <w:r w:rsidRPr="00575D2C">
          <w:rPr>
            <w:rFonts w:ascii="Arial" w:eastAsia="Times New Roman" w:hAnsi="Arial" w:cs="Arial"/>
            <w:color w:val="808080"/>
            <w:sz w:val="23"/>
            <w:szCs w:val="23"/>
            <w:u w:val="single"/>
            <w:bdr w:val="none" w:sz="0" w:space="0" w:color="auto" w:frame="1"/>
            <w:lang w:eastAsia="ru-RU"/>
          </w:rPr>
          <w:t>*(18),</w:t>
        </w:r>
      </w:hyperlink>
      <w:r w:rsidRPr="00575D2C">
        <w:rPr>
          <w:rFonts w:ascii="Arial" w:eastAsia="Times New Roman" w:hAnsi="Arial" w:cs="Arial"/>
          <w:color w:val="333333"/>
          <w:sz w:val="23"/>
          <w:szCs w:val="23"/>
          <w:lang w:eastAsia="ru-RU"/>
        </w:rPr>
        <w:t> независимо от наличия такого договора, составленного в письменной форме.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72. Перевозка грузов может оформляться с использованием электронных транспортных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73. Особенности оформления договора перевозки коносаментом, форма коносамента устанавливаются договором перевозки с учетом положений настоящих Правил, стандартов организации и обычаев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74. Транспортная накладная, дорожная ведомость, квитанция о приеме грузов, а также коносамент (далее - транспортные документы) могут оформляться в бумажном или электронном виде.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75. Документы заполняются ясно и отчетливо компьютерным, машинописным способом или вручную, а также штемпелями-трафаретами. Оформление транспортных документов осуществляется путем внесения необходимых данных в электронную или бумажную форму.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76. Подготовку и оформление транспортных и сопровождающих груз документов осуществляет грузоотправитель. Грузоотправители должны обеспечивать наличие у себя бланков транспортных документов. Грузоотправитель составляет транспортные документы в соответствии с установленным настоящими Правилами порядком на каждую отправку груза, направляемую одному грузополучателю в один пункт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Грузоотправитель обязан приложить к транспортной накладной сертификаты или декларации о соответствии, паспорта качества, удостоверения и другие документы, наличие которых установлено федеральными законами и иными нормативными правовыми актами Российской Федерации.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77. Подчистки, помарки и исправления в транспортных документах не допускаются. При необходимости внесения изменений в транспортные документы, грузоотправитель уничтожает ранее заполненные документы, после чего заполняет новые формы транспортных документов. Если ранее заполненные документы уже были подписаны представителем перевозчика, правом их уничтожения обладает только перевозчик, и только после их уничтожения, подписывается новый комплект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 имеет право, без согласования с грузоотправителем грузовладельцем, внести в транспортные документы оговорки о качестве, количестве, состоянии груза или упаковки, отражающие их реальное состояние.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78. Грузоотправитель несет перед перевозчиком ответственность за достоверность сведений о грузе, внесённых в транспортныедокументы, а также за последствия, возникшие вследствие недостоверности, неточности или неполноты сведений, указанных грузоотправителем в перевозочных документах.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 имеет право проверить достоверность и полноту сведений, указанных грузоотправителем в перевозочных документах.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79. По одному транспортному документу не допускается оформление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скоропортящихся грузов с другими видами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грузов, хранение и перевозка которых по их свойствам не допускается совместно с другими грузами;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в) грузов, перевозимых с соблюдением особых условий, с грузами, перевозимыми на общих основаниях;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грузов навалочных или насыпных с тарно-штучными грузами;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грузов, перевозка которых осуществляется по разным тарифным ставкам;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 разных партий грузов предъявленных к перевозке и отличающихся друг от друга маркировкой и имеющие другие виды отличия;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ж) грузов в разные пункты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з) грузов разных наименований;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 грузов разных грузоотправителей и/или грузополучателей.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80. К транспортным документам грузоотправителем прилагаются и/или подшиваются документы, предусмотренные санитарными, таможенными, карантинными и иными правилами в соответствии с требованиями международных договоров Российской Федерации и законодательства Российской Федерации</w:t>
      </w:r>
      <w:hyperlink r:id="rId22" w:anchor="19" w:history="1">
        <w:r w:rsidRPr="00575D2C">
          <w:rPr>
            <w:rFonts w:ascii="Arial" w:eastAsia="Times New Roman" w:hAnsi="Arial" w:cs="Arial"/>
            <w:color w:val="808080"/>
            <w:sz w:val="23"/>
            <w:szCs w:val="23"/>
            <w:u w:val="single"/>
            <w:bdr w:val="none" w:sz="0" w:space="0" w:color="auto" w:frame="1"/>
            <w:lang w:eastAsia="ru-RU"/>
          </w:rPr>
          <w:t>*(19).</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 не несет ответственности за убытки, возникшие вследствие несвоевременной передачи, неправильности, неполноты или недостаточности этих документов</w:t>
      </w:r>
      <w:hyperlink r:id="rId23" w:anchor="20" w:history="1">
        <w:r w:rsidRPr="00575D2C">
          <w:rPr>
            <w:rFonts w:ascii="Arial" w:eastAsia="Times New Roman" w:hAnsi="Arial" w:cs="Arial"/>
            <w:color w:val="808080"/>
            <w:sz w:val="23"/>
            <w:szCs w:val="23"/>
            <w:u w:val="single"/>
            <w:bdr w:val="none" w:sz="0" w:space="0" w:color="auto" w:frame="1"/>
            <w:lang w:eastAsia="ru-RU"/>
          </w:rPr>
          <w:t>*(20).</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81. Если перевозимый груз является товаром, находящимся под таможенным контролем, то грузоотправитель уведомляет перевозчика об этом.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82. Перед погрузкой на судно груза, находящегося под таможенным контролем, в таможенном органе отправления оформляется поручение на погрузку судна в соответствии с законодательством Российской Федерации и оригинал поручения на погрузку передается капитану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83. Таможенное оформление перевозимого груза и получение разрешения таможенного органа на его перевозку, а также меры по обеспечению соблюдения таможенного законодательства при перемещении груза в рамках процедуры таможенного транзита осуществляются грузоотправителем и/или экспедитором (представителем грузоотправителя, уполномоченным в соответствии с законодательством Российской Федерации). Таможенные документы, включая транзитные, не должны оформляться от имени капитана или судовладельца.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84. Если груз является товаром, подлежащим декларированию, то к транспортным документам прилагается таможенная декларация на товар, оформленная в соответствии с Таможенным кодексом таможенного союза.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перевозимый груз является товаром таможенного союза, то к транспортным документам прилагается распечатанная на бумажном носителе заполненная статистическая форма с присвоенным ей регистрационным номером, в соответствии с правилами ведения статистики взаимной торговли Российской Федерации с государствами - членами Евразийского экономического союза, утвержденными постановлением Правительства Российской Федерации от 7 декабря 2015 г. N 1329 "Об организации ведения статистики взаимной торговли Российской Федерации с государствами - членами Евразийского экономического союза"</w:t>
      </w:r>
      <w:hyperlink r:id="rId24" w:anchor="21" w:history="1">
        <w:r w:rsidRPr="00575D2C">
          <w:rPr>
            <w:rFonts w:ascii="Arial" w:eastAsia="Times New Roman" w:hAnsi="Arial" w:cs="Arial"/>
            <w:color w:val="808080"/>
            <w:sz w:val="23"/>
            <w:szCs w:val="23"/>
            <w:u w:val="single"/>
            <w:bdr w:val="none" w:sz="0" w:space="0" w:color="auto" w:frame="1"/>
            <w:lang w:eastAsia="ru-RU"/>
          </w:rPr>
          <w:t>*(21).</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85. Грузоотправитель или его представитель обеспечивает и проводит за свой счет таможенное оформление, включая транзит и транзитные документы. Если это необходимо, производит согласование таможенного сопровождения груза по территории Российской Федерации и оплачивает стоимость сопровождения, включая прочие меры таможенного обеспечения, если такие меры будут необходимы.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86. Не должно допускаться использование коносамента или других грузовых, товаросопроводительных документов в качестве транзитной декларации при оформлении перевозки товара под таможенным контролем в режиме транзита. В качестве транзитной декларации должна использоваться таможенная декларация установленной федеральным органом исполнительной власти, осуществляющим в соответствии с законодательством Российской Федерации функции по контролю и надзору в области таможенного дела (Федеральная таможенная служба) формы.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Для оформления груза в таможенном отношении, включая оформление таможенного транзита, в таможенные органы предоставляются копии коносаментов. На оригиналах коносаментов ссылки на номера грузовой таможенной декларации не допускаются.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87. Грузоотправитель или его представитель обязан приложить к транспортной накладной сертификаты или декларации о соответствии, паспорта качества, удостоверения и другие документы, наличие которых установлено федеральными законами и иными нормативными правовыми актами Российской Федерации.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88. Транспортные документы являются основанием для признания в учете доходов от оказания услуг перевозки грузов. Дата признания доходов перевозчиком от оказания услуг по перевозке (дата реализации) в учете соответствует дате составления транспортных документов (дате отправления груза). Дата признания транспортных расходов для грузоотправителя регулируется стандартами бухгалтерского учета и/или положениями учетной политики, условиями договора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89. Грузоотправитель составляет транспортную накладную, и оформляет на основании транспортной накладной дорожную ведомость и проект квитанции о приеме груза для перевозки, в соответствии с формами приведенными в Приложениях N 5-7 настоящих Правил, если иное не предусмотрено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Дорожная ведомость оформляется грузоотправителем на основании транспортной накладной, передается перевозчику при предъявлении груза для перевозки, следует на борту судна в порт назначения и остается у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Квитанция о приеме груза для перевозки оформляется на основании транспортной накладной, выдается перевозчиком грузоотправителю с отметками о приеме груза для перевозки и остается у грузоотправителя. Грузоотправитель удостоверяет получение квитанции о приеме груза для перевозки путем проставления соответствующей отметки в дорожной ведомости.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90. При составлении транспортных документов грузоотправитель заполняет соответствующие графы в соответствии с их наименованием, с учетом следующих особенностей: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1) в графе "Место для особых отметок и штемпелей" в верхнем правом углу транспортных документов, для грузов, требующих соблюдения особых мер предосторожности при перевозке и хранении, грузоотправителем делаются надписи, </w:t>
      </w:r>
      <w:r w:rsidRPr="00575D2C">
        <w:rPr>
          <w:rFonts w:ascii="Arial" w:eastAsia="Times New Roman" w:hAnsi="Arial" w:cs="Arial"/>
          <w:color w:val="333333"/>
          <w:sz w:val="23"/>
          <w:szCs w:val="23"/>
          <w:lang w:eastAsia="ru-RU"/>
        </w:rPr>
        <w:lastRenderedPageBreak/>
        <w:t>в том числе в виде штемпелей, иных отметок, характеризующих особые свойства груза. Если груз опасный - указывается "Груз опасный и класс опасности".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нефти и нефтепродуктов в данных графах указываются данные о плотности, вязкости, температуре застывания и температуре вспышки, а также иные сведения;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в графах "Пункт отправления", "Пункт назначения" - указывается точное наименование порта (причала), либо географическое наименование пункта, в котором принимается груз или будет выдаваться груз;</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в графах "Договор перевозки" указывается информация о договоре перевозки грузов, его дате, месте заключения, номере договора;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в графах "Наименование груза" - грузоотправитель указывает наименование груза, позволяющее точно определить его вид и идентифицировать груз при его приёме для перевозки и выдаче грузополучателю. В случае предъявления для перевозки опасного груза, грузоотправитель указывает наименование груза в соответствии с номенклатурой опасных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груза в контейнере в транспортных документах указывается наименование груза, которым загружен контейнер.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недостатке в транспортных документах места для перечисления всех предъявляемых для перевозки грузов или группы контейнеров (с указанием наименования грузов, которыми они загружены) грузоотправителем составляется Перечень грузов (контейнеров) по форме, приведенной в приложении N 8 к настоящим Правилам, с заполнением граф, предусмотренных данной формой. Перечень составляется в количестве, соответствующем количеству транспортных документов. Один экземпляр Перечня прикрепляется к накладной, другой - к дорожной ведомости, третий - выдаётся с квитанцией грузоотправителю, перечень прикрепляется к каждому оригиналу транспортного документа. При этом, общее количество мест и масса грузов (контейнеров), в Перечне, переносятся в соответствующие реквизиты транспортных документов, а в графе "Наименование груза" указывается, в том числе, для грузов: "Сборная отправка. Прилагается Перечень грузов на___ листах", для контейнеров: "Группа контейнеров. Прилагается Перечень контейнеров на___ листах";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в графах "Тара, упаковка (тара контейнера), кг" - указывается сокращенно род тары груза, ("ящ.", "кор.", "боч.", "корз." при упаковке грузов соответственно в ящики, коробки, бочки, корзины). При перевозке грузов в контейнерах указывается сокращённо "конт." и масса порожнего контейнера в килограммах.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этих графах может быть указано состояние транспортной тары, упаковки (мешки с заплатами, тара, бывшая в употреблении и т. 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предъявлении для перевозки неупакованного штучного груза в этом реквизите пишется сокращённо "н/у". При предъявлении груза для перевозки навалом или насыпью указывается "навалом" или "насыпью";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в графах "Маркировка и оттиск с пломбы" - указываются отличительные знаки или порядковые номера, нанесённые на грузовые места грузоотправителем, а также кем опломбированы трюмы судов и контейнеры, с указанием количества навешанных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7) в графах "Количество мест" - указывается количество мест груза отдельно по каждому его наименованию, роду упаковки и общее количество мест.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грузов транспортными пакетами на поддонах в этом реквизите указывается дробью: в числителе - количество пакетов, сформированных на поддонах, в знаменателе - общее количество мест в пакетах;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в графах "Масса груза, кг" - указывается масса навалочных и насыпных грузов, определённая грузоотправителем или грузоотправителем совместно с перевозчиком. В случае определения массы груза только грузоотправителем, а также в случаях, установленных настоящими Правилами, в указанные графы вносится оговорка "По заявлению 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грузов в транспортной таре, упаковке или контейнерами в этих графах указывается масса брутто груза вместе с пакетирующими средствами или контейнером.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тяжеловесных и длинномерных грузов в этих графах дополнительно указываются размеры грузов. При предъявлении для перевозки по одному транспортный документу тарно-штучных грузов разных наименований и в разной упаковке указывается масса брутто груза каждого наименования отдельно по каждому роду упаковки и общая масса брутто грузов, предъявленных по данному транспортному документу;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в графах "Способ определения массы" указывается, каким способом определена масса груза. При взвешивании на весах указывается тип весов. Если масса груза определена по стандарту, указывается стандартная масса брутто и нетто одного грузового места;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в графах "Приложены документы" указываются документы, переданные перевозчику грузоотправителем, предусмотренные таможенными, санитарными, ветеринарными и другими правилами (удостоверение о качестве, сертификат, ветеринарное свидетельство и другие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в графах "Условия размещения и крепления груза" указывается информация о наличии плана размещения груза на судах, и применяемых способах крепления груза, обеспечивающем его безопасную перевозку;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в графах "Условия оплаты провозных платежей" указывается информация об установленных договором перевозки условиях оплаты и выполнении этих условий грузоотправителем на момент составления транспортных документов. Включение в указанную графу информации о размере оплаты за перевозку осуществляется с согласия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 в графах "Оговорки перевозчика" указываются заявления перевозчика в отношении груза (качества и способа его определения, количества и способа его определения, выявленные недостатки тары, упаковки и другая информация), которые служат основанием для освобождения перевозчика от ответственности за несохранную перевозку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14) в графах "Особые заявления и отметки грузоотправителя", "Особые заявления и отметки перевозчика" указывается информация о фактических условиях перевозки грузов, соблюдении, либо нарушении сторонами условий договора перевозки, </w:t>
      </w:r>
      <w:r w:rsidRPr="00575D2C">
        <w:rPr>
          <w:rFonts w:ascii="Arial" w:eastAsia="Times New Roman" w:hAnsi="Arial" w:cs="Arial"/>
          <w:color w:val="333333"/>
          <w:sz w:val="23"/>
          <w:szCs w:val="23"/>
          <w:lang w:eastAsia="ru-RU"/>
        </w:rPr>
        <w:lastRenderedPageBreak/>
        <w:t>которая может служить основанием для привлечения сторон к ответственности, либо освобождения от ответственности по договору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Стороны договора перевозки самостоятельно определяют необходимость заполнения указанных граф и их содержание;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 заполнение граф "Особые условия договора перевозки" осуществляется грузоотправителем машинописным способом путем изложения согласованных с перевозчиком отдельных положений договора перевозки, либо обычаев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91. В случае полной перегрузки груза в пути следования в другое судно, в перевозочных документах замену судна можно не производить, если составлен акт перевалки или акт общей формы, указывающий на перевалку.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92. При перегрузке прибывшего по одним перевозочным документам груза в несколько судов, на оборотной стороне перевозочных документов делается отметка о названиях или номерах судов, количестве перегруженного в каждое судно груза.</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IV. Порядок исчисления сроков загрузки и разгрузки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93. Исчисление сроков загрузки и разгрузки судна осуществляется перевозчиком в соответствии с положениями статьи 73 КВВТ и настоящей главы Правил, если иное не предусмотрено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94. О времени прибытия судна в порт погрузки или выгрузки груза перевозчик предварительно извещает соответственно грузоотправителя или грузополучателя не позднее чем за 24 часа до прибытия судна</w:t>
      </w:r>
      <w:hyperlink r:id="rId25" w:anchor="22" w:history="1">
        <w:r w:rsidRPr="00575D2C">
          <w:rPr>
            <w:rFonts w:ascii="Arial" w:eastAsia="Times New Roman" w:hAnsi="Arial" w:cs="Arial"/>
            <w:color w:val="808080"/>
            <w:sz w:val="23"/>
            <w:szCs w:val="23"/>
            <w:u w:val="single"/>
            <w:bdr w:val="none" w:sz="0" w:space="0" w:color="auto" w:frame="1"/>
            <w:lang w:eastAsia="ru-RU"/>
          </w:rPr>
          <w:t>*(22).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Грузоотправитель или Грузополучатель извещает перевозчика о времени подачи судна под погрузку или выгрузку груза не позднее чем за 6 часов до подачи судна, если погрузка или выгрузка груза осуществляется грузоотправителем или грузополучателем</w:t>
      </w:r>
      <w:hyperlink r:id="rId26" w:anchor="23" w:history="1">
        <w:r w:rsidRPr="00575D2C">
          <w:rPr>
            <w:rFonts w:ascii="Arial" w:eastAsia="Times New Roman" w:hAnsi="Arial" w:cs="Arial"/>
            <w:color w:val="808080"/>
            <w:sz w:val="23"/>
            <w:szCs w:val="23"/>
            <w:u w:val="single"/>
            <w:bdr w:val="none" w:sz="0" w:space="0" w:color="auto" w:frame="1"/>
            <w:lang w:eastAsia="ru-RU"/>
          </w:rPr>
          <w:t>*(23).</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подачи судна под погрузку или выгрузку груза без извещения о времени его подачи или с нарушением перевозчиком, установленных настоящим пунктом, сроков извещения о времени прибытия судна грузоотправитель или грузополучатель вправе осуществить подготовку к погрузочно-разгрузочным работам продолжительностью не более чем 6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Подача судна под погрузку в состоянии, непригодном для перевозки определенного груза, приравнивается к неподаче судна. В этом случае перевозчик обязан по требованию грузоотправителя предоставить судно, пригодное для перевозки такого груза</w:t>
      </w:r>
      <w:hyperlink r:id="rId27" w:anchor="24" w:history="1">
        <w:r w:rsidRPr="00575D2C">
          <w:rPr>
            <w:rFonts w:ascii="Arial" w:eastAsia="Times New Roman" w:hAnsi="Arial" w:cs="Arial"/>
            <w:color w:val="808080"/>
            <w:sz w:val="23"/>
            <w:szCs w:val="23"/>
            <w:u w:val="single"/>
            <w:bdr w:val="none" w:sz="0" w:space="0" w:color="auto" w:frame="1"/>
            <w:lang w:eastAsia="ru-RU"/>
          </w:rPr>
          <w:t>*(24),</w:t>
        </w:r>
      </w:hyperlink>
      <w:r w:rsidRPr="00575D2C">
        <w:rPr>
          <w:rFonts w:ascii="Arial" w:eastAsia="Times New Roman" w:hAnsi="Arial" w:cs="Arial"/>
          <w:color w:val="333333"/>
          <w:sz w:val="23"/>
          <w:szCs w:val="23"/>
          <w:lang w:eastAsia="ru-RU"/>
        </w:rPr>
        <w:t> если иное не установлено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Начало погрузки судна пришедшего позднее согласованной даты - позиции или графика, или начало погрузки судна, не включенного в график, является подтверждением приема судна к погрузке с даты его прихода в порт погрузки или на рейд порта погрузки. В данном случае, дата прихода судна в порт или на рейд порта погрузки считается позицией приема судна - вновь согласованной сторонами договора.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95. Направление извещений осуществляется перевозчиком в порядке, согласованном им с грузоотправителем или с грузополучателем при заключении договора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извещениях должны быть указаны дата и время их передачи.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96. Грузоотправитель или грузополучатель, получившие извещение о времени прибытия судна, обязаны заблаговременно, (не позднее чем через 2 часа с момента извещения) указать место, к которому должно быть подано судно под погрузку или выгрузку груза</w:t>
      </w:r>
      <w:hyperlink r:id="rId28" w:anchor="25" w:history="1">
        <w:r w:rsidRPr="00575D2C">
          <w:rPr>
            <w:rFonts w:ascii="Arial" w:eastAsia="Times New Roman" w:hAnsi="Arial" w:cs="Arial"/>
            <w:color w:val="808080"/>
            <w:sz w:val="23"/>
            <w:szCs w:val="23"/>
            <w:u w:val="single"/>
            <w:bdr w:val="none" w:sz="0" w:space="0" w:color="auto" w:frame="1"/>
            <w:lang w:eastAsia="ru-RU"/>
          </w:rPr>
          <w:t>*(25).</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нарушения грузоотправителем или грузополучателем срока указания места подачи судна, сроки загрузки и разгрузки судна исчисляется с момента фактического прибытия судна в порт погрузки или выгрузки соответственно.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97. Время подачи сторонами договора перевозки груза уведомлений, (извещений), за исключением предварительных извещений, а также время начала и завершения действий либо событий, влияющих на исчисление сроков загрузки и разгрузки судна также указывается перевозчиком в акте учета стояночного времени в порту, в котором ведется учет времени стоянки судов в порту.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Форма акта учета стояночного времени в порту приведена в Приложении N 9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98. Перевозчик обязан подать судно к указанному грузоотправителем, грузополучателем месту погрузки или выгрузки груза</w:t>
      </w:r>
      <w:hyperlink r:id="rId29" w:anchor="26" w:history="1">
        <w:r w:rsidRPr="00575D2C">
          <w:rPr>
            <w:rFonts w:ascii="Arial" w:eastAsia="Times New Roman" w:hAnsi="Arial" w:cs="Arial"/>
            <w:color w:val="808080"/>
            <w:sz w:val="23"/>
            <w:szCs w:val="23"/>
            <w:u w:val="single"/>
            <w:bdr w:val="none" w:sz="0" w:space="0" w:color="auto" w:frame="1"/>
            <w:lang w:eastAsia="ru-RU"/>
          </w:rPr>
          <w:t>*(26).</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99. Место, указанное грузоотправителем или грузополучателем, должно быть пригодно для погрузки и выгрузки груза, не должно представлять опасность для судна и/или его экипажа. В случае, если грузоотправителем или грузополучателем указано место, непригодное для погрузки и выгрузки груза либо небезопасное для судна и/или его экипажа, грузоотправитель или грузополучатель обязан по требованию перевозчика указать другое место погрузки или выгрузки груза. Расходы, связанные с подачей судна, а также с подвозом груза к другому месту погрузки груза или вывозом груза из другого места выгрузки груза, в указанном случае несет грузоотправитель или грузополучатель</w:t>
      </w:r>
      <w:hyperlink r:id="rId30" w:anchor="27" w:history="1">
        <w:r w:rsidRPr="00575D2C">
          <w:rPr>
            <w:rFonts w:ascii="Arial" w:eastAsia="Times New Roman" w:hAnsi="Arial" w:cs="Arial"/>
            <w:color w:val="808080"/>
            <w:sz w:val="23"/>
            <w:szCs w:val="23"/>
            <w:u w:val="single"/>
            <w:bdr w:val="none" w:sz="0" w:space="0" w:color="auto" w:frame="1"/>
            <w:lang w:eastAsia="ru-RU"/>
          </w:rPr>
          <w:t>*(27).</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100. Сроки загрузки и разгрузки судна включают в себя время: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ожидания судном грузовых операций;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подачи судна к месту погрузки или выгрузки груза (причалу);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приема трюмов перед погрузкой, при необходимости с их очисткой (силами и за счет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погрузки или выгрузки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определения количества груза, осмотр груза, взятия образцов груза и произведения экспертиз с целью определения их качества;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опломбирования/распломбирования трюмов и вагонов;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оформления транспортных документов, либо оформления выдачи груза. Время, затраченное в портах погрузки/выгрузки на оформление грузовых документов, считается независимо от погодных условий;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оформление таможенных документов. Время, затраченное в портах погрузки/выгрузки на оформление таможенных документов, считается независимо от погодных условий;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очистки трюмов и палуб грузополучателем после выгрузки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принятия пищи, отдыха и смены бригад портовых рабочих;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установки и уборки мостков, перегрузочных механизмов, стоек, подкладок, прокатных дорожек, добавочного настила на слани, шлангов, временных вентиляционных и других приспособлений, необходимых для погрузки/выгрузки грузов, а также открытие/закрытие люковых закрытий;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перестановки механизмов и плавкранов;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перестановки грузовых судов и несамоходных грузовых судов, работающих в составах с тяговыми средствами с рейда к причалу обработки;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перестановки вагонов, механизмов и судов у причалов до и во время выполнения грузовых работ;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 укладку и уборку сепарации, устройства настилов и крепления грузов в трюмах и на палубах, сооружения крыш, тентов и навесов;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 штивку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откачки воды при погрузке грузов русловой добычи;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оформления прихода/отхода судна портовыми властями;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ожидания прибытия судна (судов) для перевалки;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перемещения грузов от склада до борта судна, от места выгрузки до места складирования (по факту погрузки/выгрузки) или вглубь складской территории на расстояние как равное, так и превышающее радиус действия перегрузочной техники и установок;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 откачку балласта, в случае требования грузовладельца, фрахтователя или их представителей об откачке балласта до замера осадок либо до начала погрузки.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Конкретный перечень операций для учета времени при загрузке/разгрузке судов определяется условиями договора перевозки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101. В нормативный срок загрузки/разгрузки судов включаются праздничные и выходные дни, если иное не предусмотрено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102. В срок загрузки и разгрузки судна не включается время: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 мойку, дезинфекцию и дегазацию судна, проводимую экипажем судна, после выгрузки предыдущего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простоя по вине судовладельца из-за технической неисправности, неготовности судна, препятствующей загрузке (разгрузке);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неготовности судна, препятствующей загрузке (разгрузке).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103. Для определения нормативного срока загрузки и разгрузки судна применяются нормы загрузки/разгрузки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Размер норм загрузки/разгрузки судов устанавливается по взаимному согласованию сторон при заключении договоров на перевозку.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Нормы загрузки/разгрузки судов устанавливаются с учетом конструкций судов, их грузоподъемности, рода и характеристик перегружаемого груза, вида упаковки, объема перегружаемого за конкретный период груза, технологии перегрузочных работ в порту погрузки/выгрузки.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погрузке (выгрузке) смерзшихся грузов, в зависимости от рода груза и процента смерзания, сторонами договора перевозки по взаимному согласованию устанавливаются пониженные нормы загрузки или выгрузки.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104. Нормы загрузки/разгрузки судов распространяются на грузовые суда и составы, и применяются при осуществлении грузовых операций в портах и на причалах, принадлежащих частным лицам или организациям, независимо от их организационно-правовой формы, а также при перегрузке грузов с судна на судно, производимой на акватории и вне акваторий портов.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105. При загрузке/разгрузке судов применяются следующие Нормы загрузки/разгрузки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судо-часовые - устанавливают число тонн груза, подлежащего погрузке в судно (выгрузке из судна) в течение единицы времени - часа либо суток;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единые временные - устанавливают общее время нахождения судна в порту для загрузки - разгрузки согласованного на данный рейс в зависимости от вида и количества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106. Нормативные сроки погрузки/выгрузки груза в порту определяются делением количества фактически погруженного (выгруженного) груза на соответствующую Норму загрузки/разгрузки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Нормативные сроки погрузки/выгрузки груза в порту подлежат округлению до 15 минут (например, при времени загрузки 10 часов 08 мин. принимают 10 часов 15 мин., при времени загрузки 10 часов 07 мин. - 10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107. При перевозке грузов в одном судне двум и более грузополучателям время на погрузку и выгрузку груза для каждого грузополучателя определяют отдельно делением количества прибывшего для него груза на установленную норму загрузки/разгрузки для данного судна и рода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108. При грузовой обработке судна с различными грузами или грузами в разной таре, нормативные сроки погрузки/выгрузки груза определяют путем сложения нормативных сроков погрузки/выгрузки каждого груза, или устанавливаются единые временные нормы (в сутках) - общее время нахождения судна в порту для погрузки или выгрузки установленного договором в зависимости от вида и количества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109. В случае если иное не предусмотрено договором перевозки груза, нормативные сроки загрузки и разгрузки судов в порту исчисляются с момента подачи извещения (нотиса) о готовности к загрузке/разгрузке судна уполномоченным представителем судовладельца или перевозчиком. Форма извещения приведена в Приложении N 10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110. Извещение о готовности к загрузке/разгрузке судна подается уполномоченным представителем судовладельца независимо от разрешения на производство коммерческих и грузовых операций, выполнения формальностей, предписываемых судну таможенными и санитарными властями. Учет времени стоянки в таких случаях ведется так, как если бы судно находилось у причала, и было во всех отношениях готово к погрузке или выгрузке груза. Извещение о готовности к погрузке подается уполномоченным представителем судовладельца не ранее согласованной сторонами договора даты - позиции приема судна под погрузку.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Извещение (нотис) о готовности к загрузке/разгрузке в порту погрузки/выгрузки подается уполномоченным представителем судовладельца грузоотправителям/грузополучателям, или представителю порта, по прибытии судна на рейд порта погрузки/выгрузки или к причалу порта погрузки/выгрузки, если судно сразу поставлено к причалу. В случае остановки судна, по решению портовой администрации на подходах к порту погрузки или выгрузки, по причине занятости причала погрузки/выгрузки или по другой причине, извещение о готовности к погрузке подается уполномоченным представителем судовладельца с момента постановки в месте указанном портовой администрацией.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Извещение о готовности к погрузке/выгрузке подается уполномоченным представителем судовладельца по электронной почте, или факсу, или телефону, либо другими установленными видами связи, затем после постановки к причалу в письменном виде.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111. Учет времени на загрузку (разгрузку) судов (барж состава) ведут по каждому причалу и судну (барже состава) отдельно.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112. При загрузке или разгрузке несамоходных грузовых судов, работающих в составах с тяговыми средствами, и грузовых теплоходов с приставками, учет нормативных сроков стоянки судов под обработкой в порту и нормы загрузки/разгрузки применяют по каждому грузовому судну отдельно независимо от способа обработки, на одном причале последовательно или на нескольких причалах одновременно.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Расчет общих нормативных сроков стоянки под обработкой в порту погрузки (выгрузки) составов несамоходных грузовых судов и грузовых теплоходов с приставками производится путем суммирования нормативных сроков загрузки/разгрузки судов последовательно обрабатываемых грузовых судов с учетом установленного, в соответствии с договором на перевозку, числа одновременно обрабатываемых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113. В случае превышения нормативных сроков загрузки или разгрузки судна, перевозчик вправе потребовать оплаты стороной ответственной за загрузку и разгрузку судна в соответствии с договором на перевозку, плату за весь период простоя судна, по окончании установленного договором нормативного срока загрузки или разгрузки судна. Размер платы за сверхнормативный срок загрузки или выгрузки определяется положениями договора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Размер платы за сверхнормативный срок погрузки и выгрузки не может быть меньше расходов на содержание судна и его экипажа в соответствии с главой XVII настоящих Правил.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114. В случае если соглашением сторон установлены пределы сверхнормативного срока погрузки или выгрузки по истечении такого срока перевозчик вправе отправить судно в пункт назначения, даже если весь груз не погружен по причинам, не зависящим от перевозчика. При этом перевозчик сохраняет право на получение причитающихся ему платежей за перевозку всего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выгрузка груза осуществляется грузополучателем, перевозчик, по истечении сверхнормативного срока выгрузки груза, вправе самостоятельно обеспечить выгрузку груза и сдать его на хранение в порту выгрузки до уплаты всех причитающихся перевозчику платежей в соответствии с положениями КВВТ и настоящих Правил.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115. Сторона договора перевозки, ответственная за осуществление погрузки или выгрузки груза, обязана осуществить ее в пределах нормативного срока, установленного договором.</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V. Порядок исчисления сроков погрузки/выгрузки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116. Погрузка или выгрузка груза осуществляется перевозчиком или грузоотправителем, грузополучателем в соответствии с условиями договора на перевозку, в порядке, предусмотренном договором погрузки/выгрузки груза, с учетом особенностей, установленных настоящей главой</w:t>
      </w:r>
      <w:hyperlink r:id="rId31" w:anchor="28" w:history="1">
        <w:r w:rsidRPr="00575D2C">
          <w:rPr>
            <w:rFonts w:ascii="Arial" w:eastAsia="Times New Roman" w:hAnsi="Arial" w:cs="Arial"/>
            <w:color w:val="808080"/>
            <w:sz w:val="23"/>
            <w:szCs w:val="23"/>
            <w:u w:val="single"/>
            <w:bdr w:val="none" w:sz="0" w:space="0" w:color="auto" w:frame="1"/>
            <w:lang w:eastAsia="ru-RU"/>
          </w:rPr>
          <w:t>*(28).</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117. Нормативные сроки погрузки и выгрузки груза определяются сторонами договора погрузки/выгрузки грузов с учетом конструкций судов, их грузоподъемности, рода и характеристик перегружаемого груза, вида упаковки, технологии перегрузочных работ, характеристик применяемых перегрузочных механизмов, режима рабочего времени и времени отдыха в порту и иных факторов.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118. Сторона договора перевозки, ответственная за осуществление погрузки или выгрузки груза, обязана осуществить ее в пределах нормативного срока, установленного договором.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119. О времени прибытия судна в порт погрузки или выгрузки груза перевозчик извещает соответственно грузоотправителя или грузополучателя, не позднее чем за 24 часа до прибытия судна, а о времени подачи судна под погрузку или выгрузку груза, грузоотправитель или грузополучатель извещают перевозчика не позднее чем за 6 часов до подачи судна под погрузку или выгрузку, если погрузка или выгрузка груза осуществляется грузоотправителем или грузополучателем.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120. Сроки погрузки и выгрузки груза исчисляются с момента подачи судна к причалу, если иное не предусмотрено договором перевозки груза</w:t>
      </w:r>
      <w:hyperlink r:id="rId32" w:anchor="29" w:history="1">
        <w:r w:rsidRPr="00575D2C">
          <w:rPr>
            <w:rFonts w:ascii="Arial" w:eastAsia="Times New Roman" w:hAnsi="Arial" w:cs="Arial"/>
            <w:color w:val="808080"/>
            <w:sz w:val="23"/>
            <w:szCs w:val="23"/>
            <w:u w:val="single"/>
            <w:bdr w:val="none" w:sz="0" w:space="0" w:color="auto" w:frame="1"/>
            <w:lang w:eastAsia="ru-RU"/>
          </w:rPr>
          <w:t>*(29).</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121. Если погрузка или выгрузка груза осуществляется грузоотправителем или грузополучателем, судно, прибывшее в порт погрузки или выгрузки в соответствии с условиями договора перевозки не ранее срока, указанного извещением перевозчика о времени подачи судна, предусмотренного пунктом 125 настоящих Правил, которое не может быть подано к причалу не по вине перевозчика, считается поданным к причалу с момента прибытия судна в порт погрузки или выгрузки.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lastRenderedPageBreak/>
        <w:t>VI. Сроки прекращения обязательного приема грузов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122. Сроки прекращения обязательного приема грузов для перевозки</w:t>
      </w:r>
      <w:hyperlink r:id="rId33" w:anchor="30" w:history="1">
        <w:r w:rsidRPr="00575D2C">
          <w:rPr>
            <w:rFonts w:ascii="Arial" w:eastAsia="Times New Roman" w:hAnsi="Arial" w:cs="Arial"/>
            <w:color w:val="808080"/>
            <w:sz w:val="23"/>
            <w:szCs w:val="23"/>
            <w:u w:val="single"/>
            <w:bdr w:val="none" w:sz="0" w:space="0" w:color="auto" w:frame="1"/>
            <w:lang w:eastAsia="ru-RU"/>
          </w:rPr>
          <w:t>*(30) </w:t>
        </w:r>
      </w:hyperlink>
      <w:r w:rsidRPr="00575D2C">
        <w:rPr>
          <w:rFonts w:ascii="Arial" w:eastAsia="Times New Roman" w:hAnsi="Arial" w:cs="Arial"/>
          <w:color w:val="333333"/>
          <w:sz w:val="23"/>
          <w:szCs w:val="23"/>
          <w:lang w:eastAsia="ru-RU"/>
        </w:rPr>
        <w:t>на самоходных судах приведены в Приложении N 11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123. Перевозка грузов на внутреннем водном транспорте осуществляется в пределах сроков работы средств навигационного оборудования, сроков работы судоходных гидротехнических сооружений (далее - СГТС) установленных Федеральным агентством морского и речного транспорта (далее - Росморречфлот), опубликованных на официальном сайте Росморречфлота и официальных сайтах администраций бассейнов внутренних водных путей (далее - Администрации) в сети интернет. На внутренних водных путях без средств навигационной обстановки перевозка грузов на внутреннем водном транспорте осуществляется в период фактических дат очищения судовых ходов ото льда до начала льдообразования.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124. Администрации включают информацию о сроках открытия, закрытия и продления навигации, прогноза образования льда на внутренних водных путях, в выпускаемую ими оперативную путевую информацию, а также размещают ее на своем официальном сайте в информационно-телекоммуникационной сети "Интернет" и доводит до сведения организаций внутреннего водного транспорта, осуществляющих судоходство в соответствующем бассейне внутренних водных путей, грузоотправителей, грузополучателей, соответствующих территориальных органов органа государственного надзора, а также до сведения администраций бассейнов внутренних водных путей, смежных с данным бассейном внутренних водных путей.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125. Росморречфлот по обращениям юридических лиц и индивидуальных предпринимателей, осуществляющих перевозки грузов на внутреннем водном транспорте, а также грузоотправителей, грузополучателей и иных лиц, участвующих в перевозке грузов, при благоприятных погодных условиях, вправе продлить, установленные сроки работы средств навигационного оборудования, сроки работы судоходных гидротехнических сооружений по отдельным участкам внутренних водных путей Российской Федерации (далее - ВВП), с указанием условий пропуска судов (включая стоимость) в период продленной навигации по участкам ВВП и СГТС. Решение Росморречфлота о продлении сроков работы объявляется не менее чем за 10 календарных дней до ранее установленной даты.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Администрации информируют находящиеся в бассейне организации, осуществляющие перевозку грузов, о сроках продления навигации, а также обеспечивают функционирование средств навигационного оборудования и судоходных гидротехнических сооружений в пределах вновь установленных сроков навигации.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126. Сроки прекращения обязательного приема грузов для перевозки устанавливаются с целью: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обеспечения доставки грузов в пределах сроков работы категорий средств навигационного оборудования, сроков работы СГТС с учетом прогноза образования льда на внутренних водных путях;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определения ответственности перевозчика за сроки доставки грузов, которая заканчивается днем прекращения обязательного приема грузов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обеспечения своевременного возврата судна к месту зимнего отстоя.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127. Сроки прекращения обязательного приема грузов для перевозок устанавливаются для участков ВВП в зависимости от сроков действия средств навигационного оборудования и сроков прекращения пропуска судов через СГТС, прогнозных дат образования льда на внутренних водных путях, сроков доставки грузов и возврата судна к месту зимнего отстоя.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128. Если перевозчик, по каким-либо причинам, определяет, что не сможет выполнить перевозку груза, приняв его на борт судна до наступления срока прекращения обязательного приема грузов для перевозки, перевозчик имеет право отказаться от перевозки данного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129. Перевозка грузов, принятых к перевозке после наступления сроков обязательного прекращения приема груза к перевозке, может быть осуществлена на усмотрение грузовладельца, под его ответственность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130. В части, не предусмотренной настоящими Правилами, прием грузов для перевозки может производиться в соответствии с условиями договора перевозки грузов.</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VII. Сроки доставки грузов и правила исчисления таких сроков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131. Настоящей главой Правил в соответствии со статьей 76 КВВТ устанавливаются сроки доставки грузов и правила исчисления таких сроков.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132. Сроки доставки грузов исчисляются с 24 часов дня приема груза для перевозки, определяемого согласно календарному штемпелю перевозчика на перевозочных документах или дня их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груза по коносаменту сроки доставки грузов исчисляются со дня его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перевозках грузов в составах из барж, секций и грузовыми теплоходами с приставками, срок доставки грузов исчисляется с 24 часов дня окончания оформления последней грузовой единицы.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задержки выхода судна в рейс, вследствие несвоевременного внесения отправителем провозной платы и иных причитающихся перевозчику платежей, срок доставки груза исчисляется с 24 часов дня внесения соответствующих платежей.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приеме груза для перевозки ранее назначенного дня его погрузки в судно (если погрузка груза является обязанностью перевозчика), срок доставки исчисляется с 24 часов дня, когда груз должен быть погружен в судно.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133. Сроки доставки грузов исчисляются за все расстояние от пункта отправления до пункта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перевозке грузов по ВВП, в пределах которых установлены разные сроки доставки, общий срок доставки определяется как сумма сроков, исчисленных отдельно для каждого участка.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134. Сроки доставки грузов, исчисленные с учетом дополнительного времени, округляются до целых суток. При этом остаток менее 0,5 суток отбрасывается, а равный или превышающий 0,5 суток принимается за целые сутки. Время прибытия груза в пункт назначения удостоверяется календарным штемпелем перевозчика в </w:t>
      </w:r>
      <w:r w:rsidRPr="00575D2C">
        <w:rPr>
          <w:rFonts w:ascii="Arial" w:eastAsia="Times New Roman" w:hAnsi="Arial" w:cs="Arial"/>
          <w:color w:val="333333"/>
          <w:sz w:val="23"/>
          <w:szCs w:val="23"/>
          <w:lang w:eastAsia="ru-RU"/>
        </w:rPr>
        <w:lastRenderedPageBreak/>
        <w:t>транспортной накладной и дорожной ведомости, либо подачей нотиса в письменной форме, по телефону с записью в вахтенном журнале, либо по электронной почте, факсу.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135. Ответственность перевозчиков за несоблюдение сроков доставки грузов, установленная статьей 116 КВВТ, наступает в период с момента официального открытия навигации на всем протяжении пути следования от пункта отправления до пункта назначения до дня прекращения обязательного приема грузов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136. Сроки доставки грузов исчисляются из расчета одних суток на каждое начавшееся расстояние в километрах (норма пробега).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137. Суточные нормы пробега судов с грузами (средние путевые скорости движения судов) на ВВП установлены в Приложении N 12.</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138. На каналах имени Москвы и Волго - Донском им. В.И. Ленина применяются нормы суточного пробега судов с грузами в зависимости от направления перевозки по смежному магистральному участку пути, например, при перевозке грузов с волжских пунктов в Москву применяется норма пробега для направления вверх и при перевозке из московских портов в волжские - норма пробега в направлении вниз.</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139. Сроки доставки грузов на участках Рыбинского водохранилища и Череповец - Санкт-Петербург рассчитываются по нормам суточного пробега, установленным для направления вверх.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140. При перевозке грузов в самоходных судах с приставками (несамоходными судами) применяются повышенные на 15% суточные нормы пробега грузов в несамоходных судах.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141. При перевозке лесных грузов в одиночной несамоходной отдельно толкаемой барже от Стрелки до Красноярска суточная норма пробега составляет 95 км.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142. Сроки доставки грузов, исчисленные по установленным нормам пробега, увеличиваются: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на 2 сут. - на накопление и отправление грузов, перевозимых мелкими отправками массой до 20 т по одной транспортной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на 0,5 сут. - на накопление, формирование и оформление состава, а также в самоходных судах, работающих с приставками;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на 1 сут. - при прохождении судами мостов в Санкт-Петербурге и Ростове-на-Дону, а также засемафоренных (с односторонним движением) участков р. Белой;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на 0,5 сут. - для грузов, перевозимых в самоходных судах, и на 1 сут. - для грузов, перевозимых в несамоходных судах, при прохождении Новосибирского гидроузла;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на 0,5 сут. - для грузов, перевозимых в самоходных судах, и на 1 сут. - для грузов, перевозимых в несамоходных судах, при прохождении Воткинского, Нижнекамского, Самарского, Чебоксарского, Саратовского, Волгоградского, Угличского, Павловского, Рыбинского, Верхне-Свирского и Нижне- Свирского гидроузлов;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е) в связи с регулированием сбросных режимов Горьковского гидроузла в суточном режиме, при установлении размера сброса 1200 куб.м/сек и менее, общий срок </w:t>
      </w:r>
      <w:r w:rsidRPr="00575D2C">
        <w:rPr>
          <w:rFonts w:ascii="Arial" w:eastAsia="Times New Roman" w:hAnsi="Arial" w:cs="Arial"/>
          <w:color w:val="333333"/>
          <w:sz w:val="23"/>
          <w:szCs w:val="23"/>
          <w:lang w:eastAsia="ru-RU"/>
        </w:rPr>
        <w:lastRenderedPageBreak/>
        <w:t>доставки увеличивается на фактическое время прохождения участка Н. Новгород - средний бьеф Горьковской ГЭС или в обратном направлении, принимаемое по вахтенным журналам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ж) на 1 сут. - для грузов, перевозимых в самоходных судах, и на 1,5 сут. - для грузов, перевозимых в несамоходных судах, при прохождении Пермского гидроузла, Волго-Донского канала имени В.И. Ленина, Волго-Балтийского и Беломорско-Балтийского каналов, канала имени Москвы, Москворецкой и Северо-Двинской систем.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остановки судов на Волго-Балтийском, Азово-Донском, Волго-Донском канале или на участке Красноармейск - Азов диспетчерским аппаратом Администрации в связи с большим количеством судов на время, равное или больше половины времени, предусмотренного пунктом "ж)", срок доставки грузов увеличивается сверх величин, предусмотренных пунктом "ж)" на величину времени фактической остановки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з) на 0,5 сут.- для грузов, перевозимых в самоходных судах, и на 1,5 сут. - для грузов, перевозимых в несамоходных судах, при прохождении судами Приладожского канала;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 на 0,5 сут. - при прохождении каждого порога на р. Енисей Казачинского и Осиновского;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на время догрузки, разгрузки или паузки судов (перевалки грузов) в пути.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VIII. Правила пломбирования грузовых помещений судов и контейнеров.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143. Настоящей главой Правил в соответствии со статьей устанавливаются 74 КВВТ требования к опломбированию грузовых помещений/трюмов судов, контейнеров, а также перечень грузов, допускаемых к перевозке в грузовых помещениях/трюмах судов без опломбирования и в открытых судах, и регламентируют порядок навешивания и снятия запорно - пломбировочных устройств.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144. Загруженные трюмы судов, контейнеры с грузами должны быть опломбированы грузоотправителем, если погрузка грузов осуществлялась грузоотправителем.</w:t>
      </w:r>
      <w:hyperlink r:id="rId34" w:anchor="31" w:history="1">
        <w:r w:rsidRPr="00575D2C">
          <w:rPr>
            <w:rFonts w:ascii="Arial" w:eastAsia="Times New Roman" w:hAnsi="Arial" w:cs="Arial"/>
            <w:color w:val="808080"/>
            <w:sz w:val="23"/>
            <w:szCs w:val="23"/>
            <w:u w:val="single"/>
            <w:bdr w:val="none" w:sz="0" w:space="0" w:color="auto" w:frame="1"/>
            <w:lang w:eastAsia="ru-RU"/>
          </w:rPr>
          <w:t>*(31)</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145. Пломбирование грузовых помещений/трюмов судов может осуществляться перевозчиком по его усмотрению, в целях исключения доступа к грузу во время рейса, если погрузка грузов осуществлялась перевозчиком.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146. Контейнеры с грузами для личных (бытовых) нужд при оказании услуг физическим лицам должны быть опломбированы перевозчиком или транспортно-экспедиторской организацией по усмотрению и за счет грузоотправителей.</w:t>
      </w:r>
      <w:hyperlink r:id="rId35" w:anchor="32" w:history="1">
        <w:r w:rsidRPr="00575D2C">
          <w:rPr>
            <w:rFonts w:ascii="Arial" w:eastAsia="Times New Roman" w:hAnsi="Arial" w:cs="Arial"/>
            <w:color w:val="808080"/>
            <w:sz w:val="23"/>
            <w:szCs w:val="23"/>
            <w:u w:val="single"/>
            <w:bdr w:val="none" w:sz="0" w:space="0" w:color="auto" w:frame="1"/>
            <w:lang w:eastAsia="ru-RU"/>
          </w:rPr>
          <w:t>*(32)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147. Пломбирование помещений/трюмов судов, контейнеров загруженных грузами, находящимися под таможенным контролем осуществляется в соответствии с нормативными правовыми документами, регламентирующими перевозку грузов, находящихся под таможенным контролем.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148. В случае вскрытия грузовых помещений/трюмов судов, и/или контейнеров для таможенного досмотра либо других видов государственного контроля таможенными органами или другими органами государственного контроля (надзора) грузовые помещения/трюмы судов, и/или контейнеры должны быть опломбированы новыми запорно-пломбировочными устройствами.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Расходы перевозчика на предоставление запорно-пломбировочных устройств таможенным органам или другим органам государственного контроля (надзора) возмещаются за счет грузоотправителей и/или грузополучателей.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149. Пломбирование грузовых помещений/трюмов судов грузоотправителем или перевозчиком осуществляется в случае наличия технической возможности (люковых закрытий (крышек) трюмов).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150. Грузовые помещения/трюмы судов и /или, контейнеры, подлежащие опломбированию, должны быть технически исправными и оборудованы приспособлениями для навешивания запорно-пломбировочных устройств,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Перед опломбированием все двери и крышки люков загруженных грузовых помещений/трюмов судов должны быть плотно закрыты.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151. Используемые для опломбирования пломбы, по своей конструкции и способу наложения оттисков, должны исключать возможность снятия их без нарушения целостности.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152. Пломбы, навешиваемые перевозчиком или экспедитором должны содержать индивидуальные контрольные знаки нумерации, содержащие буквенные или цифровые обозначения, позволяющие идентифицировать пломбу.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Пломбы, навешиваемые грузоотправителем, должны содержать наименование грузоотправителя и пункта отправления.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Буквенные и цифровые обозначения на пломбах должны быть четкими и ясными.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153. После опломбирования грузовых помещений/трюмов судов, контейнеров грузоотправителем или экспедитором, перевозчик или лицо, уполномоченное им, обязан проверить наличие, исправность пломб, правильность их наложения.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обнаружении дефектов, грузоотправитель или экспедитор должны заменить пломбы.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154. При вскрытии опломбированного грузоотправителем или экспедитором контейнера в пункте отправления для осуществления перевозчиком контрольной проверки груза должен присутствовать представитель грузоотправителя или экспедитор, который по окончании проверки осуществляет его повторное пломбирование.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 результатах такой проверки составляется акт общей формы с участием представителя грузоотправителя.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155. Перевозчик обеспечивает сохранность пломб с момента: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опломбирования грузоотправителем или экспедитором грузовых помещений/трюмов судов в пункте отправления и до начала выдачи груза в пункте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передачи ему опломбированных грузоотправителем или экспедитором контейнеров в пункте отправления и до выдачи контейнеров в пункте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156. При опломбировании грузовых помещений/трюмов судов и контейнеров в транспортной накладной, дорожной ведомости и квитанции под наименованием груза указывается, кем произведено опломбирование, а в графе "Маркировка и оттиск с пломбы" и в Акте погрузки-выгрузки груза указываются контрольные знаки на пломбах и количество навешенных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опломбировании грузовых помещений/трюмов судов, составляется акт пломбировки/распломбировки общей формы, который подписывается лицом производящим пломбирование и капитаном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157. Снятие пломб с грузовых помещений/трюмов судов в пути следования производится перевозчиком только в случае аварии или аварийного происшествия с судном или на судне, а также в случае необходимости паузки или перегрузки, с участием представителя грузоотправителя (грузополучателя) или должностного лица Администрации или представителя Ространснадзора или иного государственного органа присутствующего на месте происшествия. В случае отсутствия возможности прибытия вышеуказанных представителей на борт судна, достаточно их письменного подтверждения на снятие пломб с грузовых помещений.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Снятие пломб с грузовых помещений/трюмов судов в этих случаях оформляется актом общей формы с указанием причин снятия и приложением к нему снятых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согласованной с грузоотправителем или грузополучателем паузки или перегрузки груза в пути, также допускается снятие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этом случае, снятие пломб осуществляется комиссией состоящей из администрации судна или судов, или плавкранов участвующих в операции перевалки либо выгрузки груза. Снятие пломб с грузовых помещений/трюмов судов в этих случаях оформляется актом общей формы.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158. При угрозе гибели судна, или экипажа, или груза, когда необходима паузка или выгрузка груза с этого судна, снятие пломб осуществляется комиссией состоящей из представителей перевозчика, либо членов экипажей судов, либо членов экипажей плавкранов участвующих в операции перевалки/выгрузки. Комиссия может включать в себя представителя Администрации, Ространснадзора либо иного федерального органа присутствующего на месте происшествия.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Снятие пломб в пути следования грузовых помещений (трюмов) судов во всех остальных случаях запрещается.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159. По прибытии в пункт назначения судна с опломбированными грузоотправителем или экспедитором грузовыми помещениями/трюмами или контейнерами, перевозчик или лицо, уполномоченное им, а также грузополучатель или лицо, уполномоченное им, обязаны до начала выгрузки произвести наружный осмотр грузовых помещений/трюмов судов, контейнеров, проверить исправность навешенных пломб и соответствие контрольных знаков пломб, контрольным знакам, указанным в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Исправность пломб подтверждается отметкой в Акте погрузки - выгрузки груза, а также на оборотной стороне транспортной накладной и дорожной ведомости.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использования в качестве перевозочных документов коносамента, составляется акт распломбировки общей формы, который подписывается капитаном судна и грузополучателем или лицом, уполномоченным им.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При обнаружении неисправных пломб, во всех случаях составляется акт общей формы, к которому должны быть приложены неисправные пломбы, а их знаки отражены в самом акте.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160. Для перевозки в трюмах судов без запорно-пломбировочных устройств допускаются грузы поименованные в Приложении N 13 и/или грузы в сопровождении проводников грузоотправителей или грузополучателей, а также иные виды (роды) наименований грузов в соответствии с договором перевозки.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IX. Правила пересчета массы грузов при изменении их влажности за время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161. Настоящей главой Правил устанавливаются правила пересчета массы грузов, которые в соответствии с государственными стандартами или техническими условиями на продукцию относятся к гигроскопичным или легковоспринимающими влагу, а также для пересчета массы зерновых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162. При определении массы грузов в порту назначения отдельно от норм естественной убыли и норм расхождений в показаниях весовых приборов должно учитываться изменение их влажности за время перевозки, в соответствии с правилами пересчета массы грузов при изменении их влажности за время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163. Масса гигроскопичных, легковоспринимающих влагу, а также зерновых грузов пересчитывается при их выдаче грузополучателю на основании сведений 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массе груза, определенной в пункте назначения в порядке, установленном статьей 70 КВВТ и настоящими Правилами;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фактической массе груза, определенной в пункте назначения в порядке, установленном статьей 80 КВВТ и правилами выдачи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влажности (сорности) груза, определяемых в пункте отправления и пункте назначения в порядке, установленном настоящими Правилами.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164. Влажность гигроскопичного или легковоспринимающего влагу груза, а также влажность и сорность зернового груза в пункте отправления определяется грузоотправителем путем отбора проб и проведения лабораторного анализа, проводимых в порядке, установленном государственными стандартами или техническими условиями на продукцию.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165. Влажность гигроскопичного или легковоспринимающего влагу груза, а также влажность и сорность зернового груза в пункте назначения определяется грузополучателем до начала выдачи груза тем же способом, что и в пункте отправления.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166. Сведения о влажности гигроскопичного и легковоспринимающего влагу груза, а также о влажности и сорности зернового груза, указываются в сертификате качества или ином документе, подтверждающем качество груза. Документ, подтверждающий качество гигроскопичного, легковоспринимающего влагу и зернового груза прикладывается грузоотправителем к транспортным документам.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167. 1. Для пересчета массы гигроскопичного и легковоспринимающего влагу груза в связи с изменением его влажности за время перевозки применяется формула:</w:t>
      </w:r>
    </w:p>
    <w:p w:rsidR="00575D2C" w:rsidRPr="00575D2C" w:rsidRDefault="00575D2C" w:rsidP="00575D2C">
      <w:pPr>
        <w:shd w:val="clear" w:color="auto" w:fill="FFFFFF"/>
        <w:spacing w:after="0" w:line="240" w:lineRule="auto"/>
        <w:rPr>
          <w:rFonts w:ascii="Arial" w:eastAsia="Times New Roman" w:hAnsi="Arial" w:cs="Arial"/>
          <w:color w:val="333333"/>
          <w:sz w:val="21"/>
          <w:szCs w:val="21"/>
          <w:lang w:eastAsia="ru-RU"/>
        </w:rPr>
      </w:pPr>
      <w:r w:rsidRPr="00575D2C">
        <w:rPr>
          <w:rFonts w:ascii="Arial" w:eastAsia="Times New Roman" w:hAnsi="Arial" w:cs="Arial"/>
          <w:noProof/>
          <w:color w:val="333333"/>
          <w:sz w:val="21"/>
          <w:szCs w:val="21"/>
          <w:lang w:eastAsia="ru-RU"/>
        </w:rPr>
        <w:lastRenderedPageBreak/>
        <w:drawing>
          <wp:inline distT="0" distB="0" distL="0" distR="0" wp14:anchorId="7F2D1300" wp14:editId="0C7628E3">
            <wp:extent cx="1615440" cy="312420"/>
            <wp:effectExtent l="0" t="0" r="3810" b="0"/>
            <wp:docPr id="5" name="Рисунок 5" descr="https://www.garant.ru/files/5/7/1121575/pict39-566178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arant.ru/files/5/7/1121575/pict39-56617853.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15440" cy="312420"/>
                    </a:xfrm>
                    <a:prstGeom prst="rect">
                      <a:avLst/>
                    </a:prstGeom>
                    <a:noFill/>
                    <a:ln>
                      <a:noFill/>
                    </a:ln>
                  </pic:spPr>
                </pic:pic>
              </a:graphicData>
            </a:graphic>
          </wp:inline>
        </w:drawing>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Где: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Gн - масса груза, пересчитанная на влажность груза в пункте отправления,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Gф - фактическая масса груза, определенная в пункте назначения в соответствии со статьей 80 КВВТ,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Wн - влажность груза, определенная в пункте в пункте отправления,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Wф - влажность груза, определенная в пункте назначения,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Для пересчета массы зернового груза в пункте назначения в связи с изменением его влажности и сорности за время перевозки применяется формула:</w:t>
      </w:r>
    </w:p>
    <w:p w:rsidR="00575D2C" w:rsidRPr="00575D2C" w:rsidRDefault="00575D2C" w:rsidP="00575D2C">
      <w:pPr>
        <w:shd w:val="clear" w:color="auto" w:fill="FFFFFF"/>
        <w:spacing w:after="0" w:line="240" w:lineRule="auto"/>
        <w:rPr>
          <w:rFonts w:ascii="Arial" w:eastAsia="Times New Roman" w:hAnsi="Arial" w:cs="Arial"/>
          <w:color w:val="333333"/>
          <w:sz w:val="21"/>
          <w:szCs w:val="21"/>
          <w:lang w:eastAsia="ru-RU"/>
        </w:rPr>
      </w:pPr>
      <w:r w:rsidRPr="00575D2C">
        <w:rPr>
          <w:rFonts w:ascii="Arial" w:eastAsia="Times New Roman" w:hAnsi="Arial" w:cs="Arial"/>
          <w:noProof/>
          <w:color w:val="333333"/>
          <w:sz w:val="21"/>
          <w:szCs w:val="21"/>
          <w:lang w:eastAsia="ru-RU"/>
        </w:rPr>
        <w:drawing>
          <wp:inline distT="0" distB="0" distL="0" distR="0" wp14:anchorId="7F3EE03B" wp14:editId="09E35585">
            <wp:extent cx="2750820" cy="373380"/>
            <wp:effectExtent l="0" t="0" r="0" b="7620"/>
            <wp:docPr id="6" name="Рисунок 6" descr="https://www.garant.ru/files/5/7/1121575/pict40-566178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arant.ru/files/5/7/1121575/pict40-5661785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50820" cy="373380"/>
                    </a:xfrm>
                    <a:prstGeom prst="rect">
                      <a:avLst/>
                    </a:prstGeom>
                    <a:noFill/>
                    <a:ln>
                      <a:noFill/>
                    </a:ln>
                  </pic:spPr>
                </pic:pic>
              </a:graphicData>
            </a:graphic>
          </wp:inline>
        </w:drawing>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Где: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Gн - масса груза, пересчитанная на изменение влажности и сорности,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Gф - фактическая масса груза, определенная в пункте назначения в соответствии со статьей 80 КВВТ,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Wф Wн - влажность зерна, определенная в пункте назначения и отправления,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Sф Sн - сорность зерна в пункте, определенная в пункте назначения и отправления,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Тфmр - фактический срок перевозки в сутки.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169. Размер недостачи или излишек груза, определяется как разница между пересчитанной массой груза в связи с изменением его влажности либо влажности и сорности за время перевозки и массой груза, определенной в пункте назначения и указанной грузоотправителем в транспортной накладной или коносаменте.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Для грузов, в удостоверении о качестве на которые указан процент влажности, а по зерновым грузам насыпью - и сорности, грузополучатель обязан по требованию перевозчика произвести в пункте назначения лабораторный анализ в соответствии с требованиями государственных стандартов. Результаты изменения процента влажности (сорности) указываются в коммерческом акте.</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 Порядок оформления изменения грузополучателя и (или) порта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170. Настоящей главой Правил в соответствии со статьей 78 КВВТ устанавливается порядок изменения грузополучателя и/или порта назначения в пунктах отправления, в пути следования груза, а также в пункте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171. Изменение грузополучателя и/или порта назначения производится по требованию грузоотправителя, грузополучателя, в зависимости от того, кому из них принадлежит право распоряжения грузом, в соответствии с пунктами 1 и 2 статьи 78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172. Изменение грузополучателя и/или порта назначения осуществляется на основании письменного заявления грузоотправителя с момента приема груза для перевозки до момента вручения перевозчиком грузополучателю транспортной накладной, либо на основании письменного заявления грузополучателя с момента получения транспортной накладной от перевозчика до момента начала выдачи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173. Грузоотправитель обязан письменно уведомить перевозчика о передаче права распоряжения грузом новому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174. Изменение порта назначения производится с согласия перевозчика и на согласованных сторонами условиях.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175. Изменение порта назначения, если груз находится под таможенным контролем, производится грузовладельцем только после согласования данного изменения с таможенным органом. При этом грузовладелец предоставляет перевозчику письменное согласование изменения порта назначения таможенным органом.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176. В заявлении об изменении порта назначения и (или) грузополучателя указываются: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и масса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номер транспортного документа;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грузоотправителя и порт отправления;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первоначального порта назначения и первоначального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порта нового назначения и/или нового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177. Заявление об изменении порта назначения и/или грузополучателя подписывается грузоотправителем или грузополучателем и заверяется печатью. В случае подписания заявления представителем грузоотправителя или грузополучателя, действующим на основании доверенности, к заявлению прилагается оригинал доверенности.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178. В случае изменения грузоотправителем/грузополучателем порта назначения и/или грузополучателя возмещение перевозчику понесенных им расходов, вызванных переоформлением грузовых документов, а также простоем судна вызванным переоформлением документов производится за счет грузоотправителя/грузовладельца.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179. Изменение порта назначения и/или грузополучателя на основании заявления, поданного грузоотправителем до отправления судна из порта погрузки, или в отношении груза, находящегося в пути, либо прибывшего в первоначальный порт назначения, до передачи транспортных документов и груза грузополучателю, указанному в первоначальном комплекте транспортных документов, производится путем составления и выпуска нового комплекта перевозочных документов. До выпуска нового комплекта документов, первоначальный комплект документов должен быть возвращен перевозчику, который, уничтожив ранее подписанный комплект документов, подписывает вновь выпущенный комплект транспортных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При изменении порта назначения, вновь выпущенный комплект транспортных документов подписывается, после уплаты всех платежей, связанных с изменением порта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180. Изменение порта назначения и/или грузополучателя на основании письменного заявления грузополучателя после получения транспортной накладной от перевозчика до начала выдачи груза, производится путем оформления приема груза первым грузополучателем и оформления нового комплекта документов с указанием нового порта назначения и/или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181. В случае оформления перевозки грузов по коносаменту изменение грузополучателя производится следующим образом: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если оформлен коносамент, по которому груз передается либо по приказу грузоотправителя, либо по приказу грузополучателя, либо по приказу банка, либо по передаточной надписи того, по чьему приказу он составлен, грузовладелец делает соответствующие передаточные надписи на оригиналах коносаментов, измененный таким образом оригинал коносамента предъявляется капитану судна в порту выгрузки;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если коносамент составлен на имя определенного грузополучателя, перевозчику предъявляется весь комплект грузовых, транспортных документов, выпущенных ранее, которые уничтожаются перевозчиком и взамен выписывается новый комплект документов;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если коносамент составлен без указания конкретного лица, получающего груз, груз выдается лицу предъявившему оригинал коносамента.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182. Одновременно с оформлением изменения порта назначения и/или грузополучателя грузоотправитель обязан уведомить об этом первоначального и/или нового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183. Изменение порта назначения и/или грузополучателя в случае аварий или аварийных происшествий с судами, а также в случае введения ограничений или запрещений, предусмотренных статьей 77 КВВТ, осуществляется перевозчиком по заявлению грузовладельца. В этом случае, дальнейшая перевозка груза осуществляется без оформления новых перевозочных документов путем внесения изменений в первоначальные транспортные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184. В случае если судно, на которое перевален груз, выходит за границу Российской Федерации, выпускается новый комплект транспортных документов, а старый комплект уничтожается.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185. Изменение порта назначения и/или грузополучателя запрещается в случаях: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невозможности доставки скоропортящегося груза в новый порт назначения в сроки, указанные в удостоверении о качестве или сертификате;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невозможности доставки груза в новый порт назначения вследствие действия непреодолимой силы, иных явлений стихийного характера, чрезвычайных ситуаций, военных действий, а также ограничения или запрещение движения судов в определенном направлении, объявленного в порядке, установленном статьей 77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если в новом порту назначения не осуществляются операции с перевозимыми грузами;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если судно, на котором осуществляется перевозка груза, по своим характеристикам не может осуществлять плавание в районе, в котором расположен новый порт назначения, или если следование в новый порт назначения требует плавания по такому району.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186. Перевозчик может отказать в изменении порта назначения груза в случаях: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недостижения согласования новых размеров ставки тарифа до нового порта назначения или не согласования каких-либо других условий договора перевозки до нового порта;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приближающегося завершения сроков навигации, закрытия шлюзовой системы, наступления похолоданий и других гидрометеоявлений, которые могут помешать перевозчику, вернуть судно к месту планового ремонта;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истечения к моменту получения перевозчиком заявления об изменении порта назначения и/или грузополучателя сроков обязательного приема грузов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187. Грузы, задержанные в пути, по основаниям, предусмотренными пунктами 2 и 3 статьи 84 КВВТ и сданные перевозчиком на хранение, хранятся в порту до появления возможности продолжения рейса по соглашению сторон.</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XI. Порядок выдачи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188. Настоящей главой Правил в соответствии со статьями 79 и 80 КВВТ устанавливается порядок выдачи груза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189. Перевозчик обязан уведомить грузополучателя о прибывших в его адрес грузах не позднее чем до 12 часов дня, следующего за днем прибытия грузов, если выгрузка грузов является обязанностью перевозчика</w:t>
      </w:r>
      <w:hyperlink r:id="rId38" w:anchor="33" w:history="1">
        <w:r w:rsidRPr="00575D2C">
          <w:rPr>
            <w:rFonts w:ascii="Arial" w:eastAsia="Times New Roman" w:hAnsi="Arial" w:cs="Arial"/>
            <w:color w:val="808080"/>
            <w:sz w:val="23"/>
            <w:szCs w:val="23"/>
            <w:u w:val="single"/>
            <w:bdr w:val="none" w:sz="0" w:space="0" w:color="auto" w:frame="1"/>
            <w:lang w:eastAsia="ru-RU"/>
          </w:rPr>
          <w:t>*(33),</w:t>
        </w:r>
      </w:hyperlink>
      <w:r w:rsidRPr="00575D2C">
        <w:rPr>
          <w:rFonts w:ascii="Arial" w:eastAsia="Times New Roman" w:hAnsi="Arial" w:cs="Arial"/>
          <w:color w:val="333333"/>
          <w:sz w:val="23"/>
          <w:szCs w:val="23"/>
          <w:lang w:eastAsia="ru-RU"/>
        </w:rPr>
        <w:t> если иное не установлено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190. Направление извещений осуществляется перевозчиком в порядке, согласованном им с грузоотправителем или грузополучателем при заключении договора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191. Способ уведомления о прибытии грузов для личных (бытовых) нужд физических лиц устанавливается перевозчиком в соответствии с правилами оказания услуг по перевозке пассажиров, багажа, грузов для личных (бытовых) нужд на внутреннем водном транспорте (далее - Правила оказания услуг).</w:t>
      </w:r>
      <w:hyperlink r:id="rId39" w:anchor="34" w:history="1">
        <w:r w:rsidRPr="00575D2C">
          <w:rPr>
            <w:rFonts w:ascii="Arial" w:eastAsia="Times New Roman" w:hAnsi="Arial" w:cs="Arial"/>
            <w:color w:val="808080"/>
            <w:sz w:val="23"/>
            <w:szCs w:val="23"/>
            <w:u w:val="single"/>
            <w:bdr w:val="none" w:sz="0" w:space="0" w:color="auto" w:frame="1"/>
            <w:lang w:eastAsia="ru-RU"/>
          </w:rPr>
          <w:t>*(34)</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192. В извещениях должны быть указаны дата и время их передачи.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193. Грузополучатель обязан принять и своевременно вывезти из порта прибывший в его адрес груз</w:t>
      </w:r>
      <w:hyperlink r:id="rId40" w:anchor="35" w:history="1">
        <w:r w:rsidRPr="00575D2C">
          <w:rPr>
            <w:rFonts w:ascii="Arial" w:eastAsia="Times New Roman" w:hAnsi="Arial" w:cs="Arial"/>
            <w:color w:val="808080"/>
            <w:sz w:val="23"/>
            <w:szCs w:val="23"/>
            <w:u w:val="single"/>
            <w:bdr w:val="none" w:sz="0" w:space="0" w:color="auto" w:frame="1"/>
            <w:lang w:eastAsia="ru-RU"/>
          </w:rPr>
          <w:t>*(35).</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194. В случае, если после истечения срока доставки груза грузополучатель не принял груз, перевозчик вправе сдать его на хранение за счет грузоотправителя с уведомлением его об этом</w:t>
      </w:r>
      <w:hyperlink r:id="rId41" w:anchor="36" w:history="1">
        <w:r w:rsidRPr="00575D2C">
          <w:rPr>
            <w:rFonts w:ascii="Arial" w:eastAsia="Times New Roman" w:hAnsi="Arial" w:cs="Arial"/>
            <w:color w:val="808080"/>
            <w:sz w:val="23"/>
            <w:szCs w:val="23"/>
            <w:u w:val="single"/>
            <w:bdr w:val="none" w:sz="0" w:space="0" w:color="auto" w:frame="1"/>
            <w:lang w:eastAsia="ru-RU"/>
          </w:rPr>
          <w:t>*(36).</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195. Груз выдается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непосредственно на судне в процессе его выгрузки, если выгрузка является обязанностью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в порту назначения, если выгрузка является обязанностью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196. Груз выдается грузополучателю, указанному в транспортной накладной, или иному грузополучателю, если такое изменение оформлено в соответствии со статьей 78 КВВТ, после внесения всех причитающихся перевозчику платежей, предусмотренных настоящими Правилами</w:t>
      </w:r>
      <w:hyperlink r:id="rId42" w:anchor="37" w:history="1">
        <w:r w:rsidRPr="00575D2C">
          <w:rPr>
            <w:rFonts w:ascii="Arial" w:eastAsia="Times New Roman" w:hAnsi="Arial" w:cs="Arial"/>
            <w:color w:val="808080"/>
            <w:sz w:val="23"/>
            <w:szCs w:val="23"/>
            <w:u w:val="single"/>
            <w:bdr w:val="none" w:sz="0" w:space="0" w:color="auto" w:frame="1"/>
            <w:lang w:eastAsia="ru-RU"/>
          </w:rPr>
          <w:t>*(37).</w:t>
        </w:r>
      </w:hyperlink>
      <w:r w:rsidRPr="00575D2C">
        <w:rPr>
          <w:rFonts w:ascii="Arial" w:eastAsia="Times New Roman" w:hAnsi="Arial" w:cs="Arial"/>
          <w:color w:val="333333"/>
          <w:sz w:val="23"/>
          <w:szCs w:val="23"/>
          <w:lang w:eastAsia="ru-RU"/>
        </w:rPr>
        <w:t> Подтверждением выдачи груза является подпись грузополучателя в дорожной ведомости и транспортной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197. Если перевозка груза была оформлена по коносаменту, выгрузка груза начинается после возврата оригинала коносамента капитану.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После выгрузки груза, грузополучатель обязан, расписаться в получении груза на оборотной стороне оригинала коносамента, подпись должна быть разборчиво расшифрована, заверена печатью.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198. Груз выдается грузополучателю, указанному в коносаменте или иному грузополучателю, если такое изменение было оформлено надлежащим образом.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Для получения груза, грузополучатель обязан предъявить документ, удостоверяющий его личность. Выдача груза представителю получателя производится при предъявлении доверенности, копия которой передается перевозчику, если иной порядок не предусмотрен договором перевозки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199. Транспортная накладная, или коносамент выдается перевозчиком грузополучателю после внесения им перевозчику платы за перевозку груза и иных причитающихся ему платежей (если в договоре на перевозку не оговорено иное) с указанием даты получения груза, а также номера и даты выдачи доверенности на получение груза. После выгрузки груза, грузополучатель обязан расписаться в получении груза на оборотной стороне дорожной ведомости.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Платежи за перевозку груза, а также иные причитающиеся перевозчику платежи, считаются оплаченными после зачисления их на счета перевозчика и получения соответствующей выписки банка.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200. Перевозчик вправе удерживать груз в случае неуплаты ему установленных договором или КВВТ платежей. В этом случае требования перевозчика, удерживающего груз, удовлетворяются за счет стоимости груза. В случае, если удерживаемый груз является скоропортящимся или расходы на хранение груза превышают его стоимость, перевозчик вправе реализовать груз в порядке, предусмотренном главой XIII настоящих Правил и статьей 85 КВВТ</w:t>
      </w:r>
      <w:hyperlink r:id="rId43" w:anchor="38" w:history="1">
        <w:r w:rsidRPr="00575D2C">
          <w:rPr>
            <w:rFonts w:ascii="Arial" w:eastAsia="Times New Roman" w:hAnsi="Arial" w:cs="Arial"/>
            <w:color w:val="808080"/>
            <w:sz w:val="23"/>
            <w:szCs w:val="23"/>
            <w:u w:val="single"/>
            <w:bdr w:val="none" w:sz="0" w:space="0" w:color="auto" w:frame="1"/>
            <w:lang w:eastAsia="ru-RU"/>
          </w:rPr>
          <w:t>*(38).</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201. Выгрузка грузов оформляется актом о погрузке-выгрузке грузов в соответствии с формой указанной в Приложении N 3, если иная форма не предусмотрена договором перевозки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202. Прибывший груз хранится в порту назначения бесплатно в течение суток, не считая дня прибытия груза. При задержке выдачи груза по вине перевозчика расходы на хранение груза несет перевозчик</w:t>
      </w:r>
      <w:hyperlink r:id="rId44" w:anchor="39" w:history="1">
        <w:r w:rsidRPr="00575D2C">
          <w:rPr>
            <w:rFonts w:ascii="Arial" w:eastAsia="Times New Roman" w:hAnsi="Arial" w:cs="Arial"/>
            <w:color w:val="808080"/>
            <w:sz w:val="23"/>
            <w:szCs w:val="23"/>
            <w:u w:val="single"/>
            <w:bdr w:val="none" w:sz="0" w:space="0" w:color="auto" w:frame="1"/>
            <w:lang w:eastAsia="ru-RU"/>
          </w:rPr>
          <w:t>*(39).</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203. В пункте назначения проверка количества прибывшего груза производиться в соответствии со статьей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204. В случае, если до выдачи груза или вовремя его выдачи грузополучатель в письменной форме не сделал заявление перевозчику об утрате или о повреждении (порче) груза и не указал их общий характер, считается, что груз выдан грузополучателю в соответствии с условиями договора перевозки</w:t>
      </w:r>
      <w:hyperlink r:id="rId45" w:anchor="40" w:history="1">
        <w:r w:rsidRPr="00575D2C">
          <w:rPr>
            <w:rFonts w:ascii="Arial" w:eastAsia="Times New Roman" w:hAnsi="Arial" w:cs="Arial"/>
            <w:color w:val="808080"/>
            <w:sz w:val="23"/>
            <w:szCs w:val="23"/>
            <w:u w:val="single"/>
            <w:bdr w:val="none" w:sz="0" w:space="0" w:color="auto" w:frame="1"/>
            <w:lang w:eastAsia="ru-RU"/>
          </w:rPr>
          <w:t>*(40).</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205. Перевозчик и грузополучатель обязаны совместно проверить в порту назначения массу груза, прибывшего на неисправном судне или с неисправными запорно-пломбировочными устройствами, а также в случае прибытия груза с признаками частичной утраты или повреждения (порчи). Масса груза в порту назначения проверяется тем же способом, что и в порту отправления</w:t>
      </w:r>
      <w:hyperlink r:id="rId46" w:anchor="41" w:history="1">
        <w:r w:rsidRPr="00575D2C">
          <w:rPr>
            <w:rFonts w:ascii="Arial" w:eastAsia="Times New Roman" w:hAnsi="Arial" w:cs="Arial"/>
            <w:color w:val="808080"/>
            <w:sz w:val="23"/>
            <w:szCs w:val="23"/>
            <w:u w:val="single"/>
            <w:bdr w:val="none" w:sz="0" w:space="0" w:color="auto" w:frame="1"/>
            <w:lang w:eastAsia="ru-RU"/>
          </w:rPr>
          <w:t>*(41).</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206. При исправности транспортной тары или пакетов груз выдается в соответствии с количеством грузовых мест или пакетов без проверки массы груза, если иное не установлено договором перевозки груза. При перевозке груза, принятого перевозчиком в соответствии со стандартной массой или определенной отправителем массой, в порту назначения проверяется масса только поврежденных грузовых мест</w:t>
      </w:r>
      <w:hyperlink r:id="rId47" w:anchor="42" w:history="1">
        <w:r w:rsidRPr="00575D2C">
          <w:rPr>
            <w:rFonts w:ascii="Arial" w:eastAsia="Times New Roman" w:hAnsi="Arial" w:cs="Arial"/>
            <w:color w:val="808080"/>
            <w:sz w:val="23"/>
            <w:szCs w:val="23"/>
            <w:u w:val="single"/>
            <w:bdr w:val="none" w:sz="0" w:space="0" w:color="auto" w:frame="1"/>
            <w:lang w:eastAsia="ru-RU"/>
          </w:rPr>
          <w:t>*(42).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207. В случае, если недостача, повреждение (порча) груза обнаружены в порту назначения, перевозчик обязан определить размер фактической недостачи, повреждения (порчи) груза, а также суммы, на которую снизилась его стоимость. Расходы, связанные с определением размера фактической недостачи, повреждения (порчи) груза, а также суммы, на которую снизилась его стоимость, в том числе расходы на проведение независимой экспертизы, несет перевозчик</w:t>
      </w:r>
      <w:hyperlink r:id="rId48" w:anchor="43" w:history="1">
        <w:r w:rsidRPr="00575D2C">
          <w:rPr>
            <w:rFonts w:ascii="Arial" w:eastAsia="Times New Roman" w:hAnsi="Arial" w:cs="Arial"/>
            <w:color w:val="808080"/>
            <w:sz w:val="23"/>
            <w:szCs w:val="23"/>
            <w:u w:val="single"/>
            <w:bdr w:val="none" w:sz="0" w:space="0" w:color="auto" w:frame="1"/>
            <w:lang w:eastAsia="ru-RU"/>
          </w:rPr>
          <w:t>*(43).</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208. Груз, прибывший в пункт назначения в исправных судах и контейнерах с неповрежденными запорно-пломбировочными устройствами (пломбами) или доставленный без признаков недостачи или повреждения (порчи) в судах без запорно-пломбировочных устройств (пломб) выдается грузополучателю без проверки массы.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209. Перевозчик не отвечает за количество выгруженного груза, в случае если грузовые помещения были опломбированы в порту погрузки, и судно прибыло в порт выгрузки с неповрежденными запорно-пломбировочными устройствами (пломбами), при этом факт пломбировки и снятия пломб зафиксирован актом.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210. Масса груза считается правильной, если разница между массой груза, определенной в порту отправления, и массой груза, определенной в порту назначения, не превышает норму естественной убыли массы данного груза и норму расхождения в показаниях весовых приборов</w:t>
      </w:r>
      <w:hyperlink r:id="rId49" w:anchor="44" w:history="1">
        <w:r w:rsidRPr="00575D2C">
          <w:rPr>
            <w:rFonts w:ascii="Arial" w:eastAsia="Times New Roman" w:hAnsi="Arial" w:cs="Arial"/>
            <w:color w:val="808080"/>
            <w:sz w:val="23"/>
            <w:szCs w:val="23"/>
            <w:u w:val="single"/>
            <w:bdr w:val="none" w:sz="0" w:space="0" w:color="auto" w:frame="1"/>
            <w:lang w:eastAsia="ru-RU"/>
          </w:rPr>
          <w:t>*(44).</w:t>
        </w:r>
      </w:hyperlink>
      <w:r w:rsidRPr="00575D2C">
        <w:rPr>
          <w:rFonts w:ascii="Arial" w:eastAsia="Times New Roman" w:hAnsi="Arial" w:cs="Arial"/>
          <w:color w:val="333333"/>
          <w:sz w:val="23"/>
          <w:szCs w:val="23"/>
          <w:lang w:eastAsia="ru-RU"/>
        </w:rPr>
        <w:t> Способ учета массы груза в порту отправления и в порту назначения должен быть одинаковым.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Нормы расхождений в показаниях весовых приборов исчисляются: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от массы брутто - при взвешивании на товарных, автомобильных и вагонных весах;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от массы нетто - при взвешивании зерна на элеваторных весах.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211. Нормы естественной убыли массы грузов при перевозке грузов</w:t>
      </w:r>
      <w:hyperlink r:id="rId50" w:anchor="45" w:history="1">
        <w:r w:rsidRPr="00575D2C">
          <w:rPr>
            <w:rFonts w:ascii="Arial" w:eastAsia="Times New Roman" w:hAnsi="Arial" w:cs="Arial"/>
            <w:color w:val="808080"/>
            <w:sz w:val="23"/>
            <w:szCs w:val="23"/>
            <w:u w:val="single"/>
            <w:bdr w:val="none" w:sz="0" w:space="0" w:color="auto" w:frame="1"/>
            <w:lang w:eastAsia="ru-RU"/>
          </w:rPr>
          <w:t>*(45) </w:t>
        </w:r>
      </w:hyperlink>
      <w:r w:rsidRPr="00575D2C">
        <w:rPr>
          <w:rFonts w:ascii="Arial" w:eastAsia="Times New Roman" w:hAnsi="Arial" w:cs="Arial"/>
          <w:color w:val="333333"/>
          <w:sz w:val="23"/>
          <w:szCs w:val="23"/>
          <w:lang w:eastAsia="ru-RU"/>
        </w:rPr>
        <w:t> определяются в порядке, установленном подпунктом 2 пункта 7 статьи 254 Налогового кодекса Российской Федерации (часть вторая)</w:t>
      </w:r>
      <w:hyperlink r:id="rId51" w:anchor="46" w:history="1">
        <w:r w:rsidRPr="00575D2C">
          <w:rPr>
            <w:rFonts w:ascii="Arial" w:eastAsia="Times New Roman" w:hAnsi="Arial" w:cs="Arial"/>
            <w:color w:val="808080"/>
            <w:sz w:val="23"/>
            <w:szCs w:val="23"/>
            <w:u w:val="single"/>
            <w:bdr w:val="none" w:sz="0" w:space="0" w:color="auto" w:frame="1"/>
            <w:lang w:eastAsia="ru-RU"/>
          </w:rPr>
          <w:t>*(46).</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212. При определении массы грузов в порту назначения отдельно от норм естественной убыли и норм расхождений в показаниях весовых приборов должно учитываться изменение их влажности за время перевозки, в соответствии с правилами пересчета массы грузов при изменении их влажности за время перевозки (глава ХХ настоящих Правил).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Для грузов, в удостоверении о качестве на которые указан процент влажности, а по зерновым грузам насыпью - и сорности, грузополучатель обязан по требованию перевозчика произвести в пункте назначения лабораторный анализ в соответствии с требованиями государственных стандартов. Результаты изменения процента влажности (сорности) необходимо зафиксировать в коммерческом акте, если последний должен быть составлен при данных обстоятельствах.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213. При обнаружении недостачи или излишка груза, если имеется письменная претензия получателя груза о недостаче или излишках груза, на оборотной стороне транспортной накладной и дорожной ведомости в реквизите 6 "Отметки о выдаче груза" перевозчиком, делаются отметки следующего содержания: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при недостаче массы груза, не превышающей норм естественной убыли, снижения влажности и сорности, а также норм расхождений в показаниях весовых приборов, - "При выдаче груза установлена недостача массы ____ кг, не превышающая норм естественной убыли, снижения влажности, сорности и расхождений в показаниях весовых приборов";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при недостаче или излишке груза, прибывшего в исправном судне с неповрежденными запорно-пломбировочными устройствами, - "При выдаче груза, прибывшего в исправном судне с неповрежденными запорно-пломбировочными устройствами, фактически оказалось: ________ мест, массой _______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при излишке массы груза во всех случаях, - "При выдаче груза установлена фактическая масса груза в количестве _______ кг. Груз выдан с излишком массы в количестве ________ кг";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при недостаче или излишке груза, прибывшего с сопровождающим грузоотправителя или грузополучателя, - "Груз прибыл с сопровождающим и сдан им непосредственно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при недостаче или излишке однородных грузов, перевозимых навалом и насыпью, отправка которых осуществляется в соответствии с договором об организации перевозок грузов</w:t>
      </w:r>
      <w:hyperlink r:id="rId52" w:anchor="47" w:history="1">
        <w:r w:rsidRPr="00575D2C">
          <w:rPr>
            <w:rFonts w:ascii="Arial" w:eastAsia="Times New Roman" w:hAnsi="Arial" w:cs="Arial"/>
            <w:color w:val="808080"/>
            <w:sz w:val="23"/>
            <w:szCs w:val="23"/>
            <w:u w:val="single"/>
            <w:bdr w:val="none" w:sz="0" w:space="0" w:color="auto" w:frame="1"/>
            <w:lang w:eastAsia="ru-RU"/>
          </w:rPr>
          <w:t>*(47),</w:t>
        </w:r>
      </w:hyperlink>
      <w:r w:rsidRPr="00575D2C">
        <w:rPr>
          <w:rFonts w:ascii="Arial" w:eastAsia="Times New Roman" w:hAnsi="Arial" w:cs="Arial"/>
          <w:color w:val="333333"/>
          <w:sz w:val="23"/>
          <w:szCs w:val="23"/>
          <w:lang w:eastAsia="ru-RU"/>
        </w:rPr>
        <w:t> и расчеты за перевозку которых производятся после закрытия навигации или по истечении срока выдачи всех грузов, - "При выдаче фактически оказалось ______ кг. Окончательный расчет с грузополучателем за принятое к перевозке и сданное количество груза будет произведен по окончании навигации (истечении срока выдачи всех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214. О признаках недостачи или повреждения (порчи) груза с указанием их общего характера грузополучатель обязан заявить перевозчику в письменной форме до выдачи или в процессе выдачи груза. В противном случае груз считается доставленным полностью и без повреждений.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215. Обнаруженные при выгрузке перевозчиком излишки груза (мест и массы) задерживаются в порту выгрузки до выяснения их принадлежности. Излишки грузов (мест и массы), обнаруженные при выгрузке грузополучателем, выдаются грузополучателю под сохранную расписку с указанием об этом в коммерческом акте.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216. Грузополучатель не может отказаться от приема груза, если его качество вследствие повреждения (порчи) изменилось настолько, что исключается возможность полного или частичного использования такого груза, что подтверждается выводами независимой экспертизы. Грузополучатель на основании составленного коммерческого акта о повреждении (порче) груза производит независимую экспертизу. Перевозчик заказывает независимую экспертизу самостоятельно или участвует в экспертизе организованной грузополучателем, если это ему необходимо.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217. При наличии остатков груза, независимо от причин их вызвавших, Грузополучатель обязан осуществить очистку судна от груза и его остатков (включая средства сепарации). Порядок очистки наливных судов после выгрузки устанавливается договором перевозок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Применяемый способ очистки судна должен обеспечивать пригодность этого судна для перевозки любого груза в последующем рейсе, а также не должен допускать загрязнения окружающей природной среды.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невыполнения грузовладельцем обязанности по очистке судна, перевозчиком составляется акт общей формы. Затем перевозчик производит очистку собственными силами с выставлением всех понесенных расходов грузовладельцу.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218. Грузы, не принятые и не вывезенные грузополучателем из порта в установленные порядком хранения грузов сроки, а также грузы, от приема которых грузополучатель отказался, реализуются в порядке, установленном статьей 85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219. При выдаче груза, если необходимо, вскрытие транспортной тары производится комиссией в составе: перевозчик, грузополучатель, представитель таможни, если выдается груз, находящийся под таможенным контролем, в следующих случаях: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когда у груза нарушена транспортная тара или имеются признаки недостачи или повреждения (порчи) груза при выдаче его грузополучателю (по его требованию);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когда о вскрытии транспортной тары имеются ранее составленные акты;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когда на грузе, прибывшем в порт назначения без перевозочных документов, отсутствует транспортная маркировка, вследствие чего невозможно установить точное наименование и/или принадлежность груза к какой - либо отправке.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220. Вскрытие мест груза в других случаях не допускается. Также не производится вскрытие исправных мест при выдаче груза, сданного для перевозки в таре, бывшей в употреблении, если об этом имеется соответствующая отметка в транспортной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221. Вскрытие мест груза и проверка содержимого оформляются коммерческим актом с указанием причины вскрытия с подробным описанием обнаруженных неисправностей транспортной тары и несоответствия груза данным, указанным в перевозочных документах.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222. Все причитающиеся перевозчику платежи взимаются по транспортной накладной до начала выдачи грузополучателю первой части прибывшего груза, если иное не предусмотрено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223. В случае неприбытия груза в пункт назначения в установленный срок доставки, перевозчик на основании письменного заявления грузополучателя или </w:t>
      </w:r>
      <w:r w:rsidRPr="00575D2C">
        <w:rPr>
          <w:rFonts w:ascii="Arial" w:eastAsia="Times New Roman" w:hAnsi="Arial" w:cs="Arial"/>
          <w:color w:val="333333"/>
          <w:sz w:val="23"/>
          <w:szCs w:val="23"/>
          <w:lang w:eastAsia="ru-RU"/>
        </w:rPr>
        <w:lastRenderedPageBreak/>
        <w:t>грузоотправителя удостоверяет факт неприбытия груза путем проставления отметки в реквизите 5 квитанции о приеме груза для перевозки "Отметки перевозчика" следующего содержания: "Груз не прибыл".</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XII. Порядок хранения груза в портах отправления и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224. Настоящей главой Правил устанавливается порядок хранения грузов и сроки хранения грузов в портах отправления и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Порядок хранения грузов для личных (бытовых) нужд определяется Правилами оказания услуг</w:t>
      </w:r>
      <w:hyperlink r:id="rId53" w:anchor="48" w:history="1">
        <w:r w:rsidRPr="00575D2C">
          <w:rPr>
            <w:rFonts w:ascii="Arial" w:eastAsia="Times New Roman" w:hAnsi="Arial" w:cs="Arial"/>
            <w:color w:val="808080"/>
            <w:sz w:val="23"/>
            <w:szCs w:val="23"/>
            <w:u w:val="single"/>
            <w:bdr w:val="none" w:sz="0" w:space="0" w:color="auto" w:frame="1"/>
            <w:lang w:eastAsia="ru-RU"/>
          </w:rPr>
          <w:t>*(48) </w:t>
        </w:r>
      </w:hyperlink>
      <w:r w:rsidRPr="00575D2C">
        <w:rPr>
          <w:rFonts w:ascii="Arial" w:eastAsia="Times New Roman" w:hAnsi="Arial" w:cs="Arial"/>
          <w:color w:val="333333"/>
          <w:sz w:val="23"/>
          <w:szCs w:val="23"/>
          <w:lang w:eastAsia="ru-RU"/>
        </w:rPr>
        <w:t>.</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225. Грузы, завезенные грузоотправителем в порт отправления ранее срока предъявления груза для перевозки, хранятся в порту отправления в течение сроков, установленных договором хранения.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Грузы, принятые для перевозки с условием хранения их на складах порта до открытия навигации, хранятся в соответствии с договором заключенным с портом.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Не принимаются на хранение до открытия навигации скоропортящиеся и подверженные замерзанию грузы.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226. Грузы, задержанные в пути, по основаниям, предусмотренным пунктами 2 и 3 статьи 84 КВВТ и сданные перевозчиком на хранение, хранятся в порту до появления возможности продолжения рейса, бесплатно.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Хранение грузов, принятых для перевозки после наступления сроков прекращения обязательного приема грузов и задержанных в пути сверх сроков их доставки осуществляется за счет грузоотправителя или грузополучателя, в зависимости от того кому принадлежит право распоряжения грузом.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227. Сроки хранения и востребования грузов в порту назначения или в порту вынужденной выгрузки груза исчисляются с момента окончания выгрузки груза. Сроки хранения грузов в порту отправления исчисляются с момента фактической сдачи груза на хранение 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228. По истечении сроков, установленных Приложением N 14 настоящих Правил и/или договором перевозки</w:t>
      </w:r>
      <w:hyperlink r:id="rId54" w:anchor="49" w:history="1">
        <w:r w:rsidRPr="00575D2C">
          <w:rPr>
            <w:rFonts w:ascii="Arial" w:eastAsia="Times New Roman" w:hAnsi="Arial" w:cs="Arial"/>
            <w:color w:val="808080"/>
            <w:sz w:val="23"/>
            <w:szCs w:val="23"/>
            <w:u w:val="single"/>
            <w:bdr w:val="none" w:sz="0" w:space="0" w:color="auto" w:frame="1"/>
            <w:lang w:eastAsia="ru-RU"/>
          </w:rPr>
          <w:t>*(49),</w:t>
        </w:r>
      </w:hyperlink>
      <w:r w:rsidRPr="00575D2C">
        <w:rPr>
          <w:rFonts w:ascii="Arial" w:eastAsia="Times New Roman" w:hAnsi="Arial" w:cs="Arial"/>
          <w:color w:val="333333"/>
          <w:sz w:val="23"/>
          <w:szCs w:val="23"/>
          <w:lang w:eastAsia="ru-RU"/>
        </w:rPr>
        <w:t> и при соблюдении условий предусмотренных главой XIII настоящих Правил, перевозчик вправе реализовать груз, как невостребованный в порядке, предусмотренном статьей 85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грузополучатель в указанные сроки, не востребует доставленный груз, на него возлагается ответственность за возникшее по этой причине изменение качества груза (его порчу). Кроме того, грузополучатель оплачивает перевозчику или порту расходы по хранению грузов по день их приема грузополучателем (грузоотправителем) или их реализации, а также расходы на проведение дополнительных работ по их перекладке, перемещению и сортировке.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229. Хранение грузов в портах осуществляется на основании договоров хранения, заключаемых грузоотправителями, грузополучателями или перевозчиками с портовыми организациями с соблюдением требований, установленных для таких договоров гражданским законодательством Российской Федерации.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230. Складирование грузов производится портовыми организациями с учетом правил перевозок грузов, а также специализации складских помещений, с соблюдением: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обеспечения сохранности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рационального использования складов;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мер, обеспечивающих удобство производства погрузочно-разгрузочных работ и складских операций, сокращение излишних перемещений грузов при хранении;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техники безопасности и мер противопожарной охраны.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231. При укладке грузов для хранения портовая организация должна следить, чтобы один груз по своим свойствам не мог быть причиной порчи другого груза и не затруднил свободного доступа к ранее сложенному грузу.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232. При складировании грузов портовой организацией должны соблюдаться следующие правила: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все места одной отправки укладываются в штабель, марками наружу так, чтобы их было видно и можно было легко установить принадлежность груза к данной отправке и подсчитать количество грузовых мест; отдельные отправки в необходимых случаях должны быть отсепарированы друг от друга;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не допускается пользование отдельными грузовыми местами в качестве подкладок и подставок для хождения грузчиков, установки лотков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необходимо группировать грузы при хранении по их однородности, направлениям и грузоотправителям в целях улучшения их обслуживания и удобства производства грузовых работ.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233. Для предупреждения порчи грузов амбарными вредителями - грызунами, птицами и зерновыми вредителями необходимо: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не допускать прием и хранение в общих складах грузов, зараженных вредителями;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проводить регулярное проветривание, просушку и очистку складских помещений, с тем, чтобы не допустить появления сырости и скоплений пыли и мусора;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устанавливать защитные средства на вентиляционные трубы, устранять отверстия и поврежденные места в полах и стенах складов; окна исправлять и ограждать металлическими сетками; при хранении зерновых грузов все световые точки, имеющие стеклянные колпаки, ограждать сетками во избежание попадания стекла в зерно;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применять соответствующие средства борьбы с амбарными вредителями с учетом свойств находящихся на хранении грузов.</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XIII. Порядок учета реализуемых перевозчиком грузов и расчетов за них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234. Настоящей главой Правил устанавливается порядок учета реализуемых перевозчиком грузов и расчетов за них.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235. Перевозчик ведет учет реализуемых им грузов в Книге реализации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236. Книга реализации грузов содержит следующую информацию: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порядковый регистрационный номер;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наименование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количество и масса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номер приемного документа (договора) и дату его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номер и дату перевозочного документа;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местонахождение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основание для реализации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номер и дату решения о реализации;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номер и дату договора купли-продажи;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цену реализации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дату перечисления средств грузоотправителю/грузополучателю и сумму перечисленных средств;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номер дела по реализации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237. Средства, полученные от реализации грузов, за вычетом причитающихся перевозчику платежей и связанных с удержанием и реализацией грузов расходов подлежат перечислению грузоотправителю/грузополучателю. В случае, если средств, полученных от реализации грузов, недостаточно для покрытия причитающихся перевозчику и связанных с удержанием и реализацией грузов расходов, перевозчик вправе требовать полного возмещения причиненных ему убытков в судебном порядке.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238. Перевозчик формирует дело по реализации груза, которое подлежит хранению в течение трех лет с момента перечисления грузоотправителю/грузополучателю вырученных от реализации груза средств.</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XIV. Порядок очистки судов по окончании выгрузки груза с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239. Настоящей главой Правил устанавливается порядок очистки грузовых помещений и площадок судов по окончании выгрузки груза с судна, по окончании которой судно должно быть очищено и в необходимых случаях вымыто и подвергнуто дегазации, дезинсекции и дезинфекции силами и средствами грузовладельца</w:t>
      </w:r>
      <w:hyperlink r:id="rId55" w:anchor="50" w:history="1">
        <w:r w:rsidRPr="00575D2C">
          <w:rPr>
            <w:rFonts w:ascii="Arial" w:eastAsia="Times New Roman" w:hAnsi="Arial" w:cs="Arial"/>
            <w:color w:val="808080"/>
            <w:sz w:val="23"/>
            <w:szCs w:val="23"/>
            <w:u w:val="single"/>
            <w:bdr w:val="none" w:sz="0" w:space="0" w:color="auto" w:frame="1"/>
            <w:lang w:eastAsia="ru-RU"/>
          </w:rPr>
          <w:t>*(50).</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Порядок очистки наливных судов после выгрузки устанавливается договором перевозки или обычаями делового оборота.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240. Грузовладелец обязан обеспечить проведение работ по очистке, а также мойке, дегазации, дезинсекции и дезинфекции судна в порту назначения собственными силами и средствами или силами и средствами перевозчика, при его согласии, или </w:t>
      </w:r>
      <w:r w:rsidRPr="00575D2C">
        <w:rPr>
          <w:rFonts w:ascii="Arial" w:eastAsia="Times New Roman" w:hAnsi="Arial" w:cs="Arial"/>
          <w:color w:val="333333"/>
          <w:sz w:val="23"/>
          <w:szCs w:val="23"/>
          <w:lang w:eastAsia="ru-RU"/>
        </w:rPr>
        <w:lastRenderedPageBreak/>
        <w:t>грузополучателя, или организации (индивидуального предпринимателя), оказывающими соответствующие услуги в порту назначения (далее - организация по очистке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241. Условия и порядок оплаты работ по очистке судов</w:t>
      </w:r>
      <w:hyperlink r:id="rId56" w:anchor="51" w:history="1">
        <w:r w:rsidRPr="00575D2C">
          <w:rPr>
            <w:rFonts w:ascii="Arial" w:eastAsia="Times New Roman" w:hAnsi="Arial" w:cs="Arial"/>
            <w:color w:val="808080"/>
            <w:sz w:val="23"/>
            <w:szCs w:val="23"/>
            <w:u w:val="single"/>
            <w:bdr w:val="none" w:sz="0" w:space="0" w:color="auto" w:frame="1"/>
            <w:lang w:eastAsia="ru-RU"/>
          </w:rPr>
          <w:t>*(51),</w:t>
        </w:r>
      </w:hyperlink>
      <w:r w:rsidRPr="00575D2C">
        <w:rPr>
          <w:rFonts w:ascii="Arial" w:eastAsia="Times New Roman" w:hAnsi="Arial" w:cs="Arial"/>
          <w:color w:val="333333"/>
          <w:sz w:val="23"/>
          <w:szCs w:val="23"/>
          <w:lang w:eastAsia="ru-RU"/>
        </w:rPr>
        <w:t> а также мойке, дегазации, дезинсекции и дезинфекции устанавливаются договором, заключаемым между грузовладельцем и организацией по очистке судна, оказывающей соответствующие услуги в порту назначения. В случае оказания услуг по очистке в порту назначения организацией (индивидуальным предпринимателем) по договору с грузовладельцем, ответственность перед перевозчиком за очистку и за время стоянки судов во время очистки несет грузовладелец, заключивший договор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242. Если очистка судна выполняется силами и средствами перевозчика, условия и порядок оплаты работ по очистке судов устанавливаются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243. До начала очистки с судна должны быть сняты, за счет грузовладельца (грузоотправителя или грузополучателя), съемные приспособления для крепления груза, установленные в пункте отправления.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244. В случаях, установленных техническими регламентами, санитарными и иными правилами суда должны быть также вымыты, подвергнуты дегазации, дезинсекции и дезинфекции, а при необходимости дератизации.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245. Дегазация, дезинсекция и дезинфекция грузовых помещений (трюмов, танков и палуб) судов после выгрузки грузов производится за счет грузовладельца (грузоотправителя или грузополучателя), под контролем государственных органов, которые в соответствии с санитарными правилами, иными нормативными правовыми актами уполномочены осуществлять государственный санитарный и ветеринарный надзор.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246. После выгрузки навалочных грузов из судна, силами и средствами грузовладельца (грузоотправителя или грузополучателя) должна быть выполнена очистка грузовых трюмов (палуб, бункеров) от остатков груза "под метлу". Если судно после разгрузки предполагается направить под загрузку зерновыми грузами, солью или цементом, то грузовые трюма должны быть вымыты водой и высушены.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Тщательная очистка грузовых трюмов (палубы, бункеров) "под метлу", а также помывка их водой после выгрузки соли и других агрессивных грузов производится силами и средствами грузовладельца (грузоотправителя или грузополучателя), во всех случаях, независимо от того, под загрузку каких грузов будет после этого направлено судно.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Способы очистки судов, должны обеспечивать пригодность судна для перевозки любого груза, а также не должны допускать загрязнения окружающей природной среды.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247. За неочистку судов или контейнеров после выгрузки грузов грузовладелец обязан уплатить перевозчику стоимость работ по их очистке в двукратном размере, если иное не предусмотрено договором перевозки. Перевозчик имеет право отказаться от уборки от причала неочищенных судна или контейнера впредь до выполнения грузовладельцем работ по их очистке</w:t>
      </w:r>
      <w:hyperlink r:id="rId57" w:anchor="52" w:history="1">
        <w:r w:rsidRPr="00575D2C">
          <w:rPr>
            <w:rFonts w:ascii="Arial" w:eastAsia="Times New Roman" w:hAnsi="Arial" w:cs="Arial"/>
            <w:color w:val="808080"/>
            <w:sz w:val="23"/>
            <w:szCs w:val="23"/>
            <w:u w:val="single"/>
            <w:bdr w:val="none" w:sz="0" w:space="0" w:color="auto" w:frame="1"/>
            <w:lang w:eastAsia="ru-RU"/>
          </w:rPr>
          <w:t>*(52).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Под неочисткой судна следует понимать, отказ грузополучателя или грузоотправителя от очистки судна, а также необеспечение грузовладельцем </w:t>
      </w:r>
      <w:r w:rsidRPr="00575D2C">
        <w:rPr>
          <w:rFonts w:ascii="Arial" w:eastAsia="Times New Roman" w:hAnsi="Arial" w:cs="Arial"/>
          <w:color w:val="333333"/>
          <w:sz w:val="23"/>
          <w:szCs w:val="23"/>
          <w:lang w:eastAsia="ru-RU"/>
        </w:rPr>
        <w:lastRenderedPageBreak/>
        <w:t>проведения работ по дезинфекции, дезинсекции, дегазации и дератизации грузовых помещений судна, если их проведение является обязательным, и/или предусмотрено условиями договора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248. Если по причине неочистки судна, либо по причине ожидания и/или очистки судна, имел место сверхнормативный простой судна, грузовладелец несет ответственность, предусмотренную пунктом 2 статьи 120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249. В случае невыполнения грузовладельцем обязанности по очистке судна, перевозчиком составляется акт общей формы в порядке, установленном правилами составления актов.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Отказ грузовладельца от подписания акта является признанием факта неочистки судна.</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XV. Предъявление для перевозок грузов с объявленной ценностью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250. Грузоотправители могут предъявлять для перевозок грузы с объявленной ценностью</w:t>
      </w:r>
      <w:hyperlink r:id="rId58" w:anchor="53" w:history="1">
        <w:r w:rsidRPr="00575D2C">
          <w:rPr>
            <w:rFonts w:ascii="Arial" w:eastAsia="Times New Roman" w:hAnsi="Arial" w:cs="Arial"/>
            <w:color w:val="808080"/>
            <w:sz w:val="23"/>
            <w:szCs w:val="23"/>
            <w:u w:val="single"/>
            <w:bdr w:val="none" w:sz="0" w:space="0" w:color="auto" w:frame="1"/>
            <w:lang w:eastAsia="ru-RU"/>
          </w:rPr>
          <w:t>*(53).</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251. Предъявление для перевозок грузов с объявленной ценностью осуществляется в соответствии с положениями настоящей главы.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252. Объявление грузоотправителем ценности обязательно при предъявлении для перевозки следующих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драгоценных металлов, камней и изделий из них;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музейных и антикварных ценностей;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предметов искусства и иных художественных изделий;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отказе отправителя объявить ценность указанных грузов перевозчик вправе отказать в приеме их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253. Транспортная тара, в которой перевозятся грузы с объявленной ценностью, должна быть опломбирована или опечатана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254. Не допускается объявление ценности: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однородных массовых грузов, перевозимых навалом, насыпью и наливом;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скоропортящихся и опасных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грузов, перевозимых в сопровождении представителей грузоотправителей или грузополучателей;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грузов, перевозимых в судах (контейнерах), опломбированных грузоотправителем;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грузов, перевозимых в открытых судах.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Не допускается объявление ценности части грузов, перевозимых по одному транспортному документу. В этом случае, грузоотправитель объявляет ценность всех предъявляемых им для перевозки грузов, включенных в данную отправку.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255. Ценность грузов объявляется исходя из их стоимости.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Стоимость груза определяется исходя из его цены, указанной в счете продавца или предусмотренной договором, а при отсутствии счета продавца или цены в договоре - исходя из цены, которая при сравнимых обстоятельствах обычно определяется по аналогичным товарам.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256. Объявленная грузоотправителем ценность груза не должна превышать его действительной стоимости.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257. Перевозчик вправе проверить достоверность указанных грузоотправителем в перевозочных документах сведений об объявленной ценности груза. С этой целью перевозчик вправе запросить от грузоотправителя документы, подтверждающие действительную стоимость груза либо за счет отправителя назначить экспертизу.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258. При предъявлении для перевозок грузов с объявленной ценностью грузоотправитель вместе с перевозочными документами передает перевозчику опись грузов (грузовых мест) с объявленной ценностью.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259. В описи грузов должны содержаться следующие данные: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номер перевозочных документов, по которым перевозится груз;</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пункты отправления и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грузоотправитель и грузополучатель;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наименование и количество предметов, упакованных в каждом месте;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род упаковки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отличительные признаки каждого места;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сумма объявленной ценности каждого места;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объявленная ценность всего груза и всех отдельных предметов.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260. При предъявлении для перевозки по одному транспортному документу грузов различной объявленной ценности, их отличительные признаки, количество мест и объявленная ценность указываются в описи грузов отдельной строкой.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Опись грузов с объявленной ценностью составляется в трех экземплярах. Один из экземпляров описи после ее оформления возвращается грузоотправителю. Другой экземпляр описи остается у перевозчика. Оставшийся экземпляр прикрепляется к транспортному документу и выдается вместе с ним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 проверяет соответствие количества груза (грузовых мест), предъявляемого для перевозки, с данными описи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261. При предъявлении для перевозки груза с объявленной ценностью в перевозочных документах, под наименованием груза, указывается прописью сумма объявленной ценности груза в рублях.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262. При оформлении представленных грузоотправителем перевозочных документов перевозчик должен проверить наличие описи грузов, указать в ней номер транспортного документа, расписаться в строке "Опись принята" и проставить в описи грузов печать. Если опись грузов составлена на нескольких листах, печать и подписи грузоотправителя и перевозчика проставляются на каждом листе.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утраты груза, предъявленного для перевозки с объявлением ценности, перевозчик возмещает грузовладельцу причиненный в связи с этим ущерб в размере объявленной ценности груза. Если перевозчик докажет, что объявленная ценность превышает действительную стоимость груза - ущерб за утрату такого груза возмещается перевозчиком в размере действительной стоимости.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недостаче, повреждении (порче) груза, предъявленного для перевозки с объявлением ценности, перевозчик возмещает грузоотправителю или грузополучателю причиненный в связи с этим ущерб в размерах, предусмотренных статьей 119 КВВТ.</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XVI. Порядок и перечень грузов, перевозимых в сопровождении представителей грузоотправителей или грузополучателей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263. Настоящей главой Правил устанавливаются порядок и перечень грузов, перевозимых в сопровождении представителей грузоотправителей или грузополучателей</w:t>
      </w:r>
      <w:hyperlink r:id="rId59" w:anchor="54" w:history="1">
        <w:r w:rsidRPr="00575D2C">
          <w:rPr>
            <w:rFonts w:ascii="Arial" w:eastAsia="Times New Roman" w:hAnsi="Arial" w:cs="Arial"/>
            <w:color w:val="808080"/>
            <w:sz w:val="23"/>
            <w:szCs w:val="23"/>
            <w:u w:val="single"/>
            <w:bdr w:val="none" w:sz="0" w:space="0" w:color="auto" w:frame="1"/>
            <w:lang w:eastAsia="ru-RU"/>
          </w:rPr>
          <w:t>*(54).</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264. Перечень грузов, перевозимых в сопровождении представителей грузоотправителей или грузополучателей, приведен в Приложении N 15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265. Грузы, не включенные в указанный Перечень, могут перевозиться в сопровождении проводников по соглашению между грузоотправителем или грузополучателем и перевозчиком.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266. Положения настоящей главы не распространяются на перевозки воинских грузов, порядок сопровождения которых определяется положениями о воинских перевозках, утверждаемый в соответствии со статьей 87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267. Перевозка грузов поименованных в Приложении N 15 к настоящим Правилам осуществляется в сопровождении представителей грузоотправителей или грузополучателей. В качестве представителей грузоотправителей или грузополучателей, могут выступать грузоотправители, грузополучатели, либо уполномоченные ими лица, а также представители юридического лица или индивидуального предпринимателя, с которым грузоотправитель или грузополучатель заключили соглашение о сопровождении груза (далее - проводник).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268. Полномочия проводника, подтверждаются командировочным удостоверением и доверенностью.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Полномочия проводника, в качестве которого выступает работник юридического лица или индивидуального предпринимателя, с которыми грузоотправитель или грузополучатель заключил соглашение о сопровождении груза, подтверждаются доверенностью, выдаваемой юридическим лицом или индивидуальным предпринимателем. К указанной доверенности должна быть приложена копия договора (соглашения) на сопровождение груза, заключенного между </w:t>
      </w:r>
      <w:r w:rsidRPr="00575D2C">
        <w:rPr>
          <w:rFonts w:ascii="Arial" w:eastAsia="Times New Roman" w:hAnsi="Arial" w:cs="Arial"/>
          <w:color w:val="333333"/>
          <w:sz w:val="23"/>
          <w:szCs w:val="23"/>
          <w:lang w:eastAsia="ru-RU"/>
        </w:rPr>
        <w:lastRenderedPageBreak/>
        <w:t>грузоотправителем или грузополучателем и указанным юридическим лицом или индивидуальным предпринимателем.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269. Проводник обязан предъявить перевозчику паспорт (иной документ, удостоверяющий его личность в соответствии с законодательством Российской Федерации) и документы, подтверждающие его полномочия на сопровождение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270. При перевозке груза с проводником в перевозочных документах указывается, что груз следует в сопровождении проводника грузоотправителя или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Список проводников с указанием фамилии, имя и отчества проводника и данных документа, удостоверяющего его личность прикладывается к перевозочным документам с указанием старшего проводника.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271. В обязанности проводников входит: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прием грузов для сопровождения;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охрана сопровождаемых грузов, круглосуточное наблюдение за их креплением и состоянием;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обеспечение сохранности сопровождаемых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принятие необходимых мер для предохранения грузов от повреждения (порчи);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 перевозке скоропортящихся грузов обеспечение вентилирования грузовых помещений, если это требуется для сопровождаемого им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утепление грузов при заморозках, если это требуется для сопровождаемого им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выдача грузов 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272. При сопровождении грузов, имеющих особые физико-химические свойства (самовозгорающиеся, скоропортящиеся, пылящиеся и др.), а также грузов, перевозка которых осуществляется под контролем органов государственного ветеринарного и фитосанитарного надзора, проводником должны соблюдаться положения технических регламентов и иных нормативных правовых актов, устанавливающих требования к перевозке указанных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273. Грузы, прибывшие в пункт назначения в сопровождении проводников, остаются под их охраной и наблюдением до момента выдачи их получателю. Выдачу груза получателю осуществляет проводник с участием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274. Перевозчик не несет ответственность за количество и качество груза, если потеря качества груза вызвана не по вине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275. Перевозчик обязан предоставить проводнику койко-место и организовать его питание совместно с экипажем судна, если это предусмотрено договором перевозки. Расчеты за вышеуказанные услуги производятся в соответствии с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276. Проводник имеет право провозить с собой бесплатно принадлежащую ему ручную кладь в пределах норм, устанавливаемых Правилами оказания услуг</w:t>
      </w:r>
      <w:hyperlink r:id="rId60" w:anchor="55" w:history="1">
        <w:r w:rsidRPr="00575D2C">
          <w:rPr>
            <w:rFonts w:ascii="Arial" w:eastAsia="Times New Roman" w:hAnsi="Arial" w:cs="Arial"/>
            <w:color w:val="808080"/>
            <w:sz w:val="23"/>
            <w:szCs w:val="23"/>
            <w:u w:val="single"/>
            <w:bdr w:val="none" w:sz="0" w:space="0" w:color="auto" w:frame="1"/>
            <w:lang w:eastAsia="ru-RU"/>
          </w:rPr>
          <w:t>*(55).</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277. Количество проводников, необходимое для сопровождения груза определяется соглашением между перевозчиком и грузоотправителем/ грузополучателем исходя из возможности размещения их на судне, наличия спасательных средств и необходимости исполнения обязанностей, предусмотренных пунктом 271 настоящей Главы и с учетом соблюдения норм, установленных трудовым законодательством Российской Федерации, а также должно обеспечивать возможность постоянного наблюдения за состоянием груза и его сохранностью на всем пути следования.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 соглашению между перевозчиком и грузоотправителем (грузополучателем) допускается перевозка грузов в отдельных грузовых помещениях за пломбами грузоотправителя (грузополучателя), без проезда назначенных ими проводников на судне, но с обязательной выдачей ими грузов получателям в пункте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278. Проводники обязаны исполнять распоряжения капитана (вахтенного начальника) судна в части обеспечения безопасности судоходства.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279. Грузоотправитель или грузополучатель обязан проинструктировать проводника о правилах поведения на судах и в портах, а также о его обязанностях по обеспечению сохранности сопровождаемого им груза, предусмотренных законодательством Российской Федерации в области внутреннего водного транспорта.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Перед посадкой на судно проводники должны пройти обучение по технике безопасности на судах речного флота.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Проводники обязаны соблюдать на судах и в портах действующие на внутреннем водном транспорте правила пожарной безопасности</w:t>
      </w:r>
      <w:hyperlink r:id="rId61" w:anchor="56" w:history="1">
        <w:r w:rsidRPr="00575D2C">
          <w:rPr>
            <w:rFonts w:ascii="Arial" w:eastAsia="Times New Roman" w:hAnsi="Arial" w:cs="Arial"/>
            <w:color w:val="808080"/>
            <w:sz w:val="23"/>
            <w:szCs w:val="23"/>
            <w:u w:val="single"/>
            <w:bdr w:val="none" w:sz="0" w:space="0" w:color="auto" w:frame="1"/>
            <w:lang w:eastAsia="ru-RU"/>
          </w:rPr>
          <w:t>*(56),</w:t>
        </w:r>
      </w:hyperlink>
      <w:r w:rsidRPr="00575D2C">
        <w:rPr>
          <w:rFonts w:ascii="Arial" w:eastAsia="Times New Roman" w:hAnsi="Arial" w:cs="Arial"/>
          <w:color w:val="333333"/>
          <w:sz w:val="23"/>
          <w:szCs w:val="23"/>
          <w:lang w:eastAsia="ru-RU"/>
        </w:rPr>
        <w:t> требования по обеспечению транспортной безопасности, в том числе требования к антитеррористической защищенности объектов</w:t>
      </w:r>
      <w:hyperlink r:id="rId62" w:anchor="57" w:history="1">
        <w:r w:rsidRPr="00575D2C">
          <w:rPr>
            <w:rFonts w:ascii="Arial" w:eastAsia="Times New Roman" w:hAnsi="Arial" w:cs="Arial"/>
            <w:color w:val="808080"/>
            <w:sz w:val="23"/>
            <w:szCs w:val="23"/>
            <w:u w:val="single"/>
            <w:bdr w:val="none" w:sz="0" w:space="0" w:color="auto" w:frame="1"/>
            <w:lang w:eastAsia="ru-RU"/>
          </w:rPr>
          <w:t>*(57),</w:t>
        </w:r>
      </w:hyperlink>
      <w:r w:rsidRPr="00575D2C">
        <w:rPr>
          <w:rFonts w:ascii="Arial" w:eastAsia="Times New Roman" w:hAnsi="Arial" w:cs="Arial"/>
          <w:color w:val="333333"/>
          <w:sz w:val="23"/>
          <w:szCs w:val="23"/>
          <w:lang w:eastAsia="ru-RU"/>
        </w:rPr>
        <w:t> а также требования установленные уставом службы на судах.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280. Проводнику груза запрещается: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вмешиваться в распоряжения администрации судна (капитан, вахтенный помощник), если они не создают угрозы сохранности вверенного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курить на судне в грузовых помещениях или других местах, особо для этого не выделенных;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пользоваться не предусмотренными для использования на судне, а также не отвечающими требованиям противопожарной безопасности нагревательными и осветительными приборами;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допускать к сопровождаемому грузу посторонних лиц;</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провозить на судне грузы, не указанные в транспортной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употреблять и перевозить с собой любые спиртосодержащие напитки, наркотические и наркосодержащие вещества, вносить на борт судна взрывчатые, ядовитые, отравляющие, легковоспламеняющиеся (бензин и его составляющие и др.), предоставляющие опасность для жизни и здоровья экипажа и других окружающих опасные вещества и их компоненты;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вносить на борт судна любой вид оружия, за исключением обеспечения проводниками военизированного сопровождения груза с соблюдением условии и требовании по военизированному сопровождению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Проводник груза несет в установленном порядке ответственность: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за утрату, недостачу, повреждение (порчу) сопровождаемого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за утрату, недостачу, повреждение судна (контейнера), происшедшее по его вине;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за пропажу и повреждение оборудования и инвентаря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281. В случае совершения проводником действий, создающих угрозу безопасности судна или находящихся на нем людей и имущества, не содержащих признаков уголовно наказуемого деяния, капитан (вахтенный помощник) судна вправе изолировать его и удалить его с судна в ближайшем порту или населенном пункте.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 нарушении проводником действующих на внутреннем водном транспорте правил и требований капитан (вахтенный помощник) судна составляет акт с участием не менее двух членов судового экипажа или независимых свидетелей совершения проводником противоправных действий с извещением об этом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Перевозчик извещает о составлении акта грузоотправителя или грузополучателя (в зависимости от того интересы кого из них представляет проводник).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282. При совершении проводником действий, содержащих признаки уголовно наказуемого деяния капитан судна обязан задержать его до передачи компетентным органам в ближайшем порту или населенном пункте с обязательным извещением об этом грузоотправителя или грузополучателя (в зависимости от того интересы кого из них представляет проводник).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283. При возникновении, во время сопровождения груза обстоятельств указанных в пунктах 281 и 282 настоящей Главы, а также, например, в случае болезни или удаления проводника с судна с сопровождением и охраной грузоотправителей, грузополучателей" также приводятся случаи в пример, ("например, из-за болезни") нет конкретных перечислений), при которых проводники не могут осуществлять сопровождение, грузоотправитель или грузополучатель обязаны обеспечить замену проводника в указанное перевозчиком время и месте.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неприбытия нового проводника в указанное перевозчиком место и время перевозчик не несет ответственности за несохранность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284. Грузоотправитель или грузополучатель несет установленную статьей 120 КВВТ ответственность перед перевозчиком за действия или бездействие назначенного им проводника. В случае возникновения указанных обстоятельств перевозчиком составляется акт общей формы в порядке, установленном настоящими Правилами.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XVII. Ответственность судовладельца, перевозчика и грузоотправителя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285. Ответственность судовладельца, перевозчика и грузоотправителя, в том числе в части страхования рисков устанавливается в соответствии с главой XV КВВТ.</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lastRenderedPageBreak/>
        <w:t>XVIII. Формы коммерческого акта и акта общей формы, а также порядок их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286. Настоящей главой Правил устанавливается порядок составления коммерческого акта и акта общей формы, а также их формы при осуществлении перевозок грузов на внутреннем водном транспорте.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287. Обстоятельства, являющиеся основанием для имущественной ответственности перевозчиков, грузоотправителей и грузополучателей при осуществлении соответствующих перевозок, удостоверяются коммерческими актами или актами общей формы, составляемыми перевозчиками по заявлениям грузоотправителей и грузополучателей</w:t>
      </w:r>
      <w:hyperlink r:id="rId63" w:anchor="58" w:history="1">
        <w:r w:rsidRPr="00575D2C">
          <w:rPr>
            <w:rFonts w:ascii="Arial" w:eastAsia="Times New Roman" w:hAnsi="Arial" w:cs="Arial"/>
            <w:color w:val="808080"/>
            <w:sz w:val="23"/>
            <w:szCs w:val="23"/>
            <w:u w:val="single"/>
            <w:bdr w:val="none" w:sz="0" w:space="0" w:color="auto" w:frame="1"/>
            <w:lang w:eastAsia="ru-RU"/>
          </w:rPr>
          <w:t>*(58).</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288. Коммерческий акт составляется при выдаче груза для удостоверения: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несоответствия фактического наименования груза, массы груза, количества грузовых мест указанным в перевозочном документе данным;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обнаружения груза без перевозочного документа, а также перевозочного документа без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возвращения перевозчику похищенного груза</w:t>
      </w:r>
      <w:hyperlink r:id="rId64" w:anchor="59" w:history="1">
        <w:r w:rsidRPr="00575D2C">
          <w:rPr>
            <w:rFonts w:ascii="Arial" w:eastAsia="Times New Roman" w:hAnsi="Arial" w:cs="Arial"/>
            <w:color w:val="808080"/>
            <w:sz w:val="23"/>
            <w:szCs w:val="23"/>
            <w:u w:val="single"/>
            <w:bdr w:val="none" w:sz="0" w:space="0" w:color="auto" w:frame="1"/>
            <w:lang w:eastAsia="ru-RU"/>
          </w:rPr>
          <w:t>*(59);</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повреждения (порчи) и недостачи груза</w:t>
      </w:r>
      <w:hyperlink r:id="rId65" w:anchor="60" w:history="1">
        <w:r w:rsidRPr="00575D2C">
          <w:rPr>
            <w:rFonts w:ascii="Arial" w:eastAsia="Times New Roman" w:hAnsi="Arial" w:cs="Arial"/>
            <w:color w:val="808080"/>
            <w:sz w:val="23"/>
            <w:szCs w:val="23"/>
            <w:u w:val="single"/>
            <w:bdr w:val="none" w:sz="0" w:space="0" w:color="auto" w:frame="1"/>
            <w:lang w:eastAsia="ru-RU"/>
          </w:rPr>
          <w:t>*(60).</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289. Коммерческий акт не составляется: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 недостаче массы груза в пределах норм естественной убыли, норм снижения процента влажности или сорности при перевозке груза, норм расхождения в показаниях весовых приборов, разницы в массе груза, принятого для перевозки исходя из условий расчетов по итогам за навигацию;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при выдаче груза, доставка которого осуществлена на технически исправном судне или в контейнере с неповрежденными запорно-пломбировочными устройствами либо в сопровождении представителя грузоотправителя или грузополучателя</w:t>
      </w:r>
      <w:hyperlink r:id="rId66" w:anchor="61" w:history="1">
        <w:r w:rsidRPr="00575D2C">
          <w:rPr>
            <w:rFonts w:ascii="Arial" w:eastAsia="Times New Roman" w:hAnsi="Arial" w:cs="Arial"/>
            <w:color w:val="808080"/>
            <w:sz w:val="23"/>
            <w:szCs w:val="23"/>
            <w:u w:val="single"/>
            <w:bdr w:val="none" w:sz="0" w:space="0" w:color="auto" w:frame="1"/>
            <w:lang w:eastAsia="ru-RU"/>
          </w:rPr>
          <w:t>*(61).</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290. В соответствии с пунктом 9 статьи 73 КВВТ, при невыполнении условий погрузки груза на судно и размещения груза на судне погрузка груза может быть остановлена перевозчиком и им может быть составлен акт общей формы.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291. Форма коммерческого акта указана в Приложении N 16 к настоящим Правилам, а форма акта общей формы - в Приложении N 17 к настоящим Правилам.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292. Коммерческий акт/акт общей формы составляется в двух экземплярах и заполняется без помарок и каких-либо исправлений.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293. Один экземпляр коммерческого акта или акта общей формы хранится у перевозчика, другой выдается грузополучателю или грузоотправителю, по их заявлению не позднее трех дней с момента предъявления стороне подготовившей акт, заявления о выдаче соответствующего акта.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 требованию грузоотправителя, грузополучателя, перевозчика могут быть составлены дополнительные экземпляры соответствующего акта.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Выдача коммерческого акта, акта общей формы экспертизы производится под роспись получателя акта в экземпляре акта, остающегося у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294. Коммерческий акт составляется: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день выдачи грузов получателю - когда выгрузка груза является обязанностью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день выгрузки грузов - когда выгрузка является обязанностью грузополучателя. При этом проверка груза должна проводиться в процессе их выгрузки или непосредственно после выгрузки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 составлении коммерческого акта в транспортной накладной и дорожной ведомости в графе "Отметки перевозчика" делаются соответствующие отметки.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295. Коммерческий акт подписывает перевозчик либо лицо им уполномоченное, либо капитан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296. В случае не согласия с претензиями указанными в акте, перевозчик либо лицо им уполномоченное, либо капитан судна вносят в коммерческий акт соответствующие замечания.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297. Коммерческий акт без подписи перевозчика либо лица им уполномоченного, либо капитана судна не является юридическим документом, для предъявления претензии перевозчику. В случае отказа подписывать предложенный акт, сторона, подготовившая коммерческий акт, обязана немедленно (в любом случае, до выхода судна из порта) известить об этом судовладельца</w:t>
      </w:r>
      <w:hyperlink r:id="rId67" w:anchor="62" w:history="1">
        <w:r w:rsidRPr="00575D2C">
          <w:rPr>
            <w:rFonts w:ascii="Arial" w:eastAsia="Times New Roman" w:hAnsi="Arial" w:cs="Arial"/>
            <w:color w:val="808080"/>
            <w:sz w:val="23"/>
            <w:szCs w:val="23"/>
            <w:u w:val="single"/>
            <w:bdr w:val="none" w:sz="0" w:space="0" w:color="auto" w:frame="1"/>
            <w:lang w:eastAsia="ru-RU"/>
          </w:rPr>
          <w:t>*(62).</w:t>
        </w:r>
      </w:hyperlink>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298. В коммерческом акте указываются сведения о составленных в процессе перевозки актах общей формы, удостоверяющих неисправность судна (контейнера).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Кроме того, в коммерческом акте должны быть отмечены, при их наличии, признаки умышленного повреждения контейнеров, а также признаки, позволяющие установить время и место повреждения. При вскрытии груженого контейнера в коммерческом акте должна быть указана причина вскрытия.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299. В случае прибытия груза в судне (контейнере) с неисправными запорно-пломбировочными устройствами, в коммерческом акте указываются сведения о количестве, месте, способе наложения запорно-пломбировочных устройств, а также о контрольных знаках. При недостаточно четких оттисках пломб в коммерческом акте необходимо точно описать знаки, которые можно прочитать на обеих сторонах пломбы. Не допускается запись об этом в акте одним словом "Неясные". Снятые с трюмов судов и контейнеров запорно-пломбировочные устройства должны быть приложены к коммерческому акту, а их знаки отражены в самом акте.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300. При прибытии груза в исправном судне, с исправными запорно-пломбировочными устройствами, но с признаками частичной утраты, повреждения (порчи) груза, в коммерческом акте указывают по каким признакам установлено повреждение (порча) груза (разбитое стекло, следы протечки, россыпи и т.д.).</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301. В случае определения массы груза по стандарту или по трафарету недостачу определяют взвешиванием только неисправных мест. В коммерческом акте, при этом, указывают число исправных мест, масса которых не проверялась, отдельно число </w:t>
      </w:r>
      <w:r w:rsidRPr="00575D2C">
        <w:rPr>
          <w:rFonts w:ascii="Arial" w:eastAsia="Times New Roman" w:hAnsi="Arial" w:cs="Arial"/>
          <w:color w:val="333333"/>
          <w:sz w:val="23"/>
          <w:szCs w:val="23"/>
          <w:lang w:eastAsia="ru-RU"/>
        </w:rPr>
        <w:lastRenderedPageBreak/>
        <w:t>поврежденных мест, их массу по стандарту или трафарету и фактически оказавшуюся массу.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302. В случае загрязнения груза в коммерческом акте указывают степень его загрязнения (весь ли груз загрязнен или только верхний слой, или слой, соприкасающийся с днищем, бортами судна, либо стенками контейнера), а также были ли очищены днище и борта судна или контейнера до их загрузки.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303. При обнаружении несохранности груза в процессе выгрузки с одновременной его выдачей, в коммерческом акте должно быть указано, правильно ли был погружен и размещен на судне груз. Если, при этом, будет обнаружено нарушение требований к погрузке и размещению грузов на судах, в коммерческом акте указывается ссылка на нормативный правовой акт или технические условия погрузки и размещения грузов, требования которых были нарушены.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304. В коммерческом акте, составляемом на бездокументный груз, указывают, кем, когда, где (название судна, номер склада, секции и т.д.) и при каких обстоятельствах обнаружен груз, число грузовых мест, их маркировку, в том числе содержание основных, дополнительных и информационных надписей, состояние транспортной тары или контейнера, наличие и состояние запорно-пломбировочных устройств и оттисков пломб.</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305. Обстоятельства, вызвавшие составление коммерческого акта, должны быть описаны с точным изложением всех фактических данных без внесения в описание предположений, догадок, выводов и заключений. В актах не допускается запись о состоянии груза, и транспортной тары в общих выражениях, например: "Груз поврежден", "Тара слабая", "Ящик разбит", "Бочки текут", "Нарушены правила пломбирования", "Погрузка неправильная".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306. Основные данные в коммерческом акте указываются на основании перевозочных и иных документов, по которым производилась проверка количества и качества перевозимого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307. В коммерческом акте должны быть полностью указаны сведения, предусмотренные соответствующими графами его формы, подробно описано состояние груза и обстоятельства, послужившее основанием для его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обнаружении не сохранности груза в коммерческом акте указываются особенности размещения и крепления груза на судне.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308. Акт общей формы составляется организацией инициирующей составление данного акта, в зависимости от вида и места обнаружения обстоятельств, фиксируемых в акте.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Акт общей формы составляется заинтересованной стороной в день обнаружения обстоятельств, подлежащих оформлению актом. В случае уклонения перевозчиков, грузоотправителей, грузополучателей от составления акта соответствующая сторона вправе составить акт без участия уклоняющейся стороны, предварительно уведомив ее в письменной форме о составлении акта, если иная форма уведомления не предусмотрена договором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309. Акт общей формы подписывается не менее чем двумя лицами, участвующими в удостоверении обстоятельств, послуживших основанием для его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310. Акт общей формы составляется для удостоверения обстоятельств, не удостоверяемых коммерческим актом. Актами общей формы, в частности, удостоверяются обстоятельства, являющиеся основанием для имущественной ответственности перевозчиков, грузоотправителей и грузополучателей в случае их обнаружения в пунктах отправления, в пути следования или в пункте назначения до начала выдачи грузов получателям.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Акт общей формы также составляется при обнаружении обстоятельств, являющихся основанием для составления коммерческого акта, если такие обстоятельства были обнаружены до выдачи груза в пункте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если обстоятельства, удостоверенные актом общей формы, не подтвердятся при выдаче груза или грузовладелец не заявит о составлении коммерческого акта, коммерческий акт не составляется.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311. О составлении акта общей формы в транспортной накладной и дорожной ведомости в графе "Отметки перевозчика" делаются соответствующие отметки.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312. Акт независимой экспертизы составляется экспертом, назначенным для проведения соответствующей экспертизы в соответствии с договором, заключаемым между организацией, проводящей экспертизу (экспертом-предпринимателем) и стороной, заказавшей независимую экспертизу. Экспертиза, проведенная без участия представителя перевозчика, считается недействительной.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313. Выводы экспертизы должны отвечать на вопрос о причинах повреждения или порчи груза, их размерах, а также на какую сумму снизилась стоимость груза. Выводы экспертизы должны быть мотивированы и не могут основываться на предположении. Эксперт обязан указать в заключение, может ли поврежденный груз быть восстановлен и какова стоимость восстановления повреждения, а также степень порчи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Кроме того, указываются причины, по которым могли произойти повреждение (порча)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314. Акт независимой экспертизы подписывается экспертом, проводившим экспертизу, перевозчиком, а также, грузовладельцем, в случае его участия в проведении соответствующей экспертизы.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315. Расходы по проведению экспертизы указываются в акте экспертизы или в договоре на проведение экспертизы и относятся на счет перевозчика или получателя, в зависимости от того, по чьей инициативе назначалось ее проведение с последующим возмещением понесенных в связи с проведением такой экспертизы расходов виновной стороной.</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XIX. Правила предъявления и рассмотрения претензий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316. Настоящей главой Правил устанавливаются правила предъявления и рассмотрения претензий.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317. До предъявления иска к перевозчику по требованиям, вытекающим из перевозки, обязательно предъявление претензии.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требованиям, вытекающим из перевозки, по которым обязательно предъявление претензии, относятся требования 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возмещении ущерба за утрату, недостачу, повреждение (порчу)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возврате излишне уплаченных провозной платы и иных причитающихся перевозчику платежей;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 несоблюдении сроков доставки принятого для перевозки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Претензия предъявляется перевозчику в письменной форме с приложением документов, предусмотренных настоящими Правилами.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318. Право на предъявление претензии имеют: грузоотправитель и грузополучатель.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Грузоотправитель в случае: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утраты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уплаты провозной платы и иных платежей в размере выше установленного.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Грузополучатель в случае: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недостачи или повреждения (порчи)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несоблюдения сроков доставки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претензии должны быть приложены документы, подтверждающие предъявленные требования.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319. Лицо, которому принадлежит право на предъявление претензии, не вправе передать указанное право другим юридическим и физическим лицам.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320. В претензии должны быть указаны: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наименование заявителя претензии - юридического лица или индивидуального предпринимателя, с указанием сведений о государственной регистрации в качестве юридического лица или индивидуального предпринимателя либо фамилии, имени и отчества заявителя - физического лица, с указанием данных документа, подтверждающего его личность;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местонахождение заявителя - юридического лица или индивидуального предпринимателя либо местожительство заявителя физического лица, с указанием их почтовых адресов, по которым следует направлять ответ на претензию;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банковские реквизиты лица, заявляющего претензию;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 основание для предъявления претензии (полная или частичная утрата, повреждение (порча), недостача груза, просрочка в доставке или другие основания);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 сумма претензии и расчет этой суммы по каждому отдельному виду требования и по каждому отдельному документу (транспортной накладной, коммерческому акту и другим документам.);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 по претензии на весовую недостачу груза - расчет суммы претензии, составленный с учетом норм естественной убыли массы груза, норм расхождений в показаниях весовых приборов, а также норм изменения влажности груза при перевозке;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ж) перечень документов, приложенных в подтверждение претензии.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321. Претензионное заявление подписывается руководителем организации или индивидуальным предпринимателем - заявителями.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Претензионное заявление от имени физического лица, подписывается собственноручно гражданином.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322. К претензии в зависимости от заявленного в ней требования прилагаются следующие подтверждающие претензию документы: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 случае утраты груза - квитанция о приеме груза для перевозки с отметкой о неприбытии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 случае недостачи, повреждения (порчи) груза - транспортная накладная и коммерческий акт, либо перевозочный документ при перевозке грузов наливом, либо транспортная накладная и документ об обжаловании отказа в составлении коммерческого акта при отказе перевозчика от его составления;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 случае просрочки доставки груза - транспортная накладная;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в случае уплаты провозной платы и иных платежей в размере выше установленного - транспортная накладная.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323. Если претензия подается уполномоченным лицом от имени лица, которому принадлежит право на ее предъявление в соответствии со статьей 162 КВВТ, к ней прилагается доверенность, оформленная в соответствии с гражданским законодательством Российской Федерации.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324. К претензии об утрате, о недостаче или о повреждении (порче) груза, заявителем помимо документов, указанных в настоящей главе, прикладывается документ, удостоверяющий количество и стоимость отправленного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Документами, подтверждающими количество и стоимость отправленного груза, являются счет поставщика либо договор, если в нем указана цена груза или буксируемого объекта, а также другие документы, позволяющие определить стоимость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325. В случае предъявления претензии страховщиком, выплатившим страховое возмещение, к претензии, помимо документов, предусмотренных в настоящей главе, должны быть приложены договор страхования, а также документ, удостоверяющий выплату страховщиком страхового возмещения.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326. Документы, подтверждающие право на предъявление претензии, а также удостоверяющие количество и стоимость отправленного груза, прилагаются к претензионному заявлению в подлинниках либо в надлежаще заверенных копиях.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327. Претензии в отношении утраты, недостачи, повреждения (порчи) груза, должны предъявляться по каждой отправке в отдельности.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328. Претензии к перевозчику могут быть предъявлены в установленный статьей 164 КВВТ срок - один год. Указанный срок предъявления претензий согласно статье 161 КВВТ исчисляется в отношении: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возмещения ущерба за утрату груза - со дня окончания срока доставки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возмещения ущерба за недостачу, повреждение (порчу) груза - со дня выдачи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несоблюдение срока доставки груза - со дня выдачи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329. Днем предъявления претензии считается день сдачи претензионного заявления организации связи (согласно штемпелю почты) или день его вручения перевозчику лично согласно расписке.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последний день срока предъявления претензии приходится на нерабочий день, указанный срок считается не пропущенным, в случае, если претензионное заявление будет подано в первый после указанного нерабочего дня рабочий день.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330. Перевозчик обязан рассмотреть претензию и направить заявителю письменное уведомление о результатах рассмотрения не позднее 30 дней с даты ее получения.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уведомлении о результатах рассмотрения претензии перевозчик заявляет об удовлетворении претензии либо о полном или частичном отказе в ее удовлетворении.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331. Перевозчик вправе отказать в удовлетворении претензии если: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претензии не приложены документы, подтверждающие право заявителя претензии на ее предъявление;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претензии об утрате, недостаче или повреждении (порче) груза, не приложен документ, удостоверяющий количество и стоимость отправленного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претензия предъявлена позже установленных КВВТ сроков;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заявленные в претензии требования не подлежат удовлетворению перевозчиком в соответствии с законодательством Российской Федерации или договором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данном случае перевозчик может предложить лицу, подающему заявление, пополнить недостаток документов и до представления недостающих документов не принимать заявления.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332. В случае поступления претензионного заявления с недостающими документами по почте оно также по существу не рассматривается.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333. В уведомлении о полном удовлетворении претензии перевозчиком указывается срок, в течение которого причитающиеся заявителю суммы будут выплачены.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уведомлении о частичном удовлетворении претензии перевозчиком указывается: сумма, в пределах которой удовлетворяются требования заявителя к перевозчику; срок, в течение которого она будет выплачена заявителю, а также причина, по которой претензия не была удовлетворена перевозчиком в полном объеме, с указанием нормативного правового акта, являющегося основанием для частичного отклонения претензии.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полного отказа в удовлетворении претензии, перевозчик в направляемом заявителю уведомлении обязан обосновать причину отказа с указанием нормативного правового акта, являющегося основанием для отклонения претензии.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Уведомление подписывается руководителем организации или индивидуальным предпринимателем - перевозчиком и скрепляется их печатью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334. При полном удовлетворении претензии, приложенные к ней документы заявителю претензии не возвращаются.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частичном удовлетворении или отказе удовлетворить претензию в полном объеме приложенные к претензии подлинные документы возвращаются перевозчиком заявителю, если поступит соответствующий запрос от заявителя.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335. Если при рассмотрении претензии будет установлено, что страховая компания частично возместила заявленный ущерб от перевозки грузов заявителю претензии, то перевозчик возмещает ущерб в размере действительной стоимости утраченного, недостающего, поврежденного (испорченного) груза с вычетом суммы, полученной заявителем претензии от страховой компании.</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XX. Правила доставки грузов при возникновении длительного препятствия к продолжению рейса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336. Настоящей главой Правил устанавливается порядок перевозки грузов при возникновении препятствия к продолжению рейса (невозможности доставки груза внутренним водным транспортом в порт назначения или выдачи указанному в транспортной накладной грузополучателю по причинам, независящим от перевозчика) и при задержке судна в пути в связи с длительным препятствием к продолжению рейса по причинам, зависящим от перевозчика.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337. Невозможность доставки груза в порт назначения или выдачи указанному в транспортной накладной получателю признается произошедшей по независящим от перевозчика причинам, если она вызвана: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действием непреодолимой силы, под которой понимаются обстоятельства, которые перевозчик не мог предотвратить и устранение которых от него не зависело (стихийное бедствие, чрезвычайные ситуации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военными действиями;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введением на определенной территории в установленном законодательством Российской Федерации порядке карантина;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объявлением ограничения или запрещения движения судов в порядке, предусмотренном статьей 77 КВВТ, другими обстоятельствами, наступление которых не могли быть предвидены перевозчиком и устранение которых от него не зависит.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xml:space="preserve">338. Перевозчик уведомляет грузовладельца о невозможности доставки груза в порт назначения или выдачи указанному в транспортной накладной получателю в течение суток с момента возникновения обстоятельства, препятствующего доставке груза в порт назначения или выдаче его получателю, либо с момента получения соответствующего решения Администрации об ограничении или запрещении движения судов, которое размещается Администрацией в информационно-телекоммуникационной сети "Интернет" и доводится до сведения организаций внутреннего водного транспорта, осуществляющих судоходство в соответствующем бассейне внутренних водных путей, грузоотправителей, грузополучателей, соответствующих территориальных органов органа государственного надзора, а </w:t>
      </w:r>
      <w:r w:rsidRPr="00575D2C">
        <w:rPr>
          <w:rFonts w:ascii="Arial" w:eastAsia="Times New Roman" w:hAnsi="Arial" w:cs="Arial"/>
          <w:color w:val="333333"/>
          <w:sz w:val="23"/>
          <w:szCs w:val="23"/>
          <w:lang w:eastAsia="ru-RU"/>
        </w:rPr>
        <w:lastRenderedPageBreak/>
        <w:t>также до сведения администраций бассейнов внутренних водных путей, смежных с данным бассейном внутренних водных путей.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уведомлении перевозчиком указываются причина невозможности доставки груза или выдачи его получателю, пункт его местонахождения, род груза и его и количество, номер транспортного документа, пункты отправления и назначения. Перевозчиком также запрашиваются распоряжения грузовладельца о том, как поступить с грузом.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Уведомление направляется перевозчиком грузовладельцу с использованием имеющихся в его распоряжении средств связи.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Грузовладелец, по получении от перевозчика уведомления, в течение двух суток обязан дать перевозчику распоряжение о том, как следует поступить с грузом.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339. Перевозчик, в случае неполучения в установленный срок распоряжений грузовладельца о том, как следует поступить с грузом или невозможности выполнения распоряжений грузовладельца, по независящим от него причинам, вправе возвратить груз грузоотправителю в пункт отправления, или выгрузить груз в ближайшем порту, или реализовать его в порядке, предусмотренном статьей 85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340. О возврате груза перевозчик извещает грузоотправителя с использованием имеющихся у него средств связи. Возврат груза грузоотправителю производиться перевозчиком, путем его доставки в пункт отправления и выдачи груза указанному в транспортной накладной грузоотправителю.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Выдача возвращенных грузов грузоотправителю в пункте отправления производится в порядке, предусмотренном правилами выдачи грузов. Грузовладелец не вправе отказывать в приеме возвращенного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Расходы по перевозке указанных грузов от пункта вынужденной задержки до пункта отправления, а также по выгрузке их в пункте отправления возмещаются грузоотправителем. Перевозчик вправе удерживать груз в пункте отправления и задержать выдачу груза его отправителю в случае неуплаты грузоотправителем причитающихся перевозчику платежей.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341. Выгрузка и хранение грузов в пункте вынужденной задержки судна до передачи их на другой вид транспорта или до реализации производиться за счет грузовладельца. При этом перевозчику оплачиваются все его расходы, включая расходы за сверхнормативный простой судна в ожидании выгрузки и самой выгрузки, а также провозная плата</w:t>
      </w:r>
      <w:hyperlink r:id="rId68" w:anchor="63" w:history="1">
        <w:r w:rsidRPr="00575D2C">
          <w:rPr>
            <w:rFonts w:ascii="Arial" w:eastAsia="Times New Roman" w:hAnsi="Arial" w:cs="Arial"/>
            <w:color w:val="808080"/>
            <w:sz w:val="23"/>
            <w:szCs w:val="23"/>
            <w:u w:val="single"/>
            <w:bdr w:val="none" w:sz="0" w:space="0" w:color="auto" w:frame="1"/>
            <w:lang w:eastAsia="ru-RU"/>
          </w:rPr>
          <w:t>*(63),</w:t>
        </w:r>
      </w:hyperlink>
      <w:r w:rsidRPr="00575D2C">
        <w:rPr>
          <w:rFonts w:ascii="Arial" w:eastAsia="Times New Roman" w:hAnsi="Arial" w:cs="Arial"/>
          <w:color w:val="333333"/>
          <w:sz w:val="23"/>
          <w:szCs w:val="23"/>
          <w:lang w:eastAsia="ru-RU"/>
        </w:rPr>
        <w:t> если иное не предусмотрено договором перевозок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Все дальнейшие операции с грузом производит грузовладелец сам и за свой счет, включая расходы по доставке груза другими видами транспорта от пункта передачи на другой вид транспорта до пункта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342. О выгрузке груза, перевозчик извещает грузовладельца в письменной форме с указанием следующих сведений: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пункта отправления и назначения;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номера транспортного документа;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наименования грузоотправителя и грузополучателя;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даты приема груза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род и количество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время прибытия и наименование пункта вынужденной задержки;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время отправления извещения грузовладельцу.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343. Выгрузка и хранение грузов оставленных перевозчиком на хранение до появления возможности продолжения рейса производится перевозчиком за счет грузовладельца.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 грузовладельца, помимо расходов по хранению груза, взыскиваются расходы за простой судна сверх установленных договором норм времени на выгрузку/погрузку груза, расходы по дополнительным работам, проводимым в отношении груза в процессе его хранения (перекладка, просушивание, отепление и т.п.).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если расходы по хранению грузов превышают их стоимость перевозчик вправе реализовать груз в порядке, предусмотренном главой XIII настоящих Правил и статьей 85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344. Перевозка грузов, оставленных перевозчиком на хранение, с появлением возможности продолжения рейса, осуществляется по новым перевозочным документам, оформляемым грузовладельцем при отправлении из пункта задержки. Первоначальные транспортные документы служат основанием для выписки новых перевозочных документов и прилагаются к ним. Доставка груза от пункта зимовки до пункта назначения осуществляется за счет грузовладельца.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Ответственность за изменение качества груза, порчу груза вовремя его хранения перевозчик не несет. Грузовладелец не вправе отказаться от приема груза после его хранения.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w:t>
      </w:r>
      <w:r w:rsidRPr="00575D2C">
        <w:rPr>
          <w:rFonts w:ascii="Arial" w:eastAsia="Times New Roman" w:hAnsi="Arial" w:cs="Arial"/>
          <w:color w:val="333333"/>
          <w:sz w:val="23"/>
          <w:szCs w:val="23"/>
          <w:lang w:eastAsia="ru-RU"/>
        </w:rPr>
        <w:br/>
        <w:t>к Правилам перевозки грузов на внутреннем водном транспорте</w:t>
      </w:r>
      <w:r w:rsidRPr="00575D2C">
        <w:rPr>
          <w:rFonts w:ascii="Arial" w:eastAsia="Times New Roman" w:hAnsi="Arial" w:cs="Arial"/>
          <w:color w:val="333333"/>
          <w:sz w:val="23"/>
          <w:szCs w:val="23"/>
          <w:lang w:eastAsia="ru-RU"/>
        </w:rPr>
        <w:br/>
        <w:t>(п. 53)</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Определение массы груза расчетным путем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Масса груза по осадке судна определяется по разнице его водоизмещений с грузом и порожнем с учетом изменения за время грузовых операций количества балласта, судовых запасов (топливо, смазка, питьевая вода), хозяйственно-бытовых, сточных и нефтесодержащих вод.</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Водоизмещение судна в зависимости от средней осадки определяется по утвержденным гидростатическим таблицам судна для осадки путем линейной интерполяции, а в случае их отсутствия, по грузовой шкале.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Водоизмещение порожнем определяется по судну с полными балластными цистернами, обычно используемыми для приема балласта на данном судне, при этом не используемые балластные цистерны должны быть пустыми.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 = (Dг- gг) - (Dп - gп),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где G - масса груза,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gг и gп - суммарное количество балласта, судовых запасов, хозяйственно-бытовых, сточных и нефтесодержащих вод соответственно в груженом и порожнем состоянии,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Dг и Dп - водоизмещение груженого и порожнего судна,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 определении массы груза по осадкам необходимо учитывать плотность воды, в которой производятся замеры.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Самоходные суда должны иметь грузовую шкалу, составленную с учетом натурных обмеров реек осадок; схемы расположения и калибровочные таблицы балластных и топливных цистерн.</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Замеры осадок производятся в трех точках по каждому борту (визуально по рейкам осадок, переносным прибором для измерения высоты надводного борта или с использованием приборов дистанционного замера осадки судна): в носовой части судна по рейке форштевня (Тлн; Тпн), в средней части на миделе (Тлс; Тпс) и в корме по рейке ахтерштевня (Тлк; Тпк).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Средняя осадка определяется делением на 8 суммы всех замеров, причем значения осадок судна в средней части (у миделя) удваиваются,</w:t>
      </w:r>
    </w:p>
    <w:tbl>
      <w:tblPr>
        <w:tblW w:w="0" w:type="auto"/>
        <w:tblCellMar>
          <w:top w:w="15" w:type="dxa"/>
          <w:left w:w="15" w:type="dxa"/>
          <w:bottom w:w="15" w:type="dxa"/>
          <w:right w:w="15" w:type="dxa"/>
        </w:tblCellMar>
        <w:tblLook w:val="04A0" w:firstRow="1" w:lastRow="0" w:firstColumn="1" w:lastColumn="0" w:noHBand="0" w:noVBand="1"/>
      </w:tblPr>
      <w:tblGrid>
        <w:gridCol w:w="627"/>
        <w:gridCol w:w="4260"/>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Тср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(Тлн + 2Тлс + Тлк + Тпн + 2Тпс + Тпк)</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Масса балласта, а при необходимости топлива, определяется по результатам замеров уровней заполнения цистерн градуированными метроштоками (футштоками) и соответствующим калибровочным таблицам.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Результаты замеров осадок, определения количества балласта и судовых запасов, а также расчет массы груза указываются в Акте погрузки-выгрузки груза (форма Акта приведена в приложении № 2) в порядке, приведенном ниже в качестве примера. Если грузоотправитель или другое заинтересованное лицо привлекли на договорных основаниях в качестве независимого эксперта стороннюю организацию (сюрвейера) для определения массы груза в судне по его осадкам, в данном случае грузоотправитель или другое заинтересованное лицо, в соответствии с приказом Минтранса России от 8 февраля 2011 г. № 41 «Об утверждении требований по обеспечению транспортной безопасности, учитывающих уровни безопасности для различных категорий объектов транспортной инфраструктуры и транспортных средств морского и речного транспорта», обязаны известить Судовладельца о своем намерении за 2 (два) рабочих дня до даты начала погрузки/выгрузки, сообщив Судовладельцу наименование сюрвейерской компании, ФИО сюрвейера, контактные данные компании сюрвейера.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работе может быть привлечена только специализированная организация: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имеющая опыт работы в сфере проведения сюрвейерских услуг для речных судов не менее 7 лет;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профессиональная ответственность организации должна быть застрахована, что подтверждается договором страхования;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 в организации должен работать хотя бы один сотрудник с высшим образованием и стажем работы сюрвейером не менее 5 лет в проведении сюрвейерских осмотров перевозимого груза на речных судах;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Направляемый на судно сюрвейер должен иметь: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опыт работы не менее 3 лет в проведении сюрвейерских осмотров перевозимого груза на речных судах;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удостоверение, подтверждающее успешное прохождение 40-ка часовой программы по правилам безопасности труда на речном флоте;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документ, подтверждающий профессиональное образование и квалификацию сюрвейера;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доверенность на выполнение сюрвейерского обслуживания от сюрвейерской компании.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Указанные выше требования к сюрвейерской компании и конкретно направляемого сюрвейера должны быть подтверждены соответствующими документами.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случае несоответствия сюрвейера или сюрвейерской компании указанные выше требования, они могут быть допущены для работы на борту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Фрагмент Акта погрузки - выгрузки груза</w:t>
      </w:r>
    </w:p>
    <w:tbl>
      <w:tblPr>
        <w:tblW w:w="0" w:type="auto"/>
        <w:tblCellMar>
          <w:top w:w="15" w:type="dxa"/>
          <w:left w:w="15" w:type="dxa"/>
          <w:bottom w:w="15" w:type="dxa"/>
          <w:right w:w="15" w:type="dxa"/>
        </w:tblCellMar>
        <w:tblLook w:val="04A0" w:firstRow="1" w:lastRow="0" w:firstColumn="1" w:lastColumn="0" w:noHBand="0" w:noVBand="1"/>
      </w:tblPr>
      <w:tblGrid>
        <w:gridCol w:w="3325"/>
        <w:gridCol w:w="450"/>
        <w:gridCol w:w="956"/>
        <w:gridCol w:w="645"/>
        <w:gridCol w:w="450"/>
        <w:gridCol w:w="956"/>
        <w:gridCol w:w="645"/>
        <w:gridCol w:w="1928"/>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8. Осадка судна, м</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Левый борт</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Правый борт</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Средняя осадка, м</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середина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корма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середина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корма</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 начала погрузки/ выгрузки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1,34</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окончании погрузки / выгрузки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2,87</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Пример: масса топлива 50 / 48 т, запасы 15 / 15 т, балласт 445 / 25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Расчет массы груза:  G = (2800 - 88) - (1235 - 510) = 1987 т ( водоизмещение груженого и порожнего судна определено по грузовой шкале).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Примечание: в числителе указана масса переменных нагрузок (топливо, запасы, балласт) до начала, а в знаменателе - по окончании погрузки.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При отсутствии грузовой шкалы на несамоходном грузовом судне масса находящегося на нем груза определяется расчетным путем, т.е. умножением величины среднего погружения судна от принятого груза, рассчитанной как разность между осадкой судна с грузом и осадкой порожнем, на количество груза, принимаемого данным судном на 1 см осадки, или по объему погруженной в воду части корпуса судна, который определяется как произведение длины на ширину, на изменение осадки судна и на коэффициент полноты водоизмещения.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Данные о длине, ширине и коэффициенте полноты водоизмещения берутся из паспорта судна.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Пример: длина судна 75м, ширина 14м, осадка порожнем 0,45м, осадка после погрузки 2,30м, коэффициент полноты водоизмещения 0,88. Масса погруженного груза составит: 75 х 14 х (2,30 - 0,45) х 0,88 = 1709т.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Указанный выше способ расчета применяется при определении массы груза для барж с прямыми штевнями во всех случаях, а для барж с санообразной кормой или ложкообразным носом - только при выгрузке всего груза в одном пункте назначения и одному грузополучателю.</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При всех вышеуказанных способах определения количества погруженного/выгруженного груза по осадке судна, допускается погрешность определения осадки судна (+/-) 2,5 см. по рейке осадки, т.е. количество груза, сданного в пределах количества груза указанного в транспортных документах (+/-) количество груза определенного следующим образом: 2,5 см. рейки осадок, умноженные на количество груза, принимаемого данным судном на 1 см. осадки, является сдачей груза в соответствии с грузовыми документами, без претензий грузополучателя, грузовладельца, или любой другой стороны договора на перевозку.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2</w:t>
      </w:r>
      <w:r w:rsidRPr="00575D2C">
        <w:rPr>
          <w:rFonts w:ascii="Arial" w:eastAsia="Times New Roman" w:hAnsi="Arial" w:cs="Arial"/>
          <w:color w:val="333333"/>
          <w:sz w:val="23"/>
          <w:szCs w:val="23"/>
          <w:lang w:eastAsia="ru-RU"/>
        </w:rPr>
        <w:br/>
        <w:t>к Правилам перевозки грузов на внутреннем водном транспорте</w:t>
      </w:r>
      <w:r w:rsidRPr="00575D2C">
        <w:rPr>
          <w:rFonts w:ascii="Arial" w:eastAsia="Times New Roman" w:hAnsi="Arial" w:cs="Arial"/>
          <w:color w:val="333333"/>
          <w:sz w:val="23"/>
          <w:szCs w:val="23"/>
          <w:lang w:eastAsia="ru-RU"/>
        </w:rPr>
        <w:br/>
        <w:t>(п. 46)</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Перевод объемных мер в меры массы</w:t>
      </w:r>
    </w:p>
    <w:tbl>
      <w:tblPr>
        <w:tblW w:w="0" w:type="auto"/>
        <w:tblCellMar>
          <w:top w:w="15" w:type="dxa"/>
          <w:left w:w="15" w:type="dxa"/>
          <w:bottom w:w="15" w:type="dxa"/>
          <w:right w:w="15" w:type="dxa"/>
        </w:tblCellMar>
        <w:tblLook w:val="04A0" w:firstRow="1" w:lastRow="0" w:firstColumn="1" w:lastColumn="0" w:noHBand="0" w:noVBand="1"/>
      </w:tblPr>
      <w:tblGrid>
        <w:gridCol w:w="615"/>
        <w:gridCol w:w="5350"/>
        <w:gridCol w:w="2390"/>
        <w:gridCol w:w="100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п.п.</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Объемная складочная мера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кг.</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Асфальтовая мастика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Кирпич-половняк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Кирпич разных размеров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Руда фосфорная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Сланец сухой горючий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Сланец шиферный (аспид)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Сланец сырой горючий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Торф</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Уголь древесный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Лесные 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лес круглый и кряжи всякие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пиломатериалы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балансы, пропсы, рудостойка (в разделанном виде)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клепка дубовая сухая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клепка осиновая сухая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обруч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кол обручной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пиломатериалы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Стандарт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Дрова: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хвойный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твердолиственные и дубовые, экстрактовое сырье, разделанные в дрова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смешанные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470</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Примечание: при перевозке в судах считаются сырыми: вся древесина и дрова, сплавленные в текущую навигацию; древесина (в том числе пиломатериалы всех размеров) и дрова, заготовки текущего сезона (после 1 октября предыдущего года, погружаемые с берега); погружаемые в суда непосредственно из воды. Масса этой древесины и дров повышается на 10 %.</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*Настоящие нормы массы относятся к кубическому метру плотной древесины (фестметр). При предъявлении таких грузов в объемной складочной мере их масса определяется путем умножения условной массы, установленной для 1 м 3 плотной древесины, на 0.64. При обратном переводе массы применяется коэффициент 1,56.</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3</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(пп. 60, 201)</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Акт №</w:t>
      </w:r>
      <w:r w:rsidRPr="00575D2C">
        <w:rPr>
          <w:rFonts w:ascii="Arial" w:eastAsia="Times New Roman" w:hAnsi="Arial" w:cs="Arial"/>
          <w:b/>
          <w:bCs/>
          <w:color w:val="333333"/>
          <w:sz w:val="26"/>
          <w:szCs w:val="26"/>
          <w:lang w:eastAsia="ru-RU"/>
        </w:rPr>
        <w:br/>
        <w:t>Погрузки-выгрузки груза</w:t>
      </w:r>
      <w:r w:rsidRPr="00575D2C">
        <w:rPr>
          <w:rFonts w:ascii="Arial" w:eastAsia="Times New Roman" w:hAnsi="Arial" w:cs="Arial"/>
          <w:b/>
          <w:bCs/>
          <w:color w:val="333333"/>
          <w:sz w:val="26"/>
          <w:szCs w:val="26"/>
          <w:lang w:eastAsia="ru-RU"/>
        </w:rPr>
        <w:br/>
        <w:t>(ненужное зачеркнуть)</w:t>
      </w:r>
      <w:r w:rsidRPr="00575D2C">
        <w:rPr>
          <w:rFonts w:ascii="Arial" w:eastAsia="Times New Roman" w:hAnsi="Arial" w:cs="Arial"/>
          <w:b/>
          <w:bCs/>
          <w:color w:val="333333"/>
          <w:sz w:val="26"/>
          <w:szCs w:val="26"/>
          <w:lang w:eastAsia="ru-RU"/>
        </w:rPr>
        <w:br/>
        <w:t>от «____»___________ 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Судно _______________________, грузоподъемностью ___________т.  типа_________________________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название и номер)      (полуоткр., откр., площадка, закрытый)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Прибыло на рейд порта (пристани) ______________________________«___»_____________  _________г.,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порта)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Подано к причалу  «____»___________ __________г. в _____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Погрузка/выгрузка начата «____»___________ __________г. в _____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Погрузка/выгрузка окончена «____»___________ __________г. в _____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Погрузка-выгрузка осуществляется 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(название или № причала и организации, осуществляющей погрузочно-разгрузочные работы)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Погружено/выгружено:</w:t>
      </w:r>
    </w:p>
    <w:tbl>
      <w:tblPr>
        <w:tblW w:w="0" w:type="auto"/>
        <w:tblCellMar>
          <w:top w:w="15" w:type="dxa"/>
          <w:left w:w="15" w:type="dxa"/>
          <w:bottom w:w="15" w:type="dxa"/>
          <w:right w:w="15" w:type="dxa"/>
        </w:tblCellMar>
        <w:tblLook w:val="04A0" w:firstRow="1" w:lastRow="0" w:firstColumn="1" w:lastColumn="0" w:noHBand="0" w:noVBand="1"/>
      </w:tblPr>
      <w:tblGrid>
        <w:gridCol w:w="2275"/>
        <w:gridCol w:w="3444"/>
        <w:gridCol w:w="1647"/>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грузовых мест, шт.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груза, т.</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Способ определения массы груза______________________________________________________________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(взвешиванием или расчетным путем)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Судно зачищено после выгрузки средствами 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(порта, пароходства)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Замеры осадок:</w:t>
      </w:r>
    </w:p>
    <w:tbl>
      <w:tblPr>
        <w:tblW w:w="0" w:type="auto"/>
        <w:tblCellMar>
          <w:top w:w="15" w:type="dxa"/>
          <w:left w:w="15" w:type="dxa"/>
          <w:bottom w:w="15" w:type="dxa"/>
          <w:right w:w="15" w:type="dxa"/>
        </w:tblCellMar>
        <w:tblLook w:val="04A0" w:firstRow="1" w:lastRow="0" w:firstColumn="1" w:lastColumn="0" w:noHBand="0" w:noVBand="1"/>
      </w:tblPr>
      <w:tblGrid>
        <w:gridCol w:w="3873"/>
        <w:gridCol w:w="430"/>
        <w:gridCol w:w="1009"/>
        <w:gridCol w:w="689"/>
        <w:gridCol w:w="430"/>
        <w:gridCol w:w="1009"/>
        <w:gridCol w:w="689"/>
        <w:gridCol w:w="963"/>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Осадка судна, м</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Левый борт</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Правый борт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Средняя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Середина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Корма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Середина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Корма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осадка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до начала погрузки или выгрузки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окончании погрузки или выгрузки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Запасы до начала погрузки/выгрузки: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Масса топлива ______________т., запасы ____________т. балласт __________т. прочие ____________т.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Запасы по окончании погрузки/выгрузки: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Масса топлива ______________т., запасы ____________т. балласт __________т. прочие ____________т.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 Расчет массы груза G = (Dг- gг) - (Dп - gп),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Dг и Dп - водоизмещение груженого и порожнего судна,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gг и gп - запасы в груженом и порожнем состоянии, 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G= (________________-_______________)-(________________-________________)=_______________т.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 Отметки о состоянии судна и пломб___________________________________________________________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Подписи: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Капитан судна    _______________________ (_____________________________)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Представитель грузоотправителя/получателя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(если находятся в порту)    _______________________ (_____________________________)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(должность Ф.И.О.)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Представитель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Порта или Агент судна   _______________________ (_____________________________)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(должность Ф.И.О.)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Вышеуказанные стороны не могут оказаться от подписания акта, в случае отказа ставится соответствующая отметка. В случае отсутствия в порту/на причале представителя грузоотправителя/грузополучателя, представитель порта расписывается за получателя/отправителя, с оговоркой «от имени и по поручению такого-то получателя/отправителя» представитель порта такого-то.Акт составляется в 3-х экз.: 1-й экз. для судовладельца, 2-й экз. выдается грузовладельцу (если необходимо), 3-й экз. для порта (если необходимо).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4</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 65)</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lastRenderedPageBreak/>
        <w:t>Технические нормы загрузки судов</w:t>
      </w:r>
    </w:p>
    <w:tbl>
      <w:tblPr>
        <w:tblW w:w="0" w:type="auto"/>
        <w:tblCellMar>
          <w:top w:w="15" w:type="dxa"/>
          <w:left w:w="15" w:type="dxa"/>
          <w:bottom w:w="15" w:type="dxa"/>
          <w:right w:w="15" w:type="dxa"/>
        </w:tblCellMar>
        <w:tblLook w:val="04A0" w:firstRow="1" w:lastRow="0" w:firstColumn="1" w:lastColumn="0" w:noHBand="0" w:noVBand="1"/>
      </w:tblPr>
      <w:tblGrid>
        <w:gridCol w:w="6249"/>
        <w:gridCol w:w="310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Норма использования грузоподъемности</w:t>
            </w:r>
            <w:r w:rsidRPr="00575D2C">
              <w:rPr>
                <w:rFonts w:ascii="Times New Roman" w:eastAsia="Times New Roman" w:hAnsi="Times New Roman" w:cs="Times New Roman"/>
                <w:b/>
                <w:bCs/>
                <w:sz w:val="24"/>
                <w:szCs w:val="24"/>
                <w:lang w:eastAsia="ru-RU"/>
              </w:rPr>
              <w:br/>
              <w:t>судна,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Автомобили (при перевозке в неспециализированных судах) в не разобранном виде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Аммофос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Апатиты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Битум</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Бумага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Воды минеральные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Гидроизоляционные рулонные 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Гипс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Глина: строительная и сырье промышленное (формовочное, каолиновое, сукновальное)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Гудрон и полугудрон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Диамоний фосфат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Дома деревянные и их детали (рамы, двери, паркет)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Дощечка ящичная в пакетах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Дрова всякие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Емкости и тара металлические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Ж</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Животные живые при перевозке не в специализированных судах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Жмых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Земля: строительная и сырье промышленное (формовочное, каолиновое, сукновальное)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Зерно насыпью и в таре, кроме овса и ячменя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Зола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Известь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Известняк для флюсования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Изделия асфальтовые строительные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Изделия деревянные, кроме мебели, паркета и тары деревянной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Изделия из черных и цветных металлов, кроме радиаторов чугунных отопительных при перевозке пакетами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Изделия огнеупорные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Кабели всякие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Камни природные: строительные и поделочные, сырье промышленное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Картон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Картофель свежий навалом в спецконтейнерах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100 90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Каучук и изделия из него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Керамзит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Кирпич огнеупорный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Кирпич строительный на поддонах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100 80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Кокс каменноугольный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Комбикорм</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Конструкции сборные железобетонные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Корма растительные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Кровельные рулонные 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Кукуруза зерно насыпью и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Лес круглый, пиленый и крепежный: навалом в пакетах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 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Машины (оборудование) всякие, кроме сельскохозяйственных и тракторов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Машины сельскохозяйственные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Металлы черные и цветные всякие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Мука доломитовая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Мука известняковая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Напитки алкогольные и безалкогольные, кроме спирта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Нефтепродукты светлые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Овес: насыпью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 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Огарки сланцевые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Огарки колчеданные (пиритные)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Озокерит природный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Опилки древесные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Отруби и отходы мукомольного производства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П</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Пек нефтяной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Песок: строительный и сырье промышленное (формовочное, каолиновое, сукновальное)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Песчано-гравийная смесь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Природные битуминозные материалы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Продукты мукомольного производства (мука, крупа и т.д.), кроме отрубей и отходов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Прокат черных и цветных металлов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Пшеница насыпью и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Радиаторы чугунные отопительные при перевозке пакетами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Ракушка кормовая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Резина и изделия из нее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Рис насыпью и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Рожь насыпью и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Руды всякие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Сахар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Свекла сахарная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Сено и солома прессованные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Семена масличные (кроме подсолнечника)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Семена подсолнечника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Сланцы горючие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Смолы природные и синтетические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Соль (поваренная, каменная, морская и озерная)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Соль техническая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Средства транспортирования (при перевозке в неспециализированных судах) в не разобранном виде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Стружка древесная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Тара деревянная всякая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Торф</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Тракторы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Уголь древесный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Уголь каменный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Удобрения азотные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Удобрения калийные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Удобрения минеральные всякие, кроме азотных, калийных, муки известняковой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Удобрения органические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Фанера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Хлопок - волокно, Хлопок - сырец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Цемент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Части железнодорожного подвижного состава и верхнего строения пути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Черепица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Чугун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Шифер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Шлаки гранулированные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Шлаки металлургические для переплавки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Шлаки строительные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Шкуры невыделанные и ее обрезки: сухие и вяленые сырые и мокросоленые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 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Шпалы деревянные всякие навалом</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Щ</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Щебень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Щепа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Ячмень: насыпью в таре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 70</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5</w:t>
      </w:r>
      <w:r w:rsidRPr="00575D2C">
        <w:rPr>
          <w:rFonts w:ascii="Arial" w:eastAsia="Times New Roman" w:hAnsi="Arial" w:cs="Arial"/>
          <w:color w:val="333333"/>
          <w:sz w:val="23"/>
          <w:szCs w:val="23"/>
          <w:lang w:eastAsia="ru-RU"/>
        </w:rPr>
        <w:br/>
        <w:t>к Правилам перевозки грузов</w:t>
      </w:r>
      <w:r w:rsidRPr="00575D2C">
        <w:rPr>
          <w:rFonts w:ascii="Arial" w:eastAsia="Times New Roman" w:hAnsi="Arial" w:cs="Arial"/>
          <w:color w:val="333333"/>
          <w:sz w:val="23"/>
          <w:szCs w:val="23"/>
          <w:lang w:eastAsia="ru-RU"/>
        </w:rPr>
        <w:br/>
        <w:t>на внутреннем водном</w:t>
      </w:r>
      <w:r w:rsidRPr="00575D2C">
        <w:rPr>
          <w:rFonts w:ascii="Arial" w:eastAsia="Times New Roman" w:hAnsi="Arial" w:cs="Arial"/>
          <w:color w:val="333333"/>
          <w:sz w:val="23"/>
          <w:szCs w:val="23"/>
          <w:lang w:eastAsia="ru-RU"/>
        </w:rPr>
        <w:br/>
        <w:t>транспорте (п. 89)</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ТРАСПОРТНАЯ НАКЛАДНАЯ №_____</w:t>
      </w:r>
      <w:r w:rsidRPr="00575D2C">
        <w:rPr>
          <w:rFonts w:ascii="Arial" w:eastAsia="Times New Roman" w:hAnsi="Arial" w:cs="Arial"/>
          <w:b/>
          <w:bCs/>
          <w:color w:val="333333"/>
          <w:sz w:val="26"/>
          <w:szCs w:val="26"/>
          <w:lang w:eastAsia="ru-RU"/>
        </w:rPr>
        <w:br/>
        <w:t>на перевозку внутренним водным транспортом грузов</w:t>
      </w:r>
    </w:p>
    <w:tbl>
      <w:tblPr>
        <w:tblW w:w="0" w:type="auto"/>
        <w:tblCellMar>
          <w:top w:w="15" w:type="dxa"/>
          <w:left w:w="15" w:type="dxa"/>
          <w:bottom w:w="15" w:type="dxa"/>
          <w:right w:w="15" w:type="dxa"/>
        </w:tblCellMar>
        <w:tblLook w:val="04A0" w:firstRow="1" w:lastRow="0" w:firstColumn="1" w:lastColumn="0" w:noHBand="0" w:noVBand="1"/>
      </w:tblPr>
      <w:tblGrid>
        <w:gridCol w:w="2831"/>
        <w:gridCol w:w="210"/>
        <w:gridCol w:w="318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Судно (название и номер)</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Особые отметки и штемпели</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Дата составления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отправления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назначения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537"/>
        <w:gridCol w:w="4745"/>
        <w:gridCol w:w="507"/>
        <w:gridCol w:w="356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Перевозчик (полное наименование, почтовый адре</w:t>
            </w:r>
            <w:r w:rsidRPr="00575D2C">
              <w:rPr>
                <w:rFonts w:ascii="Times New Roman" w:eastAsia="Times New Roman" w:hAnsi="Times New Roman" w:cs="Times New Roman"/>
                <w:b/>
                <w:bCs/>
                <w:sz w:val="24"/>
                <w:szCs w:val="24"/>
                <w:lang w:eastAsia="ru-RU"/>
              </w:rPr>
              <w:lastRenderedPageBreak/>
              <w:t>с, ИНН)</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lastRenderedPageBreak/>
              <w:t>__________________________________________________________________________________________________ __________________________________________________________________________________________________ __________________________________________________________________________________________________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Грузоотправитель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________________________________________________________________________________________________________________________________________________ ____________________________________</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Грузополучатель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 ____________________________________________________________________________________________________________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Договор перевозки</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3344"/>
        <w:gridCol w:w="1902"/>
        <w:gridCol w:w="1791"/>
        <w:gridCol w:w="1418"/>
        <w:gridCol w:w="90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Тара, упаковка (номер контейнера, кг)</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Маркировка и оттиск пломбы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мест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груза, кг</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мест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масса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Способ определения массы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Приложены документы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размещения и крепления груза</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оплаты провозных платежей</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Другие отметки (объявленная ценность груза, наличие  проводников и пр.)</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9145"/>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Подпись грузоотправителя (должность, фамилия, инициалы и подпись разборчиво, печать грузоотправителя)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8200"/>
        <w:gridCol w:w="450"/>
      </w:tblGrid>
      <w:tr w:rsidR="00575D2C" w:rsidRPr="00575D2C" w:rsidTr="00575D2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(дата, печать и подпись представителя перевозчика)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 принят для перевозки (дата, печать и подпись представителя перевозчика)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Оговорки перевозчика</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(оборотная сторона транспортной накладной)</w:t>
      </w:r>
    </w:p>
    <w:tbl>
      <w:tblPr>
        <w:tblW w:w="0" w:type="auto"/>
        <w:tblCellMar>
          <w:top w:w="15" w:type="dxa"/>
          <w:left w:w="15" w:type="dxa"/>
          <w:bottom w:w="15" w:type="dxa"/>
          <w:right w:w="15" w:type="dxa"/>
        </w:tblCellMar>
        <w:tblLook w:val="04A0" w:firstRow="1" w:lastRow="0" w:firstColumn="1" w:lastColumn="0" w:noHBand="0" w:noVBand="1"/>
      </w:tblPr>
      <w:tblGrid>
        <w:gridCol w:w="6663"/>
        <w:gridCol w:w="2692"/>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lastRenderedPageBreak/>
              <w:t>Особые заявления и отметки грузоотправителя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Особые заявления и отметки перевозчика                    </w:t>
            </w:r>
          </w:p>
        </w:tc>
      </w:tr>
      <w:tr w:rsidR="00575D2C" w:rsidRPr="00575D2C" w:rsidTr="00575D2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Отметки грузополучателя о получении груза, груз прибыл в порт выгрузки (дата, печать и подпись представителя грузополучателя)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Особые условия договора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6</w:t>
      </w:r>
      <w:r w:rsidRPr="00575D2C">
        <w:rPr>
          <w:rFonts w:ascii="Arial" w:eastAsia="Times New Roman" w:hAnsi="Arial" w:cs="Arial"/>
          <w:color w:val="333333"/>
          <w:sz w:val="23"/>
          <w:szCs w:val="23"/>
          <w:lang w:eastAsia="ru-RU"/>
        </w:rPr>
        <w:br/>
        <w:t>к Правилам перевозки грузов на внутреннем водном транспорте</w:t>
      </w:r>
      <w:r w:rsidRPr="00575D2C">
        <w:rPr>
          <w:rFonts w:ascii="Arial" w:eastAsia="Times New Roman" w:hAnsi="Arial" w:cs="Arial"/>
          <w:color w:val="333333"/>
          <w:sz w:val="23"/>
          <w:szCs w:val="23"/>
          <w:lang w:eastAsia="ru-RU"/>
        </w:rPr>
        <w:br/>
        <w:t>(п. 89)</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ДОРОЖНАЯ ВЕДОМОСТЬ №______</w:t>
      </w:r>
      <w:r w:rsidRPr="00575D2C">
        <w:rPr>
          <w:rFonts w:ascii="Arial" w:eastAsia="Times New Roman" w:hAnsi="Arial" w:cs="Arial"/>
          <w:b/>
          <w:bCs/>
          <w:color w:val="333333"/>
          <w:sz w:val="26"/>
          <w:szCs w:val="26"/>
          <w:lang w:eastAsia="ru-RU"/>
        </w:rPr>
        <w:br/>
        <w:t>Оформлена на основании транспортной накладной № _____от «___» ____________ 20__г.</w:t>
      </w:r>
    </w:p>
    <w:tbl>
      <w:tblPr>
        <w:tblW w:w="0" w:type="auto"/>
        <w:tblCellMar>
          <w:top w:w="15" w:type="dxa"/>
          <w:left w:w="15" w:type="dxa"/>
          <w:bottom w:w="15" w:type="dxa"/>
          <w:right w:w="15" w:type="dxa"/>
        </w:tblCellMar>
        <w:tblLook w:val="04A0" w:firstRow="1" w:lastRow="0" w:firstColumn="1" w:lastColumn="0" w:noHBand="0" w:noVBand="1"/>
      </w:tblPr>
      <w:tblGrid>
        <w:gridCol w:w="2831"/>
        <w:gridCol w:w="210"/>
        <w:gridCol w:w="318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Судно (название и номер)</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Особые отметки и штемпели</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Дата составления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отправления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назначения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611"/>
        <w:gridCol w:w="5435"/>
        <w:gridCol w:w="577"/>
        <w:gridCol w:w="2732"/>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Перевозчик (полное наименование, почтовый адрес, ИНН)</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__________________________________________________________________________________________________ __________________________________________________________________________________________________ __________________________________________________________________________________________________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Грузоотправитель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________________________________________________________________________________________________________________________________________________ ____________________________________</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Грузополучатель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 ________________________________________________________________________ 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xml:space="preserve">Договор </w:t>
            </w:r>
            <w:r w:rsidRPr="00575D2C">
              <w:rPr>
                <w:rFonts w:ascii="Times New Roman" w:eastAsia="Times New Roman" w:hAnsi="Times New Roman" w:cs="Times New Roman"/>
                <w:sz w:val="24"/>
                <w:szCs w:val="24"/>
                <w:lang w:eastAsia="ru-RU"/>
              </w:rPr>
              <w:lastRenderedPageBreak/>
              <w:t>перевозки</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3344"/>
        <w:gridCol w:w="1902"/>
        <w:gridCol w:w="1791"/>
        <w:gridCol w:w="1418"/>
        <w:gridCol w:w="90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Тара, упаковка (номер контейнера, кг)</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Маркировка и оттиск пломбы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мест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груза, кг</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мест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масса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Способ определения массы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Приложены документы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размещения и крепления груза</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оплаты провозных платежей</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Другие отметки (объявленная ценность груза, наличие  проводников и пр.)</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9145"/>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Подпись грузоотправителя (должность, фамилия, инициалы и подпись разборчиво, печать грузоотправителя)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3734"/>
        <w:gridCol w:w="259"/>
        <w:gridCol w:w="259"/>
        <w:gridCol w:w="259"/>
        <w:gridCol w:w="259"/>
        <w:gridCol w:w="259"/>
      </w:tblGrid>
      <w:tr w:rsidR="00575D2C" w:rsidRPr="00575D2C" w:rsidTr="00575D2C">
        <w:tc>
          <w:tcPr>
            <w:tcW w:w="0" w:type="auto"/>
            <w:gridSpan w:val="6"/>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(время и дата, подпись и печать перевозчика)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 принят для перевозки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(оборотная сторона дорожной ведомости)</w:t>
      </w:r>
    </w:p>
    <w:tbl>
      <w:tblPr>
        <w:tblW w:w="0" w:type="auto"/>
        <w:tblCellMar>
          <w:top w:w="15" w:type="dxa"/>
          <w:left w:w="15" w:type="dxa"/>
          <w:bottom w:w="15" w:type="dxa"/>
          <w:right w:w="15" w:type="dxa"/>
        </w:tblCellMar>
        <w:tblLook w:val="04A0" w:firstRow="1" w:lastRow="0" w:firstColumn="1" w:lastColumn="0" w:noHBand="0" w:noVBand="1"/>
      </w:tblPr>
      <w:tblGrid>
        <w:gridCol w:w="7017"/>
        <w:gridCol w:w="2338"/>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Особые заявления и отметки грузоотправителя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Оговорки, особые заявления и отметки перевозчика</w:t>
            </w:r>
          </w:p>
        </w:tc>
      </w:tr>
      <w:tr w:rsidR="00575D2C" w:rsidRPr="00575D2C" w:rsidTr="00575D2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Отметки грузополучателя о получении груза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Особые условия договора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7</w:t>
      </w:r>
      <w:r w:rsidRPr="00575D2C">
        <w:rPr>
          <w:rFonts w:ascii="Arial" w:eastAsia="Times New Roman" w:hAnsi="Arial" w:cs="Arial"/>
          <w:color w:val="333333"/>
          <w:sz w:val="23"/>
          <w:szCs w:val="23"/>
          <w:lang w:eastAsia="ru-RU"/>
        </w:rPr>
        <w:br/>
        <w:t>к Правилам перевозки грузов на внутреннем водном транспорте</w:t>
      </w:r>
      <w:r w:rsidRPr="00575D2C">
        <w:rPr>
          <w:rFonts w:ascii="Arial" w:eastAsia="Times New Roman" w:hAnsi="Arial" w:cs="Arial"/>
          <w:color w:val="333333"/>
          <w:sz w:val="23"/>
          <w:szCs w:val="23"/>
          <w:lang w:eastAsia="ru-RU"/>
        </w:rPr>
        <w:br/>
        <w:t>(п. 89)</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КВИТАНЦИЯ О ПРИЕМЕ ГРУЗА №_____</w:t>
      </w:r>
      <w:r w:rsidRPr="00575D2C">
        <w:rPr>
          <w:rFonts w:ascii="Arial" w:eastAsia="Times New Roman" w:hAnsi="Arial" w:cs="Arial"/>
          <w:b/>
          <w:bCs/>
          <w:color w:val="333333"/>
          <w:sz w:val="26"/>
          <w:szCs w:val="26"/>
          <w:lang w:eastAsia="ru-RU"/>
        </w:rPr>
        <w:br/>
        <w:t>Оформлена на основании транспортной накладной № _____от «___» ____________ 20__г.</w:t>
      </w:r>
    </w:p>
    <w:tbl>
      <w:tblPr>
        <w:tblW w:w="0" w:type="auto"/>
        <w:tblCellMar>
          <w:top w:w="15" w:type="dxa"/>
          <w:left w:w="15" w:type="dxa"/>
          <w:bottom w:w="15" w:type="dxa"/>
          <w:right w:w="15" w:type="dxa"/>
        </w:tblCellMar>
        <w:tblLook w:val="04A0" w:firstRow="1" w:lastRow="0" w:firstColumn="1" w:lastColumn="0" w:noHBand="0" w:noVBand="1"/>
      </w:tblPr>
      <w:tblGrid>
        <w:gridCol w:w="2831"/>
        <w:gridCol w:w="210"/>
        <w:gridCol w:w="318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Судно (название и номер)</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Особые отметки и штемпели</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Дата составления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отправления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Пункт назначения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611"/>
        <w:gridCol w:w="5435"/>
        <w:gridCol w:w="577"/>
        <w:gridCol w:w="2732"/>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Перевозчик (полное наименование, почт</w:t>
            </w:r>
            <w:r w:rsidRPr="00575D2C">
              <w:rPr>
                <w:rFonts w:ascii="Times New Roman" w:eastAsia="Times New Roman" w:hAnsi="Times New Roman" w:cs="Times New Roman"/>
                <w:b/>
                <w:bCs/>
                <w:sz w:val="24"/>
                <w:szCs w:val="24"/>
                <w:lang w:eastAsia="ru-RU"/>
              </w:rPr>
              <w:lastRenderedPageBreak/>
              <w:t>овый адрес, ИНН)</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lastRenderedPageBreak/>
              <w:t>__________________________________________________________________________________________________ __________________________________________________________________________________________________ __________________________________________________________________________________________________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Грузоотправитель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________________________________________________________________________________________________________________________________________________ ____________________________________</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Грузополучатель (полное наименование, почтовый адрес, ИНН)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________________________________________________________________________ ________________________________________________________________________ ____________________________________</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Договор перевозки</w:t>
            </w:r>
          </w:p>
        </w:t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3344"/>
        <w:gridCol w:w="1902"/>
        <w:gridCol w:w="1791"/>
        <w:gridCol w:w="1418"/>
        <w:gridCol w:w="90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Тара, упаковка (номер контейнера, кг)</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Маркировка и оттиск пломбы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мест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груза, кг</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мест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 масса (прописью)</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Способ определения массы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Приложены документы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размещения и крепления груза</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Условия оплаты провозных платежей</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Другие отметки (объявленная ценность груза, наличие  проводников и пр.)</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9145"/>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Подпись грузоотправителя (должность, фамилия, инициалы и подпись разборчиво, печать грузоотправителя)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988"/>
        <w:gridCol w:w="1622"/>
        <w:gridCol w:w="4745"/>
      </w:tblGrid>
      <w:tr w:rsidR="00575D2C" w:rsidRPr="00575D2C" w:rsidTr="00575D2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Отметки перевозчика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Груз принят для перевозки (дата, печать, роспись перевозчика)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Оговорки перевозчика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 перевозчика (должность, фамилия, инициалы и подпись представителя перевозчика, печать перевозчика)</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8</w:t>
      </w:r>
      <w:r w:rsidRPr="00575D2C">
        <w:rPr>
          <w:rFonts w:ascii="Arial" w:eastAsia="Times New Roman" w:hAnsi="Arial" w:cs="Arial"/>
          <w:color w:val="333333"/>
          <w:sz w:val="23"/>
          <w:szCs w:val="23"/>
          <w:lang w:eastAsia="ru-RU"/>
        </w:rPr>
        <w:br/>
        <w:t>к Правилам перевозки грузов на внутреннем водном транспорте</w:t>
      </w:r>
      <w:r w:rsidRPr="00575D2C">
        <w:rPr>
          <w:rFonts w:ascii="Arial" w:eastAsia="Times New Roman" w:hAnsi="Arial" w:cs="Arial"/>
          <w:color w:val="333333"/>
          <w:sz w:val="23"/>
          <w:szCs w:val="23"/>
          <w:lang w:eastAsia="ru-RU"/>
        </w:rPr>
        <w:br/>
        <w:t>(п. 90)</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ПЕРЕЧЕНЬ ГРУЗОВ (КОНТЕЙНЕРОВ) К ТРАНСПОРТНЫМ ДОКУМЕНТАМ №____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Дата составления “___”_____________20__г.</w:t>
      </w:r>
    </w:p>
    <w:tbl>
      <w:tblPr>
        <w:tblW w:w="0" w:type="auto"/>
        <w:tblCellMar>
          <w:top w:w="15" w:type="dxa"/>
          <w:left w:w="15" w:type="dxa"/>
          <w:bottom w:w="15" w:type="dxa"/>
          <w:right w:w="15" w:type="dxa"/>
        </w:tblCellMar>
        <w:tblLook w:val="04A0" w:firstRow="1" w:lastRow="0" w:firstColumn="1" w:lastColumn="0" w:noHBand="0" w:noVBand="1"/>
      </w:tblPr>
      <w:tblGrid>
        <w:gridCol w:w="420"/>
        <w:gridCol w:w="1733"/>
        <w:gridCol w:w="1771"/>
        <w:gridCol w:w="1397"/>
        <w:gridCol w:w="862"/>
        <w:gridCol w:w="1416"/>
        <w:gridCol w:w="1756"/>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п/п</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Тара, упаковка (Тара контейнера, кг)</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мест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груза, кг</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Знаки и надписи (оттиск с пломбы)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контейнера. Владелец контейнера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gridSpan w:val="3"/>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ИТОГО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Грузоотправитель _________________________________________________________________________ИНН_____________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(полное наименование)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Перечень составил ____________________________ _______________________________    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(должность)                                    (фамилия, инициалы)                               (подпись)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9</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 97)</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Акт учета стояночного времени в порту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(ТАЙМШИТ)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к акту погрузки ГУ-30)</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Теплоход ____________________________________________________________________________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589"/>
        <w:gridCol w:w="1024"/>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Порт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погрузки</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выгрузки</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груза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Количество груза  тонн. Вид тары, упаковки</w:t>
      </w:r>
    </w:p>
    <w:tbl>
      <w:tblPr>
        <w:tblW w:w="0" w:type="auto"/>
        <w:tblCellMar>
          <w:top w:w="15" w:type="dxa"/>
          <w:left w:w="15" w:type="dxa"/>
          <w:bottom w:w="15" w:type="dxa"/>
          <w:right w:w="15" w:type="dxa"/>
        </w:tblCellMar>
        <w:tblLook w:val="04A0" w:firstRow="1" w:lastRow="0" w:firstColumn="1" w:lastColumn="0" w:noHBand="0" w:noVBand="1"/>
      </w:tblPr>
      <w:tblGrid>
        <w:gridCol w:w="1054"/>
        <w:gridCol w:w="3745"/>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Погрузка</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производится средствами, силами</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Выгрузка</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 причала №</w:t>
      </w:r>
    </w:p>
    <w:tbl>
      <w:tblPr>
        <w:tblW w:w="0" w:type="auto"/>
        <w:tblCellMar>
          <w:top w:w="15" w:type="dxa"/>
          <w:left w:w="15" w:type="dxa"/>
          <w:bottom w:w="15" w:type="dxa"/>
          <w:right w:w="15" w:type="dxa"/>
        </w:tblCellMar>
        <w:tblLook w:val="04A0" w:firstRow="1" w:lastRow="0" w:firstColumn="1" w:lastColumn="0" w:noHBand="0" w:noVBand="1"/>
      </w:tblPr>
      <w:tblGrid>
        <w:gridCol w:w="668"/>
        <w:gridCol w:w="5039"/>
        <w:gridCol w:w="554"/>
        <w:gridCol w:w="621"/>
        <w:gridCol w:w="959"/>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пп.</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Содержание</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Дата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Часы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Минуты</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Приход судна в порт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Готовность согласно нотису к грузовым работам</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Начало грузовых работ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w:t>
            </w:r>
          </w:p>
        </w:t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Окончание грузовых работ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w:t>
            </w:r>
          </w:p>
        </w:t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Отход судна из порта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1090"/>
        <w:gridCol w:w="898"/>
        <w:gridCol w:w="963"/>
        <w:gridCol w:w="6404"/>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Число, месяц, год</w:t>
            </w: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Стояночное время (час, мин.)</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работ (грузовые производственные) или стоянки. Фиксируются все перерывы с указанием причин - неисправность техники, метеопричины и др.</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090"/>
        <w:gridCol w:w="898"/>
        <w:gridCol w:w="963"/>
        <w:gridCol w:w="6404"/>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Число, месяц, год</w:t>
            </w: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Стояночное время (час, мин.)</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работ (грузовые производственные) или стоянки. Фиксируются все перерывы с указанием причин - неисправность техники, метеопричины и др.</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3429"/>
        <w:gridCol w:w="210"/>
        <w:gridCol w:w="1234"/>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Представитель порта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Должность</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 И., 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Представитель теплохода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Должность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 И., 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Представитель грузоотправителя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Должность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 И., 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10</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 109)</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Извещение о готовности к погрузке/выгрузке</w:t>
      </w:r>
      <w:r w:rsidRPr="00575D2C">
        <w:rPr>
          <w:rFonts w:ascii="Arial" w:eastAsia="Times New Roman" w:hAnsi="Arial" w:cs="Arial"/>
          <w:b/>
          <w:bCs/>
          <w:color w:val="333333"/>
          <w:sz w:val="26"/>
          <w:szCs w:val="26"/>
          <w:lang w:eastAsia="ru-RU"/>
        </w:rPr>
        <w:br/>
        <w:t>(НОТИС)</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Начальнику порта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Настоящим довожу до Вашего сведения, что теплоход _________________________ прибыл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 рейд порта _______________________ «____» числа ____________________ месяца 201 __ года</w:t>
      </w:r>
    </w:p>
    <w:tbl>
      <w:tblPr>
        <w:tblW w:w="0" w:type="auto"/>
        <w:tblCellMar>
          <w:top w:w="15" w:type="dxa"/>
          <w:left w:w="15" w:type="dxa"/>
          <w:bottom w:w="15" w:type="dxa"/>
          <w:right w:w="15" w:type="dxa"/>
        </w:tblCellMar>
        <w:tblLook w:val="04A0" w:firstRow="1" w:lastRow="0" w:firstColumn="1" w:lastColumn="0" w:noHBand="0" w:noVBand="1"/>
      </w:tblPr>
      <w:tblGrid>
        <w:gridCol w:w="5739"/>
        <w:gridCol w:w="992"/>
        <w:gridCol w:w="1184"/>
        <w:gridCol w:w="210"/>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в_____ час. _____ мин. и во всех отношениях готов к</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погрузке</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тонн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выгрузке</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 «____» числа ___________________________ месяца 201__года________час.________мин.</w:t>
      </w:r>
    </w:p>
    <w:tbl>
      <w:tblPr>
        <w:tblW w:w="0" w:type="auto"/>
        <w:tblCellMar>
          <w:top w:w="15" w:type="dxa"/>
          <w:left w:w="15" w:type="dxa"/>
          <w:bottom w:w="15" w:type="dxa"/>
          <w:right w:w="15" w:type="dxa"/>
        </w:tblCellMar>
        <w:tblLook w:val="04A0" w:firstRow="1" w:lastRow="0" w:firstColumn="1" w:lastColumn="0" w:noHBand="0" w:noVBand="1"/>
      </w:tblPr>
      <w:tblGrid>
        <w:gridCol w:w="5062"/>
        <w:gridCol w:w="210"/>
        <w:gridCol w:w="1169"/>
        <w:gridCol w:w="210"/>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КАПИТАН ТЕПЛОХОДА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Ф. И. О.</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«НОТИС ПРИНЯТ» ПРЕДСТАВИТЕЛЬ ПОРТА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Должность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Ф. И. 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rPr>
          <w:trHeight w:val="408"/>
        </w:trPr>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Подпись</w:t>
            </w:r>
          </w:p>
        </w:tc>
        <w:tc>
          <w:tcPr>
            <w:tcW w:w="0" w:type="auto"/>
            <w:vMerge w:val="restart"/>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11</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 122)</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Сроки прекращения обязательного приема грузов для перевозки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Сроки прекращения обязательного приема грузов для перевозки по рекам Центрального и Северо-Западного бассейнов</w:t>
      </w:r>
    </w:p>
    <w:tbl>
      <w:tblPr>
        <w:tblW w:w="0" w:type="auto"/>
        <w:tblCellMar>
          <w:top w:w="15" w:type="dxa"/>
          <w:left w:w="15" w:type="dxa"/>
          <w:bottom w:w="15" w:type="dxa"/>
          <w:right w:w="15" w:type="dxa"/>
        </w:tblCellMar>
        <w:tblLook w:val="04A0" w:firstRow="1" w:lastRow="0" w:firstColumn="1" w:lastColumn="0" w:noHBand="0" w:noVBand="1"/>
      </w:tblPr>
      <w:tblGrid>
        <w:gridCol w:w="234"/>
        <w:gridCol w:w="968"/>
        <w:gridCol w:w="670"/>
        <w:gridCol w:w="664"/>
        <w:gridCol w:w="525"/>
        <w:gridCol w:w="477"/>
        <w:gridCol w:w="450"/>
        <w:gridCol w:w="547"/>
        <w:gridCol w:w="554"/>
        <w:gridCol w:w="756"/>
        <w:gridCol w:w="670"/>
        <w:gridCol w:w="563"/>
        <w:gridCol w:w="559"/>
        <w:gridCol w:w="492"/>
        <w:gridCol w:w="676"/>
        <w:gridCol w:w="550"/>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п/п</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14"/>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Астрахань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Волгоград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Саратов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Самара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Казань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Камское Устье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Соколки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Н.Новгород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Ярославль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Рыбинск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Большая Волга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Москва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Череповец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Топорня</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Астрахань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Волгоград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Саратов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Самара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Казань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Камское Устье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Соколки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 Новгород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Ярославль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Рыбинск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Большая Волга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Москва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Череповец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Топорня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Вытегра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Вознесенье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Свирица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Санкт-Петербург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Петрозаводск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Беломорск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Дербешка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22.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Уфа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Пермь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Красноармейск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Калач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Волгодонск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Ростов-на-Дону</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r>
    </w:tbl>
    <w:p w:rsidR="00575D2C" w:rsidRPr="00575D2C" w:rsidRDefault="00575D2C" w:rsidP="00575D2C">
      <w:pPr>
        <w:shd w:val="clear" w:color="auto" w:fill="FFFFFF"/>
        <w:spacing w:after="0" w:line="240" w:lineRule="auto"/>
        <w:rPr>
          <w:rFonts w:ascii="Arial" w:eastAsia="Times New Roman" w:hAnsi="Arial" w:cs="Arial"/>
          <w:vanish/>
          <w:color w:val="333333"/>
          <w:sz w:val="21"/>
          <w:szCs w:val="21"/>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28"/>
        <w:gridCol w:w="937"/>
        <w:gridCol w:w="523"/>
        <w:gridCol w:w="700"/>
        <w:gridCol w:w="538"/>
        <w:gridCol w:w="645"/>
        <w:gridCol w:w="836"/>
        <w:gridCol w:w="661"/>
        <w:gridCol w:w="619"/>
        <w:gridCol w:w="340"/>
        <w:gridCol w:w="410"/>
        <w:gridCol w:w="936"/>
        <w:gridCol w:w="382"/>
        <w:gridCol w:w="725"/>
        <w:gridCol w:w="477"/>
        <w:gridCol w:w="398"/>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п/п</w:t>
            </w:r>
          </w:p>
        </w:t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14"/>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Вытегра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Вознесенье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Свирица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С-Петербург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Петрозаводск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Беломорск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Дербешка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Уфа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Пермь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Красноармейск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Калач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Волгодонск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Ростов-на-Дону</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Киров</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32</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Астрахань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Волгоград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Саратов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Самара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Казань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Камское Устье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Соколки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 Новгород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Ярославль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Рыбинск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Большая Волга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Москва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Череповец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14.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Топорня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Вытегра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Вознесенье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Свирица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Санкт-Петербург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Петрозаводск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Беломорск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Дербешка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Уфа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Пермь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Красноармейск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Калач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Волгодонск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Ростов-на-Дону</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09.11</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Киров</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Сроки прекращения обязательного приема грузов для перевозки по бассейнам рек Северная Двина, Вычегда, Мезень, Сухона</w:t>
      </w:r>
    </w:p>
    <w:tbl>
      <w:tblPr>
        <w:tblW w:w="0" w:type="auto"/>
        <w:tblCellMar>
          <w:top w:w="15" w:type="dxa"/>
          <w:left w:w="15" w:type="dxa"/>
          <w:bottom w:w="15" w:type="dxa"/>
          <w:right w:w="15" w:type="dxa"/>
        </w:tblCellMar>
        <w:tblLook w:val="04A0" w:firstRow="1" w:lastRow="0" w:firstColumn="1" w:lastColumn="0" w:noHBand="0" w:noVBand="1"/>
      </w:tblPr>
      <w:tblGrid>
        <w:gridCol w:w="1298"/>
        <w:gridCol w:w="1075"/>
        <w:gridCol w:w="676"/>
        <w:gridCol w:w="830"/>
        <w:gridCol w:w="817"/>
        <w:gridCol w:w="943"/>
        <w:gridCol w:w="1206"/>
        <w:gridCol w:w="1020"/>
        <w:gridCol w:w="714"/>
        <w:gridCol w:w="776"/>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9"/>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Сыктывкар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Котлас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Великий Устюг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Топорня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Двинский Березник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Архангельск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Беломорск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Мезень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Нарьян-Мар</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Сыктывкар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Котлас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Великий Устюг</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Топорня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Двинский Березник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Архангельск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Беломорск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Мезень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3. Сроки прекращения обязательного приема грузов для перевозки по бассейну реки Печора</w:t>
      </w:r>
    </w:p>
    <w:tbl>
      <w:tblPr>
        <w:tblW w:w="0" w:type="auto"/>
        <w:tblCellMar>
          <w:top w:w="15" w:type="dxa"/>
          <w:left w:w="15" w:type="dxa"/>
          <w:bottom w:w="15" w:type="dxa"/>
          <w:right w:w="15" w:type="dxa"/>
        </w:tblCellMar>
        <w:tblLook w:val="04A0" w:firstRow="1" w:lastRow="0" w:firstColumn="1" w:lastColumn="0" w:noHBand="0" w:noVBand="1"/>
      </w:tblPr>
      <w:tblGrid>
        <w:gridCol w:w="1974"/>
        <w:gridCol w:w="1914"/>
        <w:gridCol w:w="1009"/>
        <w:gridCol w:w="778"/>
        <w:gridCol w:w="984"/>
        <w:gridCol w:w="1018"/>
        <w:gridCol w:w="1358"/>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w:t>
            </w:r>
          </w:p>
        </w:tc>
        <w:tc>
          <w:tcPr>
            <w:tcW w:w="0" w:type="auto"/>
            <w:gridSpan w:val="6"/>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отправления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Троицко- Печорск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Подчерье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Печора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Усть-Уса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Щельяюр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Нарьян- Мар</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Троицко - Печорск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Подчерье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Печора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Усть-Уса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Щельяюр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Нарьян- Мар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Сроки прекращения обязательного приема грузов для перевозки по бассейну реки Амур</w:t>
      </w:r>
    </w:p>
    <w:tbl>
      <w:tblPr>
        <w:tblW w:w="0" w:type="auto"/>
        <w:tblCellMar>
          <w:top w:w="15" w:type="dxa"/>
          <w:left w:w="15" w:type="dxa"/>
          <w:bottom w:w="15" w:type="dxa"/>
          <w:right w:w="15" w:type="dxa"/>
        </w:tblCellMar>
        <w:tblLook w:val="04A0" w:firstRow="1" w:lastRow="0" w:firstColumn="1" w:lastColumn="0" w:noHBand="0" w:noVBand="1"/>
      </w:tblPr>
      <w:tblGrid>
        <w:gridCol w:w="1387"/>
        <w:gridCol w:w="911"/>
        <w:gridCol w:w="945"/>
        <w:gridCol w:w="1371"/>
        <w:gridCol w:w="1036"/>
        <w:gridCol w:w="1387"/>
        <w:gridCol w:w="1224"/>
        <w:gridCol w:w="1094"/>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Сретенск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Покровка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Благовещенск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Хабаровск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Комсомольск-на-Амуре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Николаевск-на-Амуре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Москальво и пункты Татарского пролива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Сретенск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Покровка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Благовещенск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Хабаровск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Комсомольск-на-Амуре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Николаевск-на-Амуре</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Москальво и пункты Татарского пролива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Сроки прекращения обязательного приема грузов для перевозки по бассейнам  рек Иртыш, Тура, Обь</w:t>
      </w:r>
    </w:p>
    <w:tbl>
      <w:tblPr>
        <w:tblW w:w="0" w:type="auto"/>
        <w:tblCellMar>
          <w:top w:w="15" w:type="dxa"/>
          <w:left w:w="15" w:type="dxa"/>
          <w:bottom w:w="15" w:type="dxa"/>
          <w:right w:w="15" w:type="dxa"/>
        </w:tblCellMar>
        <w:tblLook w:val="04A0" w:firstRow="1" w:lastRow="0" w:firstColumn="1" w:lastColumn="0" w:noHBand="0" w:noVBand="1"/>
      </w:tblPr>
      <w:tblGrid>
        <w:gridCol w:w="1727"/>
        <w:gridCol w:w="570"/>
        <w:gridCol w:w="579"/>
        <w:gridCol w:w="992"/>
        <w:gridCol w:w="853"/>
        <w:gridCol w:w="1283"/>
        <w:gridCol w:w="922"/>
        <w:gridCol w:w="992"/>
        <w:gridCol w:w="1437"/>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8"/>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Клин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Тобольск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Тюмень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Ханты - Мансийск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Соснино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Салехард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Обская и Тазовская губы</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Клин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Тобольск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Тюмень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Ханты - Мансийск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Соснино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Салехард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Обская и Тазовская губы</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30.08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6. Сроки прекращения обязательного приема грузов для перевозки по бассейнам  рек Обь, Томь</w:t>
      </w:r>
    </w:p>
    <w:tbl>
      <w:tblPr>
        <w:tblW w:w="0" w:type="auto"/>
        <w:tblCellMar>
          <w:top w:w="15" w:type="dxa"/>
          <w:left w:w="15" w:type="dxa"/>
          <w:bottom w:w="15" w:type="dxa"/>
          <w:right w:w="15" w:type="dxa"/>
        </w:tblCellMar>
        <w:tblLook w:val="04A0" w:firstRow="1" w:lastRow="0" w:firstColumn="1" w:lastColumn="0" w:noHBand="0" w:noVBand="1"/>
      </w:tblPr>
      <w:tblGrid>
        <w:gridCol w:w="2386"/>
        <w:gridCol w:w="648"/>
        <w:gridCol w:w="870"/>
        <w:gridCol w:w="1386"/>
        <w:gridCol w:w="672"/>
        <w:gridCol w:w="965"/>
        <w:gridCol w:w="922"/>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6"/>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Бийск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Барнаул</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Новосибирск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Каргасок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Соснино</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Бийск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Барнаул</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Новосибирск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Томск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Каргасок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Соснино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Сроки прекращения обязательного приема грузов для перевозки по бассейнам рек Ангара, Селенга и озеро Байкал</w:t>
      </w:r>
    </w:p>
    <w:tbl>
      <w:tblPr>
        <w:tblW w:w="0" w:type="auto"/>
        <w:tblCellMar>
          <w:top w:w="15" w:type="dxa"/>
          <w:left w:w="15" w:type="dxa"/>
          <w:bottom w:w="15" w:type="dxa"/>
          <w:right w:w="15" w:type="dxa"/>
        </w:tblCellMar>
        <w:tblLook w:val="04A0" w:firstRow="1" w:lastRow="0" w:firstColumn="1" w:lastColumn="0" w:noHBand="0" w:noVBand="1"/>
      </w:tblPr>
      <w:tblGrid>
        <w:gridCol w:w="2198"/>
        <w:gridCol w:w="1623"/>
        <w:gridCol w:w="772"/>
        <w:gridCol w:w="1150"/>
        <w:gridCol w:w="1656"/>
        <w:gridCol w:w="1516"/>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 отправления</w:t>
            </w:r>
          </w:p>
        </w:tc>
        <w:tc>
          <w:tcPr>
            <w:tcW w:w="0" w:type="auto"/>
            <w:gridSpan w:val="5"/>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Иркутская ГЭС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Култук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Улан - Удэ</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Баргузин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Нижнеангарск</w:t>
            </w:r>
          </w:p>
        </w:tc>
      </w:tr>
      <w:tr w:rsidR="00575D2C" w:rsidRPr="00575D2C" w:rsidTr="00575D2C">
        <w:tc>
          <w:tcPr>
            <w:tcW w:w="0" w:type="auto"/>
            <w:gridSpan w:val="6"/>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Озеро Байкал, Иркутское водохранилище</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Иркутская ГЭС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Култук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Улан - Удэ</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Баргузин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Нижнеангарск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Сроки прекращения обязательного приема грузов для перевозки по Братскому и Усть - Илимскому водохранилищам</w:t>
      </w:r>
    </w:p>
    <w:tbl>
      <w:tblPr>
        <w:tblW w:w="0" w:type="auto"/>
        <w:tblCellMar>
          <w:top w:w="15" w:type="dxa"/>
          <w:left w:w="15" w:type="dxa"/>
          <w:bottom w:w="15" w:type="dxa"/>
          <w:right w:w="15" w:type="dxa"/>
        </w:tblCellMar>
        <w:tblLook w:val="04A0" w:firstRow="1" w:lastRow="0" w:firstColumn="1" w:lastColumn="0" w:noHBand="0" w:noVBand="1"/>
      </w:tblPr>
      <w:tblGrid>
        <w:gridCol w:w="2386"/>
        <w:gridCol w:w="888"/>
        <w:gridCol w:w="1120"/>
        <w:gridCol w:w="723"/>
        <w:gridCol w:w="1518"/>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Иркутск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Уда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Братск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Илимск</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Иркутск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Уда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Братск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07.10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 - Илимск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Сроки прекращения обязательного приема грузов для перевозки по бассейну реки Енисей</w:t>
      </w:r>
    </w:p>
    <w:tbl>
      <w:tblPr>
        <w:tblW w:w="0" w:type="auto"/>
        <w:tblCellMar>
          <w:top w:w="15" w:type="dxa"/>
          <w:left w:w="15" w:type="dxa"/>
          <w:bottom w:w="15" w:type="dxa"/>
          <w:right w:w="15" w:type="dxa"/>
        </w:tblCellMar>
        <w:tblLook w:val="04A0" w:firstRow="1" w:lastRow="0" w:firstColumn="1" w:lastColumn="0" w:noHBand="0" w:noVBand="1"/>
      </w:tblPr>
      <w:tblGrid>
        <w:gridCol w:w="2386"/>
        <w:gridCol w:w="784"/>
        <w:gridCol w:w="1226"/>
        <w:gridCol w:w="1355"/>
        <w:gridCol w:w="752"/>
        <w:gridCol w:w="916"/>
        <w:gridCol w:w="1034"/>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6"/>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Абакан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Красноярск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Лесосибирск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Игарка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Дудинка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 Диксон</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Абакан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Красноярск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Лесосибирск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Игарка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Дудинка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05.09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 Диксон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Сроки прекращения обязательного приема грузов для перевозки по бассейну реки Колыма</w:t>
      </w:r>
    </w:p>
    <w:tbl>
      <w:tblPr>
        <w:tblW w:w="0" w:type="auto"/>
        <w:tblCellMar>
          <w:top w:w="15" w:type="dxa"/>
          <w:left w:w="15" w:type="dxa"/>
          <w:bottom w:w="15" w:type="dxa"/>
          <w:right w:w="15" w:type="dxa"/>
        </w:tblCellMar>
        <w:tblLook w:val="04A0" w:firstRow="1" w:lastRow="0" w:firstColumn="1" w:lastColumn="0" w:noHBand="0" w:noVBand="1"/>
      </w:tblPr>
      <w:tblGrid>
        <w:gridCol w:w="2386"/>
        <w:gridCol w:w="1747"/>
        <w:gridCol w:w="863"/>
        <w:gridCol w:w="894"/>
        <w:gridCol w:w="1846"/>
        <w:gridCol w:w="1126"/>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5"/>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Устье р. Колыма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Анюйск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Зырянка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Нижний Сеймчан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Среднекан</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Устье р. Колыма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Зырянка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Среднекан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Сроки прекращения обязательного приема грузов для перевозки по бассейнам  рек Лена, Яна, Вилюй</w:t>
      </w:r>
    </w:p>
    <w:tbl>
      <w:tblPr>
        <w:tblW w:w="0" w:type="auto"/>
        <w:tblCellMar>
          <w:top w:w="15" w:type="dxa"/>
          <w:left w:w="15" w:type="dxa"/>
          <w:bottom w:w="15" w:type="dxa"/>
          <w:right w:w="15" w:type="dxa"/>
        </w:tblCellMar>
        <w:tblLook w:val="04A0" w:firstRow="1" w:lastRow="0" w:firstColumn="1" w:lastColumn="0" w:noHBand="0" w:noVBand="1"/>
      </w:tblPr>
      <w:tblGrid>
        <w:gridCol w:w="2218"/>
        <w:gridCol w:w="1169"/>
        <w:gridCol w:w="764"/>
        <w:gridCol w:w="887"/>
        <w:gridCol w:w="1367"/>
        <w:gridCol w:w="1092"/>
        <w:gridCol w:w="772"/>
        <w:gridCol w:w="1086"/>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отправления</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Пункты назначения</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Осетрово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Якутск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Устье р. Вилюй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Жиганск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Тикси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Нижне - Янск</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Осетрово</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Ленск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20.08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Якутск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Устье р.Вилюй</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24.08</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Жиганск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Тикси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04.09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16.09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03.09</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Нижне - Янск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23.08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29.08</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03.09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09.09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17.09</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Вилюй (Сунтар - устье р. Вилюй)</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отправлению из пунктов р. Вилюй - 05.07, назначением в эти пункты - 05.06 (при отправлении из п. Осетрово) и 10.06 (при отправлении из п. Якутск)</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Алдан (устье р. Алдан - Джебарики - Хая включительно)</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отправлению - 20.09, назначением в эти пункты - 01.09 (при отправлении из п. Осетрово), 05.09 (при отправлении из п. Якутск)</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Алдан (Джебарики - Хая - Учур)</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отправлению - 20.08, назначением в эти пункты - 20.07</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Тайлымыр, Юрюнг - Хая</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При перевозке нефтегрузов наливом назначением в эти пункты - 25.07</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Хатанга, Зеленый Мыс, пункты реки Индигирки</w:t>
            </w:r>
          </w:p>
        </w:tc>
        <w:tc>
          <w:tcPr>
            <w:tcW w:w="0" w:type="auto"/>
            <w:gridSpan w:val="7"/>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По отправлению из этих пунктов - 30.08, назначением в эти пункты - 25.07 (при отправлении из п. Осетрово), 08.08 (при отправлении из п. Якутск)</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12</w:t>
      </w:r>
      <w:r w:rsidRPr="00575D2C">
        <w:rPr>
          <w:rFonts w:ascii="Arial" w:eastAsia="Times New Roman" w:hAnsi="Arial" w:cs="Arial"/>
          <w:color w:val="333333"/>
          <w:sz w:val="23"/>
          <w:szCs w:val="23"/>
          <w:lang w:eastAsia="ru-RU"/>
        </w:rPr>
        <w:br/>
        <w:t>к Правилам перевозки грузов на</w:t>
      </w:r>
      <w:r w:rsidRPr="00575D2C">
        <w:rPr>
          <w:rFonts w:ascii="Arial" w:eastAsia="Times New Roman" w:hAnsi="Arial" w:cs="Arial"/>
          <w:color w:val="333333"/>
          <w:sz w:val="23"/>
          <w:szCs w:val="23"/>
          <w:lang w:eastAsia="ru-RU"/>
        </w:rPr>
        <w:br/>
        <w:t>внутреннем водном транспорте</w:t>
      </w:r>
      <w:r w:rsidRPr="00575D2C">
        <w:rPr>
          <w:rFonts w:ascii="Arial" w:eastAsia="Times New Roman" w:hAnsi="Arial" w:cs="Arial"/>
          <w:color w:val="333333"/>
          <w:sz w:val="23"/>
          <w:szCs w:val="23"/>
          <w:lang w:eastAsia="ru-RU"/>
        </w:rPr>
        <w:br/>
        <w:t>(п. 137)</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Суточные нормы пробега судов с грузами (средние путевые скорости движения судов) на внутренних водных путях</w:t>
      </w:r>
    </w:p>
    <w:tbl>
      <w:tblPr>
        <w:tblW w:w="0" w:type="auto"/>
        <w:tblCellMar>
          <w:top w:w="15" w:type="dxa"/>
          <w:left w:w="15" w:type="dxa"/>
          <w:bottom w:w="15" w:type="dxa"/>
          <w:right w:w="15" w:type="dxa"/>
        </w:tblCellMar>
        <w:tblLook w:val="04A0" w:firstRow="1" w:lastRow="0" w:firstColumn="1" w:lastColumn="0" w:noHBand="0" w:noVBand="1"/>
      </w:tblPr>
      <w:tblGrid>
        <w:gridCol w:w="891"/>
        <w:gridCol w:w="1058"/>
        <w:gridCol w:w="1058"/>
        <w:gridCol w:w="1058"/>
        <w:gridCol w:w="1058"/>
        <w:gridCol w:w="1058"/>
        <w:gridCol w:w="1058"/>
        <w:gridCol w:w="1058"/>
        <w:gridCol w:w="1058"/>
      </w:tblGrid>
      <w:tr w:rsidR="00575D2C" w:rsidRPr="00575D2C" w:rsidTr="00575D2C">
        <w:tc>
          <w:tcPr>
            <w:tcW w:w="0" w:type="auto"/>
            <w:vMerge w:val="restart"/>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водных путей</w:t>
            </w:r>
          </w:p>
        </w:tc>
        <w:tc>
          <w:tcPr>
            <w:tcW w:w="0" w:type="auto"/>
            <w:gridSpan w:val="8"/>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Одни сутки на каждое начавшееся расстояние в км</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Сухогрузы</w:t>
            </w:r>
          </w:p>
        </w:tc>
        <w:tc>
          <w:tcPr>
            <w:tcW w:w="0" w:type="auto"/>
            <w:gridSpan w:val="4"/>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Нефтеналивные грузы</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 само- ходных судах</w:t>
            </w: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 несамо- ходных судах</w:t>
            </w: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 само- ходных судах</w:t>
            </w:r>
          </w:p>
        </w:tc>
        <w:tc>
          <w:tcPr>
            <w:tcW w:w="0" w:type="auto"/>
            <w:gridSpan w:val="2"/>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 несамо- ходных судах</w:t>
            </w:r>
          </w:p>
        </w:tc>
      </w:tr>
      <w:tr w:rsidR="00575D2C" w:rsidRPr="00575D2C" w:rsidTr="00575D2C">
        <w:tc>
          <w:tcPr>
            <w:tcW w:w="0" w:type="auto"/>
            <w:vMerge/>
            <w:vAlign w:val="center"/>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вниз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вверх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вниз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вверх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вниз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вверх</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вниз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вверх</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р.Волга ( Тверь - Астрахань), р. Кама (Тюлькино - Камско</w:t>
            </w:r>
            <w:r w:rsidRPr="00575D2C">
              <w:rPr>
                <w:rFonts w:ascii="Times New Roman" w:eastAsia="Times New Roman" w:hAnsi="Times New Roman" w:cs="Times New Roman"/>
                <w:sz w:val="24"/>
                <w:szCs w:val="24"/>
                <w:lang w:eastAsia="ru-RU"/>
              </w:rPr>
              <w:lastRenderedPageBreak/>
              <w:t>е Устье), канал имени Москвы (Большая Волга - Московский Южный порт), Волго-Донской канал имени В.И.Ленина  и р. Дон (Красноармейск - Ростов), р. Белая (Уфа - Дербешка), Рыбинское водохранилище  (Коприно - Рыбинск, Коприно - Череповец), Волго-Балтийский водный путь имени В.И.Ленина (Череповец - Санкт - Петербург)……</w:t>
            </w:r>
            <w:r w:rsidRPr="00575D2C">
              <w:rPr>
                <w:rFonts w:ascii="Times New Roman" w:eastAsia="Times New Roman" w:hAnsi="Times New Roman" w:cs="Times New Roman"/>
                <w:sz w:val="24"/>
                <w:szCs w:val="24"/>
                <w:lang w:eastAsia="ru-RU"/>
              </w:rPr>
              <w:lastRenderedPageBreak/>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300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340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Реки Москва и Ока (Московский Южный порт - Нижний Новгород)..................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Озера Ладожское и     Онежское, Беломорско-Балтийский канал (Беломорск - Повенец)</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Оз. Ильмень...............................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р,Волхов (Новгород Новая Ладога) и реки Паша, Оять, Сясь</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xml:space="preserve">р.Северный Донец (Каменск-устье р.Северного Донца) и </w:t>
            </w:r>
            <w:r w:rsidRPr="00575D2C">
              <w:rPr>
                <w:rFonts w:ascii="Times New Roman" w:eastAsia="Times New Roman" w:hAnsi="Times New Roman" w:cs="Times New Roman"/>
                <w:sz w:val="24"/>
                <w:szCs w:val="24"/>
                <w:lang w:eastAsia="ru-RU"/>
              </w:rPr>
              <w:lastRenderedPageBreak/>
              <w:t>р.Маныч......................................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р.Дон (Лиски - Калач)</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р.Кубань (Васюринская - Темрюк), р. Протока, судоходный канал, канал, Ахтырский лиман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Реки Северная Двина и Вычегда (Сыктывкар - Архангельск)............................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320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Северо-Двинская система,  оз. Кубенское, реки Сухона, Вологда, Малая Северная Двина (Топорная - Вологда - Тотьма, Велики</w:t>
            </w:r>
            <w:r w:rsidRPr="00575D2C">
              <w:rPr>
                <w:rFonts w:ascii="Times New Roman" w:eastAsia="Times New Roman" w:hAnsi="Times New Roman" w:cs="Times New Roman"/>
                <w:sz w:val="24"/>
                <w:szCs w:val="24"/>
                <w:lang w:eastAsia="ru-RU"/>
              </w:rPr>
              <w:lastRenderedPageBreak/>
              <w:t>й Устюг - Котлас)...........…………………</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Печора (порт Печора - Нарьян-Мар)…………………..</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Печора (Троицко-Печорск - порт Печора, до 1 июля)……...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Печора (Лемтыбож - порт Печора с 1 июля до 20 сентября) и р. Уса (Усть-Уса - Адьзва до    1 июня)………….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55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Система водных путей (Калининград - Советск)…….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р. Иртыш (Омск - устье), р. Обь (Новосибирск - Салехард)…………………….</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340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р. Иртыш (Клин - Омск)……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Реки Тура, Тобол, Иртыш, (Тюмень - Тобольск)…………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Тобол (Каратунка - Тобольск)………………………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Реки Бия, Обь (Бийск-Камень), р. Томь (Томск - устье р. Томи)………………………….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р.Чулым (Тегуль</w:t>
            </w:r>
            <w:r w:rsidRPr="00575D2C">
              <w:rPr>
                <w:rFonts w:ascii="Times New Roman" w:eastAsia="Times New Roman" w:hAnsi="Times New Roman" w:cs="Times New Roman"/>
                <w:sz w:val="24"/>
                <w:szCs w:val="24"/>
                <w:lang w:eastAsia="ru-RU"/>
              </w:rPr>
              <w:lastRenderedPageBreak/>
              <w:t>дет - устье    р. Чулыма)……………………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Кеть (устье р. Кеть - Белый Яр) и р. Васюган (устье  р. Васюган - средний Васюган)...</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Новосибирское водохранилище (Камень - Новосибирск)……..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Енисей (Красноярск - Дудинка)………………………</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300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Енисей (Означенная - Красноярск) (действие временно приостанавливается)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р.Ангара (Иркутск - Свирск)………………………..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Братское водохранилище (Свирск - Братск, устье р. Оки, Илир - устье р.Ия)……………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Оз. Байкал (Байкал - Нижне-Ангарск - Северобайкальск)…………….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Реки Илим, Чуна, Бирюса, Баргузин, В. Ангара, Чикой, Хилок…………………………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р.Амур (Благовещенск - Николаевск-на-</w:t>
            </w:r>
            <w:r w:rsidRPr="00575D2C">
              <w:rPr>
                <w:rFonts w:ascii="Times New Roman" w:eastAsia="Times New Roman" w:hAnsi="Times New Roman" w:cs="Times New Roman"/>
                <w:sz w:val="24"/>
                <w:szCs w:val="24"/>
                <w:lang w:eastAsia="ru-RU"/>
              </w:rPr>
              <w:lastRenderedPageBreak/>
              <w:t>Амуре)…….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lastRenderedPageBreak/>
              <w:t>    270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330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190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р.Селенга (Наушки-Харауз)…………………………</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70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Амур (Покровка-Благове- щенск)…………………………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100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90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р. Зея (Бомнак-Благовещенск)………………...</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210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87</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220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130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Лена (Осетрово - Тикси)…</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250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150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85</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170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85</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р. Алдан (Учур - устье  р. Алдана), р. Витим (Бодайбо - устье р. Витима), р. Вилюй (Сунтар - устье р. Вилюя)……</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80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140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120</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60</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Приложение № 13</w:t>
      </w:r>
      <w:r w:rsidRPr="00575D2C">
        <w:rPr>
          <w:rFonts w:ascii="Arial" w:eastAsia="Times New Roman" w:hAnsi="Arial" w:cs="Arial"/>
          <w:color w:val="333333"/>
          <w:sz w:val="23"/>
          <w:szCs w:val="23"/>
          <w:lang w:eastAsia="ru-RU"/>
        </w:rPr>
        <w:br/>
        <w:t>к Правилам перевозки грузов на внутреннем</w:t>
      </w:r>
      <w:r w:rsidRPr="00575D2C">
        <w:rPr>
          <w:rFonts w:ascii="Arial" w:eastAsia="Times New Roman" w:hAnsi="Arial" w:cs="Arial"/>
          <w:color w:val="333333"/>
          <w:sz w:val="23"/>
          <w:szCs w:val="23"/>
          <w:lang w:eastAsia="ru-RU"/>
        </w:rPr>
        <w:br/>
        <w:t>водном транспорте (п. 160)</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Перечень грузов, допускаемых для перевозок в трюмах судов без запорно-пломбировочных устройств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Автомобили и их части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Антрацен</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Аммофос</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Арбузы свежие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Асфальт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Битумы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Бутыли и бутылки, баллоны и банки стеклянные порожние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Волокно хлопковое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Газойль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Газолин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Глина строительная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Гравий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 Гудроны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 Деревья свежесрезанные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 Диаммонийфосфат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16. Доломит сырой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 Дома, постройки деревянные, их детали и узлы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 Дома сборно-разборные бес фундаментные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 Древесина дровяная для технологических нужд</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 Древесина измельченная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 Дрова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 Жмыхи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 Заполнители пористые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 Зола, шлаки, гранулированные и металлургические, для переплавки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25. Изделия асбестовые технические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 Изделия деревянные, кроме мебели и паркета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 Известняк для флюсования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 Изделия из черных металлов, кроме инструментов, ножевых, замочных, скобяных товаров и печных приборов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 Изделия кабельные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 Инвентарь сельскохозяйственный мелкий металлический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 Камни природные строительные и поделочные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 Картофель свежий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 Керосин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 Кирпич огнеупорный и строительный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35. Комбикорма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36. Конструкции металлические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37. Конструкции (сборные), детали и изделия железобетонные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38. Котлы латунные и медные больших размеров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39. Креозот технический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40. Лесоматериалы крепежные (рудстойка)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41. Лесоматериалы круглые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42. Масла и смазки минеральные (нефтяные)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43. Масло солярное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44. Материалы абразивные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45. Материалы и изделия асфальтовые строительные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46. Материалы и изделия минерально - строительные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47. Материалы и изделия огнеупорные и кислотоупорные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48. Материалы и изделия тепло- и звукоизоляционные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49. Материалы отделочные, полимерные, гидроизоляционные, кровельные и герметизирующие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50. Материалы стеновые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51. Машины, оборудование и их части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52. Машины сельскохозяйственные и их части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53. Мел в кусках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54. Металлы черные (чугун, сталь в слитках, ферросплавы, заготовки стальные, лом черных металлов), кроме окалины черных металлов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55. Металлоизделия, металлопродукция (арматура, проволока, листы, слябы, блюмсы, рулоны и т.д.)</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56. Мука кормовая и отходы пищевой промышленности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57. Нафталин</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58. Огарки колчеданные (пиритные) - остатки производства серной кислоты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59. Олифы искусственные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60. Отсев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61. Песок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62. Песчано-гравийная смесь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63. Пиломатериалы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64. Плиты асбодревесные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65. Плиты древесно-стружечные и древесно-волокнистые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66. Продукция шпалопиления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67. Прокат черных металлов (рельсы, балки, швеллеры, трубы)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68. Ракушка кормовая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69. Резина, изделия резинотехнические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70. Руда неметаллическая, серное сырье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71. Сено, солома и корма растительные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72. Сера комовая и гранулированная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73. Соль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74. Средства транспортирования и их части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75. Сырье огнеупорное и кислотоупорное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76. Тара деревянная (новая и возвратная)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77. Топливо дизельное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78. Тракторы и их части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79. Трубы керамические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80. Туф</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81. Уголь каменный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82. Удобрения органические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83. Удобрения химические и минеральные, золы сланцевой и известняка молотого для известкования почв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84. Хлопок-сырец</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85. Черепица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86. Щебеночная продукция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87. Шифер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88. Шроты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89. Щебень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14</w:t>
      </w:r>
      <w:r w:rsidRPr="00575D2C">
        <w:rPr>
          <w:rFonts w:ascii="Arial" w:eastAsia="Times New Roman" w:hAnsi="Arial" w:cs="Arial"/>
          <w:color w:val="333333"/>
          <w:sz w:val="23"/>
          <w:szCs w:val="23"/>
          <w:lang w:eastAsia="ru-RU"/>
        </w:rPr>
        <w:br/>
        <w:t>к Правилам перевозки грузов на</w:t>
      </w:r>
      <w:r w:rsidRPr="00575D2C">
        <w:rPr>
          <w:rFonts w:ascii="Arial" w:eastAsia="Times New Roman" w:hAnsi="Arial" w:cs="Arial"/>
          <w:color w:val="333333"/>
          <w:sz w:val="23"/>
          <w:szCs w:val="23"/>
          <w:lang w:eastAsia="ru-RU"/>
        </w:rPr>
        <w:br/>
        <w:t>внутреннем водном транспорте (п. 228)</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Сроки, в течение которых груз должен быть принят и востребован грузополучателем: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Цветы живые срезанные.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Мясные грузы (в том числе битая птица, всякая дичь свежая битая, мясопродукты), сбой и внутренние органы животных.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Взрывчатые, ядовитые и отравляющие грузы.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часов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Овощи свежие, кроме капусты, картофеля и свеклы.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Растения срезанные.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Фрукты и ягоды свежие.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Молочные продукты, кроме молока свежего.</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Яйца пищевые.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Пиво и портер.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Спички.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Одни сутки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Икра осетровых, лососевых и других видов рыб, готовая к употреблению в упаковке.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Картофель продовольственный, свекла столовая и капуста свежие.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Бахчевые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Жир и сало животных.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Напитки безалкогольные, воды минеральные.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Спирт винный.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Хлебобулочные изделия.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Кожи, шкуры и пушнина невыделанные.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Продукция неорганической и органической химии в таре.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Опасные грузы, кроме взрывчатых, ядовитых, отравляющих и спичек.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Табак.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Известь.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Утильсырье и очесы всякие.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Фосфор всякий.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Удобрения минеральные, сырье горнохимическое для производства удобрений.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Двое суток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Все скоропортящиеся грузы, прибывшие в рефрижераторных судах, рефрижераторных контейнерах.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Овощи, грибы, фрукты и ягоды соленые, маринованные, консервированные.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Растения живые, кроме срезанных.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Консервы и соки.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Скоропортящиеся грузы, не поименованные в настоящем пункте, которые прибыли в крытых вагонах или универсальных контейнерах.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Изделия кондитерские мучные.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Цемент.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Удобрения органические.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Осадок для удобрений.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Пять суток</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Остальные грузы, не поименованные в настоящем Приложении.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15</w:t>
      </w:r>
      <w:r w:rsidRPr="00575D2C">
        <w:rPr>
          <w:rFonts w:ascii="Arial" w:eastAsia="Times New Roman" w:hAnsi="Arial" w:cs="Arial"/>
          <w:color w:val="333333"/>
          <w:sz w:val="23"/>
          <w:szCs w:val="23"/>
          <w:lang w:eastAsia="ru-RU"/>
        </w:rPr>
        <w:br/>
        <w:t>к Правилам перевозки грузов на</w:t>
      </w:r>
      <w:r w:rsidRPr="00575D2C">
        <w:rPr>
          <w:rFonts w:ascii="Arial" w:eastAsia="Times New Roman" w:hAnsi="Arial" w:cs="Arial"/>
          <w:color w:val="333333"/>
          <w:sz w:val="23"/>
          <w:szCs w:val="23"/>
          <w:lang w:eastAsia="ru-RU"/>
        </w:rPr>
        <w:br/>
        <w:t>внутреннем водном транспорте (пп. 264, 267)</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Перечень грузов, перевозимых в сопровождении представителей грузоотправителей или грузополучателей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Грузы, перевозимые под контролем органов государственного ветеринарного и фитосанитарного надзора.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Плодоовощная продукция, перевозимая навалом без опломбирования судов.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Скоропортящиеся и продовольственные грузы, требующие защиты от заморозков при перевозке, а также применения при их перевозки особых мер защиты.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Автомобили, тракторы, экскаваторы, бульдозеры, сельскохозяйственные и другие самоходные машины.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На усмотрение грузоотправителя: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Крупногабаритное и тяжеловесное оборудование, требующее специального наблюдения за его состоянием;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Вино-водочные изделия, спирт, пиво в открытых ящиках</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Опасные грузы, обязательное сопровождение которых предусмотрено правилами перевозок опасных грузов.</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Грузы гуманитарной помощи.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Грузы, следующие в адреса посольств и постоянных представительств иностранных государств и отправляемые ими.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16</w:t>
      </w:r>
      <w:r w:rsidRPr="00575D2C">
        <w:rPr>
          <w:rFonts w:ascii="Arial" w:eastAsia="Times New Roman" w:hAnsi="Arial" w:cs="Arial"/>
          <w:color w:val="333333"/>
          <w:sz w:val="23"/>
          <w:szCs w:val="23"/>
          <w:lang w:eastAsia="ru-RU"/>
        </w:rPr>
        <w:br/>
        <w:t>к Правилам перевозки грузов на</w:t>
      </w:r>
      <w:r w:rsidRPr="00575D2C">
        <w:rPr>
          <w:rFonts w:ascii="Arial" w:eastAsia="Times New Roman" w:hAnsi="Arial" w:cs="Arial"/>
          <w:color w:val="333333"/>
          <w:sz w:val="23"/>
          <w:szCs w:val="23"/>
          <w:lang w:eastAsia="ru-RU"/>
        </w:rPr>
        <w:br/>
        <w:t>внутреннем водном транспорте</w:t>
      </w:r>
      <w:r w:rsidRPr="00575D2C">
        <w:rPr>
          <w:rFonts w:ascii="Arial" w:eastAsia="Times New Roman" w:hAnsi="Arial" w:cs="Arial"/>
          <w:color w:val="333333"/>
          <w:sz w:val="23"/>
          <w:szCs w:val="23"/>
          <w:lang w:eastAsia="ru-RU"/>
        </w:rPr>
        <w:br/>
        <w:t>(п. 291)</w:t>
      </w:r>
    </w:p>
    <w:tbl>
      <w:tblPr>
        <w:tblW w:w="0" w:type="auto"/>
        <w:tblCellMar>
          <w:top w:w="15" w:type="dxa"/>
          <w:left w:w="15" w:type="dxa"/>
          <w:bottom w:w="15" w:type="dxa"/>
          <w:right w:w="15" w:type="dxa"/>
        </w:tblCellMar>
        <w:tblLook w:val="04A0" w:firstRow="1" w:lastRow="0" w:firstColumn="1" w:lastColumn="0" w:noHBand="0" w:noVBand="1"/>
      </w:tblPr>
      <w:tblGrid>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место для штемпелей и отметок о регистрации акта</w:t>
      </w:r>
    </w:p>
    <w:tbl>
      <w:tblPr>
        <w:tblW w:w="0" w:type="auto"/>
        <w:tblCellMar>
          <w:top w:w="15" w:type="dxa"/>
          <w:left w:w="15" w:type="dxa"/>
          <w:bottom w:w="15" w:type="dxa"/>
          <w:right w:w="15" w:type="dxa"/>
        </w:tblCellMar>
        <w:tblLook w:val="04A0" w:firstRow="1" w:lastRow="0" w:firstColumn="1" w:lastColumn="0" w:noHBand="0" w:noVBand="1"/>
      </w:tblPr>
      <w:tblGrid>
        <w:gridCol w:w="210"/>
        <w:gridCol w:w="210"/>
        <w:gridCol w:w="210"/>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КОММЕРЧЕСКИЙ АКТ № 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Составлен “____”______________ ________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w:t>
      </w:r>
    </w:p>
    <w:tbl>
      <w:tblPr>
        <w:tblW w:w="0" w:type="auto"/>
        <w:tblCellMar>
          <w:top w:w="15" w:type="dxa"/>
          <w:left w:w="15" w:type="dxa"/>
          <w:bottom w:w="15" w:type="dxa"/>
          <w:right w:w="15" w:type="dxa"/>
        </w:tblCellMar>
        <w:tblLook w:val="04A0" w:firstRow="1" w:lastRow="0" w:firstColumn="1" w:lastColumn="0" w:noHBand="0" w:noVBand="1"/>
      </w:tblPr>
      <w:tblGrid>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(наименование порта , в котором производилась выдача груза и составлялся коммерческий акт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В дополнение к акту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 ______от “_____”__________ ______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 чем)</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 акту прилагаются: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Запорно-пломбировочные устройства (ЗПУ)</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перевозчика 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отправителя____________________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Копия акта 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_______________________________________________________________________________________________________________________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 отправку _________________ по транспортной накладной № _________ от “___”______ ______г.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Пункт отправления 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Пункт назначения 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Отправитель 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Получатель 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А Сведения о судне (контейнере), ЗПУ, отметки в транспортной накладной</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Судно (контейнер) тип ___________, грузоподъемностью (грузовместимостью)_________________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прибыл(о) “__” __________ _________ г. в сопровождении 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за ЗПУ в количестве _______________, наложенными:</w:t>
      </w:r>
    </w:p>
    <w:tbl>
      <w:tblPr>
        <w:tblW w:w="0" w:type="auto"/>
        <w:tblCellMar>
          <w:top w:w="15" w:type="dxa"/>
          <w:left w:w="15" w:type="dxa"/>
          <w:bottom w:w="15" w:type="dxa"/>
          <w:right w:w="15" w:type="dxa"/>
        </w:tblCellMar>
        <w:tblLook w:val="04A0" w:firstRow="1" w:lastRow="0" w:firstColumn="1" w:lastColumn="0" w:noHBand="0" w:noVBand="1"/>
      </w:tblPr>
      <w:tblGrid>
        <w:gridCol w:w="2100"/>
        <w:gridCol w:w="3224"/>
        <w:gridCol w:w="846"/>
        <w:gridCol w:w="3185"/>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Где установлены ЗПУ</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Чьи ЗПУ (перевозчика, отправителя)</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Тип ЗПУ</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Контрольные знаки (оттиски пломб)</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Имеют ли ЗПУ следы вскрытия или повреждения 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Судно (контейнер) в техническом состоянии оказался 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 чем составлен акт общей формы № ___________________ от “___”____________ _________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транспортной накладной имеются отметки отправителя о состоянии транспортной тары или груза ___________________________________________________________________________________________________________________________________________________________________________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Объявленная ценность_________________________________ руб. _____________ коп.</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Погрузка осуществлялась средствами ___________________________ масса груза при погрузке определена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____________________________________________________________________________________________________________________________________________________________________________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(кем и каким способом)РЕЗУЛЬТАТЫ ПРОВЕРКИ</w:t>
      </w:r>
    </w:p>
    <w:tbl>
      <w:tblPr>
        <w:tblW w:w="0" w:type="auto"/>
        <w:tblCellMar>
          <w:top w:w="15" w:type="dxa"/>
          <w:left w:w="15" w:type="dxa"/>
          <w:bottom w:w="15" w:type="dxa"/>
          <w:right w:w="15" w:type="dxa"/>
        </w:tblCellMar>
        <w:tblLook w:val="04A0" w:firstRow="1" w:lastRow="0" w:firstColumn="1" w:lastColumn="0" w:noHBand="0" w:noVBand="1"/>
      </w:tblPr>
      <w:tblGrid>
        <w:gridCol w:w="1985"/>
        <w:gridCol w:w="1994"/>
        <w:gridCol w:w="1617"/>
        <w:gridCol w:w="2294"/>
        <w:gridCol w:w="1465"/>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Наименование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Род упаковки (род груза)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Количество мест</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Масса одного грузового места</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Общая масса в кг.</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Б. Значится по документам:</w:t>
      </w:r>
    </w:p>
    <w:tbl>
      <w:tblPr>
        <w:tblW w:w="0" w:type="auto"/>
        <w:tblCellMar>
          <w:top w:w="15" w:type="dxa"/>
          <w:left w:w="15" w:type="dxa"/>
          <w:bottom w:w="15" w:type="dxa"/>
          <w:right w:w="15" w:type="dxa"/>
        </w:tblCellMar>
        <w:tblLook w:val="04A0" w:firstRow="1" w:lastRow="0" w:firstColumn="1" w:lastColumn="0" w:noHBand="0" w:noVBand="1"/>
      </w:tblPr>
      <w:tblGrid>
        <w:gridCol w:w="210"/>
        <w:gridCol w:w="210"/>
        <w:gridCol w:w="210"/>
        <w:gridCol w:w="210"/>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В. В действительности оказалось:</w:t>
      </w:r>
    </w:p>
    <w:tbl>
      <w:tblPr>
        <w:tblW w:w="0" w:type="auto"/>
        <w:tblCellMar>
          <w:top w:w="15" w:type="dxa"/>
          <w:left w:w="15" w:type="dxa"/>
          <w:bottom w:w="15" w:type="dxa"/>
          <w:right w:w="15" w:type="dxa"/>
        </w:tblCellMar>
        <w:tblLook w:val="04A0" w:firstRow="1" w:lastRow="0" w:firstColumn="1" w:lastColumn="0" w:noHBand="0" w:noVBand="1"/>
      </w:tblPr>
      <w:tblGrid>
        <w:gridCol w:w="210"/>
        <w:gridCol w:w="210"/>
        <w:gridCol w:w="210"/>
        <w:gridCol w:w="210"/>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том числе поврежденных грузовых мест</w:t>
      </w:r>
    </w:p>
    <w:tbl>
      <w:tblPr>
        <w:tblW w:w="0" w:type="auto"/>
        <w:tblCellMar>
          <w:top w:w="15" w:type="dxa"/>
          <w:left w:w="15" w:type="dxa"/>
          <w:bottom w:w="15" w:type="dxa"/>
          <w:right w:w="15" w:type="dxa"/>
        </w:tblCellMar>
        <w:tblLook w:val="04A0" w:firstRow="1" w:lastRow="0" w:firstColumn="1" w:lastColumn="0" w:noHBand="0" w:noVBand="1"/>
      </w:tblPr>
      <w:tblGrid>
        <w:gridCol w:w="210"/>
        <w:gridCol w:w="210"/>
        <w:gridCol w:w="210"/>
        <w:gridCol w:w="210"/>
        <w:gridCol w:w="210"/>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Г. Описание повреждения (порчи) груза с указанием суммы, на которую снизилась его стоимость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____________________________________________________________________________________________________________________________________________________________________________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Д. Описание оказавшегося груза с указанием фактической недостачи.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____________________________________________________________________________________________________________________________________________________________________________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Раздел Е. Сведения о проведенных экспертизах, лабораторных и иных исследованиях.</w:t>
      </w:r>
    </w:p>
    <w:tbl>
      <w:tblPr>
        <w:tblW w:w="0" w:type="auto"/>
        <w:tblCellMar>
          <w:top w:w="15" w:type="dxa"/>
          <w:left w:w="15" w:type="dxa"/>
          <w:bottom w:w="15" w:type="dxa"/>
          <w:right w:w="15" w:type="dxa"/>
        </w:tblCellMar>
        <w:tblLook w:val="04A0" w:firstRow="1" w:lastRow="0" w:firstColumn="1" w:lastColumn="0" w:noHBand="0" w:noVBand="1"/>
      </w:tblPr>
      <w:tblGrid>
        <w:gridCol w:w="3203"/>
        <w:gridCol w:w="2677"/>
        <w:gridCol w:w="2383"/>
      </w:tblGrid>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Дата проведения экспертизы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Номер Акта экспертизы</w:t>
            </w:r>
          </w:p>
        </w:tc>
        <w:tc>
          <w:tcPr>
            <w:tcW w:w="0" w:type="auto"/>
            <w:hideMark/>
          </w:tcPr>
          <w:p w:rsidR="00575D2C" w:rsidRPr="00575D2C" w:rsidRDefault="00575D2C" w:rsidP="00575D2C">
            <w:pPr>
              <w:spacing w:after="0" w:line="240" w:lineRule="auto"/>
              <w:rPr>
                <w:rFonts w:ascii="Times New Roman" w:eastAsia="Times New Roman" w:hAnsi="Times New Roman" w:cs="Times New Roman"/>
                <w:b/>
                <w:bCs/>
                <w:sz w:val="24"/>
                <w:szCs w:val="24"/>
                <w:lang w:eastAsia="ru-RU"/>
              </w:rPr>
            </w:pPr>
            <w:r w:rsidRPr="00575D2C">
              <w:rPr>
                <w:rFonts w:ascii="Times New Roman" w:eastAsia="Times New Roman" w:hAnsi="Times New Roman" w:cs="Times New Roman"/>
                <w:b/>
                <w:bCs/>
                <w:sz w:val="24"/>
                <w:szCs w:val="24"/>
                <w:lang w:eastAsia="ru-RU"/>
              </w:rPr>
              <w:t>Заключение эксперта</w:t>
            </w:r>
          </w:p>
        </w:tc>
      </w:tr>
      <w:tr w:rsidR="00575D2C" w:rsidRPr="00575D2C" w:rsidTr="00575D2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c>
          <w:tcPr>
            <w:tcW w:w="0" w:type="auto"/>
            <w:hideMark/>
          </w:tcPr>
          <w:p w:rsidR="00575D2C" w:rsidRPr="00575D2C" w:rsidRDefault="00575D2C" w:rsidP="00575D2C">
            <w:pPr>
              <w:spacing w:after="0"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t>   </w:t>
            </w:r>
          </w:p>
        </w:tc>
      </w:tr>
    </w:tbl>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Результаты лабораторных анализов (по влажности, сорности и др):</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а) в пункте отправления 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б) в пункте назначения ______________________________________________________________________________________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Подписи: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Сторона инициировавшая составление акта.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(название организации)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 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(Ф.И.О., должность)  (подпись)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Сторона к которой предъявляется претензия</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(название организации)</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 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Ф.И.О., должность)  (подпись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Коммерческий акт получил</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(Ф.И.О. лица, получающего коммерческий акт)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 доверенность № ________________ от 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 __________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Приложение № 17</w:t>
      </w:r>
      <w:r w:rsidRPr="00575D2C">
        <w:rPr>
          <w:rFonts w:ascii="Arial" w:eastAsia="Times New Roman" w:hAnsi="Arial" w:cs="Arial"/>
          <w:color w:val="333333"/>
          <w:sz w:val="23"/>
          <w:szCs w:val="23"/>
          <w:lang w:eastAsia="ru-RU"/>
        </w:rPr>
        <w:br/>
        <w:t>к Правилам перевозки грузов на</w:t>
      </w:r>
      <w:r w:rsidRPr="00575D2C">
        <w:rPr>
          <w:rFonts w:ascii="Arial" w:eastAsia="Times New Roman" w:hAnsi="Arial" w:cs="Arial"/>
          <w:color w:val="333333"/>
          <w:sz w:val="23"/>
          <w:szCs w:val="23"/>
          <w:lang w:eastAsia="ru-RU"/>
        </w:rPr>
        <w:br/>
        <w:t>внутреннем водном транспорте (п. 291)</w:t>
      </w:r>
    </w:p>
    <w:p w:rsidR="00575D2C" w:rsidRPr="00575D2C" w:rsidRDefault="00575D2C" w:rsidP="00575D2C">
      <w:pPr>
        <w:shd w:val="clear" w:color="auto" w:fill="FFFFFF"/>
        <w:spacing w:after="255" w:line="270" w:lineRule="atLeast"/>
        <w:outlineLvl w:val="2"/>
        <w:rPr>
          <w:rFonts w:ascii="Arial" w:eastAsia="Times New Roman" w:hAnsi="Arial" w:cs="Arial"/>
          <w:b/>
          <w:bCs/>
          <w:color w:val="333333"/>
          <w:sz w:val="26"/>
          <w:szCs w:val="26"/>
          <w:lang w:eastAsia="ru-RU"/>
        </w:rPr>
      </w:pPr>
      <w:r w:rsidRPr="00575D2C">
        <w:rPr>
          <w:rFonts w:ascii="Arial" w:eastAsia="Times New Roman" w:hAnsi="Arial" w:cs="Arial"/>
          <w:b/>
          <w:bCs/>
          <w:color w:val="333333"/>
          <w:sz w:val="26"/>
          <w:szCs w:val="26"/>
          <w:lang w:eastAsia="ru-RU"/>
        </w:rPr>
        <w:t>АКТ ОБЩЕЙ ФОРМЫ</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Место составления 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(порт, судно и т.д.)</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 ______________ г.</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Настоящий акт составлен о 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Описание обстоятельств, вызвавших составление акта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____________________________________________________________________________________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Подписи лиц участвующих в составлении акта:</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                       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                       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_____________________________________                       ___________________________________</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Должность, Ф.И.О.       (подпись)</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 Собрание законодательства Российской Федерации, 2001, N 11, ст. 1001; 2003, N 14, ст. 1256, N 27 (ч. 1), ст. 2700; 2004, N 27, ст. 2711; 2006, N 50, ст. 5279, N 52 (ч. 1), ст. 5498; 2007, N 27, ст. 3213, N 46, ст. 5554, 5557, N 50, ст. 6246; 2008, N 29 (ч. 1), ст. 3418, N 30 (ч. 2), ст. 3616; 2009, N 1, ст. 30, N 18 (ч. 1), ст. 2141, N 29, ст. 3625, N 52 (ч. 1), ст. 6450; 2011, N 15, ст. 2020, N 27, ст. 3880, N 29, ст. 4294, N 30 (ч. 1), ст. 4577, 4590, 4591, 4594, 4596, N 45, ст. 6333, 6335; 2012, N 18, ст. 2128, N 25, ст. 3268, N 26, ст. 3446, N 31, ст. 4320; 2013, N 27, ст. 3477; 2014, N 6, ст. 566, N 42, ст. 5615, N 45, ст. 6153, N 49 (ч. 6), ст. 6928; 2015, N 1 (ч. 1), ст. 55, N 29 (ч. 1), ст. 4356, ст. 4359; 2016, N 11, ст. 1478, N 27 (ч. 2), ст. 4300).</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 Собрание законодательства Российской Федерации, 2004, N 32, ст. 3342; 2006, N 15, ст. 1612, N 52 (ч. 3), ст. 5587; 2008, N 8, ст. 740, N 11 (ч. 1), ст. 1029, N 17, ст. 1883, N 18, ст. 2060, N 22, ст. 2576, N 42, ст. 4825, N 46, ст. 5337; 2009, N 3, ст. 378, N 4, ст. 506, N 6, ст. 738, N 13, ст. 1558, N 18 (ч. 2), ст. 2249, N 32, ст. 4046, N 33, ст. 4088; N 36, ст. 4361, N 51, ст. 6332; 2010, N 6, ст. 650, ст. 652, N 11, ст. 1222, N 12, ст. 1348, N 13, ст. 1502, N 15, ст. 1805, N 25, ст. 3172, N 26, ст. 3350, N 31, ст. 4251; 2011, N 14, ст. 1935, N 26, ст. 3801, 3804, N 32, ст. 4832, N 38, ст. 5389, N 46, ст. 6526, N 47. ст. 6660, N 48, ст. 6922; 2012, N 6, ст. 686, N 14, ст. 1630, N 19, ст. 2439, N 44, ст. 6029, N 49, ст. 6881; 2013, N 5, ст. 388, N 12, ст. 1322, N 26, ст. 3343, N 33, ст. 4386, N 38, ст. 4821, N 45, ст. 5822; 2014, N 12, ст. 1286, N 18 (ч. 4), ст. 2177, N 30 (ч. 2), ст. 4311, ст.4325, N 37, ст. 4974, N 42, ст. 5736, N 43, ст. 5901, N 43, ст. 5926; 2015, N 2, ст. 491, N 16, ст. 2394, N 17 (ч. 4), ст. 2571, N 20, ст. 2925, N 38, ст. 5300, N 47, ст. 6605, N 49, ст. 6976; 2016, N 1 (ч. 2), ст. 242, N 2 (ч. 1), ст. 325, N 7, ст. 996, ст. 997, N 16, ст. 2229, N 28, ст. 4741, N 37, ст. 5497, N 40, ст. 5752.</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 Пункт 1 статьи 66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 Пункт 3 статьи 67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 Пункт 1 статьи 71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 Пункт 2 статьи 71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*(7) Пункт 1 статьи 69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*(8) Пункт 2 статьи 72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*(9) Пункт 4 статьи 69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*(10) Указ Президиума Верховного Совета СССР от 20 июля 1976 г. N 4252-IX "О ратификации Международной конвенции по безопасным контейнерам" ("Ведомости ВС СССР", 1976, N 31, ст. 442).</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*(11) Пункт 1 статьи 70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*(12) Пункт 1 статьи 70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*(13) Пункт 1 статьи 70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*(14) Пункт 3 статьи 70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*(15) Пункт 8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*(16) Пункт 3 статьи 67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*(17) Пункт 3 статьи 69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*(18) Пункт 2 статьи 67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*(19) Пункт 5 статьи 69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*(20) Пункт 6 статьи 120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*(21) Собрание законодательства Российской Федерации, 2015, N 50, ст. 7177.</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*(22) Пункт 2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*(23) Пункт 2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*(24) Пункт 4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*(25) Пункт 3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*(26) Пункт 4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*(27) Пункт 10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*(28) Пункт 6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*(29) Пункт 7 статьи 73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*(30) Пункт 6 статьи 69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*(31) Пункт 1 статьи 74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*(32) Пункт 2 статьи 74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*(33) Пункт 1статьи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*(34)  Постановление Правительства Российской Федерации от 6 февраля 2003 г. N 72 "Об утверждении Правил оказания услуг по перевозке пассажиров, багажа, грузов для личных (бытовых) нужд на внутреннем водном транспорте" (Собрание законодательства Российской Федерации, 2003, N 7, ст. 646).</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*(35) Пункт 3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*(36) Пункт 3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*(37) Пункт 2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*(38) Пункт 8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*(39) Пункт 4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*(40) Пункт 9 статьи 79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*(41) Пункт 1 статьи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*(42) Пункт 2 статьи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*(43) Пункт 4 статьи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*(44) Пункт 3 статьи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*(45) Пункт 3 статьи 80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*(46) Федеральный закон от 5 августа 2000 г. N 117-ФЗ "Налоговый кодекс Российской Федерации (часть вторая)" (Собрание законодательства Российской Федерации, 2000, N 32, ст. 3340).</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*(47) Пункт 1 статьи 68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*(48)  Постановление Правительства Российской Федерации от 6 февраля 2003 г. N 72 "Об утверждении Правил оказания услуг по перевозке пассажиров, багажа, грузов для личных (бытовых) нужд на внутреннем водном транспорте" (Собрание законодательства Российской Федерации, 2003, N 7, ст. 646).</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*(49) Пункт 1 статьи 82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*(50) Пункт 1 статьи 81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*(51) Пункт 3 статьи 81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*(52) Пункт 4 статьи 120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*(53) Пункт 1 статьи 83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*(54) Пункт 2 статьи 83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*(55)  Постановление Правительства Российской Федерации от 6 февраля 2003 г. N 72 "Об утверждении Правил оказания услуг по перевозке пассажиров, багажа, грузов для личных (бытовых) нужд на внутреннем водном транспорте" (Собрание законодательства Российской Федерации, 2003, N 7, ст. 646).</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*(56) Приказ Минтранса России от 24 декабря 2002 г. N 158 "Об утверждении Правил пожарной безопасности на судах внутреннего водного транспорта Российской Федерации" (зарегистрировано в Минюсте России 4 января 2003 г. N 4091).</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*(57) Постановление Правительства Российской Федерации от 16 июля 2016 г. N 678 "О требованиях по обеспечению транспортной безопасности, в том числе требованиях к антитеррористической защищенности объектов (территорий), учитывающих уровни безопасности для различных категорий объектов транспортной инфраструктуры и транспортных средств морского и речного транспорта" (Собрание законодательства Российской Федерации, 2016, N 31, ст. 5012).</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*(58) Пункт 1 статьи 160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*(59) Пункт 2 статьи 160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*(60) Пункт 3 статьи 160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*(61) Пункт 4 статьи 160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lastRenderedPageBreak/>
        <w:t>*(62) Пункт 2 статьи 160 КВВТ.</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*(63) Пункт 2 статьи 120 КВВТ.</w:t>
      </w:r>
    </w:p>
    <w:p w:rsidR="00575D2C" w:rsidRPr="00575D2C" w:rsidRDefault="00575D2C" w:rsidP="00575D2C">
      <w:pPr>
        <w:shd w:val="clear" w:color="auto" w:fill="FFFFFF"/>
        <w:spacing w:after="255" w:line="300" w:lineRule="atLeast"/>
        <w:outlineLvl w:val="1"/>
        <w:rPr>
          <w:rFonts w:ascii="Arial" w:eastAsia="Times New Roman" w:hAnsi="Arial" w:cs="Arial"/>
          <w:b/>
          <w:bCs/>
          <w:color w:val="4D4D4D"/>
          <w:sz w:val="27"/>
          <w:szCs w:val="27"/>
          <w:lang w:eastAsia="ru-RU"/>
        </w:rPr>
      </w:pPr>
      <w:bookmarkStart w:id="2" w:name="review"/>
      <w:bookmarkEnd w:id="2"/>
      <w:r w:rsidRPr="00575D2C">
        <w:rPr>
          <w:rFonts w:ascii="Arial" w:eastAsia="Times New Roman" w:hAnsi="Arial" w:cs="Arial"/>
          <w:b/>
          <w:bCs/>
          <w:color w:val="4D4D4D"/>
          <w:sz w:val="27"/>
          <w:szCs w:val="27"/>
          <w:lang w:eastAsia="ru-RU"/>
        </w:rPr>
        <w:t>Обзор документа</w:t>
      </w:r>
    </w:p>
    <w:p w:rsidR="00575D2C" w:rsidRPr="00575D2C" w:rsidRDefault="00575D2C" w:rsidP="00575D2C">
      <w:pPr>
        <w:spacing w:before="255" w:after="255" w:line="240" w:lineRule="auto"/>
        <w:rPr>
          <w:rFonts w:ascii="Times New Roman" w:eastAsia="Times New Roman" w:hAnsi="Times New Roman" w:cs="Times New Roman"/>
          <w:sz w:val="24"/>
          <w:szCs w:val="24"/>
          <w:lang w:eastAsia="ru-RU"/>
        </w:rPr>
      </w:pPr>
      <w:r w:rsidRPr="00575D2C">
        <w:rPr>
          <w:rFonts w:ascii="Times New Roman" w:eastAsia="Times New Roman" w:hAnsi="Times New Roman" w:cs="Times New Roman"/>
          <w:sz w:val="24"/>
          <w:szCs w:val="24"/>
          <w:lang w:eastAsia="ru-RU"/>
        </w:rPr>
        <w:pict>
          <v:rect id="_x0000_i1025" style="width:0;height:.75pt" o:hralign="center" o:hrstd="t" o:hrnoshade="t" o:hr="t" fillcolor="#333" stroked="f"/>
        </w:pic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Разработаны правила перевозки грузов на внутреннем водном транспорте.</w:t>
      </w:r>
    </w:p>
    <w:p w:rsidR="00575D2C" w:rsidRPr="00575D2C" w:rsidRDefault="00575D2C" w:rsidP="00575D2C">
      <w:pPr>
        <w:shd w:val="clear" w:color="auto" w:fill="FFFFFF"/>
        <w:spacing w:after="255" w:line="270" w:lineRule="atLeast"/>
        <w:rPr>
          <w:rFonts w:ascii="Arial" w:eastAsia="Times New Roman" w:hAnsi="Arial" w:cs="Arial"/>
          <w:color w:val="333333"/>
          <w:sz w:val="23"/>
          <w:szCs w:val="23"/>
          <w:lang w:eastAsia="ru-RU"/>
        </w:rPr>
      </w:pPr>
      <w:r w:rsidRPr="00575D2C">
        <w:rPr>
          <w:rFonts w:ascii="Arial" w:eastAsia="Times New Roman" w:hAnsi="Arial" w:cs="Arial"/>
          <w:color w:val="333333"/>
          <w:sz w:val="23"/>
          <w:szCs w:val="23"/>
          <w:lang w:eastAsia="ru-RU"/>
        </w:rPr>
        <w:t>В них определяются формы и порядок заполнения транспортных документов, требования к маркировке груза, сроки прекращения обязательного приема грузов для перевозок, порядок исчисления сроков загрузки и разгрузки судна, технические нормы загрузки судов, сроки доставки грузов и правила их исчисления, порядок опломбирования судов и контейнеров.</w:t>
      </w:r>
    </w:p>
    <w:p w:rsidR="00575D2C" w:rsidRPr="00575D2C" w:rsidRDefault="00575D2C" w:rsidP="00575D2C">
      <w:pPr>
        <w:shd w:val="clear" w:color="auto" w:fill="FFFFFF"/>
        <w:spacing w:after="0" w:line="240" w:lineRule="auto"/>
        <w:rPr>
          <w:rFonts w:ascii="Arial" w:eastAsia="Times New Roman" w:hAnsi="Arial" w:cs="Arial"/>
          <w:color w:val="333333"/>
          <w:sz w:val="21"/>
          <w:szCs w:val="21"/>
          <w:lang w:eastAsia="ru-RU"/>
        </w:rPr>
      </w:pPr>
      <w:r w:rsidRPr="00575D2C">
        <w:rPr>
          <w:rFonts w:ascii="Georgia" w:eastAsia="Times New Roman" w:hAnsi="Georgia" w:cs="Arial"/>
          <w:b/>
          <w:bCs/>
          <w:i/>
          <w:iCs/>
          <w:color w:val="333333"/>
          <w:sz w:val="24"/>
          <w:szCs w:val="24"/>
          <w:lang w:eastAsia="ru-RU"/>
        </w:rPr>
        <w:t>Для просмотра актуального текста документа и получения полной информации о вступлении в силу, изменениях и порядке применения документа, воспользуйтесь поиском в Интернет-версии системы ГАРАНТ:</w:t>
      </w:r>
    </w:p>
    <w:p w:rsidR="00575D2C" w:rsidRPr="00575D2C" w:rsidRDefault="00575D2C" w:rsidP="00575D2C">
      <w:pPr>
        <w:pBdr>
          <w:bottom w:val="single" w:sz="6" w:space="1" w:color="auto"/>
        </w:pBdr>
        <w:spacing w:after="0" w:line="240" w:lineRule="auto"/>
        <w:jc w:val="center"/>
        <w:rPr>
          <w:rFonts w:ascii="Arial" w:eastAsia="Times New Roman" w:hAnsi="Arial" w:cs="Arial"/>
          <w:vanish/>
          <w:sz w:val="16"/>
          <w:szCs w:val="16"/>
          <w:lang w:eastAsia="ru-RU"/>
        </w:rPr>
      </w:pPr>
      <w:r w:rsidRPr="00575D2C">
        <w:rPr>
          <w:rFonts w:ascii="Arial" w:eastAsia="Times New Roman" w:hAnsi="Arial" w:cs="Arial"/>
          <w:vanish/>
          <w:sz w:val="16"/>
          <w:szCs w:val="16"/>
          <w:lang w:eastAsia="ru-RU"/>
        </w:rPr>
        <w:t>Начало формы</w:t>
      </w:r>
    </w:p>
    <w:p w:rsidR="00575D2C" w:rsidRPr="00575D2C" w:rsidRDefault="00575D2C" w:rsidP="00575D2C">
      <w:pPr>
        <w:shd w:val="clear" w:color="auto" w:fill="FFFFFF"/>
        <w:spacing w:after="0" w:line="240" w:lineRule="auto"/>
        <w:rPr>
          <w:rFonts w:ascii="Arial" w:eastAsia="Times New Roman" w:hAnsi="Arial" w:cs="Arial"/>
          <w:color w:val="333333"/>
          <w:sz w:val="21"/>
          <w:szCs w:val="21"/>
          <w:lang w:eastAsia="ru-RU"/>
        </w:rPr>
      </w:pPr>
      <w:r w:rsidRPr="00575D2C">
        <w:rPr>
          <w:rFonts w:ascii="Arial" w:eastAsia="Times New Roman" w:hAnsi="Arial" w:cs="Arial"/>
          <w:color w:val="333333"/>
          <w:sz w:val="21"/>
          <w:szCs w:val="21"/>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in;height:18pt" o:ole="">
            <v:imagedata r:id="rId69" o:title=""/>
          </v:shape>
          <w:control r:id="rId70" w:name="DefaultOcxName" w:shapeid="_x0000_i1029"/>
        </w:object>
      </w:r>
    </w:p>
    <w:p w:rsidR="00575D2C" w:rsidRPr="00575D2C" w:rsidRDefault="00575D2C" w:rsidP="00575D2C">
      <w:pPr>
        <w:pBdr>
          <w:top w:val="single" w:sz="6" w:space="1" w:color="auto"/>
        </w:pBdr>
        <w:spacing w:line="240" w:lineRule="auto"/>
        <w:jc w:val="center"/>
        <w:rPr>
          <w:rFonts w:ascii="Arial" w:eastAsia="Times New Roman" w:hAnsi="Arial" w:cs="Arial"/>
          <w:vanish/>
          <w:sz w:val="16"/>
          <w:szCs w:val="16"/>
          <w:lang w:eastAsia="ru-RU"/>
        </w:rPr>
      </w:pPr>
      <w:r w:rsidRPr="00575D2C">
        <w:rPr>
          <w:rFonts w:ascii="Arial" w:eastAsia="Times New Roman" w:hAnsi="Arial" w:cs="Arial"/>
          <w:vanish/>
          <w:sz w:val="16"/>
          <w:szCs w:val="16"/>
          <w:lang w:eastAsia="ru-RU"/>
        </w:rPr>
        <w:t>Конец формы</w:t>
      </w:r>
    </w:p>
    <w:p w:rsidR="00BA5F70" w:rsidRDefault="00BA5F70"/>
    <w:sectPr w:rsidR="00BA5F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70"/>
    <w:rsid w:val="00575D2C"/>
    <w:rsid w:val="0072698F"/>
    <w:rsid w:val="00BA5F70"/>
    <w:rsid w:val="00D851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275B"/>
  <w15:chartTrackingRefBased/>
  <w15:docId w15:val="{848A7C97-1FFE-48AE-B3ED-E7C7348C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575D2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75D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75D2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75D2C"/>
    <w:rPr>
      <w:rFonts w:ascii="Times New Roman" w:eastAsia="Times New Roman" w:hAnsi="Times New Roman" w:cs="Times New Roman"/>
      <w:b/>
      <w:bCs/>
      <w:sz w:val="27"/>
      <w:szCs w:val="27"/>
      <w:lang w:eastAsia="ru-RU"/>
    </w:rPr>
  </w:style>
  <w:style w:type="numbering" w:customStyle="1" w:styleId="1">
    <w:name w:val="Нет списка1"/>
    <w:next w:val="a2"/>
    <w:uiPriority w:val="99"/>
    <w:semiHidden/>
    <w:unhideWhenUsed/>
    <w:rsid w:val="00575D2C"/>
  </w:style>
  <w:style w:type="paragraph" w:customStyle="1" w:styleId="msonormal0">
    <w:name w:val="msonormal"/>
    <w:basedOn w:val="a"/>
    <w:rsid w:val="00575D2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75D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575D2C"/>
    <w:rPr>
      <w:color w:val="0000FF"/>
      <w:u w:val="single"/>
    </w:rPr>
  </w:style>
  <w:style w:type="character" w:styleId="a5">
    <w:name w:val="FollowedHyperlink"/>
    <w:basedOn w:val="a0"/>
    <w:uiPriority w:val="99"/>
    <w:semiHidden/>
    <w:unhideWhenUsed/>
    <w:rsid w:val="00575D2C"/>
    <w:rPr>
      <w:color w:val="800080"/>
      <w:u w:val="single"/>
    </w:rPr>
  </w:style>
  <w:style w:type="paragraph" w:customStyle="1" w:styleId="toright">
    <w:name w:val="toright"/>
    <w:basedOn w:val="a"/>
    <w:rsid w:val="00575D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fo">
    <w:name w:val="info"/>
    <w:basedOn w:val="a0"/>
    <w:rsid w:val="00575D2C"/>
  </w:style>
  <w:style w:type="paragraph" w:styleId="z-">
    <w:name w:val="HTML Top of Form"/>
    <w:basedOn w:val="a"/>
    <w:next w:val="a"/>
    <w:link w:val="z-0"/>
    <w:hidden/>
    <w:uiPriority w:val="99"/>
    <w:semiHidden/>
    <w:unhideWhenUsed/>
    <w:rsid w:val="00575D2C"/>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75D2C"/>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575D2C"/>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575D2C"/>
    <w:rPr>
      <w:rFonts w:ascii="Arial" w:eastAsia="Times New Roman" w:hAnsi="Arial" w:cs="Arial"/>
      <w:vanish/>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5224377">
      <w:bodyDiv w:val="1"/>
      <w:marLeft w:val="0"/>
      <w:marRight w:val="0"/>
      <w:marTop w:val="0"/>
      <w:marBottom w:val="0"/>
      <w:divBdr>
        <w:top w:val="none" w:sz="0" w:space="0" w:color="auto"/>
        <w:left w:val="none" w:sz="0" w:space="0" w:color="auto"/>
        <w:bottom w:val="none" w:sz="0" w:space="0" w:color="auto"/>
        <w:right w:val="none" w:sz="0" w:space="0" w:color="auto"/>
      </w:divBdr>
      <w:divsChild>
        <w:div w:id="484975556">
          <w:marLeft w:val="0"/>
          <w:marRight w:val="0"/>
          <w:marTop w:val="0"/>
          <w:marBottom w:val="180"/>
          <w:divBdr>
            <w:top w:val="none" w:sz="0" w:space="0" w:color="auto"/>
            <w:left w:val="none" w:sz="0" w:space="0" w:color="auto"/>
            <w:bottom w:val="none" w:sz="0" w:space="0" w:color="auto"/>
            <w:right w:val="none" w:sz="0" w:space="0" w:color="auto"/>
          </w:divBdr>
        </w:div>
        <w:div w:id="479346499">
          <w:marLeft w:val="0"/>
          <w:marRight w:val="0"/>
          <w:marTop w:val="0"/>
          <w:marBottom w:val="0"/>
          <w:divBdr>
            <w:top w:val="none" w:sz="0" w:space="0" w:color="auto"/>
            <w:left w:val="none" w:sz="0" w:space="0" w:color="auto"/>
            <w:bottom w:val="none" w:sz="0" w:space="0" w:color="auto"/>
            <w:right w:val="none" w:sz="0" w:space="0" w:color="auto"/>
          </w:divBdr>
        </w:div>
        <w:div w:id="1454515792">
          <w:marLeft w:val="0"/>
          <w:marRight w:val="0"/>
          <w:marTop w:val="0"/>
          <w:marBottom w:val="450"/>
          <w:divBdr>
            <w:top w:val="none" w:sz="0" w:space="0" w:color="auto"/>
            <w:left w:val="none" w:sz="0" w:space="0" w:color="auto"/>
            <w:bottom w:val="none" w:sz="0" w:space="0" w:color="auto"/>
            <w:right w:val="none" w:sz="0" w:space="0" w:color="auto"/>
          </w:divBdr>
          <w:divsChild>
            <w:div w:id="20158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arant.ru/products/ipo/prime/doc/56617853/" TargetMode="External"/><Relationship Id="rId21" Type="http://schemas.openxmlformats.org/officeDocument/2006/relationships/hyperlink" Target="https://www.garant.ru/products/ipo/prime/doc/56617853/" TargetMode="External"/><Relationship Id="rId42" Type="http://schemas.openxmlformats.org/officeDocument/2006/relationships/hyperlink" Target="https://www.garant.ru/products/ipo/prime/doc/56617853/" TargetMode="External"/><Relationship Id="rId47" Type="http://schemas.openxmlformats.org/officeDocument/2006/relationships/hyperlink" Target="https://www.garant.ru/products/ipo/prime/doc/56617853/" TargetMode="External"/><Relationship Id="rId63" Type="http://schemas.openxmlformats.org/officeDocument/2006/relationships/hyperlink" Target="https://www.garant.ru/products/ipo/prime/doc/56617853/" TargetMode="External"/><Relationship Id="rId68" Type="http://schemas.openxmlformats.org/officeDocument/2006/relationships/hyperlink" Target="https://www.garant.ru/products/ipo/prime/doc/56617853/" TargetMode="External"/><Relationship Id="rId7" Type="http://schemas.openxmlformats.org/officeDocument/2006/relationships/hyperlink" Target="https://www.garant.ru/products/ipo/prime/doc/56617853/"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arant.ru/products/ipo/prime/doc/56617853/" TargetMode="External"/><Relationship Id="rId29" Type="http://schemas.openxmlformats.org/officeDocument/2006/relationships/hyperlink" Target="https://www.garant.ru/products/ipo/prime/doc/56617853/" TargetMode="External"/><Relationship Id="rId11" Type="http://schemas.openxmlformats.org/officeDocument/2006/relationships/hyperlink" Target="https://www.garant.ru/products/ipo/prime/doc/56617853/" TargetMode="External"/><Relationship Id="rId24" Type="http://schemas.openxmlformats.org/officeDocument/2006/relationships/hyperlink" Target="https://www.garant.ru/products/ipo/prime/doc/56617853/" TargetMode="External"/><Relationship Id="rId32" Type="http://schemas.openxmlformats.org/officeDocument/2006/relationships/hyperlink" Target="https://www.garant.ru/products/ipo/prime/doc/56617853/" TargetMode="External"/><Relationship Id="rId37" Type="http://schemas.openxmlformats.org/officeDocument/2006/relationships/image" Target="media/image2.jpeg"/><Relationship Id="rId40" Type="http://schemas.openxmlformats.org/officeDocument/2006/relationships/hyperlink" Target="https://www.garant.ru/products/ipo/prime/doc/56617853/" TargetMode="External"/><Relationship Id="rId45" Type="http://schemas.openxmlformats.org/officeDocument/2006/relationships/hyperlink" Target="https://www.garant.ru/products/ipo/prime/doc/56617853/" TargetMode="External"/><Relationship Id="rId53" Type="http://schemas.openxmlformats.org/officeDocument/2006/relationships/hyperlink" Target="https://www.garant.ru/products/ipo/prime/doc/56617853/" TargetMode="External"/><Relationship Id="rId58" Type="http://schemas.openxmlformats.org/officeDocument/2006/relationships/hyperlink" Target="https://www.garant.ru/products/ipo/prime/doc/56617853/" TargetMode="External"/><Relationship Id="rId66" Type="http://schemas.openxmlformats.org/officeDocument/2006/relationships/hyperlink" Target="https://www.garant.ru/products/ipo/prime/doc/56617853/" TargetMode="External"/><Relationship Id="rId5" Type="http://schemas.openxmlformats.org/officeDocument/2006/relationships/hyperlink" Target="https://www.garant.ru/products/ipo/prime/doc/56617853/" TargetMode="External"/><Relationship Id="rId61" Type="http://schemas.openxmlformats.org/officeDocument/2006/relationships/hyperlink" Target="https://www.garant.ru/products/ipo/prime/doc/56617853/" TargetMode="External"/><Relationship Id="rId19" Type="http://schemas.openxmlformats.org/officeDocument/2006/relationships/hyperlink" Target="https://www.garant.ru/products/ipo/prime/doc/56617853/" TargetMode="External"/><Relationship Id="rId14" Type="http://schemas.openxmlformats.org/officeDocument/2006/relationships/hyperlink" Target="https://www.garant.ru/products/ipo/prime/doc/56617853/" TargetMode="External"/><Relationship Id="rId22" Type="http://schemas.openxmlformats.org/officeDocument/2006/relationships/hyperlink" Target="https://www.garant.ru/products/ipo/prime/doc/56617853/" TargetMode="External"/><Relationship Id="rId27" Type="http://schemas.openxmlformats.org/officeDocument/2006/relationships/hyperlink" Target="https://www.garant.ru/products/ipo/prime/doc/56617853/" TargetMode="External"/><Relationship Id="rId30" Type="http://schemas.openxmlformats.org/officeDocument/2006/relationships/hyperlink" Target="https://www.garant.ru/products/ipo/prime/doc/56617853/" TargetMode="External"/><Relationship Id="rId35" Type="http://schemas.openxmlformats.org/officeDocument/2006/relationships/hyperlink" Target="https://www.garant.ru/products/ipo/prime/doc/56617853/" TargetMode="External"/><Relationship Id="rId43" Type="http://schemas.openxmlformats.org/officeDocument/2006/relationships/hyperlink" Target="https://www.garant.ru/products/ipo/prime/doc/56617853/" TargetMode="External"/><Relationship Id="rId48" Type="http://schemas.openxmlformats.org/officeDocument/2006/relationships/hyperlink" Target="https://www.garant.ru/products/ipo/prime/doc/56617853/" TargetMode="External"/><Relationship Id="rId56" Type="http://schemas.openxmlformats.org/officeDocument/2006/relationships/hyperlink" Target="https://www.garant.ru/products/ipo/prime/doc/56617853/" TargetMode="External"/><Relationship Id="rId64" Type="http://schemas.openxmlformats.org/officeDocument/2006/relationships/hyperlink" Target="https://www.garant.ru/products/ipo/prime/doc/56617853/" TargetMode="External"/><Relationship Id="rId69" Type="http://schemas.openxmlformats.org/officeDocument/2006/relationships/image" Target="media/image3.wmf"/><Relationship Id="rId8" Type="http://schemas.openxmlformats.org/officeDocument/2006/relationships/hyperlink" Target="https://www.garant.ru/products/ipo/prime/doc/56617853/" TargetMode="External"/><Relationship Id="rId51" Type="http://schemas.openxmlformats.org/officeDocument/2006/relationships/hyperlink" Target="https://www.garant.ru/products/ipo/prime/doc/56617853/"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garant.ru/products/ipo/prime/doc/56617853/" TargetMode="External"/><Relationship Id="rId17" Type="http://schemas.openxmlformats.org/officeDocument/2006/relationships/hyperlink" Target="https://www.garant.ru/products/ipo/prime/doc/56617853/" TargetMode="External"/><Relationship Id="rId25" Type="http://schemas.openxmlformats.org/officeDocument/2006/relationships/hyperlink" Target="https://www.garant.ru/products/ipo/prime/doc/56617853/" TargetMode="External"/><Relationship Id="rId33" Type="http://schemas.openxmlformats.org/officeDocument/2006/relationships/hyperlink" Target="https://www.garant.ru/products/ipo/prime/doc/56617853/" TargetMode="External"/><Relationship Id="rId38" Type="http://schemas.openxmlformats.org/officeDocument/2006/relationships/hyperlink" Target="https://www.garant.ru/products/ipo/prime/doc/56617853/" TargetMode="External"/><Relationship Id="rId46" Type="http://schemas.openxmlformats.org/officeDocument/2006/relationships/hyperlink" Target="https://www.garant.ru/products/ipo/prime/doc/56617853/" TargetMode="External"/><Relationship Id="rId59" Type="http://schemas.openxmlformats.org/officeDocument/2006/relationships/hyperlink" Target="https://www.garant.ru/products/ipo/prime/doc/56617853/" TargetMode="External"/><Relationship Id="rId67" Type="http://schemas.openxmlformats.org/officeDocument/2006/relationships/hyperlink" Target="https://www.garant.ru/products/ipo/prime/doc/56617853/" TargetMode="External"/><Relationship Id="rId20" Type="http://schemas.openxmlformats.org/officeDocument/2006/relationships/hyperlink" Target="https://www.garant.ru/products/ipo/prime/doc/56617853/" TargetMode="External"/><Relationship Id="rId41" Type="http://schemas.openxmlformats.org/officeDocument/2006/relationships/hyperlink" Target="https://www.garant.ru/products/ipo/prime/doc/56617853/" TargetMode="External"/><Relationship Id="rId54" Type="http://schemas.openxmlformats.org/officeDocument/2006/relationships/hyperlink" Target="https://www.garant.ru/products/ipo/prime/doc/56617853/" TargetMode="External"/><Relationship Id="rId62" Type="http://schemas.openxmlformats.org/officeDocument/2006/relationships/hyperlink" Target="https://www.garant.ru/products/ipo/prime/doc/56617853/" TargetMode="External"/><Relationship Id="rId70" Type="http://schemas.openxmlformats.org/officeDocument/2006/relationships/control" Target="activeX/activeX1.xml"/><Relationship Id="rId1" Type="http://schemas.openxmlformats.org/officeDocument/2006/relationships/styles" Target="styles.xml"/><Relationship Id="rId6" Type="http://schemas.openxmlformats.org/officeDocument/2006/relationships/hyperlink" Target="https://www.garant.ru/products/ipo/prime/doc/56617853/" TargetMode="External"/><Relationship Id="rId15" Type="http://schemas.openxmlformats.org/officeDocument/2006/relationships/hyperlink" Target="https://www.garant.ru/products/ipo/prime/doc/56617853/" TargetMode="External"/><Relationship Id="rId23" Type="http://schemas.openxmlformats.org/officeDocument/2006/relationships/hyperlink" Target="https://www.garant.ru/products/ipo/prime/doc/56617853/" TargetMode="External"/><Relationship Id="rId28" Type="http://schemas.openxmlformats.org/officeDocument/2006/relationships/hyperlink" Target="https://www.garant.ru/products/ipo/prime/doc/56617853/" TargetMode="External"/><Relationship Id="rId36" Type="http://schemas.openxmlformats.org/officeDocument/2006/relationships/image" Target="media/image1.jpeg"/><Relationship Id="rId49" Type="http://schemas.openxmlformats.org/officeDocument/2006/relationships/hyperlink" Target="https://www.garant.ru/products/ipo/prime/doc/56617853/" TargetMode="External"/><Relationship Id="rId57" Type="http://schemas.openxmlformats.org/officeDocument/2006/relationships/hyperlink" Target="https://www.garant.ru/products/ipo/prime/doc/56617853/" TargetMode="External"/><Relationship Id="rId10" Type="http://schemas.openxmlformats.org/officeDocument/2006/relationships/hyperlink" Target="https://www.garant.ru/products/ipo/prime/doc/56617853/" TargetMode="External"/><Relationship Id="rId31" Type="http://schemas.openxmlformats.org/officeDocument/2006/relationships/hyperlink" Target="https://www.garant.ru/products/ipo/prime/doc/56617853/" TargetMode="External"/><Relationship Id="rId44" Type="http://schemas.openxmlformats.org/officeDocument/2006/relationships/hyperlink" Target="https://www.garant.ru/products/ipo/prime/doc/56617853/" TargetMode="External"/><Relationship Id="rId52" Type="http://schemas.openxmlformats.org/officeDocument/2006/relationships/hyperlink" Target="https://www.garant.ru/products/ipo/prime/doc/56617853/" TargetMode="External"/><Relationship Id="rId60" Type="http://schemas.openxmlformats.org/officeDocument/2006/relationships/hyperlink" Target="https://www.garant.ru/products/ipo/prime/doc/56617853/" TargetMode="External"/><Relationship Id="rId65" Type="http://schemas.openxmlformats.org/officeDocument/2006/relationships/hyperlink" Target="https://www.garant.ru/products/ipo/prime/doc/56617853/" TargetMode="External"/><Relationship Id="rId4" Type="http://schemas.openxmlformats.org/officeDocument/2006/relationships/hyperlink" Target="https://www.garant.ru/products/ipo/prime/doc/56617853/" TargetMode="External"/><Relationship Id="rId9" Type="http://schemas.openxmlformats.org/officeDocument/2006/relationships/hyperlink" Target="https://www.garant.ru/products/ipo/prime/doc/56617853/" TargetMode="External"/><Relationship Id="rId13" Type="http://schemas.openxmlformats.org/officeDocument/2006/relationships/hyperlink" Target="https://www.garant.ru/products/ipo/prime/doc/56617853/" TargetMode="External"/><Relationship Id="rId18" Type="http://schemas.openxmlformats.org/officeDocument/2006/relationships/hyperlink" Target="https://www.garant.ru/products/ipo/prime/doc/56617853/" TargetMode="External"/><Relationship Id="rId39" Type="http://schemas.openxmlformats.org/officeDocument/2006/relationships/hyperlink" Target="https://www.garant.ru/products/ipo/prime/doc/56617853/" TargetMode="External"/><Relationship Id="rId34" Type="http://schemas.openxmlformats.org/officeDocument/2006/relationships/hyperlink" Target="https://www.garant.ru/products/ipo/prime/doc/56617853/" TargetMode="External"/><Relationship Id="rId50" Type="http://schemas.openxmlformats.org/officeDocument/2006/relationships/hyperlink" Target="https://www.garant.ru/products/ipo/prime/doc/56617853/" TargetMode="External"/><Relationship Id="rId55" Type="http://schemas.openxmlformats.org/officeDocument/2006/relationships/hyperlink" Target="https://www.garant.ru/products/ipo/prime/doc/5661785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99</Pages>
  <Words>31328</Words>
  <Characters>178574</Characters>
  <Application>Microsoft Office Word</Application>
  <DocSecurity>0</DocSecurity>
  <Lines>1488</Lines>
  <Paragraphs>418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козик</dc:creator>
  <cp:keywords/>
  <dc:description/>
  <cp:lastModifiedBy>сергей козик</cp:lastModifiedBy>
  <cp:revision>1</cp:revision>
  <dcterms:created xsi:type="dcterms:W3CDTF">2020-09-12T19:44:00Z</dcterms:created>
  <dcterms:modified xsi:type="dcterms:W3CDTF">2020-09-12T20:33:00Z</dcterms:modified>
</cp:coreProperties>
</file>