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8D45" w14:textId="1E4A322A" w:rsidR="00C13923" w:rsidRDefault="00C13923" w:rsidP="00C13923">
      <w:pPr>
        <w:jc w:val="center"/>
        <w:rPr>
          <w:rFonts w:ascii="Times New Roman" w:hAnsi="Times New Roman" w:cs="Times New Roman"/>
          <w:lang w:val="ru-RU"/>
        </w:rPr>
      </w:pPr>
      <w:r w:rsidRPr="00C13923">
        <w:rPr>
          <w:rFonts w:ascii="Times New Roman" w:hAnsi="Times New Roman" w:cs="Times New Roman"/>
          <w:lang w:val="ru-RU"/>
        </w:rPr>
        <w:t>Задача 3</w:t>
      </w:r>
    </w:p>
    <w:p w14:paraId="1F733B78" w14:textId="640E91FA" w:rsidR="00C13923" w:rsidRDefault="00C13923" w:rsidP="00C13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Модель с точность 95% </w:t>
      </w:r>
      <w:r>
        <w:rPr>
          <w:rFonts w:ascii="Times New Roman" w:hAnsi="Times New Roman" w:cs="Times New Roman"/>
          <w:lang w:val="ru-RU"/>
        </w:rPr>
        <w:tab/>
        <w:t xml:space="preserve">может помочь сократить затраты времени и ресурсов на лишние ручные проверки (они будут проводиться всего над </w:t>
      </w:r>
      <w:r w:rsidRPr="00C13923">
        <w:rPr>
          <w:rFonts w:ascii="Times New Roman" w:hAnsi="Times New Roman" w:cs="Times New Roman"/>
          <w:lang w:val="ru-RU"/>
        </w:rPr>
        <w:t>5%</w:t>
      </w:r>
      <w:r>
        <w:rPr>
          <w:rFonts w:ascii="Times New Roman" w:hAnsi="Times New Roman" w:cs="Times New Roman"/>
          <w:lang w:val="ru-RU"/>
        </w:rPr>
        <w:t xml:space="preserve"> настоящих заявок, вместо 100%), но также она приведёт к тому, что около 5% мошеннических заявок все же будут проходить. Тут выбор зависит от того, сколько ущерба наносят мошеннические заявки, и от того, насколько невыгодны ручные проверки для банка.</w:t>
      </w:r>
    </w:p>
    <w:p w14:paraId="1E0308FA" w14:textId="6DF8A3BB" w:rsidR="00C340F6" w:rsidRPr="00C340F6" w:rsidRDefault="00C340F6" w:rsidP="00C13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Точность предсказания «Мошенник»: </w:t>
      </w:r>
      <m:oMath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77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127+77</m:t>
            </m:r>
          </m:den>
        </m:f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  <w:lang w:val="ru-RU"/>
          </w:rPr>
          <m:t>≈</m:t>
        </m:r>
        <m:r>
          <w:rPr>
            <w:rFonts w:ascii="Cambria Math" w:hAnsi="Cambria Math" w:cs="Times New Roman"/>
            <w:lang w:val="ru-RU"/>
          </w:rPr>
          <m:t xml:space="preserve"> </m:t>
        </m:r>
        <m:r>
          <w:rPr>
            <w:rFonts w:ascii="Cambria Math" w:hAnsi="Cambria Math" w:cs="Times New Roman"/>
            <w:lang w:val="ru-RU"/>
          </w:rPr>
          <m:t>38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8%</m:t>
        </m:r>
        <m:r>
          <w:rPr>
            <w:rFonts w:ascii="Cambria Math" w:hAnsi="Cambria Math" w:cs="Times New Roman"/>
          </w:rPr>
          <m:t>.</m:t>
        </m:r>
      </m:oMath>
    </w:p>
    <w:p w14:paraId="6A803631" w14:textId="4AB6F0B4" w:rsidR="008C78A6" w:rsidRPr="00C433D3" w:rsidRDefault="00C340F6" w:rsidP="008C78A6">
      <w:pPr>
        <w:pStyle w:val="ListParagraph"/>
        <w:ind w:left="1080"/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Точность предсказания «Не мошенник»: </w:t>
      </w:r>
      <m:oMath>
        <m:f>
          <m:fPr>
            <m:ctrlPr>
              <w:rPr>
                <w:rFonts w:ascii="Cambria Math" w:hAnsi="Poppins" w:cs="Poppins"/>
                <w:color w:val="212529"/>
                <w:sz w:val="23"/>
                <w:szCs w:val="23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Poppins"/>
                <w:color w:val="212529"/>
                <w:sz w:val="23"/>
                <w:szCs w:val="23"/>
                <w:shd w:val="clear" w:color="auto" w:fill="FFFFFF"/>
                <w:lang w:val="ru-RU"/>
              </w:rPr>
              <m:t>9487</m:t>
            </m:r>
            <m:ctrlPr>
              <w:rPr>
                <w:rFonts w:ascii="Cambria Math" w:hAnsi="Cambria Math" w:cs="Poppins"/>
                <w:color w:val="212529"/>
                <w:sz w:val="23"/>
                <w:szCs w:val="23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Poppins"/>
                <w:color w:val="212529"/>
                <w:sz w:val="23"/>
                <w:szCs w:val="23"/>
                <w:shd w:val="clear" w:color="auto" w:fill="FFFFFF"/>
                <w:lang w:val="ru-RU"/>
              </w:rPr>
              <m:t>9487</m:t>
            </m:r>
            <m:r>
              <m:rPr>
                <m:sty m:val="p"/>
              </m:rPr>
              <w:rPr>
                <w:rFonts w:ascii="Cambria Math" w:hAnsi="Poppins" w:cs="Poppins"/>
                <w:color w:val="212529"/>
                <w:sz w:val="23"/>
                <w:szCs w:val="23"/>
                <w:shd w:val="clear" w:color="auto" w:fill="FFFFFF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 w:cs="Poppins"/>
                <w:color w:val="212529"/>
                <w:sz w:val="23"/>
                <w:szCs w:val="23"/>
                <w:shd w:val="clear" w:color="auto" w:fill="FFFFFF"/>
                <w:lang w:val="ru-RU"/>
              </w:rPr>
              <m:t>374</m:t>
            </m:r>
          </m:den>
        </m:f>
        <m:r>
          <w:rPr>
            <w:rFonts w:ascii="Cambria Math" w:hAnsi="Cambria Math" w:cs="Poppins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hAnsi="Cambria Math" w:cs="Poppins"/>
            <w:color w:val="212529"/>
            <w:sz w:val="23"/>
            <w:szCs w:val="23"/>
            <w:shd w:val="clear" w:color="auto" w:fill="FFFFFF"/>
            <w:lang w:val="ru-RU"/>
          </w:rPr>
          <m:t>≈</m:t>
        </m:r>
        <m:r>
          <w:rPr>
            <w:rFonts w:ascii="Cambria Math" w:hAnsi="Cambria Math" w:cs="Poppins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hAnsi="Poppins" w:cs="Poppins"/>
            <w:color w:val="212529"/>
            <w:sz w:val="23"/>
            <w:szCs w:val="23"/>
            <w:shd w:val="clear" w:color="auto" w:fill="FFFFFF"/>
            <w:lang w:val="ru-RU"/>
          </w:rPr>
          <m:t>96,2%</m:t>
        </m:r>
      </m:oMath>
      <w:r w:rsidR="009B18A4" w:rsidRPr="00C433D3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.</w:t>
      </w:r>
    </w:p>
    <w:p w14:paraId="435EC468" w14:textId="265C0300" w:rsidR="008C78A6" w:rsidRPr="009B18A4" w:rsidRDefault="008C78A6" w:rsidP="008C78A6">
      <w:pPr>
        <w:pStyle w:val="ListParagraph"/>
        <w:ind w:left="1080"/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Точность модели (всего верных от всех предсказаний):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12529"/>
                <w:sz w:val="23"/>
                <w:szCs w:val="23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12529"/>
                <w:sz w:val="23"/>
                <w:szCs w:val="23"/>
                <w:shd w:val="clear" w:color="auto" w:fill="FFFFFF"/>
                <w:lang w:val="ru-RU"/>
              </w:rPr>
              <m:t>77+9487</m:t>
            </m:r>
          </m:num>
          <m:den>
            <m:r>
              <w:rPr>
                <w:rFonts w:ascii="Cambria Math" w:eastAsiaTheme="minorEastAsia" w:hAnsi="Cambria Math" w:cs="Times New Roman"/>
                <w:color w:val="212529"/>
                <w:sz w:val="23"/>
                <w:szCs w:val="23"/>
                <w:shd w:val="clear" w:color="auto" w:fill="FFFFFF"/>
                <w:lang w:val="ru-RU"/>
              </w:rPr>
              <m:t>77+9487+127+374</m:t>
            </m:r>
          </m:den>
        </m:f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≈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95,0%</m:t>
        </m:r>
      </m:oMath>
      <w:r w:rsidR="009B18A4" w:rsidRPr="009B18A4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.</w:t>
      </w:r>
    </w:p>
    <w:p w14:paraId="775D4865" w14:textId="2FE81856" w:rsidR="00C433D3" w:rsidRDefault="009B18A4" w:rsidP="00C433D3">
      <w:pPr>
        <w:pStyle w:val="ListParagraph"/>
        <w:ind w:left="1080"/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Доля мошенников в выборке: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12529"/>
                <w:sz w:val="23"/>
                <w:szCs w:val="23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12529"/>
                <w:sz w:val="23"/>
                <w:szCs w:val="23"/>
                <w:shd w:val="clear" w:color="auto" w:fill="FFFFFF"/>
                <w:lang w:val="ru-RU"/>
              </w:rPr>
              <m:t>77+127</m:t>
            </m:r>
          </m:num>
          <m:den>
            <m:r>
              <w:rPr>
                <w:rFonts w:ascii="Cambria Math" w:eastAsiaTheme="minorEastAsia" w:hAnsi="Cambria Math" w:cs="Times New Roman"/>
                <w:color w:val="212529"/>
                <w:sz w:val="23"/>
                <w:szCs w:val="23"/>
                <w:shd w:val="clear" w:color="auto" w:fill="FFFFFF"/>
                <w:lang w:val="ru-RU"/>
              </w:rPr>
              <m:t>77+9487+127+374</m:t>
            </m:r>
          </m:den>
        </m:f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≈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2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</w:rPr>
          <m:t>,0%</m:t>
        </m:r>
      </m:oMath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</w:rPr>
        <w:t>.</w:t>
      </w:r>
    </w:p>
    <w:p w14:paraId="1460A19B" w14:textId="3302DC39" w:rsidR="00C433D3" w:rsidRDefault="00C433D3" w:rsidP="002950C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Проверка — </w:t>
      </w:r>
      <w:r w:rsidRPr="00C433D3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100 ₽</w:t>
      </w: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, мошенник — 5</w:t>
      </w:r>
      <w:r w:rsidRPr="00C433D3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00 ₽</w:t>
      </w: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.</w:t>
      </w:r>
      <w:r w:rsidR="002950C3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 При условии, что количество мошенников будет таким же, как и в прошлом месяце:</w:t>
      </w:r>
    </w:p>
    <w:p w14:paraId="0FC74BFB" w14:textId="66E399A4" w:rsidR="002950C3" w:rsidRDefault="002950C3" w:rsidP="002950C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При использовании модели:</w:t>
      </w:r>
    </w:p>
    <w:p w14:paraId="448A0364" w14:textId="391F7083" w:rsidR="002950C3" w:rsidRDefault="002950C3" w:rsidP="002950C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Потеряем около </w:t>
      </w:r>
      <m:oMath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127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</w:rPr>
          <m:t>∙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</w:rPr>
          <m:t xml:space="preserve">500 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₽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</w:rPr>
          <m:t xml:space="preserve">= 63 500 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₽</m:t>
        </m:r>
      </m:oMath>
    </w:p>
    <w:p w14:paraId="14C580F7" w14:textId="665B4497" w:rsidR="002950C3" w:rsidRPr="002950C3" w:rsidRDefault="002950C3" w:rsidP="002950C3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Сэкономим около (</w:t>
      </w:r>
      <m:oMath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127 + 9487)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</w:rPr>
          <m:t>∙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₽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961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400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₽</m:t>
        </m:r>
      </m:oMath>
    </w:p>
    <w:p w14:paraId="22AB4403" w14:textId="10CEF620" w:rsidR="00BD00EE" w:rsidRDefault="002950C3" w:rsidP="00BD00EE">
      <w:pPr>
        <w:pStyle w:val="ListParagraph"/>
        <w:ind w:left="1440"/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Итог: сэкономим около </w:t>
      </w:r>
      <w:r w:rsidRPr="002950C3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897</w:t>
      </w: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 </w:t>
      </w:r>
      <w:r w:rsidRPr="002950C3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900</w:t>
      </w: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 </w:t>
      </w:r>
      <w:r w:rsidRPr="00C433D3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₽</w:t>
      </w:r>
    </w:p>
    <w:p w14:paraId="6EC4D89A" w14:textId="108BBDA1" w:rsidR="00BD00EE" w:rsidRDefault="00BD00EE" w:rsidP="00BD00EE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При отмене проверок</w:t>
      </w:r>
      <w:r w:rsidR="00E159FB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 (по сравнению с проверкой всех заявок)</w:t>
      </w: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:</w:t>
      </w:r>
    </w:p>
    <w:p w14:paraId="03877D5D" w14:textId="32CA1205" w:rsidR="00BD00EE" w:rsidRDefault="00BD00EE" w:rsidP="00BD00EE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Потеряем около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212529"/>
                <w:sz w:val="23"/>
                <w:szCs w:val="23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12529"/>
                <w:sz w:val="23"/>
                <w:szCs w:val="23"/>
                <w:shd w:val="clear" w:color="auto" w:fill="FFFFFF"/>
                <w:lang w:val="ru-RU"/>
              </w:rPr>
              <m:t>77+127</m:t>
            </m:r>
          </m:e>
        </m:d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</w:rPr>
          <m:t>∙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</w:rPr>
          <m:t xml:space="preserve">500 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₽</m:t>
        </m:r>
        <m:r>
          <w:rPr>
            <w:rFonts w:ascii="Cambria Math" w:eastAsiaTheme="minorEastAsia" w:hAnsi="Times New Roman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= </m:t>
        </m:r>
        <m:r>
          <w:rPr>
            <w:rFonts w:ascii="Cambria Math" w:eastAsiaTheme="minorEastAsia" w:hAnsi="Times New Roman" w:cs="Times New Roman"/>
            <w:color w:val="212529"/>
            <w:sz w:val="23"/>
            <w:szCs w:val="23"/>
            <w:shd w:val="clear" w:color="auto" w:fill="FFFFFF"/>
            <w:lang w:val="ru-RU"/>
          </w:rPr>
          <m:t>102</m:t>
        </m:r>
        <m:r>
          <w:rPr>
            <w:rFonts w:ascii="Cambria Math" w:eastAsiaTheme="minorEastAsia" w:hAnsi="Times New Roman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eastAsiaTheme="minorEastAsia" w:hAnsi="Times New Roman" w:cs="Times New Roman"/>
            <w:color w:val="212529"/>
            <w:sz w:val="23"/>
            <w:szCs w:val="23"/>
            <w:shd w:val="clear" w:color="auto" w:fill="FFFFFF"/>
            <w:lang w:val="ru-RU"/>
          </w:rPr>
          <m:t>000</m:t>
        </m:r>
        <m:r>
          <w:rPr>
            <w:rFonts w:ascii="Cambria Math" w:eastAsiaTheme="minorEastAsia" w:hAnsi="Times New Roman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₽</m:t>
        </m:r>
      </m:oMath>
    </w:p>
    <w:p w14:paraId="5970DFF0" w14:textId="6F745015" w:rsidR="00BD00EE" w:rsidRDefault="00BD00EE" w:rsidP="00BD00EE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Сэкономим около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212529"/>
                <w:sz w:val="23"/>
                <w:szCs w:val="23"/>
                <w:shd w:val="clear" w:color="auto" w:fill="FFFFFF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12529"/>
                <w:sz w:val="23"/>
                <w:szCs w:val="23"/>
                <w:shd w:val="clear" w:color="auto" w:fill="FFFFFF"/>
                <w:lang w:val="ru-RU"/>
              </w:rPr>
              <m:t>77+374+127+9487</m:t>
            </m:r>
          </m:e>
        </m:d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</w:rPr>
          <m:t>∙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100 ₽= 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1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006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>500</m:t>
        </m:r>
        <m:r>
          <w:rPr>
            <w:rFonts w:ascii="Cambria Math" w:eastAsiaTheme="minorEastAsia" w:hAnsi="Cambria Math" w:cs="Times New Roman"/>
            <w:color w:val="212529"/>
            <w:sz w:val="23"/>
            <w:szCs w:val="23"/>
            <w:shd w:val="clear" w:color="auto" w:fill="FFFFFF"/>
            <w:lang w:val="ru-RU"/>
          </w:rPr>
          <m:t xml:space="preserve"> ₽</m:t>
        </m:r>
      </m:oMath>
    </w:p>
    <w:p w14:paraId="74008223" w14:textId="79612269" w:rsidR="00605549" w:rsidRDefault="00605549" w:rsidP="00605549">
      <w:pPr>
        <w:pStyle w:val="ListParagraph"/>
        <w:ind w:left="1440"/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Итог: </w:t>
      </w:r>
      <w:r w:rsidR="00A9167F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сэкономим около </w:t>
      </w:r>
      <w:r w:rsidRPr="0060554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904</w:t>
      </w: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 </w:t>
      </w:r>
      <w:r w:rsidRPr="0060554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500</w:t>
      </w: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 ₽</w:t>
      </w:r>
    </w:p>
    <w:p w14:paraId="7016B8CF" w14:textId="064519EF" w:rsidR="004C1239" w:rsidRPr="004C1239" w:rsidRDefault="00A9167F" w:rsidP="004C123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Полное о</w:t>
      </w:r>
      <w:r w:rsidR="00E159FB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тключение проверок </w:t>
      </w: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может привести к непредсказуемым последствиям. Например, мошенники могут быстро узнать про отключение и начать брать больше кредитов на </w:t>
      </w:r>
      <w:proofErr w:type="spellStart"/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б</w:t>
      </w:r>
      <w:r w:rsidRPr="00A9167F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ó</w:t>
      </w:r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льшие</w:t>
      </w:r>
      <w:proofErr w:type="spellEnd"/>
      <w:r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 суммы.</w:t>
      </w:r>
      <w:r w:rsidRPr="00A9167F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 </w:t>
      </w:r>
      <w:r w:rsidR="004C1239" w:rsidRPr="004C123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Также </w:t>
      </w:r>
      <w:r w:rsidR="004C123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нужно учесть, что </w:t>
      </w:r>
      <w:r w:rsidR="004C1239" w:rsidRPr="004C123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в долгосрочной перспективе это может привести к потере репутации банка и уменьшению </w:t>
      </w:r>
      <w:r w:rsidR="004C123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числа </w:t>
      </w:r>
      <w:r w:rsidR="004C1239" w:rsidRPr="004C123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не мошеннических заявок</w:t>
      </w:r>
      <w:r w:rsidR="004C123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, или даже к юридическим последствиям для банка</w:t>
      </w:r>
      <w:r w:rsidR="004C1239" w:rsidRPr="004C123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.</w:t>
      </w:r>
      <w:r w:rsidR="004C1239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 xml:space="preserve"> Если не принять во внимание все эти факторы и возможные последствия, то отключение проверок может привести к </w:t>
      </w:r>
      <w:r w:rsidR="00D304AB">
        <w:rPr>
          <w:rFonts w:ascii="Times New Roman" w:eastAsiaTheme="minorEastAsia" w:hAnsi="Times New Roman" w:cs="Times New Roman"/>
          <w:color w:val="212529"/>
          <w:sz w:val="23"/>
          <w:szCs w:val="23"/>
          <w:shd w:val="clear" w:color="auto" w:fill="FFFFFF"/>
          <w:lang w:val="ru-RU"/>
        </w:rPr>
        <w:t>очень нежелательным последствиям для банка.</w:t>
      </w:r>
    </w:p>
    <w:sectPr w:rsidR="004C1239" w:rsidRPr="004C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B19"/>
    <w:multiLevelType w:val="hybridMultilevel"/>
    <w:tmpl w:val="D88E7734"/>
    <w:lvl w:ilvl="0" w:tplc="AC9202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1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23"/>
    <w:rsid w:val="002950C3"/>
    <w:rsid w:val="004C1239"/>
    <w:rsid w:val="00605549"/>
    <w:rsid w:val="008C78A6"/>
    <w:rsid w:val="00934FD0"/>
    <w:rsid w:val="009B18A4"/>
    <w:rsid w:val="00A9167F"/>
    <w:rsid w:val="00BD00EE"/>
    <w:rsid w:val="00C13923"/>
    <w:rsid w:val="00C340F6"/>
    <w:rsid w:val="00C433D3"/>
    <w:rsid w:val="00D304AB"/>
    <w:rsid w:val="00E1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F5EA6"/>
  <w15:chartTrackingRefBased/>
  <w15:docId w15:val="{59E2C2C2-EE56-6046-9225-F85BE2D8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Ivanov</dc:creator>
  <cp:keywords/>
  <dc:description/>
  <cp:lastModifiedBy>German Ivanov</cp:lastModifiedBy>
  <cp:revision>9</cp:revision>
  <dcterms:created xsi:type="dcterms:W3CDTF">2022-11-27T09:06:00Z</dcterms:created>
  <dcterms:modified xsi:type="dcterms:W3CDTF">2022-11-27T09:47:00Z</dcterms:modified>
</cp:coreProperties>
</file>