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28788" cy="14602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1460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Luís Torres,</w:t>
      </w:r>
      <w:r w:rsidDel="00000000" w:rsidR="00000000" w:rsidRPr="00000000">
        <w:rPr>
          <w:rtl w:val="0"/>
        </w:rPr>
        <w:t xml:space="preserve"> possui 62 anos e é aposentado como professor. Sempre teve o sonho de ganhar na megasena e por isso toda semana vai andando de sua casa,o qual mora sozinho,  a lotérica mais próxima,pois não confia em apostar pela internet. No entanto, Luís, sofre de problemas na  coluna e costuma sentir fortes dores quando fica muito tempo em pé.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Assim como Luís outros idosos ocupam a fila preferencial que o faz gastar meia hora na fila. Luis gostaria de continuar fazendo suas apostas, mas de uma maneira que ele não precisasse esperar tanto na fila, e dessa forma não sentir mais tantas dores na espera.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