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16CE5" w14:textId="77777777" w:rsidR="00D55D38" w:rsidRDefault="008A6584">
      <w:pPr>
        <w:pStyle w:val="Ttulo1"/>
        <w:ind w:left="-5"/>
      </w:pPr>
      <w:r>
        <w:t xml:space="preserve">User eXperience vs User Interface </w:t>
      </w:r>
    </w:p>
    <w:p w14:paraId="576B6AED" w14:textId="77777777" w:rsidR="00D55D38" w:rsidRDefault="008A6584">
      <w:pPr>
        <w:spacing w:after="287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EF1E8DA" w14:textId="77777777" w:rsidR="00D55D38" w:rsidRDefault="008A6584">
      <w:pPr>
        <w:spacing w:after="42" w:line="259" w:lineRule="auto"/>
        <w:ind w:left="0" w:firstLine="0"/>
      </w:pPr>
      <w:r>
        <w:rPr>
          <w:b/>
          <w:sz w:val="36"/>
        </w:rPr>
        <w:t xml:space="preserve">1.- Lee el artículo/s del enlace </w:t>
      </w:r>
    </w:p>
    <w:p w14:paraId="317EDC79" w14:textId="77777777" w:rsidR="00D55D38" w:rsidRDefault="00874B2E">
      <w:pPr>
        <w:spacing w:after="0" w:line="396" w:lineRule="auto"/>
        <w:ind w:left="0" w:right="1818" w:firstLine="0"/>
      </w:pPr>
      <w:hyperlink r:id="rId4">
        <w:r w:rsidR="008A6584">
          <w:rPr>
            <w:color w:val="0563C1"/>
            <w:u w:val="single" w:color="0563C1"/>
          </w:rPr>
          <w:t>https://maze.co/blog/ui</w:t>
        </w:r>
      </w:hyperlink>
      <w:hyperlink r:id="rId5">
        <w:r w:rsidR="008A6584">
          <w:rPr>
            <w:color w:val="0563C1"/>
            <w:u w:val="single" w:color="0563C1"/>
          </w:rPr>
          <w:t>-</w:t>
        </w:r>
      </w:hyperlink>
      <w:hyperlink r:id="rId6">
        <w:r w:rsidR="008A6584">
          <w:rPr>
            <w:color w:val="0563C1"/>
            <w:u w:val="single" w:color="0563C1"/>
          </w:rPr>
          <w:t>vs</w:t>
        </w:r>
      </w:hyperlink>
      <w:hyperlink r:id="rId7">
        <w:r w:rsidR="008A6584">
          <w:rPr>
            <w:color w:val="0563C1"/>
            <w:u w:val="single" w:color="0563C1"/>
          </w:rPr>
          <w:t>-</w:t>
        </w:r>
      </w:hyperlink>
      <w:hyperlink r:id="rId8">
        <w:r w:rsidR="008A6584">
          <w:rPr>
            <w:color w:val="0563C1"/>
            <w:u w:val="single" w:color="0563C1"/>
          </w:rPr>
          <w:t>ux/</w:t>
        </w:r>
      </w:hyperlink>
      <w:hyperlink r:id="rId9">
        <w:r w:rsidR="008A6584">
          <w:t xml:space="preserve"> </w:t>
        </w:r>
      </w:hyperlink>
      <w:hyperlink r:id="rId10">
        <w:r w:rsidR="008A6584">
          <w:rPr>
            <w:color w:val="0563C1"/>
            <w:u w:val="single" w:color="0563C1"/>
          </w:rPr>
          <w:t>https://blog.acantu.com/que</w:t>
        </w:r>
      </w:hyperlink>
      <w:hyperlink r:id="rId11">
        <w:r w:rsidR="008A6584">
          <w:rPr>
            <w:color w:val="0563C1"/>
            <w:u w:val="single" w:color="0563C1"/>
          </w:rPr>
          <w:t>-</w:t>
        </w:r>
      </w:hyperlink>
      <w:hyperlink r:id="rId12">
        <w:r w:rsidR="008A6584">
          <w:rPr>
            <w:color w:val="0563C1"/>
            <w:u w:val="single" w:color="0563C1"/>
          </w:rPr>
          <w:t>es</w:t>
        </w:r>
      </w:hyperlink>
      <w:hyperlink r:id="rId13">
        <w:r w:rsidR="008A6584">
          <w:rPr>
            <w:color w:val="0563C1"/>
            <w:u w:val="single" w:color="0563C1"/>
          </w:rPr>
          <w:t>-</w:t>
        </w:r>
      </w:hyperlink>
      <w:hyperlink r:id="rId14">
        <w:r w:rsidR="008A6584">
          <w:rPr>
            <w:color w:val="0563C1"/>
            <w:u w:val="single" w:color="0563C1"/>
          </w:rPr>
          <w:t>ux</w:t>
        </w:r>
      </w:hyperlink>
      <w:hyperlink r:id="rId15">
        <w:r w:rsidR="008A6584">
          <w:rPr>
            <w:color w:val="0563C1"/>
            <w:u w:val="single" w:color="0563C1"/>
          </w:rPr>
          <w:t>-</w:t>
        </w:r>
      </w:hyperlink>
      <w:hyperlink r:id="rId16">
        <w:r w:rsidR="008A6584">
          <w:rPr>
            <w:color w:val="0563C1"/>
            <w:u w:val="single" w:color="0563C1"/>
          </w:rPr>
          <w:t>y</w:t>
        </w:r>
      </w:hyperlink>
      <w:hyperlink r:id="rId17">
        <w:r w:rsidR="008A6584">
          <w:rPr>
            <w:color w:val="0563C1"/>
            <w:u w:val="single" w:color="0563C1"/>
          </w:rPr>
          <w:t>-</w:t>
        </w:r>
      </w:hyperlink>
      <w:hyperlink r:id="rId18">
        <w:r w:rsidR="008A6584">
          <w:rPr>
            <w:color w:val="0563C1"/>
            <w:u w:val="single" w:color="0563C1"/>
          </w:rPr>
          <w:t>ui/</w:t>
        </w:r>
      </w:hyperlink>
      <w:hyperlink r:id="rId19">
        <w:r w:rsidR="008A6584">
          <w:t xml:space="preserve"> </w:t>
        </w:r>
      </w:hyperlink>
    </w:p>
    <w:p w14:paraId="6ADCC94C" w14:textId="77777777" w:rsidR="00D55D38" w:rsidRDefault="008A6584">
      <w:pPr>
        <w:spacing w:after="1"/>
        <w:ind w:left="-5"/>
      </w:pPr>
      <w:r>
        <w:t xml:space="preserve">Escribe 5 palabras que describan experiencia de usuario e interfaz de usuario </w:t>
      </w:r>
    </w:p>
    <w:tbl>
      <w:tblPr>
        <w:tblStyle w:val="TableGrid"/>
        <w:tblW w:w="5099" w:type="dxa"/>
        <w:tblInd w:w="5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405"/>
        <w:gridCol w:w="2694"/>
      </w:tblGrid>
      <w:tr w:rsidR="00D55D38" w14:paraId="60687FED" w14:textId="77777777">
        <w:trPr>
          <w:trHeight w:val="286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636B" w14:textId="77777777" w:rsidR="00D55D38" w:rsidRDefault="008A658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User experience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9CE9E" w14:textId="77777777" w:rsidR="00D55D38" w:rsidRDefault="008A658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User Interface </w:t>
            </w:r>
          </w:p>
        </w:tc>
      </w:tr>
      <w:tr w:rsidR="00D55D38" w14:paraId="19CAC088" w14:textId="77777777">
        <w:trPr>
          <w:trHeight w:val="1114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A1CC0" w14:textId="7B55BC15" w:rsidR="008A6584" w:rsidRDefault="00AB2C5F">
            <w:pPr>
              <w:spacing w:after="0" w:line="259" w:lineRule="auto"/>
              <w:ind w:left="0" w:firstLine="0"/>
            </w:pPr>
            <w:r>
              <w:t xml:space="preserve">Experiencia del usuario </w:t>
            </w:r>
            <w:r w:rsidR="00FE3877">
              <w:t xml:space="preserve">y sensaciones </w:t>
            </w:r>
            <w:r>
              <w:t>gracias a la interfaz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DC2E6" w14:textId="21C70096" w:rsidR="008A6584" w:rsidRDefault="00AB2C5F">
            <w:pPr>
              <w:spacing w:after="0" w:line="259" w:lineRule="auto"/>
              <w:ind w:left="0" w:firstLine="0"/>
            </w:pPr>
            <w:r>
              <w:t>Elementos estéticos con los que interactúa el cliente</w:t>
            </w:r>
          </w:p>
        </w:tc>
      </w:tr>
    </w:tbl>
    <w:p w14:paraId="1248E61E" w14:textId="77777777" w:rsidR="00D55D38" w:rsidRDefault="008A6584">
      <w:pPr>
        <w:spacing w:after="158" w:line="259" w:lineRule="auto"/>
        <w:ind w:left="0" w:firstLine="0"/>
      </w:pPr>
      <w:r>
        <w:t xml:space="preserve"> </w:t>
      </w:r>
    </w:p>
    <w:p w14:paraId="11B0D608" w14:textId="77777777" w:rsidR="00D55D38" w:rsidRDefault="008A6584">
      <w:pPr>
        <w:ind w:left="-5"/>
      </w:pPr>
      <w:r>
        <w:t xml:space="preserve">Elige una web y explica qué partes de diseño están relacionadas con la experiencia de usuario y qué partes están relacionadas con la interfaz de usuario. </w:t>
      </w:r>
    </w:p>
    <w:p w14:paraId="480FAF2C" w14:textId="5332C7A9" w:rsidR="00D55D38" w:rsidRDefault="00AB2C5F">
      <w:pPr>
        <w:spacing w:after="146" w:line="259" w:lineRule="auto"/>
        <w:ind w:left="0" w:firstLine="0"/>
        <w:rPr>
          <w:b/>
          <w:color w:val="FF0000"/>
        </w:rPr>
      </w:pPr>
      <w:r>
        <w:rPr>
          <w:b/>
          <w:color w:val="FF0000"/>
        </w:rPr>
        <w:t>BMW:</w:t>
      </w:r>
    </w:p>
    <w:p w14:paraId="5E2281D3" w14:textId="60AAC56F" w:rsidR="00AB2C5F" w:rsidRDefault="00AB2C5F">
      <w:pPr>
        <w:spacing w:after="146" w:line="259" w:lineRule="auto"/>
        <w:ind w:left="0" w:firstLine="0"/>
      </w:pPr>
      <w:r w:rsidRPr="00AB2C5F">
        <w:rPr>
          <w:noProof/>
        </w:rPr>
        <w:drawing>
          <wp:inline distT="0" distB="0" distL="0" distR="0" wp14:anchorId="4169233A" wp14:editId="56DFBEE2">
            <wp:extent cx="5438140" cy="30587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A2A6" w14:textId="3667F478" w:rsidR="00AB2C5F" w:rsidRPr="003E77B5" w:rsidRDefault="00AB2C5F">
      <w:pPr>
        <w:spacing w:after="146" w:line="259" w:lineRule="auto"/>
        <w:ind w:left="0" w:firstLine="0"/>
      </w:pPr>
      <w:r w:rsidRPr="003E77B5">
        <w:t>UI:</w:t>
      </w:r>
      <w:r w:rsidR="003E77B5" w:rsidRPr="003E77B5">
        <w:t xml:space="preserve"> La interfaz de u</w:t>
      </w:r>
      <w:r w:rsidR="003E77B5">
        <w:t>suario de esta página tiene un buen contraste de colores la tipografía es entendible y tiene una buena barra de menú que nos dirige a los sitios que un usuario querría visitar, además contiene imágenes en las que salen sus productos.</w:t>
      </w:r>
    </w:p>
    <w:p w14:paraId="6E8F0035" w14:textId="6DC432E3" w:rsidR="005840BA" w:rsidRPr="005840BA" w:rsidRDefault="00AB2C5F">
      <w:pPr>
        <w:spacing w:after="146" w:line="259" w:lineRule="auto"/>
        <w:ind w:left="0" w:firstLine="0"/>
      </w:pPr>
      <w:r w:rsidRPr="005840BA">
        <w:t>UX:</w:t>
      </w:r>
      <w:r w:rsidR="005840BA" w:rsidRPr="005840BA">
        <w:t xml:space="preserve"> La experiencia de u</w:t>
      </w:r>
      <w:r w:rsidR="005840BA">
        <w:t>suarios es grata ya que se maneja de forma muy sencilla y es relajante por la gama de colores usados.</w:t>
      </w:r>
    </w:p>
    <w:p w14:paraId="67F615D7" w14:textId="77777777" w:rsidR="00D55D38" w:rsidRPr="00FE3877" w:rsidRDefault="008A6584">
      <w:pPr>
        <w:pStyle w:val="Ttulo1"/>
        <w:ind w:left="-5"/>
      </w:pPr>
      <w:r w:rsidRPr="00FE3877">
        <w:t xml:space="preserve">Sketch and WireFrame </w:t>
      </w:r>
    </w:p>
    <w:p w14:paraId="66B0BE42" w14:textId="77777777" w:rsidR="00D55D38" w:rsidRDefault="008A6584">
      <w:pPr>
        <w:spacing w:after="0" w:line="257" w:lineRule="auto"/>
        <w:ind w:left="0" w:firstLine="0"/>
      </w:pPr>
      <w:r>
        <w:rPr>
          <w:b/>
          <w:sz w:val="28"/>
        </w:rPr>
        <w:t xml:space="preserve">2.- Realiza un wireframe de la página de inicio de un sitio web que te guste o que elijas. </w:t>
      </w:r>
    </w:p>
    <w:sectPr w:rsidR="00D55D38">
      <w:pgSz w:w="11906" w:h="16838"/>
      <w:pgMar w:top="1440" w:right="1640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D38"/>
    <w:rsid w:val="003E77B5"/>
    <w:rsid w:val="005840BA"/>
    <w:rsid w:val="008A6584"/>
    <w:rsid w:val="00AB2C5F"/>
    <w:rsid w:val="00D55D38"/>
    <w:rsid w:val="00FE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4CCFC"/>
  <w15:docId w15:val="{26E18C8A-0B24-4C4F-A3BB-BBD095B79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5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ze.co/blog/ui-vs-ux/" TargetMode="External"/><Relationship Id="rId13" Type="http://schemas.openxmlformats.org/officeDocument/2006/relationships/hyperlink" Target="https://blog.acantu.com/que-es-ux-y-ui/" TargetMode="External"/><Relationship Id="rId18" Type="http://schemas.openxmlformats.org/officeDocument/2006/relationships/hyperlink" Target="https://blog.acantu.com/que-es-ux-y-ui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maze.co/blog/ui-vs-ux/" TargetMode="External"/><Relationship Id="rId12" Type="http://schemas.openxmlformats.org/officeDocument/2006/relationships/hyperlink" Target="https://blog.acantu.com/que-es-ux-y-ui/" TargetMode="External"/><Relationship Id="rId17" Type="http://schemas.openxmlformats.org/officeDocument/2006/relationships/hyperlink" Target="https://blog.acantu.com/que-es-ux-y-ui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log.acantu.com/que-es-ux-y-ui/" TargetMode="External"/><Relationship Id="rId20" Type="http://schemas.openxmlformats.org/officeDocument/2006/relationships/image" Target="media/image1.png"/><Relationship Id="rId1" Type="http://schemas.openxmlformats.org/officeDocument/2006/relationships/styles" Target="styles.xml"/><Relationship Id="rId6" Type="http://schemas.openxmlformats.org/officeDocument/2006/relationships/hyperlink" Target="https://maze.co/blog/ui-vs-ux/" TargetMode="External"/><Relationship Id="rId11" Type="http://schemas.openxmlformats.org/officeDocument/2006/relationships/hyperlink" Target="https://blog.acantu.com/que-es-ux-y-ui/" TargetMode="External"/><Relationship Id="rId5" Type="http://schemas.openxmlformats.org/officeDocument/2006/relationships/hyperlink" Target="https://maze.co/blog/ui-vs-ux/" TargetMode="External"/><Relationship Id="rId15" Type="http://schemas.openxmlformats.org/officeDocument/2006/relationships/hyperlink" Target="https://blog.acantu.com/que-es-ux-y-ui/" TargetMode="External"/><Relationship Id="rId10" Type="http://schemas.openxmlformats.org/officeDocument/2006/relationships/hyperlink" Target="https://blog.acantu.com/que-es-ux-y-ui/" TargetMode="External"/><Relationship Id="rId19" Type="http://schemas.openxmlformats.org/officeDocument/2006/relationships/hyperlink" Target="https://blog.acantu.com/que-es-ux-y-ui/" TargetMode="External"/><Relationship Id="rId4" Type="http://schemas.openxmlformats.org/officeDocument/2006/relationships/hyperlink" Target="https://maze.co/blog/ui-vs-ux/" TargetMode="External"/><Relationship Id="rId9" Type="http://schemas.openxmlformats.org/officeDocument/2006/relationships/hyperlink" Target="https://maze.co/blog/ui-vs-ux/" TargetMode="External"/><Relationship Id="rId14" Type="http://schemas.openxmlformats.org/officeDocument/2006/relationships/hyperlink" Target="https://blog.acantu.com/que-es-ux-y-ui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295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FRANCISCA  MOLINA ÁLVAREZ</dc:creator>
  <cp:keywords/>
  <cp:lastModifiedBy>Germán Ruiz del Arco</cp:lastModifiedBy>
  <cp:revision>5</cp:revision>
  <dcterms:created xsi:type="dcterms:W3CDTF">2021-10-01T06:30:00Z</dcterms:created>
  <dcterms:modified xsi:type="dcterms:W3CDTF">2021-10-07T09:56:00Z</dcterms:modified>
</cp:coreProperties>
</file>