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7196" w:rsidRPr="00D240CA" w:rsidRDefault="006C7152" w:rsidP="00407196">
      <w:pPr>
        <w:spacing w:after="0" w:line="240" w:lineRule="auto"/>
        <w:rPr>
          <w:rFonts w:ascii="Times New Roman" w:hAnsi="Times New Roman" w:cs="Times New Roman"/>
          <w:b/>
          <w:smallCaps/>
          <w:sz w:val="24"/>
          <w:szCs w:val="24"/>
        </w:rPr>
      </w:pPr>
      <w:r w:rsidRPr="00D240CA">
        <w:rPr>
          <w:rFonts w:ascii="Times New Roman" w:hAnsi="Times New Roman" w:cs="Times New Roman"/>
          <w:b/>
          <w:sz w:val="24"/>
          <w:szCs w:val="24"/>
        </w:rPr>
        <w:t>B.V</w:t>
      </w:r>
      <w:r w:rsidR="00AD2648" w:rsidRPr="00D240CA">
        <w:rPr>
          <w:rFonts w:ascii="Times New Roman" w:hAnsi="Times New Roman" w:cs="Times New Roman"/>
          <w:b/>
          <w:sz w:val="24"/>
          <w:szCs w:val="24"/>
        </w:rPr>
        <w:t>I</w:t>
      </w:r>
      <w:r w:rsidR="003E21CD" w:rsidRPr="00D240CA">
        <w:rPr>
          <w:rFonts w:ascii="Times New Roman" w:hAnsi="Times New Roman" w:cs="Times New Roman"/>
          <w:b/>
          <w:sz w:val="24"/>
          <w:szCs w:val="24"/>
        </w:rPr>
        <w:t>I</w:t>
      </w:r>
      <w:r w:rsidRPr="00D240CA">
        <w:rPr>
          <w:rFonts w:ascii="Times New Roman" w:hAnsi="Times New Roman" w:cs="Times New Roman"/>
          <w:b/>
          <w:sz w:val="24"/>
          <w:szCs w:val="24"/>
        </w:rPr>
        <w:t>.</w:t>
      </w:r>
      <w:r w:rsidR="00407196" w:rsidRPr="00D240CA">
        <w:rPr>
          <w:rFonts w:ascii="Times New Roman" w:hAnsi="Times New Roman" w:cs="Times New Roman"/>
          <w:b/>
          <w:sz w:val="24"/>
          <w:szCs w:val="24"/>
        </w:rPr>
        <w:t xml:space="preserve"> </w:t>
      </w:r>
      <w:r w:rsidR="00407196" w:rsidRPr="00D240CA">
        <w:rPr>
          <w:rFonts w:ascii="Times New Roman" w:hAnsi="Times New Roman" w:cs="Times New Roman"/>
          <w:b/>
          <w:smallCaps/>
          <w:sz w:val="24"/>
          <w:szCs w:val="24"/>
        </w:rPr>
        <w:t>- Recipientes de toilette</w:t>
      </w:r>
    </w:p>
    <w:p w:rsidR="000C7FA7" w:rsidRPr="00D240CA" w:rsidRDefault="000C7FA7" w:rsidP="00407196">
      <w:pPr>
        <w:spacing w:after="0" w:line="240" w:lineRule="auto"/>
        <w:rPr>
          <w:rFonts w:ascii="Times New Roman" w:hAnsi="Times New Roman" w:cs="Times New Roman"/>
          <w:b/>
          <w:smallCaps/>
        </w:rPr>
      </w:pPr>
    </w:p>
    <w:p w:rsidR="000C7FA7" w:rsidRPr="00062B0D" w:rsidRDefault="000C7FA7" w:rsidP="00407196">
      <w:pPr>
        <w:spacing w:after="0" w:line="240" w:lineRule="auto"/>
        <w:rPr>
          <w:rFonts w:ascii="Times New Roman" w:hAnsi="Times New Roman" w:cs="Times New Roman"/>
          <w:smallCaps/>
          <w:lang w:val="fr-FR"/>
        </w:rPr>
      </w:pPr>
      <w:r w:rsidRPr="00062B0D">
        <w:rPr>
          <w:rFonts w:ascii="Times New Roman" w:hAnsi="Times New Roman" w:cs="Times New Roman"/>
          <w:smallCaps/>
          <w:lang w:val="fr-FR"/>
        </w:rPr>
        <w:t xml:space="preserve">▪ </w:t>
      </w:r>
      <w:r w:rsidRPr="00062B0D">
        <w:rPr>
          <w:rFonts w:ascii="Times New Roman" w:hAnsi="Times New Roman" w:cs="Times New Roman"/>
          <w:b/>
          <w:smallCaps/>
          <w:lang w:val="fr-FR"/>
        </w:rPr>
        <w:t>B.V</w:t>
      </w:r>
      <w:r w:rsidR="003E21CD" w:rsidRPr="00062B0D">
        <w:rPr>
          <w:rFonts w:ascii="Times New Roman" w:hAnsi="Times New Roman" w:cs="Times New Roman"/>
          <w:b/>
          <w:smallCaps/>
          <w:lang w:val="fr-FR"/>
        </w:rPr>
        <w:t>I</w:t>
      </w:r>
      <w:r w:rsidRPr="00062B0D">
        <w:rPr>
          <w:rFonts w:ascii="Times New Roman" w:hAnsi="Times New Roman" w:cs="Times New Roman"/>
          <w:b/>
          <w:smallCaps/>
          <w:lang w:val="fr-FR"/>
        </w:rPr>
        <w:t>I.</w:t>
      </w:r>
      <w:r w:rsidR="00D308FB" w:rsidRPr="00062B0D">
        <w:rPr>
          <w:rFonts w:ascii="Times New Roman" w:hAnsi="Times New Roman" w:cs="Times New Roman"/>
          <w:b/>
          <w:smallCaps/>
          <w:lang w:val="fr-FR"/>
        </w:rPr>
        <w:t xml:space="preserve">1 – </w:t>
      </w:r>
      <w:r w:rsidR="00D308FB" w:rsidRPr="00062B0D">
        <w:rPr>
          <w:rFonts w:ascii="Times New Roman" w:hAnsi="Times New Roman" w:cs="Times New Roman"/>
          <w:b/>
          <w:u w:val="single"/>
          <w:lang w:val="fr-FR"/>
        </w:rPr>
        <w:t>Simples</w:t>
      </w:r>
      <w:r w:rsidRPr="00062B0D">
        <w:rPr>
          <w:rFonts w:ascii="Times New Roman" w:hAnsi="Times New Roman" w:cs="Times New Roman"/>
          <w:b/>
          <w:u w:val="single"/>
          <w:lang w:val="fr-FR"/>
        </w:rPr>
        <w:t>.</w:t>
      </w:r>
    </w:p>
    <w:p w:rsidR="000C7FA7" w:rsidRPr="003477D0" w:rsidRDefault="00EE652D" w:rsidP="00407196">
      <w:pPr>
        <w:spacing w:after="0" w:line="240" w:lineRule="auto"/>
        <w:rPr>
          <w:rFonts w:ascii="Times New Roman" w:hAnsi="Times New Roman" w:cs="Times New Roman"/>
        </w:rPr>
      </w:pPr>
      <w:r w:rsidRPr="00062B0D">
        <w:rPr>
          <w:rFonts w:ascii="Times New Roman" w:hAnsi="Times New Roman" w:cs="Times New Roman"/>
          <w:lang w:val="fr-FR"/>
        </w:rPr>
        <w:tab/>
      </w:r>
      <w:r w:rsidR="000C7FA7" w:rsidRPr="003477D0">
        <w:rPr>
          <w:rFonts w:ascii="Times New Roman" w:hAnsi="Times New Roman" w:cs="Times New Roman"/>
        </w:rPr>
        <w:t xml:space="preserve">• </w:t>
      </w:r>
      <w:r w:rsidR="000C7FA7" w:rsidRPr="003477D0">
        <w:rPr>
          <w:rFonts w:ascii="Times New Roman" w:hAnsi="Times New Roman" w:cs="Times New Roman"/>
          <w:b/>
          <w:smallCaps/>
        </w:rPr>
        <w:t>B.V</w:t>
      </w:r>
      <w:r w:rsidR="003E21CD" w:rsidRPr="003477D0">
        <w:rPr>
          <w:rFonts w:ascii="Times New Roman" w:hAnsi="Times New Roman" w:cs="Times New Roman"/>
          <w:b/>
          <w:smallCaps/>
        </w:rPr>
        <w:t>I</w:t>
      </w:r>
      <w:r w:rsidR="000C7FA7" w:rsidRPr="003477D0">
        <w:rPr>
          <w:rFonts w:ascii="Times New Roman" w:hAnsi="Times New Roman" w:cs="Times New Roman"/>
          <w:b/>
          <w:smallCaps/>
        </w:rPr>
        <w:t>I.1.</w:t>
      </w:r>
      <w:r w:rsidRPr="003477D0">
        <w:rPr>
          <w:rFonts w:ascii="Times New Roman" w:hAnsi="Times New Roman" w:cs="Times New Roman"/>
          <w:b/>
        </w:rPr>
        <w:t xml:space="preserve">A </w:t>
      </w:r>
      <w:r w:rsidR="000C7FA7" w:rsidRPr="003477D0">
        <w:rPr>
          <w:rFonts w:ascii="Times New Roman" w:hAnsi="Times New Roman" w:cs="Times New Roman"/>
          <w:b/>
        </w:rPr>
        <w:t>–</w:t>
      </w:r>
      <w:r w:rsidRPr="003477D0">
        <w:rPr>
          <w:rFonts w:ascii="Times New Roman" w:hAnsi="Times New Roman" w:cs="Times New Roman"/>
          <w:b/>
        </w:rPr>
        <w:t xml:space="preserve"> Lisos</w:t>
      </w:r>
      <w:r w:rsidR="000C7FA7" w:rsidRPr="003477D0">
        <w:rPr>
          <w:rFonts w:ascii="Times New Roman" w:hAnsi="Times New Roman" w:cs="Times New Roman"/>
          <w:b/>
        </w:rPr>
        <w:t>.</w:t>
      </w:r>
    </w:p>
    <w:p w:rsidR="00407196" w:rsidRPr="008C09FD" w:rsidRDefault="000C7FA7" w:rsidP="00AE3898">
      <w:pPr>
        <w:spacing w:after="0" w:line="240" w:lineRule="auto"/>
        <w:ind w:left="708" w:firstLine="708"/>
        <w:rPr>
          <w:rFonts w:ascii="Times New Roman" w:hAnsi="Times New Roman" w:cs="Times New Roman"/>
        </w:rPr>
      </w:pPr>
      <w:r w:rsidRPr="008C09FD">
        <w:rPr>
          <w:rFonts w:ascii="Times New Roman" w:hAnsi="Times New Roman" w:cs="Times New Roman"/>
          <w:b/>
          <w:smallCaps/>
        </w:rPr>
        <w:t>▫ B.V</w:t>
      </w:r>
      <w:r w:rsidR="003E21CD" w:rsidRPr="008C09FD">
        <w:rPr>
          <w:rFonts w:ascii="Times New Roman" w:hAnsi="Times New Roman" w:cs="Times New Roman"/>
          <w:b/>
          <w:smallCaps/>
        </w:rPr>
        <w:t>I</w:t>
      </w:r>
      <w:r w:rsidR="00AD2648" w:rsidRPr="008C09FD">
        <w:rPr>
          <w:rFonts w:ascii="Times New Roman" w:hAnsi="Times New Roman" w:cs="Times New Roman"/>
          <w:b/>
          <w:smallCaps/>
        </w:rPr>
        <w:t>I</w:t>
      </w:r>
      <w:r w:rsidRPr="008C09FD">
        <w:rPr>
          <w:rFonts w:ascii="Times New Roman" w:hAnsi="Times New Roman" w:cs="Times New Roman"/>
          <w:b/>
          <w:smallCaps/>
        </w:rPr>
        <w:t>.1.</w:t>
      </w:r>
      <w:r w:rsidRPr="008C09FD">
        <w:rPr>
          <w:rFonts w:ascii="Times New Roman" w:hAnsi="Times New Roman" w:cs="Times New Roman"/>
          <w:b/>
        </w:rPr>
        <w:t>A.</w:t>
      </w:r>
      <w:r w:rsidR="00407196" w:rsidRPr="008C09FD">
        <w:rPr>
          <w:rFonts w:ascii="Times New Roman" w:hAnsi="Times New Roman" w:cs="Times New Roman"/>
          <w:b/>
        </w:rPr>
        <w:t>1 – Hemisférico con tapadera.</w:t>
      </w:r>
    </w:p>
    <w:tbl>
      <w:tblPr>
        <w:tblStyle w:val="Tablaconcuadrcula"/>
        <w:tblW w:w="0" w:type="auto"/>
        <w:tblLook w:val="04A0" w:firstRow="1" w:lastRow="0" w:firstColumn="1" w:lastColumn="0" w:noHBand="0" w:noVBand="1"/>
      </w:tblPr>
      <w:tblGrid>
        <w:gridCol w:w="4599"/>
      </w:tblGrid>
      <w:tr w:rsidR="00EE652D" w:rsidRPr="008C09FD" w:rsidTr="00D6234B">
        <w:trPr>
          <w:trHeight w:val="2257"/>
        </w:trPr>
        <w:tc>
          <w:tcPr>
            <w:tcW w:w="3936" w:type="dxa"/>
            <w:tcBorders>
              <w:top w:val="single" w:sz="4" w:space="0" w:color="auto"/>
              <w:left w:val="single" w:sz="4" w:space="0" w:color="auto"/>
              <w:bottom w:val="single" w:sz="4" w:space="0" w:color="auto"/>
              <w:right w:val="single" w:sz="4" w:space="0" w:color="auto"/>
            </w:tcBorders>
          </w:tcPr>
          <w:p w:rsidR="00EE652D" w:rsidRPr="008C09FD" w:rsidRDefault="00B51F5B">
            <w:pPr>
              <w:rPr>
                <w:rFonts w:ascii="Times New Roman" w:hAnsi="Times New Roman" w:cs="Times New Roman"/>
              </w:rPr>
            </w:pPr>
            <w:r w:rsidRPr="008C09FD">
              <w:rPr>
                <w:rFonts w:ascii="Times New Roman" w:hAnsi="Times New Roman" w:cs="Times New Roman"/>
                <w:noProof/>
                <w:lang w:eastAsia="es-ES"/>
              </w:rPr>
              <w:drawing>
                <wp:inline distT="0" distB="0" distL="0" distR="0" wp14:anchorId="4F63D566" wp14:editId="43FE8CE3">
                  <wp:extent cx="2783806" cy="1857375"/>
                  <wp:effectExtent l="0" t="0" r="0" b="0"/>
                  <wp:docPr id="18" name="Imagen 18" descr="E:\HUESO ROMANO (15 -7-20)\HUESO TRABAJADO EPOCA ROMANA\en fongo negro (12-10-20)\17 - Tipo B.VI- Recipientes de toilette. Contenedor cosmeticos\B.VII.1.A - Lisos\B.VII.1.A,1 - Hemiesféricos\MNARCE10088_SEQ_001_P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17 - Tipo B.VI- Recipientes de toilette. Contenedor cosmeticos\B.VII.1.A - Lisos\B.VII.1.A,1 - Hemiesféricos\MNARCE10088_SEQ_001_P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4711" cy="1871323"/>
                          </a:xfrm>
                          <a:prstGeom prst="rect">
                            <a:avLst/>
                          </a:prstGeom>
                          <a:noFill/>
                          <a:ln>
                            <a:noFill/>
                          </a:ln>
                        </pic:spPr>
                      </pic:pic>
                    </a:graphicData>
                  </a:graphic>
                </wp:inline>
              </w:drawing>
            </w:r>
          </w:p>
          <w:p w:rsidR="00EE652D" w:rsidRPr="008C09FD" w:rsidRDefault="00032B1E" w:rsidP="000563F1">
            <w:pPr>
              <w:jc w:val="center"/>
              <w:rPr>
                <w:rFonts w:ascii="Times New Roman" w:hAnsi="Times New Roman" w:cs="Times New Roman"/>
                <w:i/>
                <w:sz w:val="20"/>
                <w:szCs w:val="20"/>
              </w:rPr>
            </w:pPr>
            <w:r w:rsidRPr="008C09FD">
              <w:rPr>
                <w:rFonts w:ascii="Times New Roman" w:hAnsi="Times New Roman" w:cs="Times New Roman"/>
                <w:i/>
                <w:sz w:val="20"/>
                <w:szCs w:val="20"/>
              </w:rPr>
              <w:t>Av</w:t>
            </w:r>
            <w:r w:rsidR="00EE652D" w:rsidRPr="008C09FD">
              <w:rPr>
                <w:rFonts w:ascii="Times New Roman" w:hAnsi="Times New Roman" w:cs="Times New Roman"/>
                <w:i/>
                <w:sz w:val="20"/>
                <w:szCs w:val="20"/>
              </w:rPr>
              <w:t>g</w:t>
            </w:r>
            <w:r w:rsidRPr="008C09FD">
              <w:rPr>
                <w:rFonts w:ascii="Times New Roman" w:hAnsi="Times New Roman" w:cs="Times New Roman"/>
                <w:i/>
                <w:sz w:val="20"/>
                <w:szCs w:val="20"/>
              </w:rPr>
              <w:t>v</w:t>
            </w:r>
            <w:r w:rsidR="00EE652D" w:rsidRPr="008C09FD">
              <w:rPr>
                <w:rFonts w:ascii="Times New Roman" w:hAnsi="Times New Roman" w:cs="Times New Roman"/>
                <w:i/>
                <w:sz w:val="20"/>
                <w:szCs w:val="20"/>
              </w:rPr>
              <w:t>sta Emerita</w:t>
            </w:r>
          </w:p>
          <w:p w:rsidR="00EE652D" w:rsidRPr="008C09FD" w:rsidRDefault="00EE652D" w:rsidP="000563F1">
            <w:pPr>
              <w:jc w:val="center"/>
              <w:rPr>
                <w:rFonts w:ascii="Times New Roman" w:hAnsi="Times New Roman" w:cs="Times New Roman"/>
              </w:rPr>
            </w:pPr>
            <w:r w:rsidRPr="008C09FD">
              <w:rPr>
                <w:rFonts w:ascii="Times New Roman" w:hAnsi="Times New Roman" w:cs="Times New Roman"/>
                <w:sz w:val="20"/>
                <w:szCs w:val="20"/>
              </w:rPr>
              <w:t>(MNAR Mérida)</w:t>
            </w:r>
          </w:p>
        </w:tc>
        <w:bookmarkStart w:id="0" w:name="_GoBack"/>
        <w:bookmarkEnd w:id="0"/>
      </w:tr>
    </w:tbl>
    <w:p w:rsidR="00BF671A" w:rsidRPr="008C09FD" w:rsidRDefault="00BF671A" w:rsidP="00204091">
      <w:pPr>
        <w:spacing w:after="0" w:line="240" w:lineRule="auto"/>
        <w:jc w:val="both"/>
        <w:rPr>
          <w:rFonts w:ascii="Times New Roman" w:hAnsi="Times New Roman" w:cs="Times New Roman"/>
        </w:rPr>
      </w:pPr>
      <w:r w:rsidRPr="008C09FD">
        <w:rPr>
          <w:rFonts w:ascii="Times New Roman" w:hAnsi="Times New Roman" w:cs="Times New Roman"/>
          <w:b/>
        </w:rPr>
        <w:t>Características</w:t>
      </w:r>
      <w:r w:rsidRPr="008C09FD">
        <w:rPr>
          <w:rFonts w:ascii="Times New Roman" w:hAnsi="Times New Roman" w:cs="Times New Roman"/>
        </w:rPr>
        <w:t>:</w:t>
      </w:r>
      <w:r w:rsidR="00925170" w:rsidRPr="008C09FD">
        <w:rPr>
          <w:rFonts w:ascii="Times New Roman" w:hAnsi="Times New Roman" w:cs="Times New Roman"/>
        </w:rPr>
        <w:t xml:space="preserve"> </w:t>
      </w:r>
      <w:r w:rsidR="000A25D2" w:rsidRPr="008C09FD">
        <w:rPr>
          <w:rFonts w:ascii="Times New Roman" w:hAnsi="Times New Roman" w:cs="Times New Roman"/>
        </w:rPr>
        <w:t>Recipi</w:t>
      </w:r>
      <w:r w:rsidR="00CA532E" w:rsidRPr="008C09FD">
        <w:rPr>
          <w:rFonts w:ascii="Times New Roman" w:hAnsi="Times New Roman" w:cs="Times New Roman"/>
        </w:rPr>
        <w:t xml:space="preserve">ente </w:t>
      </w:r>
      <w:r w:rsidR="00EB38B3" w:rsidRPr="008C09FD">
        <w:rPr>
          <w:rFonts w:ascii="Times New Roman" w:hAnsi="Times New Roman" w:cs="Times New Roman"/>
        </w:rPr>
        <w:t xml:space="preserve">de marfil, </w:t>
      </w:r>
      <w:r w:rsidR="00CA532E" w:rsidRPr="008C09FD">
        <w:rPr>
          <w:rFonts w:ascii="Times New Roman" w:hAnsi="Times New Roman" w:cs="Times New Roman"/>
        </w:rPr>
        <w:t>hemisférico</w:t>
      </w:r>
      <w:r w:rsidR="000A25D2" w:rsidRPr="008C09FD">
        <w:rPr>
          <w:rFonts w:ascii="Times New Roman" w:hAnsi="Times New Roman" w:cs="Times New Roman"/>
        </w:rPr>
        <w:t xml:space="preserve"> </w:t>
      </w:r>
      <w:r w:rsidR="00204091" w:rsidRPr="008C09FD">
        <w:rPr>
          <w:rFonts w:ascii="Times New Roman" w:hAnsi="Times New Roman" w:cs="Times New Roman"/>
        </w:rPr>
        <w:t>bajo</w:t>
      </w:r>
      <w:r w:rsidR="000B30A8" w:rsidRPr="008C09FD">
        <w:rPr>
          <w:rFonts w:ascii="Times New Roman" w:hAnsi="Times New Roman" w:cs="Times New Roman"/>
        </w:rPr>
        <w:t>,</w:t>
      </w:r>
      <w:r w:rsidR="00EB38B3" w:rsidRPr="008C09FD">
        <w:rPr>
          <w:rFonts w:ascii="Times New Roman" w:hAnsi="Times New Roman" w:cs="Times New Roman"/>
        </w:rPr>
        <w:t xml:space="preserve"> sin decoración. Lleva</w:t>
      </w:r>
      <w:r w:rsidR="000A25D2" w:rsidRPr="008C09FD">
        <w:rPr>
          <w:rFonts w:ascii="Times New Roman" w:hAnsi="Times New Roman" w:cs="Times New Roman"/>
        </w:rPr>
        <w:t xml:space="preserve"> tapadera </w:t>
      </w:r>
      <w:r w:rsidR="000B30A8" w:rsidRPr="008C09FD">
        <w:rPr>
          <w:rFonts w:ascii="Times New Roman" w:hAnsi="Times New Roman" w:cs="Times New Roman"/>
        </w:rPr>
        <w:t xml:space="preserve">que encaja en el recipiente, </w:t>
      </w:r>
      <w:r w:rsidR="000A25D2" w:rsidRPr="008C09FD">
        <w:rPr>
          <w:rFonts w:ascii="Times New Roman" w:hAnsi="Times New Roman" w:cs="Times New Roman"/>
        </w:rPr>
        <w:t>con asidero en la parte central</w:t>
      </w:r>
      <w:r w:rsidR="00236EDE" w:rsidRPr="008C09FD">
        <w:rPr>
          <w:rFonts w:ascii="Times New Roman" w:hAnsi="Times New Roman" w:cs="Times New Roman"/>
        </w:rPr>
        <w:t xml:space="preserve"> en forma de botón.</w:t>
      </w:r>
      <w:r w:rsidR="00925170" w:rsidRPr="008C09FD">
        <w:rPr>
          <w:rFonts w:ascii="Times New Roman" w:hAnsi="Times New Roman" w:cs="Times New Roman"/>
        </w:rPr>
        <w:t xml:space="preserve">   </w:t>
      </w:r>
    </w:p>
    <w:p w:rsidR="00BF671A" w:rsidRPr="008C09FD" w:rsidRDefault="00BF671A" w:rsidP="00204091">
      <w:pPr>
        <w:spacing w:after="0" w:line="240" w:lineRule="auto"/>
        <w:jc w:val="both"/>
        <w:rPr>
          <w:rFonts w:ascii="Times New Roman" w:hAnsi="Times New Roman" w:cs="Times New Roman"/>
        </w:rPr>
      </w:pPr>
      <w:r w:rsidRPr="008C09FD">
        <w:rPr>
          <w:rFonts w:ascii="Times New Roman" w:hAnsi="Times New Roman" w:cs="Times New Roman"/>
          <w:b/>
        </w:rPr>
        <w:t xml:space="preserve">Área de hallazgos en </w:t>
      </w:r>
      <w:r w:rsidR="00ED2650" w:rsidRPr="008C09FD">
        <w:rPr>
          <w:rFonts w:ascii="Times New Roman" w:hAnsi="Times New Roman" w:cs="Times New Roman"/>
          <w:b/>
          <w:i/>
          <w:sz w:val="24"/>
          <w:szCs w:val="24"/>
        </w:rPr>
        <w:t>Hispania</w:t>
      </w:r>
      <w:r w:rsidR="00ED2650" w:rsidRPr="008C09FD">
        <w:rPr>
          <w:rFonts w:ascii="Times New Roman" w:hAnsi="Times New Roman" w:cs="Times New Roman"/>
          <w:b/>
          <w:sz w:val="24"/>
          <w:szCs w:val="24"/>
        </w:rPr>
        <w:t xml:space="preserve">: </w:t>
      </w:r>
      <w:r w:rsidR="00032B1E" w:rsidRPr="008C09FD">
        <w:rPr>
          <w:rFonts w:ascii="Times New Roman" w:hAnsi="Times New Roman" w:cs="Times New Roman"/>
          <w:i/>
        </w:rPr>
        <w:t>Av</w:t>
      </w:r>
      <w:r w:rsidR="00EE652D" w:rsidRPr="008C09FD">
        <w:rPr>
          <w:rFonts w:ascii="Times New Roman" w:hAnsi="Times New Roman" w:cs="Times New Roman"/>
          <w:i/>
        </w:rPr>
        <w:t>g</w:t>
      </w:r>
      <w:r w:rsidR="00032B1E" w:rsidRPr="008C09FD">
        <w:rPr>
          <w:rFonts w:ascii="Times New Roman" w:hAnsi="Times New Roman" w:cs="Times New Roman"/>
          <w:i/>
        </w:rPr>
        <w:t>v</w:t>
      </w:r>
      <w:r w:rsidR="00EE652D" w:rsidRPr="008C09FD">
        <w:rPr>
          <w:rFonts w:ascii="Times New Roman" w:hAnsi="Times New Roman" w:cs="Times New Roman"/>
          <w:i/>
        </w:rPr>
        <w:t>sta Emerita</w:t>
      </w:r>
      <w:r w:rsidR="00EE652D" w:rsidRPr="008C09FD">
        <w:rPr>
          <w:rFonts w:ascii="Times New Roman" w:hAnsi="Times New Roman" w:cs="Times New Roman"/>
        </w:rPr>
        <w:t xml:space="preserve"> (Mérida)</w:t>
      </w:r>
      <w:r w:rsidR="00593135" w:rsidRPr="008C09FD">
        <w:rPr>
          <w:rStyle w:val="Refdenotaalpie"/>
          <w:rFonts w:ascii="Times New Roman" w:hAnsi="Times New Roman" w:cs="Times New Roman"/>
        </w:rPr>
        <w:footnoteReference w:id="1"/>
      </w:r>
      <w:r w:rsidR="00EB38B3" w:rsidRPr="008C09FD">
        <w:rPr>
          <w:rFonts w:ascii="Times New Roman" w:hAnsi="Times New Roman" w:cs="Times New Roman"/>
        </w:rPr>
        <w:t>.</w:t>
      </w:r>
    </w:p>
    <w:p w:rsidR="004C4D49" w:rsidRPr="008C09FD" w:rsidRDefault="00BF671A" w:rsidP="00204091">
      <w:pPr>
        <w:spacing w:after="0" w:line="240" w:lineRule="auto"/>
        <w:jc w:val="both"/>
        <w:rPr>
          <w:rFonts w:ascii="Times New Roman" w:hAnsi="Times New Roman" w:cs="Times New Roman"/>
          <w:sz w:val="24"/>
          <w:szCs w:val="24"/>
          <w:lang w:eastAsia="es-ES"/>
        </w:rPr>
      </w:pPr>
      <w:r w:rsidRPr="008C09FD">
        <w:rPr>
          <w:rFonts w:ascii="Times New Roman" w:hAnsi="Times New Roman" w:cs="Times New Roman"/>
          <w:b/>
        </w:rPr>
        <w:t>Área de dispersión:</w:t>
      </w:r>
      <w:r w:rsidR="004C4D49" w:rsidRPr="008C09FD">
        <w:rPr>
          <w:rFonts w:ascii="Times New Roman" w:hAnsi="Times New Roman" w:cs="Times New Roman"/>
          <w:b/>
        </w:rPr>
        <w:t xml:space="preserve"> </w:t>
      </w:r>
      <w:r w:rsidR="004C4D49" w:rsidRPr="008C09FD">
        <w:rPr>
          <w:rFonts w:ascii="Times New Roman" w:hAnsi="Times New Roman" w:cs="Times New Roman"/>
        </w:rPr>
        <w:t>No hemos encontrado paralelos. Una pieza que guarda</w:t>
      </w:r>
      <w:r w:rsidR="00EB38B3" w:rsidRPr="008C09FD">
        <w:rPr>
          <w:rFonts w:ascii="Times New Roman" w:hAnsi="Times New Roman" w:cs="Times New Roman"/>
        </w:rPr>
        <w:t xml:space="preserve"> ciertas similitudes, aunque de mayor altura</w:t>
      </w:r>
      <w:r w:rsidR="004C4D49" w:rsidRPr="008C09FD">
        <w:rPr>
          <w:rFonts w:ascii="Times New Roman" w:hAnsi="Times New Roman" w:cs="Times New Roman"/>
        </w:rPr>
        <w:t xml:space="preserve">, </w:t>
      </w:r>
      <w:r w:rsidR="00EB38B3" w:rsidRPr="008C09FD">
        <w:rPr>
          <w:rFonts w:ascii="Times New Roman" w:hAnsi="Times New Roman" w:cs="Times New Roman"/>
        </w:rPr>
        <w:t>proced</w:t>
      </w:r>
      <w:r w:rsidR="004C4D49" w:rsidRPr="008C09FD">
        <w:rPr>
          <w:rFonts w:ascii="Times New Roman" w:hAnsi="Times New Roman" w:cs="Times New Roman"/>
        </w:rPr>
        <w:t>e</w:t>
      </w:r>
      <w:r w:rsidR="00EB38B3" w:rsidRPr="008C09FD">
        <w:rPr>
          <w:rFonts w:ascii="Times New Roman" w:hAnsi="Times New Roman" w:cs="Times New Roman"/>
        </w:rPr>
        <w:t xml:space="preserve"> de</w:t>
      </w:r>
      <w:r w:rsidR="004C4D49" w:rsidRPr="008C09FD">
        <w:rPr>
          <w:rFonts w:ascii="Times New Roman" w:hAnsi="Times New Roman" w:cs="Times New Roman"/>
        </w:rPr>
        <w:t xml:space="preserve"> la </w:t>
      </w:r>
      <w:r w:rsidR="004C4D49" w:rsidRPr="008C09FD">
        <w:rPr>
          <w:rFonts w:ascii="Times New Roman" w:hAnsi="Times New Roman" w:cs="Times New Roman"/>
          <w:i/>
          <w:sz w:val="24"/>
          <w:szCs w:val="24"/>
        </w:rPr>
        <w:t>Colonia Vlpia</w:t>
      </w:r>
      <w:r w:rsidR="004C4D49" w:rsidRPr="008C09FD">
        <w:rPr>
          <w:rFonts w:ascii="Times New Roman" w:hAnsi="Times New Roman" w:cs="Times New Roman"/>
          <w:sz w:val="24"/>
          <w:szCs w:val="24"/>
        </w:rPr>
        <w:t xml:space="preserve"> </w:t>
      </w:r>
      <w:r w:rsidR="004C4D49" w:rsidRPr="008C09FD">
        <w:rPr>
          <w:rFonts w:ascii="Times New Roman" w:hAnsi="Times New Roman" w:cs="Times New Roman"/>
          <w:i/>
          <w:sz w:val="24"/>
          <w:szCs w:val="24"/>
        </w:rPr>
        <w:t>Traiana</w:t>
      </w:r>
      <w:r w:rsidR="004C4D49" w:rsidRPr="008C09FD">
        <w:rPr>
          <w:rFonts w:ascii="Times New Roman" w:hAnsi="Times New Roman" w:cs="Times New Roman"/>
          <w:sz w:val="24"/>
          <w:szCs w:val="24"/>
        </w:rPr>
        <w:t xml:space="preserve"> (Xanten, Alemania)</w:t>
      </w:r>
      <w:r w:rsidR="004C4D49" w:rsidRPr="008C09FD">
        <w:rPr>
          <w:rStyle w:val="Refdenotaalpie"/>
          <w:rFonts w:ascii="Times New Roman" w:hAnsi="Times New Roman" w:cs="Times New Roman"/>
          <w:sz w:val="24"/>
          <w:szCs w:val="24"/>
        </w:rPr>
        <w:footnoteReference w:id="2"/>
      </w:r>
      <w:r w:rsidR="00E75C01" w:rsidRPr="008C09FD">
        <w:rPr>
          <w:rFonts w:ascii="Times New Roman" w:hAnsi="Times New Roman" w:cs="Times New Roman"/>
          <w:sz w:val="24"/>
          <w:szCs w:val="24"/>
          <w:lang w:eastAsia="es-ES"/>
        </w:rPr>
        <w:t>.</w:t>
      </w:r>
    </w:p>
    <w:p w:rsidR="00BF671A" w:rsidRPr="008C09FD" w:rsidRDefault="00BF671A" w:rsidP="00204091">
      <w:pPr>
        <w:spacing w:after="0" w:line="240" w:lineRule="auto"/>
        <w:jc w:val="both"/>
        <w:rPr>
          <w:rFonts w:ascii="Times New Roman" w:hAnsi="Times New Roman" w:cs="Times New Roman"/>
        </w:rPr>
      </w:pPr>
      <w:r w:rsidRPr="008C09FD">
        <w:rPr>
          <w:rFonts w:ascii="Times New Roman" w:hAnsi="Times New Roman" w:cs="Times New Roman"/>
          <w:b/>
        </w:rPr>
        <w:t>Cronología</w:t>
      </w:r>
      <w:r w:rsidRPr="008C09FD">
        <w:rPr>
          <w:rFonts w:ascii="Times New Roman" w:hAnsi="Times New Roman" w:cs="Times New Roman"/>
        </w:rPr>
        <w:t>:</w:t>
      </w:r>
      <w:r w:rsidR="00F80304" w:rsidRPr="008C09FD">
        <w:rPr>
          <w:rFonts w:ascii="Times New Roman" w:hAnsi="Times New Roman" w:cs="Times New Roman"/>
        </w:rPr>
        <w:t xml:space="preserve"> Siglo I - III </w:t>
      </w:r>
      <w:r w:rsidR="00593135" w:rsidRPr="008C09FD">
        <w:rPr>
          <w:rFonts w:ascii="Times New Roman" w:hAnsi="Times New Roman" w:cs="Times New Roman"/>
        </w:rPr>
        <w:t>d.C</w:t>
      </w:r>
      <w:r w:rsidR="008D227A" w:rsidRPr="008C09FD">
        <w:rPr>
          <w:rStyle w:val="Refdenotaalpie"/>
          <w:rFonts w:ascii="Times New Roman" w:hAnsi="Times New Roman" w:cs="Times New Roman"/>
        </w:rPr>
        <w:footnoteReference w:id="3"/>
      </w:r>
      <w:r w:rsidR="00593135" w:rsidRPr="008C09FD">
        <w:rPr>
          <w:rFonts w:ascii="Times New Roman" w:hAnsi="Times New Roman" w:cs="Times New Roman"/>
        </w:rPr>
        <w:t>.</w:t>
      </w:r>
    </w:p>
    <w:p w:rsidR="00BF671A" w:rsidRPr="008C09FD" w:rsidRDefault="00BF671A" w:rsidP="00407196">
      <w:pPr>
        <w:spacing w:after="0" w:line="240" w:lineRule="auto"/>
        <w:ind w:firstLine="708"/>
        <w:rPr>
          <w:rFonts w:ascii="Times New Roman" w:hAnsi="Times New Roman" w:cs="Times New Roman"/>
        </w:rPr>
      </w:pPr>
    </w:p>
    <w:p w:rsidR="00407196" w:rsidRPr="008C09FD" w:rsidRDefault="000C7FA7" w:rsidP="00AE3898">
      <w:pPr>
        <w:spacing w:after="0" w:line="240" w:lineRule="auto"/>
        <w:ind w:left="708" w:firstLine="708"/>
        <w:rPr>
          <w:rFonts w:ascii="Times New Roman" w:hAnsi="Times New Roman" w:cs="Times New Roman"/>
        </w:rPr>
      </w:pPr>
      <w:r w:rsidRPr="008C09FD">
        <w:rPr>
          <w:rFonts w:ascii="Times New Roman" w:hAnsi="Times New Roman" w:cs="Times New Roman"/>
          <w:b/>
          <w:smallCaps/>
        </w:rPr>
        <w:t>▫ B.V</w:t>
      </w:r>
      <w:r w:rsidR="003E21CD" w:rsidRPr="008C09FD">
        <w:rPr>
          <w:rFonts w:ascii="Times New Roman" w:hAnsi="Times New Roman" w:cs="Times New Roman"/>
          <w:b/>
          <w:smallCaps/>
        </w:rPr>
        <w:t>I</w:t>
      </w:r>
      <w:r w:rsidR="00AD2648" w:rsidRPr="008C09FD">
        <w:rPr>
          <w:rFonts w:ascii="Times New Roman" w:hAnsi="Times New Roman" w:cs="Times New Roman"/>
          <w:b/>
          <w:smallCaps/>
        </w:rPr>
        <w:t>I</w:t>
      </w:r>
      <w:r w:rsidRPr="008C09FD">
        <w:rPr>
          <w:rFonts w:ascii="Times New Roman" w:hAnsi="Times New Roman" w:cs="Times New Roman"/>
          <w:b/>
          <w:smallCaps/>
        </w:rPr>
        <w:t>.1.</w:t>
      </w:r>
      <w:r w:rsidRPr="008C09FD">
        <w:rPr>
          <w:rFonts w:ascii="Times New Roman" w:hAnsi="Times New Roman" w:cs="Times New Roman"/>
          <w:b/>
        </w:rPr>
        <w:t>A.</w:t>
      </w:r>
      <w:r w:rsidR="00407196" w:rsidRPr="008C09FD">
        <w:rPr>
          <w:rFonts w:ascii="Times New Roman" w:hAnsi="Times New Roman" w:cs="Times New Roman"/>
          <w:b/>
        </w:rPr>
        <w:t xml:space="preserve">2 – </w:t>
      </w:r>
      <w:r w:rsidRPr="008C09FD">
        <w:rPr>
          <w:rFonts w:ascii="Times New Roman" w:hAnsi="Times New Roman" w:cs="Times New Roman"/>
          <w:b/>
        </w:rPr>
        <w:t>Tipo b</w:t>
      </w:r>
      <w:r w:rsidR="00AE3898" w:rsidRPr="008C09FD">
        <w:rPr>
          <w:rFonts w:ascii="Times New Roman" w:hAnsi="Times New Roman" w:cs="Times New Roman"/>
          <w:b/>
        </w:rPr>
        <w:t>otella</w:t>
      </w:r>
      <w:r w:rsidRPr="008C09FD">
        <w:rPr>
          <w:rFonts w:ascii="Times New Roman" w:hAnsi="Times New Roman" w:cs="Times New Roman"/>
          <w:b/>
        </w:rPr>
        <w:t xml:space="preserve"> baja.</w:t>
      </w:r>
    </w:p>
    <w:tbl>
      <w:tblPr>
        <w:tblStyle w:val="Tablaconcuadrcula"/>
        <w:tblW w:w="0" w:type="auto"/>
        <w:tblLook w:val="04A0" w:firstRow="1" w:lastRow="0" w:firstColumn="1" w:lastColumn="0" w:noHBand="0" w:noVBand="1"/>
      </w:tblPr>
      <w:tblGrid>
        <w:gridCol w:w="5495"/>
      </w:tblGrid>
      <w:tr w:rsidR="00EE652D" w:rsidRPr="008C09FD" w:rsidTr="00D6234B">
        <w:trPr>
          <w:trHeight w:val="2164"/>
        </w:trPr>
        <w:tc>
          <w:tcPr>
            <w:tcW w:w="5495" w:type="dxa"/>
            <w:tcBorders>
              <w:top w:val="single" w:sz="4" w:space="0" w:color="auto"/>
              <w:left w:val="single" w:sz="4" w:space="0" w:color="auto"/>
              <w:bottom w:val="single" w:sz="4" w:space="0" w:color="auto"/>
              <w:right w:val="single" w:sz="4" w:space="0" w:color="auto"/>
            </w:tcBorders>
          </w:tcPr>
          <w:p w:rsidR="00EE652D" w:rsidRPr="008C09FD" w:rsidRDefault="00EE652D" w:rsidP="00166F3E">
            <w:pPr>
              <w:jc w:val="center"/>
              <w:rPr>
                <w:rFonts w:ascii="Times New Roman" w:hAnsi="Times New Roman" w:cs="Times New Roman"/>
              </w:rPr>
            </w:pPr>
            <w:r w:rsidRPr="008C09FD">
              <w:rPr>
                <w:rFonts w:ascii="Times New Roman" w:hAnsi="Times New Roman" w:cs="Times New Roman"/>
                <w:noProof/>
                <w:lang w:eastAsia="es-ES"/>
              </w:rPr>
              <w:drawing>
                <wp:inline distT="0" distB="0" distL="0" distR="0" wp14:anchorId="54137D55" wp14:editId="0ABC0BA3">
                  <wp:extent cx="1361980" cy="1775589"/>
                  <wp:effectExtent l="0" t="0" r="0" b="0"/>
                  <wp:docPr id="2" name="Imagen 2" descr="F:\HUESO ROMANO (22-7-16)\HUESO TRABAJADO EPOCA ROMANA\en fongo negro\17 - Tipo B.VI- Recipientes de toilette. Contenedor cosmeticos\B.VI.A - Lisos\B.VI.A.2 - Tipo botella\_M.Cataluña (3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7 - Tipo B.VI- Recipientes de toilette. Contenedor cosmeticos\B.VI.A - Lisos\B.VI.A.2 - Tipo botella\_M.Cataluña (31)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5325" cy="1832097"/>
                          </a:xfrm>
                          <a:prstGeom prst="rect">
                            <a:avLst/>
                          </a:prstGeom>
                          <a:noFill/>
                          <a:ln>
                            <a:noFill/>
                          </a:ln>
                        </pic:spPr>
                      </pic:pic>
                    </a:graphicData>
                  </a:graphic>
                </wp:inline>
              </w:drawing>
            </w:r>
            <w:r w:rsidRPr="008C09FD">
              <w:rPr>
                <w:rFonts w:ascii="Times New Roman" w:hAnsi="Times New Roman" w:cs="Times New Roman"/>
                <w:noProof/>
                <w:lang w:eastAsia="es-ES"/>
              </w:rPr>
              <w:drawing>
                <wp:inline distT="0" distB="0" distL="0" distR="0" wp14:anchorId="5FED698E" wp14:editId="31F761A0">
                  <wp:extent cx="1445978" cy="1447800"/>
                  <wp:effectExtent l="0" t="0" r="1905" b="0"/>
                  <wp:docPr id="3" name="Imagen 3" descr="F:\HUESO ROMANO (22-7-16)\HUESO TRABAJADO EPOCA ROMANA\en fongo negro\17 - Tipo B.VI- Recipientes de toilette. Contenedor cosmeticos\B.VI.A - Lisos\B.VI.A.2 - Tipo botella\M. Ca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7 - Tipo B.VI- Recipientes de toilette. Contenedor cosmeticos\B.VI.A - Lisos\B.VI.A.2 - Tipo botella\M. Catal.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9484" cy="1481348"/>
                          </a:xfrm>
                          <a:prstGeom prst="rect">
                            <a:avLst/>
                          </a:prstGeom>
                          <a:noFill/>
                          <a:ln>
                            <a:noFill/>
                          </a:ln>
                        </pic:spPr>
                      </pic:pic>
                    </a:graphicData>
                  </a:graphic>
                </wp:inline>
              </w:drawing>
            </w:r>
          </w:p>
          <w:p w:rsidR="00EE652D" w:rsidRPr="008C09FD" w:rsidRDefault="00EE652D" w:rsidP="00166F3E">
            <w:pPr>
              <w:jc w:val="center"/>
              <w:rPr>
                <w:rFonts w:ascii="Times New Roman" w:hAnsi="Times New Roman" w:cs="Times New Roman"/>
                <w:i/>
                <w:noProof/>
                <w:sz w:val="20"/>
                <w:szCs w:val="20"/>
                <w:lang w:eastAsia="es-ES"/>
              </w:rPr>
            </w:pPr>
            <w:r w:rsidRPr="008C09FD">
              <w:rPr>
                <w:rFonts w:ascii="Times New Roman" w:hAnsi="Times New Roman" w:cs="Times New Roman"/>
                <w:i/>
                <w:noProof/>
                <w:sz w:val="20"/>
                <w:szCs w:val="20"/>
                <w:lang w:eastAsia="es-ES"/>
              </w:rPr>
              <w:t>Emporiae</w:t>
            </w:r>
          </w:p>
          <w:p w:rsidR="00EE652D" w:rsidRPr="008C09FD" w:rsidRDefault="00EE652D" w:rsidP="00166F3E">
            <w:pPr>
              <w:jc w:val="center"/>
              <w:rPr>
                <w:rFonts w:ascii="Times New Roman" w:hAnsi="Times New Roman" w:cs="Times New Roman"/>
                <w:noProof/>
                <w:lang w:eastAsia="es-ES"/>
              </w:rPr>
            </w:pPr>
            <w:r w:rsidRPr="008C09FD">
              <w:rPr>
                <w:rFonts w:ascii="Times New Roman" w:hAnsi="Times New Roman" w:cs="Times New Roman"/>
                <w:noProof/>
                <w:sz w:val="20"/>
                <w:szCs w:val="20"/>
                <w:lang w:eastAsia="es-ES"/>
              </w:rPr>
              <w:t>(MAC Barcelona)</w:t>
            </w:r>
          </w:p>
        </w:tc>
      </w:tr>
    </w:tbl>
    <w:p w:rsidR="00BF671A" w:rsidRPr="008C09FD" w:rsidRDefault="00BF671A" w:rsidP="000A25D2">
      <w:pPr>
        <w:spacing w:after="0" w:line="240" w:lineRule="auto"/>
        <w:jc w:val="both"/>
        <w:rPr>
          <w:rFonts w:ascii="Times New Roman" w:hAnsi="Times New Roman" w:cs="Times New Roman"/>
        </w:rPr>
      </w:pPr>
      <w:r w:rsidRPr="008C09FD">
        <w:rPr>
          <w:rFonts w:ascii="Times New Roman" w:hAnsi="Times New Roman" w:cs="Times New Roman"/>
          <w:b/>
        </w:rPr>
        <w:t>Características</w:t>
      </w:r>
      <w:r w:rsidRPr="008C09FD">
        <w:rPr>
          <w:rFonts w:ascii="Times New Roman" w:hAnsi="Times New Roman" w:cs="Times New Roman"/>
        </w:rPr>
        <w:t>:</w:t>
      </w:r>
      <w:r w:rsidR="00EB38B3" w:rsidRPr="008C09FD">
        <w:rPr>
          <w:rFonts w:ascii="Times New Roman" w:hAnsi="Times New Roman" w:cs="Times New Roman"/>
        </w:rPr>
        <w:t xml:space="preserve"> Pieza trabajada en</w:t>
      </w:r>
      <w:r w:rsidR="000A25D2" w:rsidRPr="008C09FD">
        <w:rPr>
          <w:rFonts w:ascii="Times New Roman" w:hAnsi="Times New Roman" w:cs="Times New Roman"/>
        </w:rPr>
        <w:t xml:space="preserve"> hueso que esboza la forma de una vasija tipo botella baja. Está elab</w:t>
      </w:r>
      <w:r w:rsidR="00EB38B3" w:rsidRPr="008C09FD">
        <w:rPr>
          <w:rFonts w:ascii="Times New Roman" w:hAnsi="Times New Roman" w:cs="Times New Roman"/>
        </w:rPr>
        <w:t>orad</w:t>
      </w:r>
      <w:r w:rsidR="000B30A8" w:rsidRPr="008C09FD">
        <w:rPr>
          <w:rFonts w:ascii="Times New Roman" w:hAnsi="Times New Roman" w:cs="Times New Roman"/>
        </w:rPr>
        <w:t>a</w:t>
      </w:r>
      <w:r w:rsidR="00EB38B3" w:rsidRPr="008C09FD">
        <w:rPr>
          <w:rFonts w:ascii="Times New Roman" w:hAnsi="Times New Roman" w:cs="Times New Roman"/>
        </w:rPr>
        <w:t xml:space="preserve"> en dos partes: la primera,</w:t>
      </w:r>
      <w:r w:rsidR="000A25D2" w:rsidRPr="008C09FD">
        <w:rPr>
          <w:rFonts w:ascii="Times New Roman" w:hAnsi="Times New Roman" w:cs="Times New Roman"/>
        </w:rPr>
        <w:t xml:space="preserve"> </w:t>
      </w:r>
      <w:r w:rsidR="000B30A8" w:rsidRPr="008C09FD">
        <w:rPr>
          <w:rFonts w:ascii="Times New Roman" w:hAnsi="Times New Roman" w:cs="Times New Roman"/>
        </w:rPr>
        <w:t>la</w:t>
      </w:r>
      <w:r w:rsidR="000A25D2" w:rsidRPr="008C09FD">
        <w:rPr>
          <w:rFonts w:ascii="Times New Roman" w:hAnsi="Times New Roman" w:cs="Times New Roman"/>
        </w:rPr>
        <w:t xml:space="preserve"> superior</w:t>
      </w:r>
      <w:r w:rsidR="00EB38B3" w:rsidRPr="008C09FD">
        <w:rPr>
          <w:rFonts w:ascii="Times New Roman" w:hAnsi="Times New Roman" w:cs="Times New Roman"/>
        </w:rPr>
        <w:t>, tiene</w:t>
      </w:r>
      <w:r w:rsidR="000A25D2" w:rsidRPr="008C09FD">
        <w:rPr>
          <w:rFonts w:ascii="Times New Roman" w:hAnsi="Times New Roman" w:cs="Times New Roman"/>
        </w:rPr>
        <w:t xml:space="preserve"> forma de tubo largo con </w:t>
      </w:r>
      <w:r w:rsidR="00EB38B3" w:rsidRPr="008C09FD">
        <w:rPr>
          <w:rFonts w:ascii="Times New Roman" w:hAnsi="Times New Roman" w:cs="Times New Roman"/>
        </w:rPr>
        <w:t xml:space="preserve">boca engrosada </w:t>
      </w:r>
      <w:r w:rsidR="000A25D2" w:rsidRPr="008C09FD">
        <w:rPr>
          <w:rFonts w:ascii="Times New Roman" w:hAnsi="Times New Roman" w:cs="Times New Roman"/>
        </w:rPr>
        <w:t xml:space="preserve">estrecha. La segunda, sobre la que se inserta la anterior, corresponde </w:t>
      </w:r>
      <w:r w:rsidR="00EB38B3" w:rsidRPr="008C09FD">
        <w:rPr>
          <w:rFonts w:ascii="Times New Roman" w:hAnsi="Times New Roman" w:cs="Times New Roman"/>
        </w:rPr>
        <w:t>a</w:t>
      </w:r>
      <w:r w:rsidR="000A25D2" w:rsidRPr="008C09FD">
        <w:rPr>
          <w:rFonts w:ascii="Times New Roman" w:hAnsi="Times New Roman" w:cs="Times New Roman"/>
        </w:rPr>
        <w:t xml:space="preserve"> </w:t>
      </w:r>
      <w:r w:rsidR="00EB38B3" w:rsidRPr="008C09FD">
        <w:rPr>
          <w:rFonts w:ascii="Times New Roman" w:hAnsi="Times New Roman" w:cs="Times New Roman"/>
        </w:rPr>
        <w:t>la zona del</w:t>
      </w:r>
      <w:r w:rsidR="000A25D2" w:rsidRPr="008C09FD">
        <w:rPr>
          <w:rFonts w:ascii="Times New Roman" w:hAnsi="Times New Roman" w:cs="Times New Roman"/>
        </w:rPr>
        <w:t xml:space="preserve"> contenedor. Es de forma hemisférica</w:t>
      </w:r>
      <w:r w:rsidR="00EB38B3" w:rsidRPr="008C09FD">
        <w:rPr>
          <w:rFonts w:ascii="Times New Roman" w:hAnsi="Times New Roman" w:cs="Times New Roman"/>
        </w:rPr>
        <w:t xml:space="preserve"> achatada</w:t>
      </w:r>
      <w:r w:rsidR="000A25D2" w:rsidRPr="008C09FD">
        <w:rPr>
          <w:rFonts w:ascii="Times New Roman" w:hAnsi="Times New Roman" w:cs="Times New Roman"/>
        </w:rPr>
        <w:t xml:space="preserve">, con acanaladura central, y pequeño pie en la base.  </w:t>
      </w:r>
      <w:r w:rsidR="00EB38B3" w:rsidRPr="008C09FD">
        <w:rPr>
          <w:rFonts w:ascii="Times New Roman" w:hAnsi="Times New Roman" w:cs="Times New Roman"/>
        </w:rPr>
        <w:t>La parte interna del fondo se ha cerrado con</w:t>
      </w:r>
      <w:r w:rsidR="000A25D2" w:rsidRPr="008C09FD">
        <w:rPr>
          <w:rFonts w:ascii="Times New Roman" w:hAnsi="Times New Roman" w:cs="Times New Roman"/>
        </w:rPr>
        <w:t xml:space="preserve"> una pieza circular de hueso insertada a presión. En ella queda marcada el apoyo del torno.</w:t>
      </w:r>
    </w:p>
    <w:p w:rsidR="00BF671A" w:rsidRPr="008C09FD" w:rsidRDefault="00BF671A" w:rsidP="00BF671A">
      <w:pPr>
        <w:spacing w:after="0" w:line="240" w:lineRule="auto"/>
        <w:rPr>
          <w:rFonts w:ascii="Times New Roman" w:hAnsi="Times New Roman" w:cs="Times New Roman"/>
        </w:rPr>
      </w:pPr>
      <w:r w:rsidRPr="008C09FD">
        <w:rPr>
          <w:rFonts w:ascii="Times New Roman" w:hAnsi="Times New Roman" w:cs="Times New Roman"/>
          <w:b/>
        </w:rPr>
        <w:t xml:space="preserve">Área de hallazgos en </w:t>
      </w:r>
      <w:r w:rsidR="00ED2650" w:rsidRPr="008C09FD">
        <w:rPr>
          <w:rFonts w:ascii="Times New Roman" w:hAnsi="Times New Roman" w:cs="Times New Roman"/>
          <w:b/>
          <w:i/>
          <w:sz w:val="24"/>
          <w:szCs w:val="24"/>
        </w:rPr>
        <w:t>Hispania</w:t>
      </w:r>
      <w:r w:rsidR="00ED2650" w:rsidRPr="008C09FD">
        <w:rPr>
          <w:rFonts w:ascii="Times New Roman" w:hAnsi="Times New Roman" w:cs="Times New Roman"/>
          <w:b/>
          <w:sz w:val="24"/>
          <w:szCs w:val="24"/>
        </w:rPr>
        <w:t xml:space="preserve">: </w:t>
      </w:r>
      <w:r w:rsidR="00AE3898" w:rsidRPr="008C09FD">
        <w:rPr>
          <w:rFonts w:ascii="Times New Roman" w:hAnsi="Times New Roman" w:cs="Times New Roman"/>
          <w:i/>
        </w:rPr>
        <w:t>Emporiae</w:t>
      </w:r>
      <w:r w:rsidR="00AE3898" w:rsidRPr="008C09FD">
        <w:rPr>
          <w:rFonts w:ascii="Times New Roman" w:hAnsi="Times New Roman" w:cs="Times New Roman"/>
        </w:rPr>
        <w:t xml:space="preserve"> (Ampurias)</w:t>
      </w:r>
      <w:r w:rsidR="0022589E">
        <w:rPr>
          <w:rFonts w:ascii="Times New Roman" w:hAnsi="Times New Roman" w:cs="Times New Roman"/>
        </w:rPr>
        <w:t>.</w:t>
      </w:r>
    </w:p>
    <w:p w:rsidR="00BF671A" w:rsidRPr="008C09FD" w:rsidRDefault="00BF671A" w:rsidP="00BF671A">
      <w:pPr>
        <w:spacing w:after="0" w:line="240" w:lineRule="auto"/>
        <w:rPr>
          <w:rFonts w:ascii="Times New Roman" w:hAnsi="Times New Roman" w:cs="Times New Roman"/>
        </w:rPr>
      </w:pPr>
      <w:r w:rsidRPr="008C09FD">
        <w:rPr>
          <w:rFonts w:ascii="Times New Roman" w:hAnsi="Times New Roman" w:cs="Times New Roman"/>
          <w:b/>
        </w:rPr>
        <w:t>Área de dispersión:</w:t>
      </w:r>
      <w:r w:rsidR="000A25D2" w:rsidRPr="008C09FD">
        <w:rPr>
          <w:rFonts w:ascii="Times New Roman" w:hAnsi="Times New Roman" w:cs="Times New Roman"/>
          <w:b/>
        </w:rPr>
        <w:t xml:space="preserve"> </w:t>
      </w:r>
      <w:r w:rsidR="000A25D2" w:rsidRPr="008C09FD">
        <w:rPr>
          <w:rFonts w:ascii="Times New Roman" w:hAnsi="Times New Roman" w:cs="Times New Roman"/>
        </w:rPr>
        <w:t xml:space="preserve">No </w:t>
      </w:r>
      <w:r w:rsidR="001E3541" w:rsidRPr="008C09FD">
        <w:rPr>
          <w:rFonts w:ascii="Times New Roman" w:hAnsi="Times New Roman" w:cs="Times New Roman"/>
        </w:rPr>
        <w:t>con conocemos</w:t>
      </w:r>
      <w:r w:rsidR="000A25D2" w:rsidRPr="008C09FD">
        <w:rPr>
          <w:rFonts w:ascii="Times New Roman" w:hAnsi="Times New Roman" w:cs="Times New Roman"/>
        </w:rPr>
        <w:t>.</w:t>
      </w:r>
    </w:p>
    <w:p w:rsidR="00BF671A" w:rsidRPr="008C09FD" w:rsidRDefault="00BF671A" w:rsidP="00BF671A">
      <w:pPr>
        <w:spacing w:after="0" w:line="240" w:lineRule="auto"/>
        <w:rPr>
          <w:rFonts w:ascii="Times New Roman" w:hAnsi="Times New Roman" w:cs="Times New Roman"/>
        </w:rPr>
      </w:pPr>
      <w:r w:rsidRPr="008C09FD">
        <w:rPr>
          <w:rFonts w:ascii="Times New Roman" w:hAnsi="Times New Roman" w:cs="Times New Roman"/>
          <w:b/>
        </w:rPr>
        <w:t>Cronología</w:t>
      </w:r>
      <w:r w:rsidRPr="008C09FD">
        <w:rPr>
          <w:rFonts w:ascii="Times New Roman" w:hAnsi="Times New Roman" w:cs="Times New Roman"/>
        </w:rPr>
        <w:t>:</w:t>
      </w:r>
      <w:r w:rsidR="000A25D2" w:rsidRPr="008C09FD">
        <w:rPr>
          <w:rFonts w:ascii="Times New Roman" w:hAnsi="Times New Roman" w:cs="Times New Roman"/>
        </w:rPr>
        <w:t xml:space="preserve"> Sin poder precisar.</w:t>
      </w:r>
    </w:p>
    <w:p w:rsidR="00F85F75" w:rsidRPr="008C09FD" w:rsidRDefault="00F85F75" w:rsidP="00BF671A">
      <w:pPr>
        <w:spacing w:after="0" w:line="240" w:lineRule="auto"/>
        <w:rPr>
          <w:rFonts w:ascii="Times New Roman" w:hAnsi="Times New Roman" w:cs="Times New Roman"/>
        </w:rPr>
      </w:pPr>
    </w:p>
    <w:p w:rsidR="00F85F75" w:rsidRPr="008C09FD" w:rsidRDefault="00F85F75" w:rsidP="00BF671A">
      <w:pPr>
        <w:spacing w:after="0" w:line="240" w:lineRule="auto"/>
        <w:rPr>
          <w:rFonts w:ascii="Times New Roman" w:hAnsi="Times New Roman" w:cs="Times New Roman"/>
        </w:rPr>
      </w:pPr>
    </w:p>
    <w:p w:rsidR="00044E95" w:rsidRPr="008C09FD" w:rsidRDefault="000C7FA7" w:rsidP="001A2359">
      <w:pPr>
        <w:spacing w:after="0" w:line="240" w:lineRule="auto"/>
        <w:ind w:left="708" w:firstLine="708"/>
        <w:rPr>
          <w:rFonts w:ascii="Times New Roman" w:hAnsi="Times New Roman" w:cs="Times New Roman"/>
          <w:b/>
          <w:color w:val="031CD3"/>
        </w:rPr>
      </w:pPr>
      <w:r w:rsidRPr="008C09FD">
        <w:rPr>
          <w:rFonts w:ascii="Times New Roman" w:hAnsi="Times New Roman" w:cs="Times New Roman"/>
          <w:b/>
          <w:smallCaps/>
        </w:rPr>
        <w:lastRenderedPageBreak/>
        <w:t>▫ B.V</w:t>
      </w:r>
      <w:r w:rsidR="003E21CD" w:rsidRPr="008C09FD">
        <w:rPr>
          <w:rFonts w:ascii="Times New Roman" w:hAnsi="Times New Roman" w:cs="Times New Roman"/>
          <w:b/>
          <w:smallCaps/>
        </w:rPr>
        <w:t>I</w:t>
      </w:r>
      <w:r w:rsidR="00AD2648" w:rsidRPr="008C09FD">
        <w:rPr>
          <w:rFonts w:ascii="Times New Roman" w:hAnsi="Times New Roman" w:cs="Times New Roman"/>
          <w:b/>
          <w:smallCaps/>
        </w:rPr>
        <w:t>I</w:t>
      </w:r>
      <w:r w:rsidRPr="008C09FD">
        <w:rPr>
          <w:rFonts w:ascii="Times New Roman" w:hAnsi="Times New Roman" w:cs="Times New Roman"/>
          <w:b/>
          <w:smallCaps/>
        </w:rPr>
        <w:t>.1.</w:t>
      </w:r>
      <w:r w:rsidRPr="008C09FD">
        <w:rPr>
          <w:rFonts w:ascii="Times New Roman" w:hAnsi="Times New Roman" w:cs="Times New Roman"/>
          <w:b/>
        </w:rPr>
        <w:t>A.</w:t>
      </w:r>
      <w:r w:rsidR="00AE3898" w:rsidRPr="008C09FD">
        <w:rPr>
          <w:rFonts w:ascii="Times New Roman" w:hAnsi="Times New Roman" w:cs="Times New Roman"/>
          <w:b/>
        </w:rPr>
        <w:t xml:space="preserve">3 – </w:t>
      </w:r>
      <w:r w:rsidRPr="008C09FD">
        <w:rPr>
          <w:rFonts w:ascii="Times New Roman" w:hAnsi="Times New Roman" w:cs="Times New Roman"/>
          <w:b/>
        </w:rPr>
        <w:t>Tipo f</w:t>
      </w:r>
      <w:r w:rsidR="00AE3898" w:rsidRPr="008C09FD">
        <w:rPr>
          <w:rFonts w:ascii="Times New Roman" w:hAnsi="Times New Roman" w:cs="Times New Roman"/>
          <w:b/>
        </w:rPr>
        <w:t>rasco</w:t>
      </w:r>
      <w:r w:rsidRPr="008C09FD">
        <w:rPr>
          <w:rFonts w:ascii="Times New Roman" w:hAnsi="Times New Roman" w:cs="Times New Roman"/>
        </w:rPr>
        <w:t>.</w:t>
      </w:r>
      <w:r w:rsidR="00044E95" w:rsidRPr="008C09FD">
        <w:rPr>
          <w:rFonts w:ascii="Times New Roman" w:hAnsi="Times New Roman" w:cs="Times New Roman"/>
        </w:rPr>
        <w:t xml:space="preserve"> </w:t>
      </w:r>
    </w:p>
    <w:tbl>
      <w:tblPr>
        <w:tblStyle w:val="Tablaconcuadrcula"/>
        <w:tblW w:w="0" w:type="auto"/>
        <w:tblLook w:val="04A0" w:firstRow="1" w:lastRow="0" w:firstColumn="1" w:lastColumn="0" w:noHBand="0" w:noVBand="1"/>
      </w:tblPr>
      <w:tblGrid>
        <w:gridCol w:w="4361"/>
      </w:tblGrid>
      <w:tr w:rsidR="00170575" w:rsidRPr="008C09FD" w:rsidTr="00D6234B">
        <w:trPr>
          <w:trHeight w:val="2267"/>
        </w:trPr>
        <w:tc>
          <w:tcPr>
            <w:tcW w:w="4361" w:type="dxa"/>
            <w:tcBorders>
              <w:top w:val="single" w:sz="4" w:space="0" w:color="auto"/>
              <w:left w:val="single" w:sz="4" w:space="0" w:color="auto"/>
              <w:bottom w:val="single" w:sz="4" w:space="0" w:color="auto"/>
              <w:right w:val="single" w:sz="4" w:space="0" w:color="auto"/>
            </w:tcBorders>
          </w:tcPr>
          <w:p w:rsidR="00170575" w:rsidRPr="008C09FD" w:rsidRDefault="00170575" w:rsidP="00B2764C">
            <w:pPr>
              <w:jc w:val="center"/>
              <w:rPr>
                <w:rFonts w:ascii="Times New Roman" w:hAnsi="Times New Roman" w:cs="Times New Roman"/>
              </w:rPr>
            </w:pPr>
            <w:r w:rsidRPr="008C09FD">
              <w:rPr>
                <w:rFonts w:ascii="Times New Roman" w:hAnsi="Times New Roman" w:cs="Times New Roman"/>
                <w:noProof/>
                <w:lang w:eastAsia="es-ES"/>
              </w:rPr>
              <w:drawing>
                <wp:inline distT="0" distB="0" distL="0" distR="0" wp14:anchorId="3AE8D1DD" wp14:editId="10C7DB76">
                  <wp:extent cx="1403799" cy="2114550"/>
                  <wp:effectExtent l="0" t="0" r="6350" b="0"/>
                  <wp:docPr id="6" name="Imagen 6" descr="F:\HUESO ROMANO (22-7-16)\HUESO TRABAJADO EPOCA ROMANA\en fongo negro\17 - Tipo B.VI- Recipientes de toilette. Contenedor cosmeticos\B.VI.A - Lisos\B.VI.A.3 - Tipo frasco\MUHBA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7 - Tipo B.VI- Recipientes de toilette. Contenedor cosmeticos\B.VI.A - Lisos\B.VI.A.3 - Tipo frasco\MUHBA (2)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5433" cy="2192326"/>
                          </a:xfrm>
                          <a:prstGeom prst="rect">
                            <a:avLst/>
                          </a:prstGeom>
                          <a:noFill/>
                          <a:ln>
                            <a:noFill/>
                          </a:ln>
                        </pic:spPr>
                      </pic:pic>
                    </a:graphicData>
                  </a:graphic>
                </wp:inline>
              </w:drawing>
            </w:r>
            <w:r w:rsidRPr="008C09FD">
              <w:rPr>
                <w:rFonts w:ascii="Times New Roman" w:hAnsi="Times New Roman" w:cs="Times New Roman"/>
                <w:noProof/>
                <w:lang w:eastAsia="es-ES"/>
              </w:rPr>
              <w:drawing>
                <wp:inline distT="0" distB="0" distL="0" distR="0" wp14:anchorId="5E3AFEFA" wp14:editId="1854B71B">
                  <wp:extent cx="981075" cy="2107375"/>
                  <wp:effectExtent l="0" t="0" r="0" b="7620"/>
                  <wp:docPr id="17" name="Imagen 17" descr="C:\Users\German\Desktop\20180813_132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20180813_132116.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17130" cy="2184822"/>
                          </a:xfrm>
                          <a:prstGeom prst="rect">
                            <a:avLst/>
                          </a:prstGeom>
                          <a:noFill/>
                          <a:ln>
                            <a:noFill/>
                          </a:ln>
                        </pic:spPr>
                      </pic:pic>
                    </a:graphicData>
                  </a:graphic>
                </wp:inline>
              </w:drawing>
            </w:r>
          </w:p>
          <w:p w:rsidR="00170575" w:rsidRPr="008C09FD" w:rsidRDefault="00170575" w:rsidP="00B2764C">
            <w:pPr>
              <w:jc w:val="center"/>
              <w:rPr>
                <w:rFonts w:ascii="Times New Roman" w:hAnsi="Times New Roman" w:cs="Times New Roman"/>
                <w:i/>
                <w:sz w:val="20"/>
                <w:szCs w:val="20"/>
              </w:rPr>
            </w:pPr>
            <w:r w:rsidRPr="008C09FD">
              <w:rPr>
                <w:rFonts w:ascii="Times New Roman" w:hAnsi="Times New Roman" w:cs="Times New Roman"/>
                <w:i/>
                <w:sz w:val="20"/>
                <w:szCs w:val="20"/>
              </w:rPr>
              <w:t>Barcino</w:t>
            </w:r>
          </w:p>
          <w:p w:rsidR="00170575" w:rsidRPr="008C09FD" w:rsidRDefault="00170575" w:rsidP="00B2764C">
            <w:pPr>
              <w:jc w:val="center"/>
              <w:rPr>
                <w:rFonts w:ascii="Times New Roman" w:hAnsi="Times New Roman" w:cs="Times New Roman"/>
                <w:noProof/>
                <w:lang w:eastAsia="es-ES"/>
              </w:rPr>
            </w:pPr>
            <w:r w:rsidRPr="008C09FD">
              <w:rPr>
                <w:rFonts w:ascii="Times New Roman" w:hAnsi="Times New Roman" w:cs="Times New Roman"/>
                <w:noProof/>
                <w:sz w:val="20"/>
                <w:szCs w:val="20"/>
                <w:lang w:eastAsia="es-ES"/>
              </w:rPr>
              <w:t xml:space="preserve"> (MAC Barcelona)</w:t>
            </w:r>
          </w:p>
        </w:tc>
      </w:tr>
    </w:tbl>
    <w:p w:rsidR="00AE3898" w:rsidRPr="008C09FD" w:rsidRDefault="00AE3898" w:rsidP="001A2359">
      <w:pPr>
        <w:spacing w:after="0" w:line="240" w:lineRule="auto"/>
        <w:jc w:val="both"/>
        <w:rPr>
          <w:rFonts w:ascii="Times New Roman" w:hAnsi="Times New Roman" w:cs="Times New Roman"/>
        </w:rPr>
      </w:pPr>
      <w:r w:rsidRPr="008C09FD">
        <w:rPr>
          <w:rFonts w:ascii="Times New Roman" w:hAnsi="Times New Roman" w:cs="Times New Roman"/>
          <w:b/>
        </w:rPr>
        <w:t>Características</w:t>
      </w:r>
      <w:r w:rsidRPr="008C09FD">
        <w:rPr>
          <w:rFonts w:ascii="Times New Roman" w:hAnsi="Times New Roman" w:cs="Times New Roman"/>
        </w:rPr>
        <w:t>:</w:t>
      </w:r>
      <w:r w:rsidR="00B870C3" w:rsidRPr="008C09FD">
        <w:rPr>
          <w:rFonts w:ascii="Times New Roman" w:hAnsi="Times New Roman" w:cs="Times New Roman"/>
        </w:rPr>
        <w:t xml:space="preserve"> Frasco realizado en hueso que presenta una decoración de bandas acanaladas y círculos en el cuello. Fondo encajado con decoración de círculos concéntricos (mismo sistema que los píxides) Dispone de dos pequeños agujeros practicados en sentido vertical</w:t>
      </w:r>
      <w:r w:rsidR="0022589E">
        <w:rPr>
          <w:rFonts w:ascii="Times New Roman" w:hAnsi="Times New Roman" w:cs="Times New Roman"/>
        </w:rPr>
        <w:t>.</w:t>
      </w:r>
    </w:p>
    <w:p w:rsidR="00AE3898" w:rsidRPr="008C09FD" w:rsidRDefault="00AE3898" w:rsidP="001A2359">
      <w:pPr>
        <w:spacing w:after="0" w:line="240" w:lineRule="auto"/>
        <w:jc w:val="both"/>
        <w:rPr>
          <w:rFonts w:ascii="Times New Roman" w:hAnsi="Times New Roman" w:cs="Times New Roman"/>
        </w:rPr>
      </w:pPr>
      <w:r w:rsidRPr="008C09FD">
        <w:rPr>
          <w:rFonts w:ascii="Times New Roman" w:hAnsi="Times New Roman" w:cs="Times New Roman"/>
          <w:b/>
        </w:rPr>
        <w:t xml:space="preserve">Área de hallazgos en </w:t>
      </w:r>
      <w:r w:rsidR="00ED2650" w:rsidRPr="008C09FD">
        <w:rPr>
          <w:rFonts w:ascii="Times New Roman" w:hAnsi="Times New Roman" w:cs="Times New Roman"/>
          <w:b/>
          <w:i/>
          <w:sz w:val="24"/>
          <w:szCs w:val="24"/>
        </w:rPr>
        <w:t>Hispania</w:t>
      </w:r>
      <w:r w:rsidR="00ED2650" w:rsidRPr="008C09FD">
        <w:rPr>
          <w:rFonts w:ascii="Times New Roman" w:hAnsi="Times New Roman" w:cs="Times New Roman"/>
          <w:b/>
          <w:sz w:val="24"/>
          <w:szCs w:val="24"/>
        </w:rPr>
        <w:t xml:space="preserve">: </w:t>
      </w:r>
      <w:r w:rsidRPr="008C09FD">
        <w:rPr>
          <w:rFonts w:ascii="Times New Roman" w:hAnsi="Times New Roman" w:cs="Times New Roman"/>
          <w:i/>
        </w:rPr>
        <w:t>Barcino</w:t>
      </w:r>
      <w:r w:rsidRPr="008C09FD">
        <w:rPr>
          <w:rFonts w:ascii="Times New Roman" w:hAnsi="Times New Roman" w:cs="Times New Roman"/>
        </w:rPr>
        <w:t xml:space="preserve"> (Barcelona)</w:t>
      </w:r>
      <w:r w:rsidR="00E24458" w:rsidRPr="008C09FD">
        <w:rPr>
          <w:rStyle w:val="Refdenotaalpie"/>
          <w:rFonts w:ascii="Times New Roman" w:hAnsi="Times New Roman" w:cs="Times New Roman"/>
        </w:rPr>
        <w:footnoteReference w:id="4"/>
      </w:r>
    </w:p>
    <w:p w:rsidR="00AE3898" w:rsidRPr="008C09FD" w:rsidRDefault="00AE3898" w:rsidP="00AE3898">
      <w:pPr>
        <w:spacing w:after="0" w:line="240" w:lineRule="auto"/>
        <w:rPr>
          <w:rFonts w:ascii="Times New Roman" w:hAnsi="Times New Roman" w:cs="Times New Roman"/>
        </w:rPr>
      </w:pPr>
      <w:r w:rsidRPr="008C09FD">
        <w:rPr>
          <w:rFonts w:ascii="Times New Roman" w:hAnsi="Times New Roman" w:cs="Times New Roman"/>
          <w:b/>
        </w:rPr>
        <w:t>Área de dispersión:</w:t>
      </w:r>
      <w:r w:rsidR="00AD0BBD" w:rsidRPr="008C09FD">
        <w:rPr>
          <w:rFonts w:ascii="Times New Roman" w:hAnsi="Times New Roman" w:cs="Times New Roman"/>
          <w:b/>
        </w:rPr>
        <w:t xml:space="preserve"> </w:t>
      </w:r>
      <w:r w:rsidR="00AD0BBD" w:rsidRPr="008C09FD">
        <w:rPr>
          <w:rFonts w:ascii="Times New Roman" w:hAnsi="Times New Roman" w:cs="Times New Roman"/>
        </w:rPr>
        <w:t>No conocemos.</w:t>
      </w:r>
    </w:p>
    <w:p w:rsidR="00AE3898" w:rsidRPr="008C09FD" w:rsidRDefault="00AE3898" w:rsidP="00AE3898">
      <w:pPr>
        <w:spacing w:after="0" w:line="240" w:lineRule="auto"/>
        <w:rPr>
          <w:rFonts w:ascii="Times New Roman" w:hAnsi="Times New Roman" w:cs="Times New Roman"/>
        </w:rPr>
      </w:pPr>
      <w:r w:rsidRPr="008C09FD">
        <w:rPr>
          <w:rFonts w:ascii="Times New Roman" w:hAnsi="Times New Roman" w:cs="Times New Roman"/>
          <w:b/>
        </w:rPr>
        <w:t>Cronología</w:t>
      </w:r>
      <w:r w:rsidRPr="008C09FD">
        <w:rPr>
          <w:rFonts w:ascii="Times New Roman" w:hAnsi="Times New Roman" w:cs="Times New Roman"/>
        </w:rPr>
        <w:t>:</w:t>
      </w:r>
      <w:r w:rsidR="004A5624" w:rsidRPr="008C09FD">
        <w:rPr>
          <w:rFonts w:ascii="Times New Roman" w:hAnsi="Times New Roman" w:cs="Times New Roman"/>
        </w:rPr>
        <w:t xml:space="preserve"> Imprecisa.</w:t>
      </w:r>
    </w:p>
    <w:p w:rsidR="00AD0BBD" w:rsidRPr="008C09FD" w:rsidRDefault="00AD0BBD" w:rsidP="00AE3898">
      <w:pPr>
        <w:spacing w:after="0" w:line="240" w:lineRule="auto"/>
        <w:rPr>
          <w:rFonts w:ascii="Times New Roman" w:hAnsi="Times New Roman" w:cs="Times New Roman"/>
        </w:rPr>
      </w:pPr>
    </w:p>
    <w:p w:rsidR="000C7FA7" w:rsidRPr="008C09FD" w:rsidRDefault="000C7FA7" w:rsidP="00AE3898">
      <w:pPr>
        <w:spacing w:after="0" w:line="240" w:lineRule="auto"/>
        <w:ind w:firstLine="708"/>
        <w:rPr>
          <w:rFonts w:ascii="Times New Roman" w:hAnsi="Times New Roman" w:cs="Times New Roman"/>
        </w:rPr>
      </w:pPr>
      <w:r w:rsidRPr="008C09FD">
        <w:rPr>
          <w:rFonts w:ascii="Times New Roman" w:hAnsi="Times New Roman" w:cs="Times New Roman"/>
          <w:b/>
          <w:smallCaps/>
        </w:rPr>
        <w:t>• B.V</w:t>
      </w:r>
      <w:r w:rsidR="003E21CD" w:rsidRPr="008C09FD">
        <w:rPr>
          <w:rFonts w:ascii="Times New Roman" w:hAnsi="Times New Roman" w:cs="Times New Roman"/>
          <w:b/>
          <w:smallCaps/>
        </w:rPr>
        <w:t>I</w:t>
      </w:r>
      <w:r w:rsidR="00AD2648" w:rsidRPr="008C09FD">
        <w:rPr>
          <w:rFonts w:ascii="Times New Roman" w:hAnsi="Times New Roman" w:cs="Times New Roman"/>
          <w:b/>
          <w:smallCaps/>
        </w:rPr>
        <w:t>I</w:t>
      </w:r>
      <w:r w:rsidRPr="008C09FD">
        <w:rPr>
          <w:rFonts w:ascii="Times New Roman" w:hAnsi="Times New Roman" w:cs="Times New Roman"/>
          <w:b/>
          <w:smallCaps/>
        </w:rPr>
        <w:t>.1.</w:t>
      </w:r>
      <w:r w:rsidR="00AE3898" w:rsidRPr="008C09FD">
        <w:rPr>
          <w:rFonts w:ascii="Times New Roman" w:hAnsi="Times New Roman" w:cs="Times New Roman"/>
          <w:b/>
        </w:rPr>
        <w:t>B – Figurado</w:t>
      </w:r>
      <w:r w:rsidRPr="008C09FD">
        <w:rPr>
          <w:rFonts w:ascii="Times New Roman" w:hAnsi="Times New Roman" w:cs="Times New Roman"/>
          <w:b/>
        </w:rPr>
        <w:t>.</w:t>
      </w:r>
    </w:p>
    <w:p w:rsidR="00AE3898" w:rsidRPr="008C09FD" w:rsidRDefault="00AE3898" w:rsidP="00AE3898">
      <w:pPr>
        <w:spacing w:after="0" w:line="240" w:lineRule="auto"/>
        <w:ind w:firstLine="708"/>
        <w:rPr>
          <w:rFonts w:ascii="Times New Roman" w:hAnsi="Times New Roman" w:cs="Times New Roman"/>
        </w:rPr>
      </w:pPr>
      <w:r w:rsidRPr="008C09FD">
        <w:rPr>
          <w:rFonts w:ascii="Times New Roman" w:hAnsi="Times New Roman" w:cs="Times New Roman"/>
        </w:rPr>
        <w:tab/>
      </w:r>
      <w:r w:rsidR="000C7FA7" w:rsidRPr="008C09FD">
        <w:rPr>
          <w:rFonts w:ascii="Times New Roman" w:hAnsi="Times New Roman" w:cs="Times New Roman"/>
        </w:rPr>
        <w:t xml:space="preserve">▫ </w:t>
      </w:r>
      <w:r w:rsidR="000C7FA7" w:rsidRPr="008C09FD">
        <w:rPr>
          <w:rFonts w:ascii="Times New Roman" w:hAnsi="Times New Roman" w:cs="Times New Roman"/>
          <w:b/>
          <w:smallCaps/>
        </w:rPr>
        <w:t>B.V</w:t>
      </w:r>
      <w:r w:rsidR="003E21CD" w:rsidRPr="008C09FD">
        <w:rPr>
          <w:rFonts w:ascii="Times New Roman" w:hAnsi="Times New Roman" w:cs="Times New Roman"/>
          <w:b/>
          <w:smallCaps/>
        </w:rPr>
        <w:t>I</w:t>
      </w:r>
      <w:r w:rsidR="00AD2648" w:rsidRPr="008C09FD">
        <w:rPr>
          <w:rFonts w:ascii="Times New Roman" w:hAnsi="Times New Roman" w:cs="Times New Roman"/>
          <w:b/>
          <w:smallCaps/>
        </w:rPr>
        <w:t>I</w:t>
      </w:r>
      <w:r w:rsidR="000C7FA7" w:rsidRPr="008C09FD">
        <w:rPr>
          <w:rFonts w:ascii="Times New Roman" w:hAnsi="Times New Roman" w:cs="Times New Roman"/>
          <w:b/>
          <w:smallCaps/>
        </w:rPr>
        <w:t>.1.</w:t>
      </w:r>
      <w:r w:rsidR="000C7FA7" w:rsidRPr="008C09FD">
        <w:rPr>
          <w:rFonts w:ascii="Times New Roman" w:hAnsi="Times New Roman" w:cs="Times New Roman"/>
          <w:b/>
        </w:rPr>
        <w:t>B.</w:t>
      </w:r>
      <w:r w:rsidRPr="008C09FD">
        <w:rPr>
          <w:rFonts w:ascii="Times New Roman" w:hAnsi="Times New Roman" w:cs="Times New Roman"/>
          <w:b/>
        </w:rPr>
        <w:t>1 – Representación del dios Pan</w:t>
      </w:r>
      <w:r w:rsidR="000C7FA7" w:rsidRPr="008C09FD">
        <w:rPr>
          <w:rFonts w:ascii="Times New Roman" w:hAnsi="Times New Roman" w:cs="Times New Roman"/>
          <w:b/>
        </w:rPr>
        <w:t>.</w:t>
      </w:r>
    </w:p>
    <w:p w:rsidR="00044E95" w:rsidRPr="008C09FD" w:rsidRDefault="00044E95" w:rsidP="00044E95">
      <w:pPr>
        <w:spacing w:after="0" w:line="240" w:lineRule="auto"/>
        <w:rPr>
          <w:rFonts w:ascii="Times New Roman" w:hAnsi="Times New Roman" w:cs="Times New Roman"/>
          <w:b/>
          <w:color w:val="031CD3"/>
        </w:rPr>
      </w:pPr>
      <w:r w:rsidRPr="008C09FD">
        <w:rPr>
          <w:rFonts w:ascii="Times New Roman" w:hAnsi="Times New Roman" w:cs="Times New Roman"/>
          <w:b/>
        </w:rPr>
        <w:t>Béal</w:t>
      </w:r>
      <w:r w:rsidRPr="008C09FD">
        <w:rPr>
          <w:rFonts w:ascii="Times New Roman" w:hAnsi="Times New Roman" w:cs="Times New Roman"/>
        </w:rPr>
        <w:t xml:space="preserve"> –</w:t>
      </w:r>
      <w:r w:rsidRPr="008C09FD">
        <w:rPr>
          <w:rFonts w:ascii="Times New Roman" w:hAnsi="Times New Roman" w:cs="Times New Roman"/>
          <w:b/>
          <w:color w:val="031CD3"/>
        </w:rPr>
        <w:t xml:space="preserve"> </w:t>
      </w:r>
      <w:r w:rsidR="00F8713D" w:rsidRPr="008C09FD">
        <w:rPr>
          <w:rFonts w:ascii="Times New Roman" w:hAnsi="Times New Roman" w:cs="Times New Roman"/>
          <w:b/>
          <w:color w:val="031CD3"/>
        </w:rPr>
        <w:t>A-VI</w:t>
      </w:r>
      <w:r w:rsidR="00A93986" w:rsidRPr="008C09FD">
        <w:rPr>
          <w:rFonts w:ascii="Times New Roman" w:hAnsi="Times New Roman" w:cs="Times New Roman"/>
          <w:b/>
          <w:color w:val="031CD3"/>
        </w:rPr>
        <w:t>.7</w:t>
      </w:r>
    </w:p>
    <w:tbl>
      <w:tblPr>
        <w:tblStyle w:val="Tablaconcuadrcula"/>
        <w:tblW w:w="0" w:type="auto"/>
        <w:tblLook w:val="04A0" w:firstRow="1" w:lastRow="0" w:firstColumn="1" w:lastColumn="0" w:noHBand="0" w:noVBand="1"/>
      </w:tblPr>
      <w:tblGrid>
        <w:gridCol w:w="6771"/>
      </w:tblGrid>
      <w:tr w:rsidR="00AE3898" w:rsidRPr="008C09FD" w:rsidTr="00D6234B">
        <w:trPr>
          <w:trHeight w:val="2391"/>
        </w:trPr>
        <w:tc>
          <w:tcPr>
            <w:tcW w:w="6771" w:type="dxa"/>
            <w:tcBorders>
              <w:top w:val="single" w:sz="4" w:space="0" w:color="auto"/>
              <w:left w:val="single" w:sz="4" w:space="0" w:color="auto"/>
              <w:bottom w:val="single" w:sz="4" w:space="0" w:color="auto"/>
              <w:right w:val="single" w:sz="4" w:space="0" w:color="auto"/>
            </w:tcBorders>
          </w:tcPr>
          <w:p w:rsidR="00AE3898" w:rsidRPr="008C09FD" w:rsidRDefault="00AE3898" w:rsidP="00B2764C">
            <w:pPr>
              <w:jc w:val="center"/>
              <w:rPr>
                <w:rFonts w:ascii="Times New Roman" w:hAnsi="Times New Roman" w:cs="Times New Roman"/>
              </w:rPr>
            </w:pPr>
            <w:r w:rsidRPr="008C09FD">
              <w:rPr>
                <w:rFonts w:ascii="Times New Roman" w:hAnsi="Times New Roman" w:cs="Times New Roman"/>
                <w:noProof/>
                <w:lang w:eastAsia="es-ES"/>
              </w:rPr>
              <w:drawing>
                <wp:inline distT="0" distB="0" distL="0" distR="0">
                  <wp:extent cx="1416685" cy="1942373"/>
                  <wp:effectExtent l="0" t="0" r="0" b="1270"/>
                  <wp:docPr id="9" name="Imagen 9" descr="F:\HUESO ROMANO (22-7-16)\HUESO TRABAJADO EPOCA ROMANA\en fongo negro\17 - Tipo B.VI- Recipientes de toilette. Contenedor cosmeticos\B.VI.B - Figurados\M, Tarrag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7 - Tipo B.VI- Recipientes de toilette. Contenedor cosmeticos\B.VI.B - Figurados\M, Tarragon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8059" cy="1999100"/>
                          </a:xfrm>
                          <a:prstGeom prst="rect">
                            <a:avLst/>
                          </a:prstGeom>
                          <a:noFill/>
                          <a:ln>
                            <a:noFill/>
                          </a:ln>
                        </pic:spPr>
                      </pic:pic>
                    </a:graphicData>
                  </a:graphic>
                </wp:inline>
              </w:drawing>
            </w:r>
            <w:r w:rsidRPr="008C09FD">
              <w:rPr>
                <w:rFonts w:ascii="Times New Roman" w:hAnsi="Times New Roman" w:cs="Times New Roman"/>
                <w:noProof/>
                <w:lang w:eastAsia="es-ES"/>
              </w:rPr>
              <w:drawing>
                <wp:inline distT="0" distB="0" distL="0" distR="0">
                  <wp:extent cx="1295400" cy="1951194"/>
                  <wp:effectExtent l="0" t="0" r="0" b="0"/>
                  <wp:docPr id="10" name="Imagen 10" descr="F:\HUESO ROMANO (22-7-16)\HUESO TRABAJADO EPOCA ROMANA\en fongo negro\17 - Tipo B.VI- Recipientes de toilette. Contenedor cosmeticos\B.VI.B - Figurados\M, Tarragon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7 - Tipo B.VI- Recipientes de toilette. Contenedor cosmeticos\B.VI.B - Figurados\M, Tarragona 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1079" cy="2004936"/>
                          </a:xfrm>
                          <a:prstGeom prst="rect">
                            <a:avLst/>
                          </a:prstGeom>
                          <a:noFill/>
                          <a:ln>
                            <a:noFill/>
                          </a:ln>
                        </pic:spPr>
                      </pic:pic>
                    </a:graphicData>
                  </a:graphic>
                </wp:inline>
              </w:drawing>
            </w:r>
          </w:p>
          <w:p w:rsidR="00AE3898" w:rsidRPr="008C09FD" w:rsidRDefault="00AE3898" w:rsidP="00B2764C">
            <w:pPr>
              <w:jc w:val="center"/>
              <w:rPr>
                <w:rFonts w:ascii="Times New Roman" w:hAnsi="Times New Roman" w:cs="Times New Roman"/>
                <w:i/>
                <w:sz w:val="20"/>
                <w:szCs w:val="20"/>
              </w:rPr>
            </w:pPr>
            <w:r w:rsidRPr="008C09FD">
              <w:rPr>
                <w:rFonts w:ascii="Times New Roman" w:hAnsi="Times New Roman" w:cs="Times New Roman"/>
                <w:i/>
                <w:sz w:val="20"/>
                <w:szCs w:val="20"/>
              </w:rPr>
              <w:t>Tarraco</w:t>
            </w:r>
          </w:p>
          <w:p w:rsidR="00AE3898" w:rsidRPr="008C09FD" w:rsidRDefault="00AE3898" w:rsidP="00AE3898">
            <w:pPr>
              <w:jc w:val="center"/>
              <w:rPr>
                <w:rFonts w:ascii="Times New Roman" w:hAnsi="Times New Roman" w:cs="Times New Roman"/>
                <w:noProof/>
                <w:lang w:eastAsia="es-ES"/>
              </w:rPr>
            </w:pPr>
            <w:r w:rsidRPr="008C09FD">
              <w:rPr>
                <w:rFonts w:ascii="Times New Roman" w:hAnsi="Times New Roman" w:cs="Times New Roman"/>
                <w:noProof/>
                <w:sz w:val="20"/>
                <w:szCs w:val="20"/>
                <w:lang w:eastAsia="es-ES"/>
              </w:rPr>
              <w:t xml:space="preserve"> (MNAT Tarragona)</w:t>
            </w:r>
          </w:p>
        </w:tc>
      </w:tr>
    </w:tbl>
    <w:p w:rsidR="00AB45EA" w:rsidRPr="008C09FD" w:rsidRDefault="00AE3898" w:rsidP="00CE1AB7">
      <w:pPr>
        <w:spacing w:after="0" w:line="240" w:lineRule="auto"/>
        <w:jc w:val="both"/>
        <w:rPr>
          <w:rFonts w:ascii="Times New Roman" w:hAnsi="Times New Roman" w:cs="Times New Roman"/>
        </w:rPr>
      </w:pPr>
      <w:r w:rsidRPr="008C09FD">
        <w:rPr>
          <w:rFonts w:ascii="Times New Roman" w:hAnsi="Times New Roman" w:cs="Times New Roman"/>
          <w:b/>
        </w:rPr>
        <w:t>Características</w:t>
      </w:r>
      <w:r w:rsidRPr="008C09FD">
        <w:rPr>
          <w:rFonts w:ascii="Times New Roman" w:hAnsi="Times New Roman" w:cs="Times New Roman"/>
        </w:rPr>
        <w:t>:</w:t>
      </w:r>
      <w:r w:rsidR="001A2359" w:rsidRPr="008C09FD">
        <w:rPr>
          <w:rFonts w:ascii="Times New Roman" w:hAnsi="Times New Roman" w:cs="Times New Roman"/>
        </w:rPr>
        <w:t xml:space="preserve"> Recipiente contenedor</w:t>
      </w:r>
      <w:r w:rsidR="00AB45EA" w:rsidRPr="008C09FD">
        <w:rPr>
          <w:rFonts w:ascii="Times New Roman" w:hAnsi="Times New Roman" w:cs="Times New Roman"/>
        </w:rPr>
        <w:t xml:space="preserve"> realizado en hueso en el que se</w:t>
      </w:r>
      <w:r w:rsidR="000B30A8" w:rsidRPr="008C09FD">
        <w:rPr>
          <w:rFonts w:ascii="Times New Roman" w:hAnsi="Times New Roman" w:cs="Times New Roman"/>
        </w:rPr>
        <w:t xml:space="preserve"> ha</w:t>
      </w:r>
      <w:r w:rsidR="00AB45EA" w:rsidRPr="008C09FD">
        <w:rPr>
          <w:rFonts w:ascii="Times New Roman" w:hAnsi="Times New Roman" w:cs="Times New Roman"/>
        </w:rPr>
        <w:t xml:space="preserve"> esculpido la cabeza de una figura masculina, que los diversos investigadores han interpretado como una representación del</w:t>
      </w:r>
      <w:r w:rsidR="001A2359" w:rsidRPr="008C09FD">
        <w:rPr>
          <w:rFonts w:ascii="Times New Roman" w:hAnsi="Times New Roman" w:cs="Times New Roman"/>
        </w:rPr>
        <w:t xml:space="preserve"> dios Pan. </w:t>
      </w:r>
      <w:r w:rsidR="00AB45EA" w:rsidRPr="008C09FD">
        <w:rPr>
          <w:rFonts w:ascii="Times New Roman" w:hAnsi="Times New Roman" w:cs="Times New Roman"/>
        </w:rPr>
        <w:t xml:space="preserve"> El cuerpo de esta pieza adopta una forma más o menos cilíndrica. Han vaciado su interior</w:t>
      </w:r>
      <w:r w:rsidR="000B30A8" w:rsidRPr="008C09FD">
        <w:rPr>
          <w:rFonts w:ascii="Times New Roman" w:hAnsi="Times New Roman" w:cs="Times New Roman"/>
        </w:rPr>
        <w:t xml:space="preserve"> en el torno. Presenta</w:t>
      </w:r>
      <w:r w:rsidR="00AB45EA" w:rsidRPr="008C09FD">
        <w:rPr>
          <w:rFonts w:ascii="Times New Roman" w:hAnsi="Times New Roman" w:cs="Times New Roman"/>
        </w:rPr>
        <w:t xml:space="preserve"> una</w:t>
      </w:r>
      <w:r w:rsidR="001A2359" w:rsidRPr="008C09FD">
        <w:rPr>
          <w:rFonts w:ascii="Times New Roman" w:hAnsi="Times New Roman" w:cs="Times New Roman"/>
        </w:rPr>
        <w:t xml:space="preserve"> sección oval. </w:t>
      </w:r>
      <w:r w:rsidR="00AB45EA" w:rsidRPr="008C09FD">
        <w:rPr>
          <w:rFonts w:ascii="Times New Roman" w:hAnsi="Times New Roman" w:cs="Times New Roman"/>
        </w:rPr>
        <w:t xml:space="preserve">La base, con una forma más bien trapezoidal, </w:t>
      </w:r>
      <w:r w:rsidR="00032B1E" w:rsidRPr="008C09FD">
        <w:rPr>
          <w:rFonts w:ascii="Times New Roman" w:hAnsi="Times New Roman" w:cs="Times New Roman"/>
        </w:rPr>
        <w:t>conserva una</w:t>
      </w:r>
      <w:r w:rsidR="00534C6D" w:rsidRPr="008C09FD">
        <w:rPr>
          <w:rFonts w:ascii="Times New Roman" w:hAnsi="Times New Roman" w:cs="Times New Roman"/>
        </w:rPr>
        <w:t xml:space="preserve"> </w:t>
      </w:r>
      <w:r w:rsidR="00CE1AB7" w:rsidRPr="008C09FD">
        <w:rPr>
          <w:rFonts w:ascii="Times New Roman" w:hAnsi="Times New Roman" w:cs="Times New Roman"/>
        </w:rPr>
        <w:t>ranura para insertar una lámina</w:t>
      </w:r>
      <w:r w:rsidR="000B30A8" w:rsidRPr="008C09FD">
        <w:rPr>
          <w:rFonts w:ascii="Times New Roman" w:hAnsi="Times New Roman" w:cs="Times New Roman"/>
        </w:rPr>
        <w:t xml:space="preserve"> que cierre</w:t>
      </w:r>
      <w:r w:rsidR="00534C6D" w:rsidRPr="008C09FD">
        <w:rPr>
          <w:rFonts w:ascii="Times New Roman" w:hAnsi="Times New Roman" w:cs="Times New Roman"/>
        </w:rPr>
        <w:t>.</w:t>
      </w:r>
      <w:r w:rsidR="00AB45EA" w:rsidRPr="008C09FD">
        <w:rPr>
          <w:rFonts w:ascii="Times New Roman" w:hAnsi="Times New Roman" w:cs="Times New Roman"/>
        </w:rPr>
        <w:t xml:space="preserve"> No se conserva la posible cubierta superior.</w:t>
      </w:r>
      <w:r w:rsidR="00534C6D" w:rsidRPr="008C09FD">
        <w:rPr>
          <w:rFonts w:ascii="Times New Roman" w:hAnsi="Times New Roman" w:cs="Times New Roman"/>
        </w:rPr>
        <w:t xml:space="preserve"> Mide 6, 1 cm de altura, 4,7 cm de profundidad y 2,7 de diámetro</w:t>
      </w:r>
      <w:r w:rsidR="00534C6D" w:rsidRPr="008C09FD">
        <w:rPr>
          <w:rStyle w:val="Refdenotaalpie"/>
          <w:rFonts w:ascii="Times New Roman" w:hAnsi="Times New Roman" w:cs="Times New Roman"/>
        </w:rPr>
        <w:footnoteReference w:id="5"/>
      </w:r>
      <w:r w:rsidR="00CE1AB7" w:rsidRPr="008C09FD">
        <w:rPr>
          <w:rFonts w:ascii="Times New Roman" w:hAnsi="Times New Roman" w:cs="Times New Roman"/>
        </w:rPr>
        <w:t>.</w:t>
      </w:r>
    </w:p>
    <w:p w:rsidR="00CE1AB7" w:rsidRPr="008C09FD" w:rsidRDefault="00AE3898" w:rsidP="00AE3898">
      <w:pPr>
        <w:spacing w:after="0" w:line="240" w:lineRule="auto"/>
        <w:rPr>
          <w:rFonts w:ascii="Times New Roman" w:hAnsi="Times New Roman" w:cs="Times New Roman"/>
        </w:rPr>
      </w:pPr>
      <w:r w:rsidRPr="008C09FD">
        <w:rPr>
          <w:rFonts w:ascii="Times New Roman" w:hAnsi="Times New Roman" w:cs="Times New Roman"/>
          <w:b/>
        </w:rPr>
        <w:t xml:space="preserve">Área de hallazgos en </w:t>
      </w:r>
      <w:r w:rsidR="00ED2650" w:rsidRPr="008C09FD">
        <w:rPr>
          <w:rFonts w:ascii="Times New Roman" w:hAnsi="Times New Roman" w:cs="Times New Roman"/>
          <w:b/>
          <w:i/>
          <w:sz w:val="24"/>
          <w:szCs w:val="24"/>
        </w:rPr>
        <w:t>Hispania</w:t>
      </w:r>
      <w:r w:rsidR="00ED2650" w:rsidRPr="008C09FD">
        <w:rPr>
          <w:rFonts w:ascii="Times New Roman" w:hAnsi="Times New Roman" w:cs="Times New Roman"/>
          <w:b/>
          <w:sz w:val="24"/>
          <w:szCs w:val="24"/>
        </w:rPr>
        <w:t xml:space="preserve">: </w:t>
      </w:r>
      <w:r w:rsidR="004621B7" w:rsidRPr="008C09FD">
        <w:rPr>
          <w:rFonts w:ascii="Times New Roman" w:hAnsi="Times New Roman" w:cs="Times New Roman"/>
          <w:i/>
        </w:rPr>
        <w:t>Tarraco</w:t>
      </w:r>
      <w:r w:rsidR="004621B7" w:rsidRPr="008C09FD">
        <w:rPr>
          <w:rFonts w:ascii="Times New Roman" w:hAnsi="Times New Roman" w:cs="Times New Roman"/>
        </w:rPr>
        <w:t xml:space="preserve"> (Tarragona</w:t>
      </w:r>
      <w:r w:rsidRPr="008C09FD">
        <w:rPr>
          <w:rFonts w:ascii="Times New Roman" w:hAnsi="Times New Roman" w:cs="Times New Roman"/>
        </w:rPr>
        <w:t>)</w:t>
      </w:r>
      <w:r w:rsidR="00B327E7" w:rsidRPr="008C09FD">
        <w:rPr>
          <w:rStyle w:val="Refdenotaalpie"/>
          <w:rFonts w:ascii="Times New Roman" w:hAnsi="Times New Roman" w:cs="Times New Roman"/>
        </w:rPr>
        <w:footnoteReference w:id="6"/>
      </w:r>
      <w:r w:rsidR="00F8713D" w:rsidRPr="008C09FD">
        <w:rPr>
          <w:rFonts w:ascii="Times New Roman" w:hAnsi="Times New Roman" w:cs="Times New Roman"/>
        </w:rPr>
        <w:t>.</w:t>
      </w:r>
    </w:p>
    <w:p w:rsidR="00AE3898" w:rsidRPr="008C09FD" w:rsidRDefault="00AE3898" w:rsidP="00AE3898">
      <w:pPr>
        <w:spacing w:after="0" w:line="240" w:lineRule="auto"/>
        <w:rPr>
          <w:rFonts w:ascii="Times New Roman" w:hAnsi="Times New Roman" w:cs="Times New Roman"/>
        </w:rPr>
      </w:pPr>
      <w:r w:rsidRPr="008C09FD">
        <w:rPr>
          <w:rFonts w:ascii="Times New Roman" w:hAnsi="Times New Roman" w:cs="Times New Roman"/>
          <w:b/>
        </w:rPr>
        <w:t>Área de dispersión:</w:t>
      </w:r>
      <w:r w:rsidR="00F8713D" w:rsidRPr="008C09FD">
        <w:rPr>
          <w:rFonts w:ascii="Times New Roman" w:hAnsi="Times New Roman" w:cs="Times New Roman"/>
          <w:b/>
        </w:rPr>
        <w:t xml:space="preserve"> </w:t>
      </w:r>
      <w:r w:rsidR="00F8713D" w:rsidRPr="008C09FD">
        <w:rPr>
          <w:rFonts w:ascii="Times New Roman" w:hAnsi="Times New Roman" w:cs="Times New Roman"/>
        </w:rPr>
        <w:t>Lyon</w:t>
      </w:r>
      <w:r w:rsidR="00F8713D" w:rsidRPr="008C09FD">
        <w:rPr>
          <w:rStyle w:val="Refdenotaalpie"/>
          <w:rFonts w:ascii="Times New Roman" w:hAnsi="Times New Roman" w:cs="Times New Roman"/>
        </w:rPr>
        <w:footnoteReference w:id="7"/>
      </w:r>
    </w:p>
    <w:p w:rsidR="000C7FA7" w:rsidRPr="008C09FD" w:rsidRDefault="00AE3898" w:rsidP="00D308FB">
      <w:pPr>
        <w:spacing w:after="0" w:line="240" w:lineRule="auto"/>
        <w:rPr>
          <w:rFonts w:ascii="Times New Roman" w:hAnsi="Times New Roman" w:cs="Times New Roman"/>
        </w:rPr>
      </w:pPr>
      <w:r w:rsidRPr="008C09FD">
        <w:rPr>
          <w:rFonts w:ascii="Times New Roman" w:hAnsi="Times New Roman" w:cs="Times New Roman"/>
          <w:b/>
        </w:rPr>
        <w:t>Cronología</w:t>
      </w:r>
      <w:r w:rsidRPr="008C09FD">
        <w:rPr>
          <w:rFonts w:ascii="Times New Roman" w:hAnsi="Times New Roman" w:cs="Times New Roman"/>
        </w:rPr>
        <w:t>:</w:t>
      </w:r>
      <w:r w:rsidR="00A93986" w:rsidRPr="008C09FD">
        <w:rPr>
          <w:rFonts w:ascii="Times New Roman" w:hAnsi="Times New Roman" w:cs="Times New Roman"/>
        </w:rPr>
        <w:t xml:space="preserve"> Béal</w:t>
      </w:r>
      <w:r w:rsidR="00CE1AB7" w:rsidRPr="008C09FD">
        <w:rPr>
          <w:rFonts w:ascii="Times New Roman" w:hAnsi="Times New Roman" w:cs="Times New Roman"/>
        </w:rPr>
        <w:t xml:space="preserve"> plantea que la pieza de Lyon</w:t>
      </w:r>
      <w:r w:rsidR="00A93986" w:rsidRPr="008C09FD">
        <w:rPr>
          <w:rFonts w:ascii="Times New Roman" w:hAnsi="Times New Roman" w:cs="Times New Roman"/>
        </w:rPr>
        <w:t xml:space="preserve"> no debe ser posterior al siglo II d.C</w:t>
      </w:r>
      <w:r w:rsidR="00A93986" w:rsidRPr="008C09FD">
        <w:rPr>
          <w:rStyle w:val="Refdenotaalpie"/>
          <w:rFonts w:ascii="Times New Roman" w:hAnsi="Times New Roman" w:cs="Times New Roman"/>
        </w:rPr>
        <w:footnoteReference w:id="8"/>
      </w:r>
      <w:r w:rsidR="00A93986" w:rsidRPr="008C09FD">
        <w:rPr>
          <w:rFonts w:ascii="Times New Roman" w:hAnsi="Times New Roman" w:cs="Times New Roman"/>
        </w:rPr>
        <w:t>.</w:t>
      </w:r>
      <w:r w:rsidR="005B2CC0" w:rsidRPr="008C09FD">
        <w:rPr>
          <w:rFonts w:ascii="Times New Roman" w:hAnsi="Times New Roman" w:cs="Times New Roman"/>
        </w:rPr>
        <w:t xml:space="preserve"> Fecha que coincide con la recuperada en Tarragona</w:t>
      </w:r>
      <w:r w:rsidR="00AB45EA" w:rsidRPr="008C09FD">
        <w:rPr>
          <w:rStyle w:val="Refdenotaalpie"/>
          <w:rFonts w:ascii="Times New Roman" w:hAnsi="Times New Roman" w:cs="Times New Roman"/>
        </w:rPr>
        <w:footnoteReference w:id="9"/>
      </w:r>
      <w:r w:rsidR="005B2CC0" w:rsidRPr="008C09FD">
        <w:rPr>
          <w:rFonts w:ascii="Times New Roman" w:hAnsi="Times New Roman" w:cs="Times New Roman"/>
        </w:rPr>
        <w:t>.</w:t>
      </w:r>
    </w:p>
    <w:p w:rsidR="00B51F5B" w:rsidRPr="008C09FD" w:rsidRDefault="00B51F5B" w:rsidP="00D308FB">
      <w:pPr>
        <w:spacing w:after="0" w:line="240" w:lineRule="auto"/>
        <w:rPr>
          <w:rFonts w:ascii="Times New Roman" w:hAnsi="Times New Roman" w:cs="Times New Roman"/>
        </w:rPr>
      </w:pPr>
    </w:p>
    <w:p w:rsidR="00D308FB" w:rsidRPr="008C09FD" w:rsidRDefault="000C7FA7" w:rsidP="00D308FB">
      <w:pPr>
        <w:spacing w:after="0" w:line="240" w:lineRule="auto"/>
        <w:rPr>
          <w:rFonts w:ascii="Times New Roman" w:hAnsi="Times New Roman" w:cs="Times New Roman"/>
        </w:rPr>
      </w:pPr>
      <w:r w:rsidRPr="008C09FD">
        <w:rPr>
          <w:rFonts w:ascii="Times New Roman" w:hAnsi="Times New Roman" w:cs="Times New Roman"/>
          <w:b/>
          <w:smallCaps/>
        </w:rPr>
        <w:t>▪ B.V</w:t>
      </w:r>
      <w:r w:rsidR="003E21CD" w:rsidRPr="008C09FD">
        <w:rPr>
          <w:rFonts w:ascii="Times New Roman" w:hAnsi="Times New Roman" w:cs="Times New Roman"/>
          <w:b/>
          <w:smallCaps/>
        </w:rPr>
        <w:t>I</w:t>
      </w:r>
      <w:r w:rsidRPr="008C09FD">
        <w:rPr>
          <w:rFonts w:ascii="Times New Roman" w:hAnsi="Times New Roman" w:cs="Times New Roman"/>
          <w:b/>
          <w:smallCaps/>
        </w:rPr>
        <w:t>I.</w:t>
      </w:r>
      <w:r w:rsidR="00D308FB" w:rsidRPr="008C09FD">
        <w:rPr>
          <w:rFonts w:ascii="Times New Roman" w:hAnsi="Times New Roman" w:cs="Times New Roman"/>
          <w:b/>
        </w:rPr>
        <w:t xml:space="preserve">2 – </w:t>
      </w:r>
      <w:r w:rsidR="00D308FB" w:rsidRPr="008C09FD">
        <w:rPr>
          <w:rFonts w:ascii="Times New Roman" w:hAnsi="Times New Roman" w:cs="Times New Roman"/>
          <w:b/>
          <w:u w:val="single"/>
        </w:rPr>
        <w:t>Compuestos</w:t>
      </w:r>
      <w:r w:rsidR="00D308FB" w:rsidRPr="008C09FD">
        <w:rPr>
          <w:rFonts w:ascii="Times New Roman" w:hAnsi="Times New Roman" w:cs="Times New Roman"/>
          <w:b/>
        </w:rPr>
        <w:t>.</w:t>
      </w:r>
    </w:p>
    <w:p w:rsidR="00D308FB" w:rsidRPr="008C09FD" w:rsidRDefault="000C7FA7" w:rsidP="00D308FB">
      <w:pPr>
        <w:spacing w:after="0" w:line="240" w:lineRule="auto"/>
        <w:ind w:firstLine="708"/>
        <w:rPr>
          <w:rFonts w:ascii="Times New Roman" w:hAnsi="Times New Roman" w:cs="Times New Roman"/>
        </w:rPr>
      </w:pPr>
      <w:r w:rsidRPr="008C09FD">
        <w:rPr>
          <w:rFonts w:ascii="Times New Roman" w:hAnsi="Times New Roman" w:cs="Times New Roman"/>
          <w:b/>
          <w:smallCaps/>
        </w:rPr>
        <w:t>▪ B.V</w:t>
      </w:r>
      <w:r w:rsidR="003E21CD" w:rsidRPr="008C09FD">
        <w:rPr>
          <w:rFonts w:ascii="Times New Roman" w:hAnsi="Times New Roman" w:cs="Times New Roman"/>
          <w:b/>
          <w:smallCaps/>
        </w:rPr>
        <w:t>I</w:t>
      </w:r>
      <w:r w:rsidR="00AD2648" w:rsidRPr="008C09FD">
        <w:rPr>
          <w:rFonts w:ascii="Times New Roman" w:hAnsi="Times New Roman" w:cs="Times New Roman"/>
          <w:b/>
          <w:smallCaps/>
        </w:rPr>
        <w:t>I</w:t>
      </w:r>
      <w:r w:rsidRPr="008C09FD">
        <w:rPr>
          <w:rFonts w:ascii="Times New Roman" w:hAnsi="Times New Roman" w:cs="Times New Roman"/>
          <w:b/>
          <w:smallCaps/>
        </w:rPr>
        <w:t>.</w:t>
      </w:r>
      <w:r w:rsidRPr="008C09FD">
        <w:rPr>
          <w:rFonts w:ascii="Times New Roman" w:hAnsi="Times New Roman" w:cs="Times New Roman"/>
          <w:b/>
        </w:rPr>
        <w:t>2.</w:t>
      </w:r>
      <w:r w:rsidR="00D308FB" w:rsidRPr="008C09FD">
        <w:rPr>
          <w:rFonts w:ascii="Times New Roman" w:hAnsi="Times New Roman" w:cs="Times New Roman"/>
          <w:b/>
        </w:rPr>
        <w:t xml:space="preserve">1 </w:t>
      </w:r>
      <w:r w:rsidR="00FA453D" w:rsidRPr="008C09FD">
        <w:rPr>
          <w:rFonts w:ascii="Times New Roman" w:hAnsi="Times New Roman" w:cs="Times New Roman"/>
          <w:b/>
        </w:rPr>
        <w:t>– Contenedores cilíndricos</w:t>
      </w:r>
      <w:r w:rsidR="00D308FB" w:rsidRPr="008C09FD">
        <w:rPr>
          <w:rFonts w:ascii="Times New Roman" w:hAnsi="Times New Roman" w:cs="Times New Roman"/>
          <w:b/>
        </w:rPr>
        <w:t xml:space="preserve"> (perfumes, ungüentos, etc</w:t>
      </w:r>
      <w:r w:rsidR="00D308FB" w:rsidRPr="008C09FD">
        <w:rPr>
          <w:rFonts w:ascii="Times New Roman" w:hAnsi="Times New Roman" w:cs="Times New Roman"/>
          <w:b/>
          <w:smallCaps/>
        </w:rPr>
        <w:t>.)</w:t>
      </w:r>
      <w:r w:rsidRPr="008C09FD">
        <w:rPr>
          <w:rFonts w:ascii="Times New Roman" w:hAnsi="Times New Roman" w:cs="Times New Roman"/>
          <w:b/>
          <w:smallCaps/>
        </w:rPr>
        <w:t>.</w:t>
      </w:r>
    </w:p>
    <w:tbl>
      <w:tblPr>
        <w:tblStyle w:val="Tablaconcuadrcula"/>
        <w:tblW w:w="9039" w:type="dxa"/>
        <w:tblLook w:val="04A0" w:firstRow="1" w:lastRow="0" w:firstColumn="1" w:lastColumn="0" w:noHBand="0" w:noVBand="1"/>
      </w:tblPr>
      <w:tblGrid>
        <w:gridCol w:w="1359"/>
        <w:gridCol w:w="3285"/>
        <w:gridCol w:w="4395"/>
      </w:tblGrid>
      <w:tr w:rsidR="00F54EBF" w:rsidRPr="008C09FD" w:rsidTr="00F54EBF">
        <w:trPr>
          <w:trHeight w:val="1924"/>
        </w:trPr>
        <w:tc>
          <w:tcPr>
            <w:tcW w:w="1359" w:type="dxa"/>
            <w:tcBorders>
              <w:top w:val="single" w:sz="4" w:space="0" w:color="auto"/>
              <w:left w:val="single" w:sz="4" w:space="0" w:color="auto"/>
              <w:bottom w:val="single" w:sz="4" w:space="0" w:color="auto"/>
              <w:right w:val="single" w:sz="4" w:space="0" w:color="auto"/>
            </w:tcBorders>
          </w:tcPr>
          <w:p w:rsidR="00F54EBF" w:rsidRPr="008C09FD" w:rsidRDefault="00F54EBF" w:rsidP="00B51F5B">
            <w:pPr>
              <w:jc w:val="center"/>
              <w:rPr>
                <w:rFonts w:ascii="Times New Roman" w:hAnsi="Times New Roman" w:cs="Times New Roman"/>
              </w:rPr>
            </w:pPr>
            <w:r w:rsidRPr="008C09FD">
              <w:rPr>
                <w:rFonts w:ascii="Times New Roman" w:hAnsi="Times New Roman" w:cs="Times New Roman"/>
                <w:noProof/>
                <w:lang w:eastAsia="es-ES"/>
              </w:rPr>
              <w:drawing>
                <wp:inline distT="0" distB="0" distL="0" distR="0" wp14:anchorId="42182822" wp14:editId="33C86CA1">
                  <wp:extent cx="726340" cy="1743075"/>
                  <wp:effectExtent l="0" t="0" r="0" b="0"/>
                  <wp:docPr id="4" name="Imagen 4" descr="F:\HUESO ROMANO (22-7-16)\HUESO TRABAJADO EPOCA ROMANA\en fongo negro\73 - Tipo H.IV - Elementos cilíndricos no identificados\Logroño-Bisagras copie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73 - Tipo H.IV - Elementos cilíndricos no identificados\Logroño-Bisagras copie1234.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1207" cy="1826748"/>
                          </a:xfrm>
                          <a:prstGeom prst="rect">
                            <a:avLst/>
                          </a:prstGeom>
                          <a:noFill/>
                          <a:ln>
                            <a:noFill/>
                          </a:ln>
                        </pic:spPr>
                      </pic:pic>
                    </a:graphicData>
                  </a:graphic>
                </wp:inline>
              </w:drawing>
            </w:r>
          </w:p>
          <w:p w:rsidR="00F54EBF" w:rsidRPr="008C09FD" w:rsidRDefault="00F54EBF" w:rsidP="00B51F5B">
            <w:pPr>
              <w:jc w:val="center"/>
              <w:rPr>
                <w:rFonts w:ascii="Times New Roman" w:hAnsi="Times New Roman" w:cs="Times New Roman"/>
              </w:rPr>
            </w:pPr>
            <w:r w:rsidRPr="008C09FD">
              <w:rPr>
                <w:rFonts w:ascii="Times New Roman" w:hAnsi="Times New Roman" w:cs="Times New Roman"/>
              </w:rPr>
              <w:t>1 - Tricio</w:t>
            </w:r>
          </w:p>
          <w:p w:rsidR="00F54EBF" w:rsidRPr="008C09FD" w:rsidRDefault="00F54EBF" w:rsidP="00B51F5B">
            <w:pPr>
              <w:jc w:val="center"/>
              <w:rPr>
                <w:rFonts w:ascii="Times New Roman" w:hAnsi="Times New Roman" w:cs="Times New Roman"/>
              </w:rPr>
            </w:pPr>
            <w:r w:rsidRPr="008C09FD">
              <w:rPr>
                <w:rFonts w:ascii="Times New Roman" w:hAnsi="Times New Roman" w:cs="Times New Roman"/>
              </w:rPr>
              <w:t>(M. Rioja)</w:t>
            </w:r>
          </w:p>
        </w:tc>
        <w:tc>
          <w:tcPr>
            <w:tcW w:w="3285" w:type="dxa"/>
            <w:tcBorders>
              <w:top w:val="single" w:sz="4" w:space="0" w:color="auto"/>
              <w:left w:val="single" w:sz="4" w:space="0" w:color="auto"/>
              <w:bottom w:val="single" w:sz="4" w:space="0" w:color="auto"/>
              <w:right w:val="single" w:sz="4" w:space="0" w:color="auto"/>
            </w:tcBorders>
          </w:tcPr>
          <w:p w:rsidR="00F54EBF" w:rsidRPr="008C09FD" w:rsidRDefault="00F54EBF" w:rsidP="00B51F5B">
            <w:pPr>
              <w:rPr>
                <w:rFonts w:ascii="Times New Roman" w:hAnsi="Times New Roman" w:cs="Times New Roman"/>
                <w:noProof/>
                <w:lang w:eastAsia="es-ES"/>
              </w:rPr>
            </w:pPr>
            <w:r w:rsidRPr="008C09FD">
              <w:rPr>
                <w:rFonts w:ascii="Times New Roman" w:hAnsi="Times New Roman" w:cs="Times New Roman"/>
                <w:noProof/>
                <w:lang w:eastAsia="es-ES"/>
              </w:rPr>
              <w:drawing>
                <wp:inline distT="0" distB="0" distL="0" distR="0" wp14:anchorId="2AFC32E2" wp14:editId="2838CC23">
                  <wp:extent cx="958846" cy="1743075"/>
                  <wp:effectExtent l="0" t="0" r="0" b="0"/>
                  <wp:docPr id="5" name="Imagen 5" descr="F:\HUESO ROMANO (22-7-16)\HUESO TRABAJADO EPOCA ROMANA\en fongo negro\73 - Tipo H.IV - Elementos cilíndricos no identificados\MAN 171 (149)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73 - Tipo H.IV - Elementos cilíndricos no identificados\MAN 171 (149) copie12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90454" cy="1800534"/>
                          </a:xfrm>
                          <a:prstGeom prst="rect">
                            <a:avLst/>
                          </a:prstGeom>
                          <a:noFill/>
                          <a:ln>
                            <a:noFill/>
                          </a:ln>
                        </pic:spPr>
                      </pic:pic>
                    </a:graphicData>
                  </a:graphic>
                </wp:inline>
              </w:drawing>
            </w:r>
            <w:r w:rsidRPr="008C09FD">
              <w:rPr>
                <w:rFonts w:ascii="Times New Roman" w:hAnsi="Times New Roman" w:cs="Times New Roman"/>
                <w:noProof/>
                <w:lang w:eastAsia="es-ES"/>
              </w:rPr>
              <w:drawing>
                <wp:inline distT="0" distB="0" distL="0" distR="0" wp14:anchorId="25FC31DC" wp14:editId="571181EA">
                  <wp:extent cx="986335" cy="1739946"/>
                  <wp:effectExtent l="0" t="0" r="4445" b="0"/>
                  <wp:docPr id="11" name="Imagen 11" descr="F:\HUESO ROMANO (22-7-16)\HUESO TRABAJADO EPOCA ROMANA\en fongo negro\73 - Tipo H.IV - Elementos cilíndricos no identificados\_DSC032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73 - Tipo H.IV - Elementos cilíndricos no identificados\_DSC0329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37456" cy="1830127"/>
                          </a:xfrm>
                          <a:prstGeom prst="rect">
                            <a:avLst/>
                          </a:prstGeom>
                          <a:noFill/>
                          <a:ln>
                            <a:noFill/>
                          </a:ln>
                        </pic:spPr>
                      </pic:pic>
                    </a:graphicData>
                  </a:graphic>
                </wp:inline>
              </w:drawing>
            </w:r>
          </w:p>
          <w:p w:rsidR="00F54EBF" w:rsidRPr="008C09FD" w:rsidRDefault="00F54EBF" w:rsidP="00B51F5B">
            <w:pPr>
              <w:jc w:val="center"/>
              <w:rPr>
                <w:rFonts w:ascii="Times New Roman" w:hAnsi="Times New Roman" w:cs="Times New Roman"/>
                <w:noProof/>
                <w:lang w:eastAsia="es-ES"/>
              </w:rPr>
            </w:pPr>
            <w:r w:rsidRPr="008C09FD">
              <w:rPr>
                <w:rFonts w:ascii="Times New Roman" w:hAnsi="Times New Roman" w:cs="Times New Roman"/>
                <w:noProof/>
                <w:lang w:eastAsia="es-ES"/>
              </w:rPr>
              <w:t>2 - Desconocido</w:t>
            </w:r>
          </w:p>
          <w:p w:rsidR="00F54EBF" w:rsidRPr="008C09FD" w:rsidRDefault="00F54EBF" w:rsidP="00B51F5B">
            <w:pPr>
              <w:jc w:val="center"/>
              <w:rPr>
                <w:rFonts w:ascii="Times New Roman" w:hAnsi="Times New Roman" w:cs="Times New Roman"/>
                <w:noProof/>
                <w:lang w:eastAsia="es-ES"/>
              </w:rPr>
            </w:pPr>
            <w:r w:rsidRPr="008C09FD">
              <w:rPr>
                <w:rFonts w:ascii="Times New Roman" w:hAnsi="Times New Roman" w:cs="Times New Roman"/>
                <w:noProof/>
                <w:lang w:eastAsia="es-ES"/>
              </w:rPr>
              <w:t>(MAN Madrid)</w:t>
            </w:r>
          </w:p>
        </w:tc>
        <w:tc>
          <w:tcPr>
            <w:tcW w:w="4395" w:type="dxa"/>
            <w:tcBorders>
              <w:top w:val="single" w:sz="4" w:space="0" w:color="auto"/>
              <w:left w:val="single" w:sz="4" w:space="0" w:color="auto"/>
              <w:bottom w:val="single" w:sz="4" w:space="0" w:color="auto"/>
              <w:right w:val="single" w:sz="4" w:space="0" w:color="auto"/>
            </w:tcBorders>
          </w:tcPr>
          <w:p w:rsidR="00F54EBF" w:rsidRPr="008C09FD" w:rsidRDefault="00F54EBF" w:rsidP="00B51F5B">
            <w:pPr>
              <w:rPr>
                <w:rFonts w:ascii="Times New Roman" w:hAnsi="Times New Roman" w:cs="Times New Roman"/>
              </w:rPr>
            </w:pPr>
            <w:r w:rsidRPr="008C09FD">
              <w:rPr>
                <w:rFonts w:ascii="Times New Roman" w:hAnsi="Times New Roman" w:cs="Times New Roman"/>
                <w:noProof/>
                <w:lang w:eastAsia="es-ES"/>
              </w:rPr>
              <w:drawing>
                <wp:inline distT="0" distB="0" distL="0" distR="0" wp14:anchorId="55B1C24D" wp14:editId="1F77EB14">
                  <wp:extent cx="1336687" cy="1739900"/>
                  <wp:effectExtent l="0" t="0" r="0" b="0"/>
                  <wp:docPr id="7" name="Imagen 7" descr="F:\HUESO ROMANO (22-7-16)\HUESO TRABAJADO EPOCA ROMANA\en fongo negro\73 - Tipo H.IV - Elementos cilíndricos no identificados\MAN 171 (1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73 - Tipo H.IV - Elementos cilíndricos no identificados\MAN 171 (15) copi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9717" cy="1795911"/>
                          </a:xfrm>
                          <a:prstGeom prst="rect">
                            <a:avLst/>
                          </a:prstGeom>
                          <a:noFill/>
                          <a:ln>
                            <a:noFill/>
                          </a:ln>
                        </pic:spPr>
                      </pic:pic>
                    </a:graphicData>
                  </a:graphic>
                </wp:inline>
              </w:drawing>
            </w:r>
            <w:r w:rsidRPr="008C09FD">
              <w:rPr>
                <w:rFonts w:ascii="Times New Roman" w:hAnsi="Times New Roman" w:cs="Times New Roman"/>
                <w:noProof/>
                <w:lang w:eastAsia="es-ES"/>
              </w:rPr>
              <w:drawing>
                <wp:inline distT="0" distB="0" distL="0" distR="0" wp14:anchorId="56820F58" wp14:editId="56937BD5">
                  <wp:extent cx="1272985" cy="1737360"/>
                  <wp:effectExtent l="0" t="0" r="3810" b="0"/>
                  <wp:docPr id="8" name="Imagen 8" descr="F:\HUESO ROMANO (22-7-16)\HUESO TRABAJADO EPOCA ROMANA\en fongo negro\73 - Tipo H.IV - Elementos cilíndricos no identificados\MAN 171 (1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73 - Tipo H.IV - Elementos cilíndricos no identificados\MAN 171 (16) copie.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543" r="1162"/>
                          <a:stretch/>
                        </pic:blipFill>
                        <pic:spPr bwMode="auto">
                          <a:xfrm>
                            <a:off x="0" y="0"/>
                            <a:ext cx="1340876" cy="1830017"/>
                          </a:xfrm>
                          <a:prstGeom prst="rect">
                            <a:avLst/>
                          </a:prstGeom>
                          <a:noFill/>
                          <a:ln>
                            <a:noFill/>
                          </a:ln>
                          <a:extLst>
                            <a:ext uri="{53640926-AAD7-44D8-BBD7-CCE9431645EC}">
                              <a14:shadowObscured xmlns:a14="http://schemas.microsoft.com/office/drawing/2010/main"/>
                            </a:ext>
                          </a:extLst>
                        </pic:spPr>
                      </pic:pic>
                    </a:graphicData>
                  </a:graphic>
                </wp:inline>
              </w:drawing>
            </w:r>
          </w:p>
          <w:p w:rsidR="00F54EBF" w:rsidRPr="008C09FD" w:rsidRDefault="00F54EBF" w:rsidP="00B51F5B">
            <w:pPr>
              <w:jc w:val="center"/>
              <w:rPr>
                <w:rFonts w:ascii="Times New Roman" w:hAnsi="Times New Roman" w:cs="Times New Roman"/>
              </w:rPr>
            </w:pPr>
            <w:r w:rsidRPr="008C09FD">
              <w:rPr>
                <w:rFonts w:ascii="Times New Roman" w:hAnsi="Times New Roman" w:cs="Times New Roman"/>
              </w:rPr>
              <w:t>3 - Desconocido</w:t>
            </w:r>
          </w:p>
          <w:p w:rsidR="00F54EBF" w:rsidRPr="008C09FD" w:rsidRDefault="00F54EBF" w:rsidP="00B51F5B">
            <w:pPr>
              <w:jc w:val="center"/>
              <w:rPr>
                <w:rFonts w:ascii="Times New Roman" w:hAnsi="Times New Roman" w:cs="Times New Roman"/>
              </w:rPr>
            </w:pPr>
            <w:r w:rsidRPr="008C09FD">
              <w:rPr>
                <w:rFonts w:ascii="Times New Roman" w:hAnsi="Times New Roman" w:cs="Times New Roman"/>
              </w:rPr>
              <w:t>(MAN Madrid)</w:t>
            </w:r>
          </w:p>
        </w:tc>
      </w:tr>
    </w:tbl>
    <w:p w:rsidR="00D308FB" w:rsidRPr="008C09FD" w:rsidRDefault="00D308FB" w:rsidP="00D308FB">
      <w:pPr>
        <w:spacing w:after="0" w:line="240" w:lineRule="auto"/>
        <w:rPr>
          <w:rFonts w:ascii="Times New Roman" w:hAnsi="Times New Roman" w:cs="Times New Roman"/>
        </w:rPr>
      </w:pPr>
    </w:p>
    <w:tbl>
      <w:tblPr>
        <w:tblStyle w:val="Tablaconcuadrcula"/>
        <w:tblW w:w="9963" w:type="dxa"/>
        <w:tblInd w:w="-459" w:type="dxa"/>
        <w:tblLayout w:type="fixed"/>
        <w:tblLook w:val="04A0" w:firstRow="1" w:lastRow="0" w:firstColumn="1" w:lastColumn="0" w:noHBand="0" w:noVBand="1"/>
      </w:tblPr>
      <w:tblGrid>
        <w:gridCol w:w="2410"/>
        <w:gridCol w:w="2835"/>
        <w:gridCol w:w="2342"/>
        <w:gridCol w:w="2376"/>
      </w:tblGrid>
      <w:tr w:rsidR="00F54EBF" w:rsidRPr="008C09FD" w:rsidTr="00F54EBF">
        <w:trPr>
          <w:trHeight w:val="2073"/>
        </w:trPr>
        <w:tc>
          <w:tcPr>
            <w:tcW w:w="2410" w:type="dxa"/>
          </w:tcPr>
          <w:p w:rsidR="00F54EBF" w:rsidRPr="008C09FD" w:rsidRDefault="00F54EBF" w:rsidP="00F54EBF">
            <w:pPr>
              <w:jc w:val="center"/>
              <w:rPr>
                <w:rFonts w:ascii="Times New Roman" w:hAnsi="Times New Roman" w:cs="Times New Roman"/>
              </w:rPr>
            </w:pPr>
            <w:r w:rsidRPr="008C09FD">
              <w:rPr>
                <w:rFonts w:ascii="Times New Roman" w:hAnsi="Times New Roman" w:cs="Times New Roman"/>
                <w:noProof/>
                <w:lang w:eastAsia="es-ES"/>
              </w:rPr>
              <w:drawing>
                <wp:inline distT="0" distB="0" distL="0" distR="0" wp14:anchorId="0B7E050E" wp14:editId="7C949311">
                  <wp:extent cx="1267492" cy="1584960"/>
                  <wp:effectExtent l="0" t="0" r="8890" b="0"/>
                  <wp:docPr id="14" name="Imagen 14" descr="F:\HUESO ROMANO (22-7-16)\HUESO TRABAJADO EPOCA ROMANA\en fongo negro\73 - Tipo H.IV - Elementos cilíndricos no identificados\MNARMFCE29612_P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73 - Tipo H.IV - Elementos cilíndricos no identificados\MNARMFCE29612_P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27837" cy="1660419"/>
                          </a:xfrm>
                          <a:prstGeom prst="rect">
                            <a:avLst/>
                          </a:prstGeom>
                          <a:noFill/>
                          <a:ln>
                            <a:noFill/>
                          </a:ln>
                        </pic:spPr>
                      </pic:pic>
                    </a:graphicData>
                  </a:graphic>
                </wp:inline>
              </w:drawing>
            </w:r>
          </w:p>
          <w:p w:rsidR="00F54EBF" w:rsidRPr="008C09FD" w:rsidRDefault="00F54EBF" w:rsidP="00F54EBF">
            <w:pPr>
              <w:jc w:val="center"/>
              <w:rPr>
                <w:rFonts w:ascii="Times New Roman" w:hAnsi="Times New Roman" w:cs="Times New Roman"/>
                <w:i/>
              </w:rPr>
            </w:pPr>
            <w:r w:rsidRPr="008C09FD">
              <w:rPr>
                <w:rFonts w:ascii="Times New Roman" w:hAnsi="Times New Roman" w:cs="Times New Roman"/>
              </w:rPr>
              <w:t>4 -</w:t>
            </w:r>
            <w:r w:rsidRPr="008C09FD">
              <w:rPr>
                <w:rFonts w:ascii="Times New Roman" w:hAnsi="Times New Roman" w:cs="Times New Roman"/>
                <w:i/>
              </w:rPr>
              <w:t xml:space="preserve"> Avgvsta Emerita</w:t>
            </w:r>
          </w:p>
          <w:p w:rsidR="00F54EBF" w:rsidRPr="008C09FD" w:rsidRDefault="00F54EBF" w:rsidP="00F54EBF">
            <w:pPr>
              <w:jc w:val="center"/>
              <w:rPr>
                <w:rFonts w:ascii="Times New Roman" w:hAnsi="Times New Roman" w:cs="Times New Roman"/>
              </w:rPr>
            </w:pPr>
            <w:r w:rsidRPr="008C09FD">
              <w:rPr>
                <w:rFonts w:ascii="Times New Roman" w:hAnsi="Times New Roman" w:cs="Times New Roman"/>
              </w:rPr>
              <w:t>(MNAR Mérida)</w:t>
            </w:r>
          </w:p>
        </w:tc>
        <w:tc>
          <w:tcPr>
            <w:tcW w:w="2835" w:type="dxa"/>
          </w:tcPr>
          <w:p w:rsidR="00F54EBF" w:rsidRPr="008C09FD" w:rsidRDefault="00F54EBF" w:rsidP="00F54EBF">
            <w:pPr>
              <w:jc w:val="center"/>
              <w:rPr>
                <w:rFonts w:ascii="Times New Roman" w:hAnsi="Times New Roman" w:cs="Times New Roman"/>
              </w:rPr>
            </w:pPr>
            <w:r w:rsidRPr="008C09FD">
              <w:rPr>
                <w:rFonts w:ascii="Times New Roman" w:hAnsi="Times New Roman" w:cs="Times New Roman"/>
                <w:noProof/>
                <w:lang w:eastAsia="es-ES"/>
              </w:rPr>
              <w:drawing>
                <wp:inline distT="0" distB="0" distL="0" distR="0" wp14:anchorId="6ADB0116" wp14:editId="6EC5AA64">
                  <wp:extent cx="949734" cy="1584960"/>
                  <wp:effectExtent l="0" t="0" r="3175" b="0"/>
                  <wp:docPr id="12" name="Imagen 12" descr="F:\HUESO ROMANO (22-7-16)\HUESO TRABAJADO EPOCA ROMANA\en fongo negro\73 - Tipo H.IV - Elementos cilíndricos no identificados\MNARMFCE29610_SEQ_001_P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73 - Tipo H.IV - Elementos cilíndricos no identificados\MNARMFCE29610_SEQ_001_P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89432" cy="1651210"/>
                          </a:xfrm>
                          <a:prstGeom prst="rect">
                            <a:avLst/>
                          </a:prstGeom>
                          <a:noFill/>
                          <a:ln>
                            <a:noFill/>
                          </a:ln>
                        </pic:spPr>
                      </pic:pic>
                    </a:graphicData>
                  </a:graphic>
                </wp:inline>
              </w:drawing>
            </w:r>
            <w:r w:rsidRPr="008C09FD">
              <w:rPr>
                <w:rFonts w:ascii="Times New Roman" w:hAnsi="Times New Roman" w:cs="Times New Roman"/>
                <w:noProof/>
                <w:lang w:eastAsia="es-ES"/>
              </w:rPr>
              <w:drawing>
                <wp:inline distT="0" distB="0" distL="0" distR="0" wp14:anchorId="3026B2D8" wp14:editId="57A7CD54">
                  <wp:extent cx="704850" cy="1242473"/>
                  <wp:effectExtent l="0" t="0" r="0" b="0"/>
                  <wp:docPr id="13" name="Imagen 13" descr="F:\HUESO ROMANO (22-7-16)\HUESO TRABAJADO EPOCA ROMANA\en fongo negro\73 - Tipo H.IV - Elementos cilíndricos no identificados\MNARMFCE29610_SEQ_002_R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73 - Tipo H.IV - Elementos cilíndricos no identificados\MNARMFCE29610_SEQ_002_R copie1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35103" cy="1295802"/>
                          </a:xfrm>
                          <a:prstGeom prst="rect">
                            <a:avLst/>
                          </a:prstGeom>
                          <a:noFill/>
                          <a:ln>
                            <a:noFill/>
                          </a:ln>
                        </pic:spPr>
                      </pic:pic>
                    </a:graphicData>
                  </a:graphic>
                </wp:inline>
              </w:drawing>
            </w:r>
          </w:p>
          <w:p w:rsidR="00F54EBF" w:rsidRPr="008C09FD" w:rsidRDefault="00F54EBF" w:rsidP="00F54EBF">
            <w:pPr>
              <w:jc w:val="center"/>
              <w:rPr>
                <w:rFonts w:ascii="Times New Roman" w:hAnsi="Times New Roman" w:cs="Times New Roman"/>
                <w:i/>
              </w:rPr>
            </w:pPr>
            <w:r w:rsidRPr="008C09FD">
              <w:rPr>
                <w:rFonts w:ascii="Times New Roman" w:hAnsi="Times New Roman" w:cs="Times New Roman"/>
              </w:rPr>
              <w:t xml:space="preserve">5 - </w:t>
            </w:r>
            <w:r w:rsidRPr="008C09FD">
              <w:rPr>
                <w:rFonts w:ascii="Times New Roman" w:hAnsi="Times New Roman" w:cs="Times New Roman"/>
                <w:i/>
              </w:rPr>
              <w:t>Avgvsta Emerita</w:t>
            </w:r>
          </w:p>
          <w:p w:rsidR="00F54EBF" w:rsidRPr="008C09FD" w:rsidRDefault="00F54EBF" w:rsidP="00F54EBF">
            <w:pPr>
              <w:jc w:val="center"/>
              <w:rPr>
                <w:rFonts w:ascii="Times New Roman" w:hAnsi="Times New Roman" w:cs="Times New Roman"/>
              </w:rPr>
            </w:pPr>
            <w:r w:rsidRPr="008C09FD">
              <w:rPr>
                <w:rFonts w:ascii="Times New Roman" w:hAnsi="Times New Roman" w:cs="Times New Roman"/>
              </w:rPr>
              <w:t>(MNAR Mérida)</w:t>
            </w:r>
          </w:p>
        </w:tc>
        <w:tc>
          <w:tcPr>
            <w:tcW w:w="2342" w:type="dxa"/>
          </w:tcPr>
          <w:p w:rsidR="00F54EBF" w:rsidRPr="008C09FD" w:rsidRDefault="00F54EBF" w:rsidP="00F54EBF">
            <w:pPr>
              <w:jc w:val="center"/>
              <w:rPr>
                <w:rFonts w:ascii="Times New Roman" w:hAnsi="Times New Roman" w:cs="Times New Roman"/>
                <w:noProof/>
                <w:lang w:eastAsia="es-ES"/>
              </w:rPr>
            </w:pPr>
            <w:r w:rsidRPr="008C09FD">
              <w:rPr>
                <w:rFonts w:ascii="Times New Roman" w:hAnsi="Times New Roman" w:cs="Times New Roman"/>
                <w:i/>
                <w:noProof/>
                <w:lang w:eastAsia="es-ES"/>
              </w:rPr>
              <w:drawing>
                <wp:inline distT="0" distB="0" distL="0" distR="0" wp14:anchorId="5B7CE695" wp14:editId="61A6BE84">
                  <wp:extent cx="1056211" cy="1584960"/>
                  <wp:effectExtent l="0" t="0" r="0" b="0"/>
                  <wp:docPr id="1" name="Imagen 1" descr="F:\HUESO ROMANO (22-7-16)\HUESO TRABAJADO EPOCA ROMANA\en fongo negro\46 - Tipo E.V - Cubiletes\E.V.1.B - Tipo vaso. Decorado\MNARMFCE29611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6 - Tipo E.V - Cubiletes\E.V.1.B - Tipo vaso. Decorado\MNARMFCE29611_SEQ_001_R copi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2056" cy="1623743"/>
                          </a:xfrm>
                          <a:prstGeom prst="rect">
                            <a:avLst/>
                          </a:prstGeom>
                          <a:noFill/>
                          <a:ln>
                            <a:noFill/>
                          </a:ln>
                        </pic:spPr>
                      </pic:pic>
                    </a:graphicData>
                  </a:graphic>
                </wp:inline>
              </w:drawing>
            </w:r>
          </w:p>
          <w:p w:rsidR="00F54EBF" w:rsidRPr="008C09FD" w:rsidRDefault="00F54EBF" w:rsidP="00F54EBF">
            <w:pPr>
              <w:jc w:val="center"/>
              <w:rPr>
                <w:rFonts w:ascii="Times New Roman" w:hAnsi="Times New Roman" w:cs="Times New Roman"/>
                <w:i/>
                <w:noProof/>
                <w:lang w:eastAsia="es-ES"/>
              </w:rPr>
            </w:pPr>
            <w:r w:rsidRPr="008C09FD">
              <w:rPr>
                <w:rFonts w:ascii="Times New Roman" w:hAnsi="Times New Roman" w:cs="Times New Roman"/>
                <w:noProof/>
                <w:lang w:eastAsia="es-ES"/>
              </w:rPr>
              <w:t>6 -</w:t>
            </w:r>
            <w:r w:rsidRPr="008C09FD">
              <w:rPr>
                <w:rFonts w:ascii="Times New Roman" w:hAnsi="Times New Roman" w:cs="Times New Roman"/>
                <w:i/>
                <w:noProof/>
                <w:lang w:eastAsia="es-ES"/>
              </w:rPr>
              <w:t xml:space="preserve"> Avgvsta Emerita</w:t>
            </w:r>
          </w:p>
          <w:p w:rsidR="00F54EBF" w:rsidRPr="008C09FD" w:rsidRDefault="00F54EBF" w:rsidP="00F54EBF">
            <w:pPr>
              <w:jc w:val="center"/>
              <w:rPr>
                <w:rFonts w:ascii="Times New Roman" w:hAnsi="Times New Roman" w:cs="Times New Roman"/>
                <w:noProof/>
                <w:lang w:eastAsia="es-ES"/>
              </w:rPr>
            </w:pPr>
            <w:r w:rsidRPr="008C09FD">
              <w:rPr>
                <w:rFonts w:ascii="Times New Roman" w:hAnsi="Times New Roman" w:cs="Times New Roman"/>
                <w:noProof/>
                <w:lang w:eastAsia="es-ES"/>
              </w:rPr>
              <w:t>(MNAR Mérida)</w:t>
            </w:r>
          </w:p>
        </w:tc>
        <w:tc>
          <w:tcPr>
            <w:tcW w:w="2376" w:type="dxa"/>
          </w:tcPr>
          <w:p w:rsidR="00F54EBF" w:rsidRPr="008C09FD" w:rsidRDefault="00F54EBF" w:rsidP="00F54EBF">
            <w:pPr>
              <w:jc w:val="center"/>
              <w:rPr>
                <w:rFonts w:ascii="Times New Roman" w:hAnsi="Times New Roman" w:cs="Times New Roman"/>
                <w:i/>
                <w:noProof/>
                <w:lang w:eastAsia="es-ES"/>
              </w:rPr>
            </w:pPr>
            <w:r w:rsidRPr="008C09FD">
              <w:rPr>
                <w:rFonts w:ascii="Times New Roman" w:hAnsi="Times New Roman" w:cs="Times New Roman"/>
                <w:b/>
                <w:noProof/>
                <w:lang w:eastAsia="es-ES"/>
              </w:rPr>
              <w:drawing>
                <wp:inline distT="0" distB="0" distL="0" distR="0" wp14:anchorId="54E7A65E" wp14:editId="55E64AE0">
                  <wp:extent cx="1328190" cy="1584960"/>
                  <wp:effectExtent l="0" t="0" r="5715" b="0"/>
                  <wp:docPr id="19" name="Imagen 19" descr="C:\Users\German\Desktop\Museo Numantino (5-9-17)\007408, Numancia, N-84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Museo Numantino (5-9-17)\007408, Numancia, N-8496.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82383" cy="1649629"/>
                          </a:xfrm>
                          <a:prstGeom prst="rect">
                            <a:avLst/>
                          </a:prstGeom>
                          <a:noFill/>
                          <a:ln>
                            <a:noFill/>
                          </a:ln>
                        </pic:spPr>
                      </pic:pic>
                    </a:graphicData>
                  </a:graphic>
                </wp:inline>
              </w:drawing>
            </w:r>
          </w:p>
          <w:p w:rsidR="00F54EBF" w:rsidRPr="008C09FD" w:rsidRDefault="00F54EBF" w:rsidP="00F54EBF">
            <w:pPr>
              <w:jc w:val="center"/>
              <w:rPr>
                <w:rFonts w:ascii="Times New Roman" w:hAnsi="Times New Roman" w:cs="Times New Roman"/>
                <w:noProof/>
                <w:lang w:eastAsia="es-ES"/>
              </w:rPr>
            </w:pPr>
            <w:r w:rsidRPr="008C09FD">
              <w:rPr>
                <w:rFonts w:ascii="Times New Roman" w:hAnsi="Times New Roman" w:cs="Times New Roman"/>
                <w:noProof/>
                <w:lang w:eastAsia="es-ES"/>
              </w:rPr>
              <w:t>7 -</w:t>
            </w:r>
            <w:r w:rsidRPr="008C09FD">
              <w:rPr>
                <w:rFonts w:ascii="Times New Roman" w:hAnsi="Times New Roman" w:cs="Times New Roman"/>
                <w:i/>
                <w:noProof/>
                <w:lang w:eastAsia="es-ES"/>
              </w:rPr>
              <w:t>Nvmantia</w:t>
            </w:r>
          </w:p>
          <w:p w:rsidR="00F54EBF" w:rsidRPr="008C09FD" w:rsidRDefault="00F54EBF" w:rsidP="00F54EBF">
            <w:pPr>
              <w:jc w:val="center"/>
              <w:rPr>
                <w:rFonts w:ascii="Times New Roman" w:hAnsi="Times New Roman" w:cs="Times New Roman"/>
                <w:i/>
                <w:noProof/>
                <w:lang w:eastAsia="es-ES"/>
              </w:rPr>
            </w:pPr>
            <w:r w:rsidRPr="008C09FD">
              <w:rPr>
                <w:rFonts w:ascii="Times New Roman" w:hAnsi="Times New Roman" w:cs="Times New Roman"/>
                <w:noProof/>
                <w:lang w:eastAsia="es-ES"/>
              </w:rPr>
              <w:t>(M. Soria)</w:t>
            </w:r>
          </w:p>
        </w:tc>
      </w:tr>
    </w:tbl>
    <w:p w:rsidR="00D308FB" w:rsidRPr="008C09FD" w:rsidRDefault="00D308FB" w:rsidP="004418E6">
      <w:pPr>
        <w:spacing w:after="0" w:line="240" w:lineRule="auto"/>
        <w:jc w:val="both"/>
        <w:rPr>
          <w:rFonts w:ascii="Times New Roman" w:hAnsi="Times New Roman" w:cs="Times New Roman"/>
        </w:rPr>
      </w:pPr>
      <w:r w:rsidRPr="008C09FD">
        <w:rPr>
          <w:rFonts w:ascii="Times New Roman" w:hAnsi="Times New Roman" w:cs="Times New Roman"/>
          <w:b/>
        </w:rPr>
        <w:t>Características</w:t>
      </w:r>
      <w:r w:rsidRPr="008C09FD">
        <w:rPr>
          <w:rFonts w:ascii="Times New Roman" w:hAnsi="Times New Roman" w:cs="Times New Roman"/>
        </w:rPr>
        <w:t>: Tubo</w:t>
      </w:r>
      <w:r w:rsidR="000B30A8" w:rsidRPr="008C09FD">
        <w:rPr>
          <w:rFonts w:ascii="Times New Roman" w:hAnsi="Times New Roman" w:cs="Times New Roman"/>
        </w:rPr>
        <w:t>s</w:t>
      </w:r>
      <w:r w:rsidRPr="008C09FD">
        <w:rPr>
          <w:rFonts w:ascii="Times New Roman" w:hAnsi="Times New Roman" w:cs="Times New Roman"/>
        </w:rPr>
        <w:t xml:space="preserve"> cilíndrico</w:t>
      </w:r>
      <w:r w:rsidR="000B30A8" w:rsidRPr="008C09FD">
        <w:rPr>
          <w:rFonts w:ascii="Times New Roman" w:hAnsi="Times New Roman" w:cs="Times New Roman"/>
        </w:rPr>
        <w:t>s</w:t>
      </w:r>
      <w:r w:rsidRPr="008C09FD">
        <w:rPr>
          <w:rFonts w:ascii="Times New Roman" w:hAnsi="Times New Roman" w:cs="Times New Roman"/>
        </w:rPr>
        <w:t xml:space="preserve"> de diversas medidas. La mayoría con decoración a base </w:t>
      </w:r>
      <w:r w:rsidR="00FE202F" w:rsidRPr="008C09FD">
        <w:rPr>
          <w:rFonts w:ascii="Times New Roman" w:hAnsi="Times New Roman" w:cs="Times New Roman"/>
        </w:rPr>
        <w:t xml:space="preserve">de </w:t>
      </w:r>
      <w:r w:rsidR="000B30A8" w:rsidRPr="008C09FD">
        <w:rPr>
          <w:rFonts w:ascii="Times New Roman" w:hAnsi="Times New Roman" w:cs="Times New Roman"/>
        </w:rPr>
        <w:t>anillos</w:t>
      </w:r>
      <w:r w:rsidRPr="008C09FD">
        <w:rPr>
          <w:rFonts w:ascii="Times New Roman" w:hAnsi="Times New Roman" w:cs="Times New Roman"/>
        </w:rPr>
        <w:t xml:space="preserve"> en relieve. Es un grupo muy heterogéneo cuyo nexo de unión es la presencia de 4 o 5 perforaciones circulares, repartidas de dos en dos, situadas en la zona media o alta de la pieza. Unos presentan una decoración más resaltada, caso del ejemplar riojano, a base de </w:t>
      </w:r>
      <w:r w:rsidR="000B30A8" w:rsidRPr="008C09FD">
        <w:rPr>
          <w:rFonts w:ascii="Times New Roman" w:hAnsi="Times New Roman" w:cs="Times New Roman"/>
        </w:rPr>
        <w:t>aros</w:t>
      </w:r>
      <w:r w:rsidRPr="008C09FD">
        <w:rPr>
          <w:rFonts w:ascii="Times New Roman" w:hAnsi="Times New Roman" w:cs="Times New Roman"/>
        </w:rPr>
        <w:t xml:space="preserve"> pareados </w:t>
      </w:r>
      <w:r w:rsidR="00CE1AB7" w:rsidRPr="008C09FD">
        <w:rPr>
          <w:rFonts w:ascii="Times New Roman" w:hAnsi="Times New Roman" w:cs="Times New Roman"/>
        </w:rPr>
        <w:t>dispersos</w:t>
      </w:r>
      <w:r w:rsidRPr="008C09FD">
        <w:rPr>
          <w:rFonts w:ascii="Times New Roman" w:hAnsi="Times New Roman" w:cs="Times New Roman"/>
        </w:rPr>
        <w:t xml:space="preserve"> en los extremos y en el centro. Mientras que l</w:t>
      </w:r>
      <w:r w:rsidR="000B30A8" w:rsidRPr="008C09FD">
        <w:rPr>
          <w:rFonts w:ascii="Times New Roman" w:hAnsi="Times New Roman" w:cs="Times New Roman"/>
        </w:rPr>
        <w:t>o</w:t>
      </w:r>
      <w:r w:rsidRPr="008C09FD">
        <w:rPr>
          <w:rFonts w:ascii="Times New Roman" w:hAnsi="Times New Roman" w:cs="Times New Roman"/>
        </w:rPr>
        <w:t>s depositad</w:t>
      </w:r>
      <w:r w:rsidR="000B30A8" w:rsidRPr="008C09FD">
        <w:rPr>
          <w:rFonts w:ascii="Times New Roman" w:hAnsi="Times New Roman" w:cs="Times New Roman"/>
        </w:rPr>
        <w:t>o</w:t>
      </w:r>
      <w:r w:rsidRPr="008C09FD">
        <w:rPr>
          <w:rFonts w:ascii="Times New Roman" w:hAnsi="Times New Roman" w:cs="Times New Roman"/>
        </w:rPr>
        <w:t xml:space="preserve">s en el Museo Arqueológico Nacional de Madrid, </w:t>
      </w:r>
      <w:r w:rsidR="00CE1AB7" w:rsidRPr="008C09FD">
        <w:rPr>
          <w:rFonts w:ascii="Times New Roman" w:hAnsi="Times New Roman" w:cs="Times New Roman"/>
        </w:rPr>
        <w:t xml:space="preserve">tienen </w:t>
      </w:r>
      <w:r w:rsidRPr="008C09FD">
        <w:rPr>
          <w:rFonts w:ascii="Times New Roman" w:hAnsi="Times New Roman" w:cs="Times New Roman"/>
        </w:rPr>
        <w:t>la misma decoración</w:t>
      </w:r>
      <w:r w:rsidR="000B30A8" w:rsidRPr="008C09FD">
        <w:rPr>
          <w:rFonts w:ascii="Times New Roman" w:hAnsi="Times New Roman" w:cs="Times New Roman"/>
        </w:rPr>
        <w:t xml:space="preserve">, pero </w:t>
      </w:r>
      <w:r w:rsidRPr="008C09FD">
        <w:rPr>
          <w:rFonts w:ascii="Times New Roman" w:hAnsi="Times New Roman" w:cs="Times New Roman"/>
        </w:rPr>
        <w:t>incisa.  En el caso e</w:t>
      </w:r>
      <w:r w:rsidR="000B30A8" w:rsidRPr="008C09FD">
        <w:rPr>
          <w:rFonts w:ascii="Times New Roman" w:hAnsi="Times New Roman" w:cs="Times New Roman"/>
        </w:rPr>
        <w:t>meritense, los contenedores</w:t>
      </w:r>
      <w:r w:rsidR="00CE1AB7" w:rsidRPr="008C09FD">
        <w:rPr>
          <w:rFonts w:ascii="Times New Roman" w:hAnsi="Times New Roman" w:cs="Times New Roman"/>
        </w:rPr>
        <w:t xml:space="preserve"> presenta</w:t>
      </w:r>
      <w:r w:rsidR="000B30A8" w:rsidRPr="008C09FD">
        <w:rPr>
          <w:rFonts w:ascii="Times New Roman" w:hAnsi="Times New Roman" w:cs="Times New Roman"/>
        </w:rPr>
        <w:t>n</w:t>
      </w:r>
      <w:r w:rsidR="00CE1AB7" w:rsidRPr="008C09FD">
        <w:rPr>
          <w:rFonts w:ascii="Times New Roman" w:hAnsi="Times New Roman" w:cs="Times New Roman"/>
        </w:rPr>
        <w:t xml:space="preserve"> un</w:t>
      </w:r>
      <w:r w:rsidRPr="008C09FD">
        <w:rPr>
          <w:rFonts w:ascii="Times New Roman" w:hAnsi="Times New Roman" w:cs="Times New Roman"/>
        </w:rPr>
        <w:t xml:space="preserve"> </w:t>
      </w:r>
      <w:r w:rsidR="00CE1AB7" w:rsidRPr="008C09FD">
        <w:rPr>
          <w:rFonts w:ascii="Times New Roman" w:hAnsi="Times New Roman" w:cs="Times New Roman"/>
        </w:rPr>
        <w:t>ornato</w:t>
      </w:r>
      <w:r w:rsidR="000B30A8" w:rsidRPr="008C09FD">
        <w:rPr>
          <w:rFonts w:ascii="Times New Roman" w:hAnsi="Times New Roman" w:cs="Times New Roman"/>
        </w:rPr>
        <w:t>, en un caso imitando una corona, y en el otro</w:t>
      </w:r>
      <w:r w:rsidR="003E4547" w:rsidRPr="008C09FD">
        <w:rPr>
          <w:rFonts w:ascii="Times New Roman" w:hAnsi="Times New Roman" w:cs="Times New Roman"/>
        </w:rPr>
        <w:t xml:space="preserve"> </w:t>
      </w:r>
      <w:r w:rsidR="000B30A8" w:rsidRPr="008C09FD">
        <w:rPr>
          <w:rFonts w:ascii="Times New Roman" w:hAnsi="Times New Roman" w:cs="Times New Roman"/>
        </w:rPr>
        <w:t xml:space="preserve">una sucesión de </w:t>
      </w:r>
      <w:r w:rsidR="004418E6" w:rsidRPr="008C09FD">
        <w:rPr>
          <w:rFonts w:ascii="Times New Roman" w:hAnsi="Times New Roman" w:cs="Times New Roman"/>
        </w:rPr>
        <w:t xml:space="preserve">5 </w:t>
      </w:r>
      <w:r w:rsidR="000B30A8" w:rsidRPr="008C09FD">
        <w:rPr>
          <w:rFonts w:ascii="Times New Roman" w:hAnsi="Times New Roman" w:cs="Times New Roman"/>
        </w:rPr>
        <w:t>círculos concéntricos</w:t>
      </w:r>
      <w:r w:rsidR="004418E6" w:rsidRPr="008C09FD">
        <w:rPr>
          <w:rFonts w:ascii="Times New Roman" w:hAnsi="Times New Roman" w:cs="Times New Roman"/>
        </w:rPr>
        <w:t xml:space="preserve"> incisos</w:t>
      </w:r>
      <w:r w:rsidR="004418E6" w:rsidRPr="008C09FD">
        <w:rPr>
          <w:rStyle w:val="Refdenotaalpie"/>
          <w:rFonts w:ascii="Times New Roman" w:hAnsi="Times New Roman" w:cs="Times New Roman"/>
        </w:rPr>
        <w:footnoteReference w:id="10"/>
      </w:r>
      <w:r w:rsidR="004418E6" w:rsidRPr="008C09FD">
        <w:rPr>
          <w:rFonts w:ascii="Times New Roman" w:hAnsi="Times New Roman" w:cs="Times New Roman"/>
        </w:rPr>
        <w:t>.</w:t>
      </w:r>
      <w:r w:rsidR="003E4547" w:rsidRPr="008C09FD">
        <w:rPr>
          <w:rFonts w:ascii="Times New Roman" w:hAnsi="Times New Roman" w:cs="Times New Roman"/>
        </w:rPr>
        <w:t xml:space="preserve"> Suelen tener una altura entre 6 y 9 cm.</w:t>
      </w:r>
    </w:p>
    <w:p w:rsidR="00D308FB" w:rsidRPr="008C09FD" w:rsidRDefault="00D308FB" w:rsidP="004418E6">
      <w:pPr>
        <w:spacing w:after="0" w:line="240" w:lineRule="auto"/>
        <w:jc w:val="both"/>
        <w:rPr>
          <w:rFonts w:ascii="Times New Roman" w:hAnsi="Times New Roman" w:cs="Times New Roman"/>
        </w:rPr>
      </w:pPr>
      <w:r w:rsidRPr="008C09FD">
        <w:rPr>
          <w:rFonts w:ascii="Times New Roman" w:hAnsi="Times New Roman" w:cs="Times New Roman"/>
          <w:b/>
        </w:rPr>
        <w:t xml:space="preserve">Área de hallazgos en </w:t>
      </w:r>
      <w:r w:rsidR="00ED2650" w:rsidRPr="008C09FD">
        <w:rPr>
          <w:rFonts w:ascii="Times New Roman" w:hAnsi="Times New Roman" w:cs="Times New Roman"/>
          <w:b/>
          <w:i/>
          <w:sz w:val="24"/>
          <w:szCs w:val="24"/>
        </w:rPr>
        <w:t>Hispania</w:t>
      </w:r>
      <w:r w:rsidR="004C5329" w:rsidRPr="008C09FD">
        <w:rPr>
          <w:rFonts w:ascii="Times New Roman" w:hAnsi="Times New Roman" w:cs="Times New Roman"/>
          <w:b/>
          <w:sz w:val="24"/>
          <w:szCs w:val="24"/>
        </w:rPr>
        <w:t xml:space="preserve">: </w:t>
      </w:r>
      <w:r w:rsidR="00FA453D" w:rsidRPr="008C09FD">
        <w:rPr>
          <w:rFonts w:ascii="Times New Roman" w:hAnsi="Times New Roman" w:cs="Times New Roman"/>
          <w:i/>
        </w:rPr>
        <w:t>Av</w:t>
      </w:r>
      <w:r w:rsidRPr="008C09FD">
        <w:rPr>
          <w:rFonts w:ascii="Times New Roman" w:hAnsi="Times New Roman" w:cs="Times New Roman"/>
          <w:i/>
        </w:rPr>
        <w:t>g</w:t>
      </w:r>
      <w:r w:rsidR="00FA453D" w:rsidRPr="008C09FD">
        <w:rPr>
          <w:rFonts w:ascii="Times New Roman" w:hAnsi="Times New Roman" w:cs="Times New Roman"/>
          <w:i/>
        </w:rPr>
        <w:t>v</w:t>
      </w:r>
      <w:r w:rsidRPr="008C09FD">
        <w:rPr>
          <w:rFonts w:ascii="Times New Roman" w:hAnsi="Times New Roman" w:cs="Times New Roman"/>
          <w:i/>
        </w:rPr>
        <w:t>sta Emerita</w:t>
      </w:r>
      <w:r w:rsidRPr="008C09FD">
        <w:rPr>
          <w:rFonts w:ascii="Times New Roman" w:hAnsi="Times New Roman" w:cs="Times New Roman"/>
        </w:rPr>
        <w:t xml:space="preserve"> (Mérida)</w:t>
      </w:r>
      <w:r w:rsidR="00FA453D" w:rsidRPr="008C09FD">
        <w:rPr>
          <w:rStyle w:val="Refdenotaalpie"/>
          <w:rFonts w:ascii="Times New Roman" w:hAnsi="Times New Roman" w:cs="Times New Roman"/>
        </w:rPr>
        <w:footnoteReference w:id="11"/>
      </w:r>
      <w:r w:rsidRPr="008C09FD">
        <w:rPr>
          <w:rFonts w:ascii="Times New Roman" w:hAnsi="Times New Roman" w:cs="Times New Roman"/>
        </w:rPr>
        <w:t>,</w:t>
      </w:r>
      <w:r w:rsidR="003E4547" w:rsidRPr="008C09FD">
        <w:rPr>
          <w:rFonts w:ascii="Times New Roman" w:hAnsi="Times New Roman" w:cs="Times New Roman"/>
        </w:rPr>
        <w:t xml:space="preserve"> </w:t>
      </w:r>
      <w:r w:rsidR="004C5329" w:rsidRPr="008C09FD">
        <w:rPr>
          <w:rFonts w:ascii="Times New Roman" w:hAnsi="Times New Roman" w:cs="Times New Roman"/>
          <w:i/>
        </w:rPr>
        <w:t>La Cimv</w:t>
      </w:r>
      <w:r w:rsidR="00F96758" w:rsidRPr="008C09FD">
        <w:rPr>
          <w:rFonts w:ascii="Times New Roman" w:hAnsi="Times New Roman" w:cs="Times New Roman"/>
          <w:i/>
        </w:rPr>
        <w:t>rga</w:t>
      </w:r>
      <w:r w:rsidR="00032B1E" w:rsidRPr="008C09FD">
        <w:rPr>
          <w:rFonts w:ascii="Times New Roman" w:hAnsi="Times New Roman" w:cs="Times New Roman"/>
          <w:i/>
        </w:rPr>
        <w:t xml:space="preserve"> Concordia Ivlia</w:t>
      </w:r>
      <w:r w:rsidR="00B55D90" w:rsidRPr="008C09FD">
        <w:rPr>
          <w:rFonts w:ascii="Times New Roman" w:hAnsi="Times New Roman" w:cs="Times New Roman"/>
        </w:rPr>
        <w:t xml:space="preserve"> (Navalvillar de Pela, Badajoz), Tricio (Logroño)</w:t>
      </w:r>
      <w:r w:rsidR="00B55D90" w:rsidRPr="008C09FD">
        <w:rPr>
          <w:rStyle w:val="Refdenotaalpie"/>
          <w:rFonts w:ascii="Times New Roman" w:hAnsi="Times New Roman" w:cs="Times New Roman"/>
        </w:rPr>
        <w:footnoteReference w:id="12"/>
      </w:r>
      <w:r w:rsidR="00B55D90" w:rsidRPr="008C09FD">
        <w:rPr>
          <w:rFonts w:ascii="Times New Roman" w:hAnsi="Times New Roman" w:cs="Times New Roman"/>
        </w:rPr>
        <w:t xml:space="preserve">, </w:t>
      </w:r>
      <w:r w:rsidR="00C64855" w:rsidRPr="00C64855">
        <w:rPr>
          <w:rFonts w:ascii="Times New Roman" w:hAnsi="Times New Roman" w:cs="Times New Roman"/>
          <w:i/>
        </w:rPr>
        <w:t>Vareia</w:t>
      </w:r>
      <w:r w:rsidR="00C64855">
        <w:rPr>
          <w:rFonts w:ascii="Times New Roman" w:hAnsi="Times New Roman" w:cs="Times New Roman"/>
        </w:rPr>
        <w:t xml:space="preserve"> (Varea, Logroño)</w:t>
      </w:r>
      <w:r w:rsidR="00C64855">
        <w:rPr>
          <w:rStyle w:val="Refdenotaalpie"/>
          <w:rFonts w:ascii="Times New Roman" w:hAnsi="Times New Roman" w:cs="Times New Roman"/>
        </w:rPr>
        <w:footnoteReference w:id="13"/>
      </w:r>
      <w:r w:rsidR="00C64855">
        <w:rPr>
          <w:rFonts w:ascii="Times New Roman" w:hAnsi="Times New Roman" w:cs="Times New Roman"/>
        </w:rPr>
        <w:t xml:space="preserve">, </w:t>
      </w:r>
      <w:r w:rsidR="00B55D90" w:rsidRPr="008C09FD">
        <w:rPr>
          <w:rFonts w:ascii="Times New Roman" w:hAnsi="Times New Roman" w:cs="Times New Roman"/>
        </w:rPr>
        <w:t>MAN (Madrid)</w:t>
      </w:r>
      <w:r w:rsidR="00B55D90" w:rsidRPr="008C09FD">
        <w:rPr>
          <w:rStyle w:val="Refdenotaalpie"/>
          <w:rFonts w:ascii="Times New Roman" w:hAnsi="Times New Roman" w:cs="Times New Roman"/>
        </w:rPr>
        <w:footnoteReference w:id="14"/>
      </w:r>
      <w:r w:rsidR="00B55D90" w:rsidRPr="008C09FD">
        <w:rPr>
          <w:rFonts w:ascii="Times New Roman" w:hAnsi="Times New Roman" w:cs="Times New Roman"/>
        </w:rPr>
        <w:t>, Iruña (</w:t>
      </w:r>
      <w:r w:rsidR="00AB3571" w:rsidRPr="008C09FD">
        <w:rPr>
          <w:rFonts w:ascii="Times New Roman" w:hAnsi="Times New Roman" w:cs="Times New Roman"/>
        </w:rPr>
        <w:t>Álava</w:t>
      </w:r>
      <w:r w:rsidR="00B55D90" w:rsidRPr="008C09FD">
        <w:rPr>
          <w:rFonts w:ascii="Times New Roman" w:hAnsi="Times New Roman" w:cs="Times New Roman"/>
        </w:rPr>
        <w:t>)</w:t>
      </w:r>
      <w:r w:rsidR="00B55D90" w:rsidRPr="008C09FD">
        <w:rPr>
          <w:rStyle w:val="Refdenotaalpie"/>
          <w:rFonts w:ascii="Times New Roman" w:hAnsi="Times New Roman" w:cs="Times New Roman"/>
        </w:rPr>
        <w:footnoteReference w:id="15"/>
      </w:r>
      <w:r w:rsidR="00B55D90" w:rsidRPr="008C09FD">
        <w:rPr>
          <w:rFonts w:ascii="Times New Roman" w:hAnsi="Times New Roman" w:cs="Times New Roman"/>
        </w:rPr>
        <w:t xml:space="preserve">, </w:t>
      </w:r>
      <w:r w:rsidR="00B55D90" w:rsidRPr="008C09FD">
        <w:rPr>
          <w:rFonts w:ascii="Times New Roman" w:hAnsi="Times New Roman" w:cs="Times New Roman"/>
          <w:i/>
        </w:rPr>
        <w:t>Bilbilis</w:t>
      </w:r>
      <w:r w:rsidR="00B55D90" w:rsidRPr="008C09FD">
        <w:rPr>
          <w:rFonts w:ascii="Times New Roman" w:hAnsi="Times New Roman" w:cs="Times New Roman"/>
        </w:rPr>
        <w:t xml:space="preserve"> (Calatayud)</w:t>
      </w:r>
      <w:r w:rsidR="00B55D90" w:rsidRPr="008C09FD">
        <w:rPr>
          <w:rStyle w:val="Refdenotaalpie"/>
          <w:rFonts w:ascii="Times New Roman" w:hAnsi="Times New Roman" w:cs="Times New Roman"/>
        </w:rPr>
        <w:footnoteReference w:id="16"/>
      </w:r>
      <w:r w:rsidR="00F85F75" w:rsidRPr="008C09FD">
        <w:rPr>
          <w:rFonts w:ascii="Times New Roman" w:hAnsi="Times New Roman" w:cs="Times New Roman"/>
        </w:rPr>
        <w:t>,</w:t>
      </w:r>
      <w:r w:rsidR="00F85F75" w:rsidRPr="008C09FD">
        <w:rPr>
          <w:rFonts w:ascii="Times New Roman" w:hAnsi="Times New Roman" w:cs="Times New Roman"/>
          <w:i/>
        </w:rPr>
        <w:t xml:space="preserve"> Nv</w:t>
      </w:r>
      <w:r w:rsidR="004418E6" w:rsidRPr="008C09FD">
        <w:rPr>
          <w:rFonts w:ascii="Times New Roman" w:hAnsi="Times New Roman" w:cs="Times New Roman"/>
          <w:i/>
        </w:rPr>
        <w:t>mant</w:t>
      </w:r>
      <w:r w:rsidR="00F85F75" w:rsidRPr="008C09FD">
        <w:rPr>
          <w:rFonts w:ascii="Times New Roman" w:hAnsi="Times New Roman" w:cs="Times New Roman"/>
          <w:i/>
        </w:rPr>
        <w:t>ia</w:t>
      </w:r>
      <w:r w:rsidR="00F85F75" w:rsidRPr="008C09FD">
        <w:rPr>
          <w:rFonts w:ascii="Times New Roman" w:hAnsi="Times New Roman" w:cs="Times New Roman"/>
        </w:rPr>
        <w:t xml:space="preserve"> (Garray, Soria)</w:t>
      </w:r>
      <w:r w:rsidR="00F85F75" w:rsidRPr="008C09FD">
        <w:rPr>
          <w:rStyle w:val="Refdenotaalpie"/>
          <w:rFonts w:ascii="Times New Roman" w:hAnsi="Times New Roman" w:cs="Times New Roman"/>
        </w:rPr>
        <w:footnoteReference w:id="17"/>
      </w:r>
      <w:r w:rsidR="00F85F75" w:rsidRPr="008C09FD">
        <w:rPr>
          <w:rFonts w:ascii="Times New Roman" w:hAnsi="Times New Roman" w:cs="Times New Roman"/>
        </w:rPr>
        <w:t>.</w:t>
      </w:r>
    </w:p>
    <w:p w:rsidR="005B254C" w:rsidRPr="008C09FD" w:rsidRDefault="00D308FB" w:rsidP="004418E6">
      <w:pPr>
        <w:spacing w:after="0" w:line="240" w:lineRule="auto"/>
        <w:jc w:val="both"/>
        <w:rPr>
          <w:rFonts w:ascii="Times New Roman" w:hAnsi="Times New Roman" w:cs="Times New Roman"/>
          <w:sz w:val="24"/>
          <w:szCs w:val="24"/>
          <w:lang w:eastAsia="es-ES"/>
        </w:rPr>
      </w:pPr>
      <w:r w:rsidRPr="008C09FD">
        <w:rPr>
          <w:rFonts w:ascii="Times New Roman" w:hAnsi="Times New Roman" w:cs="Times New Roman"/>
          <w:b/>
        </w:rPr>
        <w:t>Área de dispersión:</w:t>
      </w:r>
      <w:r w:rsidRPr="008C09FD">
        <w:rPr>
          <w:rFonts w:ascii="Times New Roman" w:hAnsi="Times New Roman" w:cs="Times New Roman"/>
        </w:rPr>
        <w:t xml:space="preserve"> </w:t>
      </w:r>
      <w:r w:rsidR="00B71517" w:rsidRPr="008C09FD">
        <w:rPr>
          <w:rFonts w:ascii="Times New Roman" w:hAnsi="Times New Roman" w:cs="Times New Roman"/>
        </w:rPr>
        <w:t>Saint-Martín S-O (Puzolles, Francia)</w:t>
      </w:r>
      <w:r w:rsidR="00B71517" w:rsidRPr="008C09FD">
        <w:rPr>
          <w:rStyle w:val="Refdenotaalpie"/>
          <w:rFonts w:ascii="Times New Roman" w:hAnsi="Times New Roman" w:cs="Times New Roman"/>
        </w:rPr>
        <w:footnoteReference w:id="18"/>
      </w:r>
      <w:r w:rsidR="00B71517" w:rsidRPr="008C09FD">
        <w:rPr>
          <w:rFonts w:ascii="Times New Roman" w:hAnsi="Times New Roman" w:cs="Times New Roman"/>
        </w:rPr>
        <w:t>, Con</w:t>
      </w:r>
      <w:r w:rsidRPr="008C09FD">
        <w:rPr>
          <w:rFonts w:ascii="Times New Roman" w:hAnsi="Times New Roman" w:cs="Times New Roman"/>
        </w:rPr>
        <w:t xml:space="preserve"> </w:t>
      </w:r>
      <w:r w:rsidR="00201205" w:rsidRPr="008C09FD">
        <w:rPr>
          <w:rFonts w:ascii="Times New Roman" w:hAnsi="Times New Roman" w:cs="Times New Roman"/>
        </w:rPr>
        <w:t xml:space="preserve">ciertas similitudes en </w:t>
      </w:r>
      <w:r w:rsidRPr="008C09FD">
        <w:rPr>
          <w:rFonts w:ascii="Times New Roman" w:hAnsi="Times New Roman" w:cs="Times New Roman"/>
          <w:i/>
        </w:rPr>
        <w:t>Aq</w:t>
      </w:r>
      <w:r w:rsidR="005377AC" w:rsidRPr="008C09FD">
        <w:rPr>
          <w:rFonts w:ascii="Times New Roman" w:hAnsi="Times New Roman" w:cs="Times New Roman"/>
          <w:i/>
        </w:rPr>
        <w:t>v</w:t>
      </w:r>
      <w:r w:rsidRPr="008C09FD">
        <w:rPr>
          <w:rFonts w:ascii="Times New Roman" w:hAnsi="Times New Roman" w:cs="Times New Roman"/>
          <w:i/>
        </w:rPr>
        <w:t>inc</w:t>
      </w:r>
      <w:r w:rsidR="005377AC" w:rsidRPr="008C09FD">
        <w:rPr>
          <w:rFonts w:ascii="Times New Roman" w:hAnsi="Times New Roman" w:cs="Times New Roman"/>
          <w:i/>
        </w:rPr>
        <w:t>v</w:t>
      </w:r>
      <w:r w:rsidRPr="008C09FD">
        <w:rPr>
          <w:rFonts w:ascii="Times New Roman" w:hAnsi="Times New Roman" w:cs="Times New Roman"/>
          <w:i/>
        </w:rPr>
        <w:t>m</w:t>
      </w:r>
      <w:r w:rsidRPr="008C09FD">
        <w:rPr>
          <w:rStyle w:val="Refdenotaalpie"/>
          <w:rFonts w:ascii="Times New Roman" w:hAnsi="Times New Roman" w:cs="Times New Roman"/>
          <w:i/>
        </w:rPr>
        <w:footnoteReference w:id="19"/>
      </w:r>
      <w:r w:rsidR="005B254C" w:rsidRPr="008C09FD">
        <w:rPr>
          <w:rFonts w:ascii="Times New Roman" w:hAnsi="Times New Roman" w:cs="Times New Roman"/>
        </w:rPr>
        <w:t xml:space="preserve">, </w:t>
      </w:r>
      <w:r w:rsidR="005B254C" w:rsidRPr="008C09FD">
        <w:rPr>
          <w:rFonts w:ascii="Times New Roman" w:hAnsi="Times New Roman" w:cs="Times New Roman"/>
          <w:i/>
        </w:rPr>
        <w:t>Avgvsta Ravrica</w:t>
      </w:r>
      <w:r w:rsidR="005B254C" w:rsidRPr="008C09FD">
        <w:rPr>
          <w:rFonts w:ascii="Times New Roman" w:hAnsi="Times New Roman" w:cs="Times New Roman"/>
        </w:rPr>
        <w:t xml:space="preserve"> (Augst, Suiza)</w:t>
      </w:r>
      <w:r w:rsidR="005B254C" w:rsidRPr="008C09FD">
        <w:rPr>
          <w:rStyle w:val="Refdenotaalpie"/>
          <w:rFonts w:ascii="Times New Roman" w:hAnsi="Times New Roman" w:cs="Times New Roman"/>
        </w:rPr>
        <w:footnoteReference w:id="20"/>
      </w:r>
      <w:r w:rsidR="00B55D90" w:rsidRPr="008C09FD">
        <w:rPr>
          <w:rFonts w:ascii="Times New Roman" w:hAnsi="Times New Roman" w:cs="Times New Roman"/>
        </w:rPr>
        <w:t>.</w:t>
      </w:r>
      <w:r w:rsidR="005B254C" w:rsidRPr="008C09FD">
        <w:rPr>
          <w:rFonts w:ascii="Times New Roman" w:hAnsi="Times New Roman" w:cs="Times New Roman"/>
        </w:rPr>
        <w:t xml:space="preserve"> </w:t>
      </w:r>
    </w:p>
    <w:p w:rsidR="00D308FB" w:rsidRDefault="00D308FB" w:rsidP="00D308FB">
      <w:pPr>
        <w:spacing w:after="0" w:line="240" w:lineRule="auto"/>
        <w:jc w:val="both"/>
        <w:rPr>
          <w:rFonts w:ascii="Times New Roman" w:hAnsi="Times New Roman" w:cs="Times New Roman"/>
        </w:rPr>
      </w:pPr>
      <w:r w:rsidRPr="008C09FD">
        <w:rPr>
          <w:rFonts w:ascii="Times New Roman" w:hAnsi="Times New Roman" w:cs="Times New Roman"/>
          <w:b/>
        </w:rPr>
        <w:t>Cronología:</w:t>
      </w:r>
      <w:r w:rsidRPr="008C09FD">
        <w:rPr>
          <w:rFonts w:ascii="Times New Roman" w:hAnsi="Times New Roman" w:cs="Times New Roman"/>
        </w:rPr>
        <w:t xml:space="preserve"> Siglo I d.C.</w:t>
      </w:r>
      <w:r w:rsidR="005B254C" w:rsidRPr="008C09FD">
        <w:rPr>
          <w:rFonts w:ascii="Times New Roman" w:hAnsi="Times New Roman" w:cs="Times New Roman"/>
        </w:rPr>
        <w:t xml:space="preserve"> En Augst entre los años 90 y 210 d.C</w:t>
      </w:r>
      <w:r w:rsidR="00BE2769" w:rsidRPr="008C09FD">
        <w:rPr>
          <w:rFonts w:ascii="Times New Roman" w:hAnsi="Times New Roman" w:cs="Times New Roman"/>
        </w:rPr>
        <w:t>.</w:t>
      </w:r>
      <w:r w:rsidR="005B254C" w:rsidRPr="008C09FD">
        <w:rPr>
          <w:rStyle w:val="Refdenotaalpie"/>
          <w:rFonts w:ascii="Times New Roman" w:hAnsi="Times New Roman" w:cs="Times New Roman"/>
        </w:rPr>
        <w:footnoteReference w:id="21"/>
      </w:r>
      <w:r w:rsidR="005B254C" w:rsidRPr="008C09FD">
        <w:rPr>
          <w:rFonts w:ascii="Times New Roman" w:hAnsi="Times New Roman" w:cs="Times New Roman"/>
        </w:rPr>
        <w:t>.</w:t>
      </w:r>
    </w:p>
    <w:p w:rsidR="00F54EBF" w:rsidRDefault="00F54EBF" w:rsidP="00D308FB">
      <w:pPr>
        <w:spacing w:after="0" w:line="240" w:lineRule="auto"/>
        <w:jc w:val="both"/>
        <w:rPr>
          <w:rFonts w:ascii="Times New Roman" w:hAnsi="Times New Roman" w:cs="Times New Roman"/>
        </w:rPr>
      </w:pPr>
    </w:p>
    <w:p w:rsidR="00F54EBF" w:rsidRDefault="00F54EBF" w:rsidP="00D308FB">
      <w:pPr>
        <w:spacing w:after="0" w:line="240" w:lineRule="auto"/>
        <w:jc w:val="both"/>
        <w:rPr>
          <w:rFonts w:ascii="Times New Roman" w:hAnsi="Times New Roman" w:cs="Times New Roman"/>
        </w:rPr>
      </w:pPr>
    </w:p>
    <w:p w:rsidR="000563F1" w:rsidRPr="00CA3E0C" w:rsidRDefault="00044E95" w:rsidP="000563F1">
      <w:pPr>
        <w:jc w:val="both"/>
        <w:rPr>
          <w:rFonts w:ascii="Times New Roman" w:hAnsi="Times New Roman" w:cs="Times New Roman"/>
          <w:b/>
        </w:rPr>
      </w:pPr>
      <w:r w:rsidRPr="00CA3E0C">
        <w:rPr>
          <w:rFonts w:ascii="Times New Roman" w:hAnsi="Times New Roman" w:cs="Times New Roman"/>
          <w:b/>
        </w:rPr>
        <w:t>Análisis</w:t>
      </w:r>
      <w:r w:rsidR="000563F1" w:rsidRPr="00CA3E0C">
        <w:rPr>
          <w:rFonts w:ascii="Times New Roman" w:hAnsi="Times New Roman" w:cs="Times New Roman"/>
          <w:b/>
        </w:rPr>
        <w:t>:</w:t>
      </w:r>
    </w:p>
    <w:p w:rsidR="00A672DC" w:rsidRPr="00CA3E0C" w:rsidRDefault="00A672DC" w:rsidP="00F54EBF">
      <w:pPr>
        <w:spacing w:line="240" w:lineRule="auto"/>
        <w:jc w:val="both"/>
        <w:rPr>
          <w:rFonts w:ascii="Times New Roman" w:hAnsi="Times New Roman" w:cs="Times New Roman"/>
        </w:rPr>
      </w:pPr>
      <w:r w:rsidRPr="00CA3E0C">
        <w:rPr>
          <w:rFonts w:ascii="Times New Roman" w:hAnsi="Times New Roman" w:cs="Times New Roman"/>
        </w:rPr>
        <w:t xml:space="preserve">Son objetos que se ponen en relación con la toilette femenina. Son pequeños contenedores, que al igual que las cajas estaban reservados para guardar productos relacionados con cremas, maquillajes, polvos, o, algunos de ellos, para albergar algunas joyas. </w:t>
      </w:r>
    </w:p>
    <w:p w:rsidR="000455BE" w:rsidRPr="00CA3E0C" w:rsidRDefault="00A672DC" w:rsidP="00F54EBF">
      <w:pPr>
        <w:spacing w:line="240" w:lineRule="auto"/>
        <w:jc w:val="both"/>
        <w:rPr>
          <w:rFonts w:ascii="Times New Roman" w:hAnsi="Times New Roman" w:cs="Times New Roman"/>
        </w:rPr>
      </w:pPr>
      <w:r w:rsidRPr="00CA3E0C">
        <w:rPr>
          <w:rFonts w:ascii="Times New Roman" w:hAnsi="Times New Roman" w:cs="Times New Roman"/>
        </w:rPr>
        <w:t>Las piezas que nos han llegado están elaborados en hueso o en marfil</w:t>
      </w:r>
      <w:r w:rsidR="00F56492" w:rsidRPr="00CA3E0C">
        <w:rPr>
          <w:rFonts w:ascii="Times New Roman" w:hAnsi="Times New Roman" w:cs="Times New Roman"/>
        </w:rPr>
        <w:t xml:space="preserve">, siendo estas últimas más escasas debido al valor del material. </w:t>
      </w:r>
      <w:r w:rsidRPr="00CA3E0C">
        <w:rPr>
          <w:rFonts w:ascii="Times New Roman" w:hAnsi="Times New Roman" w:cs="Times New Roman"/>
        </w:rPr>
        <w:t xml:space="preserve">No contamos en la Península con un nutrido muestrario, de ahí que las hayamos agrupado en dos grandes grupos: </w:t>
      </w:r>
      <w:r w:rsidR="00F56492" w:rsidRPr="00CA3E0C">
        <w:rPr>
          <w:rFonts w:ascii="Times New Roman" w:hAnsi="Times New Roman" w:cs="Times New Roman"/>
        </w:rPr>
        <w:t xml:space="preserve">1 - </w:t>
      </w:r>
      <w:r w:rsidRPr="00CA3E0C">
        <w:rPr>
          <w:rFonts w:ascii="Times New Roman" w:hAnsi="Times New Roman" w:cs="Times New Roman"/>
        </w:rPr>
        <w:t xml:space="preserve">contenedores simples y </w:t>
      </w:r>
      <w:r w:rsidR="00F56492" w:rsidRPr="00CA3E0C">
        <w:rPr>
          <w:rFonts w:ascii="Times New Roman" w:hAnsi="Times New Roman" w:cs="Times New Roman"/>
        </w:rPr>
        <w:t>2 -</w:t>
      </w:r>
      <w:r w:rsidRPr="00CA3E0C">
        <w:rPr>
          <w:rFonts w:ascii="Times New Roman" w:hAnsi="Times New Roman" w:cs="Times New Roman"/>
        </w:rPr>
        <w:t>compuestos. Los primeros, poco representativos, adoptan formas diferentes. Podríamos decir que son piezas exclusivas, dado que raramente contamos con paralelos. Es el caso del recipiente hemisférico emeritense (B.VII.1.A.1), realizado en marfil</w:t>
      </w:r>
      <w:r w:rsidR="00763D9F">
        <w:rPr>
          <w:rStyle w:val="Refdenotaalpie"/>
          <w:rFonts w:ascii="Times New Roman" w:hAnsi="Times New Roman" w:cs="Times New Roman"/>
        </w:rPr>
        <w:footnoteReference w:id="22"/>
      </w:r>
      <w:r w:rsidRPr="00CA3E0C">
        <w:rPr>
          <w:rFonts w:ascii="Times New Roman" w:hAnsi="Times New Roman" w:cs="Times New Roman"/>
        </w:rPr>
        <w:t>, que en líneas generales se aproxima a la pieza localizada en Xanten</w:t>
      </w:r>
      <w:r w:rsidRPr="00CA3E0C">
        <w:rPr>
          <w:rStyle w:val="Refdenotaalpie"/>
          <w:rFonts w:ascii="Times New Roman" w:hAnsi="Times New Roman" w:cs="Times New Roman"/>
        </w:rPr>
        <w:footnoteReference w:id="23"/>
      </w:r>
      <w:r w:rsidRPr="00CA3E0C">
        <w:rPr>
          <w:rFonts w:ascii="Times New Roman" w:hAnsi="Times New Roman" w:cs="Times New Roman"/>
        </w:rPr>
        <w:t>. Otr</w:t>
      </w:r>
      <w:r w:rsidR="00F56492" w:rsidRPr="00CA3E0C">
        <w:rPr>
          <w:rFonts w:ascii="Times New Roman" w:hAnsi="Times New Roman" w:cs="Times New Roman"/>
        </w:rPr>
        <w:t>o</w:t>
      </w:r>
      <w:r w:rsidRPr="00CA3E0C">
        <w:rPr>
          <w:rFonts w:ascii="Times New Roman" w:hAnsi="Times New Roman" w:cs="Times New Roman"/>
        </w:rPr>
        <w:t>s</w:t>
      </w:r>
      <w:r w:rsidR="00F56492" w:rsidRPr="00CA3E0C">
        <w:rPr>
          <w:rFonts w:ascii="Times New Roman" w:hAnsi="Times New Roman" w:cs="Times New Roman"/>
        </w:rPr>
        <w:t xml:space="preserve">, como la botellita baja de </w:t>
      </w:r>
      <w:r w:rsidR="00F56492" w:rsidRPr="00CA3E0C">
        <w:rPr>
          <w:rFonts w:ascii="Times New Roman" w:hAnsi="Times New Roman" w:cs="Times New Roman"/>
          <w:i/>
        </w:rPr>
        <w:t>Emporiae</w:t>
      </w:r>
      <w:r w:rsidR="00F56492" w:rsidRPr="00CA3E0C">
        <w:rPr>
          <w:rFonts w:ascii="Times New Roman" w:hAnsi="Times New Roman" w:cs="Times New Roman"/>
        </w:rPr>
        <w:t xml:space="preserve"> (B.VII.1.A.2), o el frasco de </w:t>
      </w:r>
      <w:r w:rsidR="00F56492" w:rsidRPr="00CA3E0C">
        <w:rPr>
          <w:rFonts w:ascii="Times New Roman" w:hAnsi="Times New Roman" w:cs="Times New Roman"/>
          <w:i/>
        </w:rPr>
        <w:t>Barcino</w:t>
      </w:r>
      <w:r w:rsidR="00F56492" w:rsidRPr="00CA3E0C">
        <w:rPr>
          <w:rFonts w:ascii="Times New Roman" w:hAnsi="Times New Roman" w:cs="Times New Roman"/>
        </w:rPr>
        <w:t xml:space="preserve"> (B.VII.1.A.3), son elementos en hueso trabajados hábilmente por los artesanos. Piezas que</w:t>
      </w:r>
      <w:r w:rsidR="00B52996" w:rsidRPr="00CA3E0C">
        <w:rPr>
          <w:rFonts w:ascii="Times New Roman" w:hAnsi="Times New Roman" w:cs="Times New Roman"/>
        </w:rPr>
        <w:t>,</w:t>
      </w:r>
      <w:r w:rsidR="00F56492" w:rsidRPr="00CA3E0C">
        <w:rPr>
          <w:rFonts w:ascii="Times New Roman" w:hAnsi="Times New Roman" w:cs="Times New Roman"/>
        </w:rPr>
        <w:t xml:space="preserve"> parece</w:t>
      </w:r>
      <w:r w:rsidR="00B52996" w:rsidRPr="00CA3E0C">
        <w:rPr>
          <w:rFonts w:ascii="Times New Roman" w:hAnsi="Times New Roman" w:cs="Times New Roman"/>
        </w:rPr>
        <w:t>,</w:t>
      </w:r>
      <w:r w:rsidR="00F56492" w:rsidRPr="00CA3E0C">
        <w:rPr>
          <w:rFonts w:ascii="Times New Roman" w:hAnsi="Times New Roman" w:cs="Times New Roman"/>
        </w:rPr>
        <w:t xml:space="preserve"> intentar imita</w:t>
      </w:r>
      <w:r w:rsidR="00B52996" w:rsidRPr="00CA3E0C">
        <w:rPr>
          <w:rFonts w:ascii="Times New Roman" w:hAnsi="Times New Roman" w:cs="Times New Roman"/>
        </w:rPr>
        <w:t>r</w:t>
      </w:r>
      <w:r w:rsidR="00F56492" w:rsidRPr="00CA3E0C">
        <w:rPr>
          <w:rFonts w:ascii="Times New Roman" w:hAnsi="Times New Roman" w:cs="Times New Roman"/>
        </w:rPr>
        <w:t xml:space="preserve"> </w:t>
      </w:r>
      <w:r w:rsidR="00B52996" w:rsidRPr="00CA3E0C">
        <w:rPr>
          <w:rFonts w:ascii="Times New Roman" w:hAnsi="Times New Roman" w:cs="Times New Roman"/>
        </w:rPr>
        <w:t>objetos</w:t>
      </w:r>
      <w:r w:rsidR="00F56492" w:rsidRPr="00CA3E0C">
        <w:rPr>
          <w:rFonts w:ascii="Times New Roman" w:hAnsi="Times New Roman" w:cs="Times New Roman"/>
        </w:rPr>
        <w:t xml:space="preserve"> realizad</w:t>
      </w:r>
      <w:r w:rsidR="00B52996" w:rsidRPr="00CA3E0C">
        <w:rPr>
          <w:rFonts w:ascii="Times New Roman" w:hAnsi="Times New Roman" w:cs="Times New Roman"/>
        </w:rPr>
        <w:t>os</w:t>
      </w:r>
      <w:r w:rsidR="00F56492" w:rsidRPr="00CA3E0C">
        <w:rPr>
          <w:rFonts w:ascii="Times New Roman" w:hAnsi="Times New Roman" w:cs="Times New Roman"/>
        </w:rPr>
        <w:t xml:space="preserve"> en vidrio.</w:t>
      </w:r>
      <w:r w:rsidR="00B52996" w:rsidRPr="00CA3E0C">
        <w:rPr>
          <w:rFonts w:ascii="Times New Roman" w:hAnsi="Times New Roman" w:cs="Times New Roman"/>
        </w:rPr>
        <w:t xml:space="preserve"> La exclusividad de estos elementos, nos impide concretar cual pudo ser su función. Planteamos, d</w:t>
      </w:r>
      <w:r w:rsidR="00F56492" w:rsidRPr="00CA3E0C">
        <w:rPr>
          <w:rFonts w:ascii="Times New Roman" w:hAnsi="Times New Roman" w:cs="Times New Roman"/>
        </w:rPr>
        <w:t xml:space="preserve">adas las características que presentan, y su forma, que </w:t>
      </w:r>
      <w:r w:rsidR="00B52996" w:rsidRPr="00CA3E0C">
        <w:rPr>
          <w:rFonts w:ascii="Times New Roman" w:hAnsi="Times New Roman" w:cs="Times New Roman"/>
        </w:rPr>
        <w:t>pudieron</w:t>
      </w:r>
      <w:r w:rsidR="00F56492" w:rsidRPr="00CA3E0C">
        <w:rPr>
          <w:rFonts w:ascii="Times New Roman" w:hAnsi="Times New Roman" w:cs="Times New Roman"/>
        </w:rPr>
        <w:t xml:space="preserve"> emplearse para guardar perfumes, o alguna sustancia concentrada valiosa. </w:t>
      </w:r>
      <w:r w:rsidR="00B52996" w:rsidRPr="00CA3E0C">
        <w:rPr>
          <w:rFonts w:ascii="Times New Roman" w:hAnsi="Times New Roman" w:cs="Times New Roman"/>
        </w:rPr>
        <w:t>Más conflictivo resulta</w:t>
      </w:r>
      <w:r w:rsidR="00A06E56" w:rsidRPr="00CA3E0C">
        <w:rPr>
          <w:rFonts w:ascii="Times New Roman" w:hAnsi="Times New Roman" w:cs="Times New Roman"/>
        </w:rPr>
        <w:t xml:space="preserve"> la adscripción de</w:t>
      </w:r>
      <w:r w:rsidR="00B52996" w:rsidRPr="00CA3E0C">
        <w:rPr>
          <w:rFonts w:ascii="Times New Roman" w:hAnsi="Times New Roman" w:cs="Times New Roman"/>
        </w:rPr>
        <w:t>l recipiente con la representación del dios Pan (B.VII.1.B</w:t>
      </w:r>
      <w:r w:rsidR="00A06E56" w:rsidRPr="00CA3E0C">
        <w:rPr>
          <w:rFonts w:ascii="Times New Roman" w:hAnsi="Times New Roman" w:cs="Times New Roman"/>
        </w:rPr>
        <w:t>.1</w:t>
      </w:r>
      <w:r w:rsidR="00B52996" w:rsidRPr="00CA3E0C">
        <w:rPr>
          <w:rFonts w:ascii="Times New Roman" w:hAnsi="Times New Roman" w:cs="Times New Roman"/>
        </w:rPr>
        <w:t>)</w:t>
      </w:r>
      <w:r w:rsidR="00A06E56" w:rsidRPr="00CA3E0C">
        <w:rPr>
          <w:rFonts w:ascii="Times New Roman" w:hAnsi="Times New Roman" w:cs="Times New Roman"/>
        </w:rPr>
        <w:t xml:space="preserve">. </w:t>
      </w:r>
      <w:r w:rsidR="003651FE" w:rsidRPr="00CA3E0C">
        <w:rPr>
          <w:rFonts w:ascii="Times New Roman" w:hAnsi="Times New Roman" w:cs="Times New Roman"/>
        </w:rPr>
        <w:t>Objeto</w:t>
      </w:r>
      <w:r w:rsidR="00A06E56" w:rsidRPr="00CA3E0C">
        <w:rPr>
          <w:rFonts w:ascii="Times New Roman" w:hAnsi="Times New Roman" w:cs="Times New Roman"/>
        </w:rPr>
        <w:t xml:space="preserve"> que para Lasheras corresponde con un elemento de un lecho fúnebre</w:t>
      </w:r>
      <w:r w:rsidR="00A06E56" w:rsidRPr="00CA3E0C">
        <w:rPr>
          <w:rStyle w:val="Refdenotaalpie"/>
          <w:rFonts w:ascii="Times New Roman" w:hAnsi="Times New Roman" w:cs="Times New Roman"/>
        </w:rPr>
        <w:footnoteReference w:id="24"/>
      </w:r>
      <w:r w:rsidR="000170AD" w:rsidRPr="00CA3E0C">
        <w:rPr>
          <w:rFonts w:ascii="Times New Roman" w:hAnsi="Times New Roman" w:cs="Times New Roman"/>
        </w:rPr>
        <w:t xml:space="preserve">, </w:t>
      </w:r>
      <w:r w:rsidR="003651FE" w:rsidRPr="00CA3E0C">
        <w:rPr>
          <w:rFonts w:ascii="Times New Roman" w:hAnsi="Times New Roman" w:cs="Times New Roman"/>
        </w:rPr>
        <w:t>y que nosotros,</w:t>
      </w:r>
      <w:r w:rsidR="000170AD" w:rsidRPr="00CA3E0C">
        <w:rPr>
          <w:rFonts w:ascii="Times New Roman" w:hAnsi="Times New Roman" w:cs="Times New Roman"/>
        </w:rPr>
        <w:t xml:space="preserve"> al igual que otros investigadores</w:t>
      </w:r>
      <w:r w:rsidR="003651FE" w:rsidRPr="00CA3E0C">
        <w:rPr>
          <w:rFonts w:ascii="Times New Roman" w:hAnsi="Times New Roman" w:cs="Times New Roman"/>
        </w:rPr>
        <w:t>, preferimos incluirlo entre los recipientes contenedores</w:t>
      </w:r>
      <w:r w:rsidR="003651FE" w:rsidRPr="00CA3E0C">
        <w:rPr>
          <w:rStyle w:val="Refdenotaalpie"/>
          <w:rFonts w:ascii="Times New Roman" w:hAnsi="Times New Roman" w:cs="Times New Roman"/>
        </w:rPr>
        <w:footnoteReference w:id="25"/>
      </w:r>
      <w:r w:rsidR="000170AD" w:rsidRPr="00CA3E0C">
        <w:rPr>
          <w:rFonts w:ascii="Times New Roman" w:hAnsi="Times New Roman" w:cs="Times New Roman"/>
        </w:rPr>
        <w:t>.</w:t>
      </w:r>
      <w:r w:rsidR="003651FE" w:rsidRPr="00CA3E0C">
        <w:rPr>
          <w:rFonts w:ascii="Times New Roman" w:hAnsi="Times New Roman" w:cs="Times New Roman"/>
        </w:rPr>
        <w:t xml:space="preserve"> </w:t>
      </w:r>
    </w:p>
    <w:p w:rsidR="000455BE" w:rsidRPr="00CA3E0C" w:rsidRDefault="000455BE" w:rsidP="003477D0">
      <w:pPr>
        <w:spacing w:after="0" w:line="240" w:lineRule="auto"/>
        <w:jc w:val="both"/>
        <w:rPr>
          <w:rFonts w:ascii="Times New Roman" w:hAnsi="Times New Roman" w:cs="Times New Roman"/>
        </w:rPr>
      </w:pPr>
      <w:r w:rsidRPr="00CA3E0C">
        <w:rPr>
          <w:rFonts w:ascii="Times New Roman" w:hAnsi="Times New Roman" w:cs="Times New Roman"/>
        </w:rPr>
        <w:t xml:space="preserve">Pensamos que estos modelos “exclusivos” han sido elaborados en talleres foráneos, aunque sin descartar que hayan salido de alguna mano experta hispana. El hecho de que algunas piezas, como la de </w:t>
      </w:r>
      <w:r w:rsidRPr="00CA3E0C">
        <w:rPr>
          <w:rFonts w:ascii="Times New Roman" w:hAnsi="Times New Roman" w:cs="Times New Roman"/>
          <w:i/>
        </w:rPr>
        <w:t>Emerita</w:t>
      </w:r>
      <w:r w:rsidRPr="00CA3E0C">
        <w:rPr>
          <w:rFonts w:ascii="Times New Roman" w:hAnsi="Times New Roman" w:cs="Times New Roman"/>
        </w:rPr>
        <w:t xml:space="preserve"> o la de </w:t>
      </w:r>
      <w:r w:rsidRPr="00CA3E0C">
        <w:rPr>
          <w:rFonts w:ascii="Times New Roman" w:hAnsi="Times New Roman" w:cs="Times New Roman"/>
          <w:i/>
        </w:rPr>
        <w:t>Barcino</w:t>
      </w:r>
      <w:r w:rsidRPr="00CA3E0C">
        <w:rPr>
          <w:rFonts w:ascii="Times New Roman" w:hAnsi="Times New Roman" w:cs="Times New Roman"/>
        </w:rPr>
        <w:t>, cuenten con paralelos similares, nos lleva a plantear que la oficina debe encontrarse fuera de nuestras fronteras. En general, las piezas recogidas en este grupo se sitúan cronológicamente entre los siglos I y III d.C.</w:t>
      </w:r>
    </w:p>
    <w:p w:rsidR="00804019" w:rsidRDefault="00804019" w:rsidP="00F54EBF">
      <w:pPr>
        <w:spacing w:line="240" w:lineRule="auto"/>
        <w:jc w:val="both"/>
        <w:rPr>
          <w:rFonts w:ascii="Times New Roman" w:hAnsi="Times New Roman" w:cs="Times New Roman"/>
        </w:rPr>
      </w:pPr>
      <w:r w:rsidRPr="00CA3E0C">
        <w:rPr>
          <w:rFonts w:ascii="Times New Roman" w:hAnsi="Times New Roman" w:cs="Times New Roman"/>
        </w:rPr>
        <w:t>N</w:t>
      </w:r>
      <w:r w:rsidR="000455BE" w:rsidRPr="00CA3E0C">
        <w:rPr>
          <w:rFonts w:ascii="Times New Roman" w:hAnsi="Times New Roman" w:cs="Times New Roman"/>
        </w:rPr>
        <w:t>ovedoso resulta la colección de contenedores circulares</w:t>
      </w:r>
      <w:r w:rsidR="0014673A" w:rsidRPr="00CA3E0C">
        <w:rPr>
          <w:rFonts w:ascii="Times New Roman" w:hAnsi="Times New Roman" w:cs="Times New Roman"/>
        </w:rPr>
        <w:t xml:space="preserve"> (B.VII.2)</w:t>
      </w:r>
      <w:r w:rsidRPr="00CA3E0C">
        <w:rPr>
          <w:rFonts w:ascii="Times New Roman" w:hAnsi="Times New Roman" w:cs="Times New Roman"/>
        </w:rPr>
        <w:t>, con orificios en una de las paredes circulares</w:t>
      </w:r>
      <w:r w:rsidR="0014673A" w:rsidRPr="00CA3E0C">
        <w:rPr>
          <w:rFonts w:ascii="Times New Roman" w:hAnsi="Times New Roman" w:cs="Times New Roman"/>
        </w:rPr>
        <w:t>.</w:t>
      </w:r>
      <w:r w:rsidRPr="00CA3E0C">
        <w:rPr>
          <w:rFonts w:ascii="Times New Roman" w:hAnsi="Times New Roman" w:cs="Times New Roman"/>
        </w:rPr>
        <w:t xml:space="preserve"> </w:t>
      </w:r>
      <w:r w:rsidR="00944D8F" w:rsidRPr="00CA3E0C">
        <w:rPr>
          <w:rFonts w:ascii="Times New Roman" w:hAnsi="Times New Roman" w:cs="Times New Roman"/>
        </w:rPr>
        <w:t xml:space="preserve">Hasta hace </w:t>
      </w:r>
      <w:r w:rsidRPr="00CA3E0C">
        <w:rPr>
          <w:rFonts w:ascii="Times New Roman" w:hAnsi="Times New Roman" w:cs="Times New Roman"/>
        </w:rPr>
        <w:t>unas</w:t>
      </w:r>
      <w:r w:rsidR="00944D8F" w:rsidRPr="00CA3E0C">
        <w:rPr>
          <w:rFonts w:ascii="Times New Roman" w:hAnsi="Times New Roman" w:cs="Times New Roman"/>
        </w:rPr>
        <w:t xml:space="preserve"> fechas estos objetos, que solían aparecer de forma individual, </w:t>
      </w:r>
      <w:r w:rsidRPr="00CA3E0C">
        <w:rPr>
          <w:rFonts w:ascii="Times New Roman" w:hAnsi="Times New Roman" w:cs="Times New Roman"/>
        </w:rPr>
        <w:t>se solían</w:t>
      </w:r>
      <w:r w:rsidR="00944D8F" w:rsidRPr="00CA3E0C">
        <w:rPr>
          <w:rFonts w:ascii="Times New Roman" w:hAnsi="Times New Roman" w:cs="Times New Roman"/>
        </w:rPr>
        <w:t xml:space="preserve"> clasific</w:t>
      </w:r>
      <w:r w:rsidRPr="00CA3E0C">
        <w:rPr>
          <w:rFonts w:ascii="Times New Roman" w:hAnsi="Times New Roman" w:cs="Times New Roman"/>
        </w:rPr>
        <w:t>ar</w:t>
      </w:r>
      <w:r w:rsidR="00944D8F" w:rsidRPr="00CA3E0C">
        <w:rPr>
          <w:rFonts w:ascii="Times New Roman" w:hAnsi="Times New Roman" w:cs="Times New Roman"/>
        </w:rPr>
        <w:t xml:space="preserve"> como bisagras, o</w:t>
      </w:r>
      <w:r w:rsidRPr="00CA3E0C">
        <w:rPr>
          <w:rFonts w:ascii="Times New Roman" w:hAnsi="Times New Roman" w:cs="Times New Roman"/>
        </w:rPr>
        <w:t xml:space="preserve"> como</w:t>
      </w:r>
      <w:r w:rsidR="00944D8F" w:rsidRPr="00CA3E0C">
        <w:rPr>
          <w:rFonts w:ascii="Times New Roman" w:hAnsi="Times New Roman" w:cs="Times New Roman"/>
        </w:rPr>
        <w:t xml:space="preserve"> píxides</w:t>
      </w:r>
      <w:r w:rsidRPr="00CA3E0C">
        <w:rPr>
          <w:rFonts w:ascii="Times New Roman" w:hAnsi="Times New Roman" w:cs="Times New Roman"/>
        </w:rPr>
        <w:t xml:space="preserve">, </w:t>
      </w:r>
      <w:r w:rsidR="00944D8F" w:rsidRPr="00CA3E0C">
        <w:rPr>
          <w:rFonts w:ascii="Times New Roman" w:hAnsi="Times New Roman" w:cs="Times New Roman"/>
        </w:rPr>
        <w:t xml:space="preserve">que con posterioridad habían sido reaprovechados como </w:t>
      </w:r>
      <w:r w:rsidRPr="00CA3E0C">
        <w:rPr>
          <w:rFonts w:ascii="Times New Roman" w:hAnsi="Times New Roman" w:cs="Times New Roman"/>
        </w:rPr>
        <w:t>goznes</w:t>
      </w:r>
      <w:r w:rsidR="00944D8F" w:rsidRPr="00CA3E0C">
        <w:rPr>
          <w:rFonts w:ascii="Times New Roman" w:hAnsi="Times New Roman" w:cs="Times New Roman"/>
        </w:rPr>
        <w:t>. Este tipo de piezas se caracterizan, como recoge el grupo de Biró, por presentar la forma de un</w:t>
      </w:r>
      <w:r w:rsidRPr="00CA3E0C">
        <w:rPr>
          <w:rFonts w:ascii="Times New Roman" w:hAnsi="Times New Roman" w:cs="Times New Roman"/>
        </w:rPr>
        <w:t>a</w:t>
      </w:r>
      <w:r w:rsidR="00944D8F" w:rsidRPr="00CA3E0C">
        <w:rPr>
          <w:rFonts w:ascii="Times New Roman" w:hAnsi="Times New Roman" w:cs="Times New Roman"/>
        </w:rPr>
        <w:t xml:space="preserve"> p</w:t>
      </w:r>
      <w:r w:rsidRPr="00CA3E0C">
        <w:rPr>
          <w:rFonts w:ascii="Times New Roman" w:hAnsi="Times New Roman" w:cs="Times New Roman"/>
        </w:rPr>
        <w:t>íxide. La peculiaridad esencial reside en la presencia de</w:t>
      </w:r>
      <w:r w:rsidR="00944D8F" w:rsidRPr="00CA3E0C">
        <w:rPr>
          <w:rFonts w:ascii="Times New Roman" w:hAnsi="Times New Roman" w:cs="Times New Roman"/>
        </w:rPr>
        <w:t xml:space="preserve"> cuatro orificios</w:t>
      </w:r>
      <w:r w:rsidRPr="00CA3E0C">
        <w:rPr>
          <w:rFonts w:ascii="Times New Roman" w:hAnsi="Times New Roman" w:cs="Times New Roman"/>
        </w:rPr>
        <w:t xml:space="preserve"> (en ocasiones cinco)</w:t>
      </w:r>
      <w:r w:rsidR="00944D8F" w:rsidRPr="00CA3E0C">
        <w:rPr>
          <w:rFonts w:ascii="Times New Roman" w:hAnsi="Times New Roman" w:cs="Times New Roman"/>
        </w:rPr>
        <w:t xml:space="preserve"> en una de las paredes del cilindro</w:t>
      </w:r>
      <w:r w:rsidR="00F35F34" w:rsidRPr="00CA3E0C">
        <w:rPr>
          <w:rStyle w:val="Refdenotaalpie"/>
          <w:rFonts w:ascii="Times New Roman" w:hAnsi="Times New Roman" w:cs="Times New Roman"/>
        </w:rPr>
        <w:footnoteReference w:id="26"/>
      </w:r>
      <w:r w:rsidR="00944D8F" w:rsidRPr="00CA3E0C">
        <w:rPr>
          <w:rFonts w:ascii="Times New Roman" w:hAnsi="Times New Roman" w:cs="Times New Roman"/>
        </w:rPr>
        <w:t xml:space="preserve">. Agujeros que permitían la unión </w:t>
      </w:r>
      <w:r w:rsidR="00BE4621" w:rsidRPr="00CA3E0C">
        <w:rPr>
          <w:rFonts w:ascii="Times New Roman" w:hAnsi="Times New Roman" w:cs="Times New Roman"/>
        </w:rPr>
        <w:t>entre</w:t>
      </w:r>
      <w:r w:rsidR="00944D8F" w:rsidRPr="00CA3E0C">
        <w:rPr>
          <w:rFonts w:ascii="Times New Roman" w:hAnsi="Times New Roman" w:cs="Times New Roman"/>
        </w:rPr>
        <w:t xml:space="preserve"> las piezas (Fig. 1).</w:t>
      </w:r>
      <w:r w:rsidRPr="00CA3E0C">
        <w:rPr>
          <w:rFonts w:ascii="Times New Roman" w:hAnsi="Times New Roman" w:cs="Times New Roman"/>
        </w:rPr>
        <w:t xml:space="preserve"> Lo usual es que formasen un conjunto de cinco recipientes circulares que se </w:t>
      </w:r>
      <w:r w:rsidR="00BE4621" w:rsidRPr="00CA3E0C">
        <w:rPr>
          <w:rFonts w:ascii="Times New Roman" w:hAnsi="Times New Roman" w:cs="Times New Roman"/>
        </w:rPr>
        <w:t>acoplaban</w:t>
      </w:r>
      <w:r w:rsidRPr="00CA3E0C">
        <w:rPr>
          <w:rFonts w:ascii="Times New Roman" w:hAnsi="Times New Roman" w:cs="Times New Roman"/>
        </w:rPr>
        <w:t xml:space="preserve"> entre sí. El sistema </w:t>
      </w:r>
      <w:r w:rsidR="00BE4621" w:rsidRPr="00CA3E0C">
        <w:rPr>
          <w:rFonts w:ascii="Times New Roman" w:hAnsi="Times New Roman" w:cs="Times New Roman"/>
        </w:rPr>
        <w:t>constructivo</w:t>
      </w:r>
      <w:r w:rsidRPr="00CA3E0C">
        <w:rPr>
          <w:rFonts w:ascii="Times New Roman" w:hAnsi="Times New Roman" w:cs="Times New Roman"/>
        </w:rPr>
        <w:t xml:space="preserve"> sigue el mismo esquema que el empleado en las píxides. Constan de </w:t>
      </w:r>
      <w:r w:rsidR="00BE4621" w:rsidRPr="00CA3E0C">
        <w:rPr>
          <w:rFonts w:ascii="Times New Roman" w:hAnsi="Times New Roman" w:cs="Times New Roman"/>
        </w:rPr>
        <w:t>tres</w:t>
      </w:r>
      <w:r w:rsidRPr="00CA3E0C">
        <w:rPr>
          <w:rFonts w:ascii="Times New Roman" w:hAnsi="Times New Roman" w:cs="Times New Roman"/>
        </w:rPr>
        <w:t xml:space="preserve"> partes esenciales: el cilindro, con rebaje en la parte inferior</w:t>
      </w:r>
      <w:r w:rsidR="00BE4621" w:rsidRPr="00CA3E0C">
        <w:rPr>
          <w:rFonts w:ascii="Times New Roman" w:hAnsi="Times New Roman" w:cs="Times New Roman"/>
        </w:rPr>
        <w:t xml:space="preserve">, </w:t>
      </w:r>
      <w:r w:rsidRPr="00CA3E0C">
        <w:rPr>
          <w:rFonts w:ascii="Times New Roman" w:hAnsi="Times New Roman" w:cs="Times New Roman"/>
        </w:rPr>
        <w:t>el disco</w:t>
      </w:r>
      <w:r w:rsidR="00BE4621" w:rsidRPr="00CA3E0C">
        <w:rPr>
          <w:rFonts w:ascii="Times New Roman" w:hAnsi="Times New Roman" w:cs="Times New Roman"/>
        </w:rPr>
        <w:t>,</w:t>
      </w:r>
      <w:r w:rsidRPr="00CA3E0C">
        <w:rPr>
          <w:rFonts w:ascii="Times New Roman" w:hAnsi="Times New Roman" w:cs="Times New Roman"/>
        </w:rPr>
        <w:t xml:space="preserve"> que cerraría el recipiente</w:t>
      </w:r>
      <w:r w:rsidR="00BE4621" w:rsidRPr="00CA3E0C">
        <w:rPr>
          <w:rFonts w:ascii="Times New Roman" w:hAnsi="Times New Roman" w:cs="Times New Roman"/>
        </w:rPr>
        <w:t>, y la tapadera</w:t>
      </w:r>
      <w:r w:rsidRPr="00CA3E0C">
        <w:rPr>
          <w:rFonts w:ascii="Times New Roman" w:hAnsi="Times New Roman" w:cs="Times New Roman"/>
        </w:rPr>
        <w:t>.</w:t>
      </w:r>
      <w:r w:rsidR="00BE4621" w:rsidRPr="00CA3E0C">
        <w:rPr>
          <w:rFonts w:ascii="Times New Roman" w:hAnsi="Times New Roman" w:cs="Times New Roman"/>
        </w:rPr>
        <w:t xml:space="preserve"> El sistema de unión entre el tubo y el fondo era a presión y encolado. Como hemos expresado la particularidad de este recipiente era la presencia de cuatro orificios, distribuidos de dos en dos en la </w:t>
      </w:r>
      <w:r w:rsidR="008C126D" w:rsidRPr="00CA3E0C">
        <w:rPr>
          <w:rFonts w:ascii="Times New Roman" w:hAnsi="Times New Roman" w:cs="Times New Roman"/>
        </w:rPr>
        <w:t>zona alta</w:t>
      </w:r>
      <w:r w:rsidR="00BE4621" w:rsidRPr="00CA3E0C">
        <w:rPr>
          <w:rFonts w:ascii="Times New Roman" w:hAnsi="Times New Roman" w:cs="Times New Roman"/>
        </w:rPr>
        <w:t xml:space="preserve"> y en el centro del recipiente</w:t>
      </w:r>
      <w:r w:rsidR="00BE4621" w:rsidRPr="00CA3E0C">
        <w:rPr>
          <w:rStyle w:val="Refdenotaalpie"/>
          <w:rFonts w:ascii="Times New Roman" w:hAnsi="Times New Roman" w:cs="Times New Roman"/>
        </w:rPr>
        <w:footnoteReference w:id="27"/>
      </w:r>
      <w:r w:rsidR="00BE4621" w:rsidRPr="00CA3E0C">
        <w:rPr>
          <w:rFonts w:ascii="Times New Roman" w:hAnsi="Times New Roman" w:cs="Times New Roman"/>
        </w:rPr>
        <w:t xml:space="preserve">. </w:t>
      </w:r>
      <w:r w:rsidR="008C126D" w:rsidRPr="00CA3E0C">
        <w:rPr>
          <w:rFonts w:ascii="Times New Roman" w:hAnsi="Times New Roman" w:cs="Times New Roman"/>
        </w:rPr>
        <w:t>La altura de est</w:t>
      </w:r>
      <w:r w:rsidR="00293960">
        <w:rPr>
          <w:rFonts w:ascii="Times New Roman" w:hAnsi="Times New Roman" w:cs="Times New Roman"/>
        </w:rPr>
        <w:t xml:space="preserve">os depósitos oscila entre los 5 </w:t>
      </w:r>
      <w:r w:rsidR="008C126D" w:rsidRPr="00CA3E0C">
        <w:rPr>
          <w:rFonts w:ascii="Times New Roman" w:hAnsi="Times New Roman" w:cs="Times New Roman"/>
        </w:rPr>
        <w:t xml:space="preserve">y 9 cm. </w:t>
      </w:r>
      <w:r w:rsidR="00BE4621" w:rsidRPr="00CA3E0C">
        <w:rPr>
          <w:rFonts w:ascii="Times New Roman" w:hAnsi="Times New Roman" w:cs="Times New Roman"/>
        </w:rPr>
        <w:t xml:space="preserve">Todo el trabajo se realizaba a torno, sobre un hueso de gran densidad ósea. </w:t>
      </w:r>
      <w:r w:rsidR="002F320E" w:rsidRPr="00CA3E0C">
        <w:rPr>
          <w:rFonts w:ascii="Times New Roman" w:hAnsi="Times New Roman" w:cs="Times New Roman"/>
        </w:rPr>
        <w:t>Las paredes suelen adornarse, c</w:t>
      </w:r>
      <w:r w:rsidR="008C126D" w:rsidRPr="00CA3E0C">
        <w:rPr>
          <w:rFonts w:ascii="Times New Roman" w:hAnsi="Times New Roman" w:cs="Times New Roman"/>
        </w:rPr>
        <w:t xml:space="preserve">omo vemos en los contendores hispanos, </w:t>
      </w:r>
      <w:r w:rsidR="002F320E" w:rsidRPr="00CA3E0C">
        <w:rPr>
          <w:rFonts w:ascii="Times New Roman" w:hAnsi="Times New Roman" w:cs="Times New Roman"/>
        </w:rPr>
        <w:t>con motivos geométricos, y sobre todo, con anillos en relieve o incisos, colocados en la parte superior, medio e inferior de la pieza. Podríamos decir que los aros es la representación tipo de estos objetos.</w:t>
      </w:r>
      <w:r>
        <w:rPr>
          <w:rFonts w:ascii="Times New Roman" w:hAnsi="Times New Roman" w:cs="Times New Roman"/>
        </w:rPr>
        <w:t xml:space="preserve"> </w:t>
      </w:r>
    </w:p>
    <w:p w:rsidR="00944D8F" w:rsidRPr="008C09FD" w:rsidRDefault="00944D8F" w:rsidP="00944D8F">
      <w:pPr>
        <w:jc w:val="center"/>
        <w:rPr>
          <w:rFonts w:ascii="Times New Roman" w:hAnsi="Times New Roman" w:cs="Times New Roman"/>
        </w:rPr>
      </w:pPr>
      <w:r w:rsidRPr="008C09FD">
        <w:rPr>
          <w:rFonts w:ascii="Times New Roman" w:hAnsi="Times New Roman" w:cs="Times New Roman"/>
          <w:noProof/>
          <w:lang w:eastAsia="es-ES"/>
        </w:rPr>
        <w:drawing>
          <wp:inline distT="0" distB="0" distL="0" distR="0" wp14:anchorId="1D14B452" wp14:editId="3E565C9F">
            <wp:extent cx="2752725" cy="2752725"/>
            <wp:effectExtent l="0" t="0" r="9525" b="9525"/>
            <wp:docPr id="15" name="Imagen 15" descr="C:\Users\German\Desktop\contenedor de perfumes Aquinc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contenedor de perfumes Aquincum.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9626" cy="2759626"/>
                    </a:xfrm>
                    <a:prstGeom prst="rect">
                      <a:avLst/>
                    </a:prstGeom>
                    <a:noFill/>
                    <a:ln>
                      <a:noFill/>
                    </a:ln>
                  </pic:spPr>
                </pic:pic>
              </a:graphicData>
            </a:graphic>
          </wp:inline>
        </w:drawing>
      </w:r>
    </w:p>
    <w:p w:rsidR="00944D8F" w:rsidRPr="00F35F34" w:rsidRDefault="00944D8F" w:rsidP="00F35F34">
      <w:pPr>
        <w:jc w:val="center"/>
        <w:rPr>
          <w:rFonts w:ascii="Times New Roman" w:hAnsi="Times New Roman" w:cs="Times New Roman"/>
          <w:sz w:val="20"/>
          <w:szCs w:val="20"/>
        </w:rPr>
      </w:pPr>
      <w:r w:rsidRPr="00F35F34">
        <w:rPr>
          <w:rFonts w:ascii="Times New Roman" w:hAnsi="Times New Roman" w:cs="Times New Roman"/>
          <w:b/>
          <w:sz w:val="20"/>
          <w:szCs w:val="20"/>
        </w:rPr>
        <w:t xml:space="preserve">Fig.1 – Set de Contenedores de </w:t>
      </w:r>
      <w:r w:rsidRPr="00F35F34">
        <w:rPr>
          <w:rFonts w:ascii="Times New Roman" w:hAnsi="Times New Roman" w:cs="Times New Roman"/>
          <w:b/>
          <w:i/>
          <w:sz w:val="20"/>
          <w:szCs w:val="20"/>
        </w:rPr>
        <w:t xml:space="preserve">Aqvincvm </w:t>
      </w:r>
      <w:r w:rsidRPr="00F35F34">
        <w:rPr>
          <w:rFonts w:ascii="Times New Roman" w:hAnsi="Times New Roman" w:cs="Times New Roman"/>
          <w:b/>
          <w:sz w:val="20"/>
          <w:szCs w:val="20"/>
        </w:rPr>
        <w:t xml:space="preserve">(Tomada de Bíró </w:t>
      </w:r>
      <w:r w:rsidRPr="00F35F34">
        <w:rPr>
          <w:rFonts w:ascii="Times New Roman" w:hAnsi="Times New Roman" w:cs="Times New Roman"/>
          <w:b/>
          <w:i/>
          <w:sz w:val="20"/>
          <w:szCs w:val="20"/>
        </w:rPr>
        <w:t>et al</w:t>
      </w:r>
      <w:r w:rsidRPr="00F35F34">
        <w:rPr>
          <w:rFonts w:ascii="Times New Roman" w:hAnsi="Times New Roman" w:cs="Times New Roman"/>
          <w:b/>
          <w:sz w:val="20"/>
          <w:szCs w:val="20"/>
        </w:rPr>
        <w:t>, 2012: 13</w:t>
      </w:r>
      <w:r w:rsidRPr="00F35F34">
        <w:rPr>
          <w:rFonts w:ascii="Times New Roman" w:hAnsi="Times New Roman" w:cs="Times New Roman"/>
          <w:sz w:val="20"/>
          <w:szCs w:val="20"/>
        </w:rPr>
        <w:t>)</w:t>
      </w:r>
      <w:r w:rsidR="00F35F34" w:rsidRPr="00F35F34">
        <w:rPr>
          <w:rFonts w:ascii="Times New Roman" w:hAnsi="Times New Roman" w:cs="Times New Roman"/>
          <w:sz w:val="20"/>
          <w:szCs w:val="20"/>
        </w:rPr>
        <w:t>.</w:t>
      </w:r>
    </w:p>
    <w:p w:rsidR="006A5587" w:rsidRDefault="006A5587" w:rsidP="003477D0">
      <w:pPr>
        <w:spacing w:after="0" w:line="240" w:lineRule="auto"/>
        <w:jc w:val="both"/>
        <w:rPr>
          <w:rFonts w:ascii="Times New Roman" w:hAnsi="Times New Roman" w:cs="Times New Roman"/>
        </w:rPr>
      </w:pPr>
      <w:r w:rsidRPr="006A5587">
        <w:rPr>
          <w:rFonts w:ascii="Times New Roman" w:hAnsi="Times New Roman" w:cs="Times New Roman"/>
        </w:rPr>
        <w:t>Este tipo de contenedores</w:t>
      </w:r>
      <w:r>
        <w:rPr>
          <w:rFonts w:ascii="Times New Roman" w:hAnsi="Times New Roman" w:cs="Times New Roman"/>
        </w:rPr>
        <w:t xml:space="preserve"> </w:t>
      </w:r>
      <w:r w:rsidR="007204EA">
        <w:rPr>
          <w:rFonts w:ascii="Times New Roman" w:hAnsi="Times New Roman" w:cs="Times New Roman"/>
        </w:rPr>
        <w:t xml:space="preserve">el grupo </w:t>
      </w:r>
      <w:r w:rsidR="00062B0D">
        <w:rPr>
          <w:rFonts w:ascii="Times New Roman" w:hAnsi="Times New Roman" w:cs="Times New Roman"/>
        </w:rPr>
        <w:t>encabezado por</w:t>
      </w:r>
      <w:r w:rsidR="007204EA">
        <w:rPr>
          <w:rFonts w:ascii="Times New Roman" w:hAnsi="Times New Roman" w:cs="Times New Roman"/>
        </w:rPr>
        <w:t xml:space="preserve"> Biró</w:t>
      </w:r>
      <w:r>
        <w:rPr>
          <w:rFonts w:ascii="Times New Roman" w:hAnsi="Times New Roman" w:cs="Times New Roman"/>
        </w:rPr>
        <w:t xml:space="preserve"> lo pone en relaci</w:t>
      </w:r>
      <w:r w:rsidR="00B9283A">
        <w:rPr>
          <w:rFonts w:ascii="Times New Roman" w:hAnsi="Times New Roman" w:cs="Times New Roman"/>
        </w:rPr>
        <w:t>ón con contenedores de perfume colgantes</w:t>
      </w:r>
      <w:r>
        <w:rPr>
          <w:rFonts w:ascii="Times New Roman" w:hAnsi="Times New Roman" w:cs="Times New Roman"/>
        </w:rPr>
        <w:t xml:space="preserve">. </w:t>
      </w:r>
      <w:r w:rsidR="00AA775F">
        <w:rPr>
          <w:rFonts w:ascii="Times New Roman" w:hAnsi="Times New Roman" w:cs="Times New Roman"/>
        </w:rPr>
        <w:t>Pone como ejemplo la pintura mural de</w:t>
      </w:r>
      <w:r>
        <w:rPr>
          <w:rFonts w:ascii="Times New Roman" w:hAnsi="Times New Roman" w:cs="Times New Roman"/>
        </w:rPr>
        <w:t xml:space="preserve"> la tumba de Silistra (Fig. 2), </w:t>
      </w:r>
      <w:r w:rsidR="00AA775F">
        <w:rPr>
          <w:rFonts w:ascii="Times New Roman" w:hAnsi="Times New Roman" w:cs="Times New Roman"/>
        </w:rPr>
        <w:t>donde</w:t>
      </w:r>
      <w:r w:rsidR="00B9283A">
        <w:rPr>
          <w:rFonts w:ascii="Times New Roman" w:hAnsi="Times New Roman" w:cs="Times New Roman"/>
        </w:rPr>
        <w:t xml:space="preserve"> se representa </w:t>
      </w:r>
      <w:r>
        <w:rPr>
          <w:rFonts w:ascii="Times New Roman" w:hAnsi="Times New Roman" w:cs="Times New Roman"/>
        </w:rPr>
        <w:t>a un</w:t>
      </w:r>
      <w:r w:rsidR="00AA775F">
        <w:rPr>
          <w:rFonts w:ascii="Times New Roman" w:hAnsi="Times New Roman" w:cs="Times New Roman"/>
        </w:rPr>
        <w:t>a</w:t>
      </w:r>
      <w:r>
        <w:rPr>
          <w:rFonts w:ascii="Times New Roman" w:hAnsi="Times New Roman" w:cs="Times New Roman"/>
        </w:rPr>
        <w:t xml:space="preserve"> </w:t>
      </w:r>
      <w:r w:rsidR="00AA775F">
        <w:rPr>
          <w:rFonts w:ascii="Times New Roman" w:hAnsi="Times New Roman" w:cs="Times New Roman"/>
        </w:rPr>
        <w:t>dama</w:t>
      </w:r>
      <w:r>
        <w:rPr>
          <w:rFonts w:ascii="Times New Roman" w:hAnsi="Times New Roman" w:cs="Times New Roman"/>
        </w:rPr>
        <w:t xml:space="preserve"> portando </w:t>
      </w:r>
      <w:r w:rsidR="00AA775F">
        <w:rPr>
          <w:rFonts w:ascii="Times New Roman" w:hAnsi="Times New Roman" w:cs="Times New Roman"/>
        </w:rPr>
        <w:t>un set de un</w:t>
      </w:r>
      <w:r>
        <w:rPr>
          <w:rFonts w:ascii="Times New Roman" w:hAnsi="Times New Roman" w:cs="Times New Roman"/>
        </w:rPr>
        <w:t xml:space="preserve"> contenedor. </w:t>
      </w:r>
      <w:r w:rsidR="00B9283A">
        <w:rPr>
          <w:rFonts w:ascii="Times New Roman" w:hAnsi="Times New Roman" w:cs="Times New Roman"/>
        </w:rPr>
        <w:t>Una prueba de cómo se asociaban este grupo de recipientes, se recoge en</w:t>
      </w:r>
      <w:r>
        <w:rPr>
          <w:rFonts w:ascii="Times New Roman" w:hAnsi="Times New Roman" w:cs="Times New Roman"/>
        </w:rPr>
        <w:t xml:space="preserve"> </w:t>
      </w:r>
      <w:r w:rsidR="00B9283A" w:rsidRPr="00B9283A">
        <w:rPr>
          <w:rFonts w:ascii="Times New Roman" w:hAnsi="Times New Roman" w:cs="Times New Roman"/>
        </w:rPr>
        <w:t>Panonia</w:t>
      </w:r>
      <w:r w:rsidR="00B9283A">
        <w:rPr>
          <w:rFonts w:ascii="Times New Roman" w:hAnsi="Times New Roman" w:cs="Times New Roman"/>
        </w:rPr>
        <w:t>, donde</w:t>
      </w:r>
      <w:r w:rsidR="00B9283A">
        <w:rPr>
          <w:rFonts w:ascii="Times New Roman" w:hAnsi="Times New Roman" w:cs="Times New Roman"/>
          <w:i/>
        </w:rPr>
        <w:t xml:space="preserve"> </w:t>
      </w:r>
      <w:r>
        <w:rPr>
          <w:rFonts w:ascii="Times New Roman" w:hAnsi="Times New Roman" w:cs="Times New Roman"/>
        </w:rPr>
        <w:t>se recuperó “un conjunto de cinco elementos en las sepultura de una mujer joven”</w:t>
      </w:r>
      <w:r w:rsidR="00B9283A" w:rsidRPr="00B9283A">
        <w:rPr>
          <w:rStyle w:val="Refdenotaalpie"/>
          <w:rFonts w:ascii="Times New Roman" w:hAnsi="Times New Roman" w:cs="Times New Roman"/>
        </w:rPr>
        <w:t xml:space="preserve"> </w:t>
      </w:r>
      <w:r w:rsidR="00B9283A">
        <w:rPr>
          <w:rStyle w:val="Refdenotaalpie"/>
          <w:rFonts w:ascii="Times New Roman" w:hAnsi="Times New Roman" w:cs="Times New Roman"/>
        </w:rPr>
        <w:footnoteReference w:id="28"/>
      </w:r>
      <w:r w:rsidR="00AB3571">
        <w:rPr>
          <w:rFonts w:ascii="Times New Roman" w:hAnsi="Times New Roman" w:cs="Times New Roman"/>
        </w:rPr>
        <w:t>.</w:t>
      </w:r>
    </w:p>
    <w:p w:rsidR="00F54EBF" w:rsidRDefault="00F54EBF" w:rsidP="003477D0">
      <w:pPr>
        <w:spacing w:after="0" w:line="240" w:lineRule="auto"/>
        <w:jc w:val="both"/>
        <w:rPr>
          <w:rFonts w:ascii="Times New Roman" w:hAnsi="Times New Roman" w:cs="Times New Roman"/>
        </w:rPr>
      </w:pPr>
    </w:p>
    <w:p w:rsidR="003477D0" w:rsidRDefault="003477D0" w:rsidP="003477D0">
      <w:pPr>
        <w:spacing w:after="0" w:line="240" w:lineRule="auto"/>
        <w:jc w:val="both"/>
        <w:rPr>
          <w:rFonts w:ascii="Times New Roman" w:hAnsi="Times New Roman" w:cs="Times New Roman"/>
        </w:rPr>
      </w:pPr>
    </w:p>
    <w:p w:rsidR="00AB3571" w:rsidRPr="008C09FD" w:rsidRDefault="00AB3571" w:rsidP="00AB3571">
      <w:pPr>
        <w:jc w:val="center"/>
        <w:rPr>
          <w:rFonts w:ascii="Times New Roman" w:hAnsi="Times New Roman" w:cs="Times New Roman"/>
        </w:rPr>
      </w:pPr>
      <w:r w:rsidRPr="008C09FD">
        <w:rPr>
          <w:rFonts w:ascii="Times New Roman" w:hAnsi="Times New Roman" w:cs="Times New Roman"/>
          <w:noProof/>
          <w:lang w:eastAsia="es-ES"/>
        </w:rPr>
        <w:drawing>
          <wp:inline distT="0" distB="0" distL="0" distR="0" wp14:anchorId="7717EDF2" wp14:editId="6C1053AC">
            <wp:extent cx="2290877" cy="3019425"/>
            <wp:effectExtent l="0" t="0" r="0" b="0"/>
            <wp:docPr id="16" name="Imagen 16" descr="C:\Users\German\Desktop\contenedor de perfu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contenedor de perfumes.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47789" cy="3094436"/>
                    </a:xfrm>
                    <a:prstGeom prst="rect">
                      <a:avLst/>
                    </a:prstGeom>
                    <a:noFill/>
                    <a:ln>
                      <a:noFill/>
                    </a:ln>
                  </pic:spPr>
                </pic:pic>
              </a:graphicData>
            </a:graphic>
          </wp:inline>
        </w:drawing>
      </w:r>
    </w:p>
    <w:p w:rsidR="00AB3571" w:rsidRDefault="00AB3571" w:rsidP="003477D0">
      <w:pPr>
        <w:spacing w:after="0"/>
        <w:jc w:val="center"/>
        <w:rPr>
          <w:rFonts w:ascii="Times New Roman" w:hAnsi="Times New Roman" w:cs="Times New Roman"/>
          <w:b/>
          <w:sz w:val="18"/>
          <w:szCs w:val="18"/>
        </w:rPr>
      </w:pPr>
      <w:r w:rsidRPr="00AB3571">
        <w:rPr>
          <w:rFonts w:ascii="Times New Roman" w:hAnsi="Times New Roman" w:cs="Times New Roman"/>
          <w:b/>
          <w:sz w:val="18"/>
          <w:szCs w:val="18"/>
        </w:rPr>
        <w:t>Fig.2 – Pintura de la tumba de Silistra. Representación de un sirviente portando un set de</w:t>
      </w:r>
      <w:r w:rsidR="00F35F34">
        <w:rPr>
          <w:rFonts w:ascii="Times New Roman" w:hAnsi="Times New Roman" w:cs="Times New Roman"/>
          <w:b/>
          <w:sz w:val="18"/>
          <w:szCs w:val="18"/>
        </w:rPr>
        <w:t xml:space="preserve"> un</w:t>
      </w:r>
      <w:r w:rsidRPr="00AB3571">
        <w:rPr>
          <w:rFonts w:ascii="Times New Roman" w:hAnsi="Times New Roman" w:cs="Times New Roman"/>
          <w:b/>
          <w:sz w:val="18"/>
          <w:szCs w:val="18"/>
        </w:rPr>
        <w:t xml:space="preserve"> contenedor de perfume. (Fotografía de Kostantin Tanchev, </w:t>
      </w:r>
      <w:hyperlink r:id="rId26" w:history="1">
        <w:r w:rsidRPr="00AB3571">
          <w:rPr>
            <w:rStyle w:val="Hipervnculo"/>
            <w:rFonts w:ascii="Times New Roman" w:hAnsi="Times New Roman" w:cs="Times New Roman"/>
            <w:b/>
            <w:sz w:val="18"/>
            <w:szCs w:val="18"/>
          </w:rPr>
          <w:t>www.otkrivam.com</w:t>
        </w:r>
      </w:hyperlink>
      <w:r w:rsidRPr="00AB3571">
        <w:rPr>
          <w:rFonts w:ascii="Times New Roman" w:hAnsi="Times New Roman" w:cs="Times New Roman"/>
          <w:b/>
          <w:sz w:val="18"/>
          <w:szCs w:val="18"/>
        </w:rPr>
        <w:t xml:space="preserve">. </w:t>
      </w:r>
      <w:r w:rsidR="00F35F34">
        <w:rPr>
          <w:rFonts w:ascii="Times New Roman" w:hAnsi="Times New Roman" w:cs="Times New Roman"/>
          <w:b/>
          <w:sz w:val="18"/>
          <w:szCs w:val="18"/>
        </w:rPr>
        <w:t>[</w:t>
      </w:r>
      <w:r w:rsidRPr="00AB3571">
        <w:rPr>
          <w:rFonts w:ascii="Times New Roman" w:hAnsi="Times New Roman" w:cs="Times New Roman"/>
          <w:b/>
          <w:sz w:val="18"/>
          <w:szCs w:val="18"/>
        </w:rPr>
        <w:t xml:space="preserve">Tomada de Bíró </w:t>
      </w:r>
      <w:r w:rsidRPr="00AB3571">
        <w:rPr>
          <w:rFonts w:ascii="Times New Roman" w:hAnsi="Times New Roman" w:cs="Times New Roman"/>
          <w:b/>
          <w:i/>
          <w:sz w:val="18"/>
          <w:szCs w:val="18"/>
        </w:rPr>
        <w:t>et al</w:t>
      </w:r>
      <w:r w:rsidR="00F35F34">
        <w:rPr>
          <w:rFonts w:ascii="Times New Roman" w:hAnsi="Times New Roman" w:cs="Times New Roman"/>
          <w:b/>
          <w:sz w:val="18"/>
          <w:szCs w:val="18"/>
        </w:rPr>
        <w:t>, 2012: 13]</w:t>
      </w:r>
      <w:r w:rsidRPr="00AB3571">
        <w:rPr>
          <w:rFonts w:ascii="Times New Roman" w:hAnsi="Times New Roman" w:cs="Times New Roman"/>
          <w:b/>
          <w:sz w:val="18"/>
          <w:szCs w:val="18"/>
        </w:rPr>
        <w:t>.</w:t>
      </w:r>
    </w:p>
    <w:p w:rsidR="003477D0" w:rsidRPr="00AB3571" w:rsidRDefault="003477D0" w:rsidP="003477D0">
      <w:pPr>
        <w:spacing w:after="0"/>
        <w:jc w:val="center"/>
        <w:rPr>
          <w:rFonts w:ascii="Times New Roman" w:hAnsi="Times New Roman" w:cs="Times New Roman"/>
          <w:b/>
          <w:sz w:val="18"/>
          <w:szCs w:val="18"/>
        </w:rPr>
      </w:pPr>
    </w:p>
    <w:p w:rsidR="002F320E" w:rsidRDefault="00944D8F" w:rsidP="003477D0">
      <w:pPr>
        <w:spacing w:after="0" w:line="240" w:lineRule="auto"/>
        <w:jc w:val="both"/>
        <w:rPr>
          <w:rFonts w:ascii="Times New Roman" w:hAnsi="Times New Roman" w:cs="Times New Roman"/>
        </w:rPr>
      </w:pPr>
      <w:r>
        <w:rPr>
          <w:rFonts w:ascii="Times New Roman" w:hAnsi="Times New Roman" w:cs="Times New Roman"/>
        </w:rPr>
        <w:t xml:space="preserve">En la península Ibérica hemos reconocido, por el momento, ocho ejemplares, la mayoría en la capital de la antigua Lusitania. El resto se reparte de forma aleatoria por el resto del territorio hispano. Nos llama la atención, según los datos barajados hasta el momento, su ausencia en las zonas costeras peninsulares. Es posible, como hemos apuntado, que se hayan clasificado como bisagras. </w:t>
      </w:r>
      <w:r w:rsidR="00AA775F">
        <w:rPr>
          <w:rFonts w:ascii="Times New Roman" w:hAnsi="Times New Roman" w:cs="Times New Roman"/>
        </w:rPr>
        <w:t xml:space="preserve">No contamos con fechas precisas para </w:t>
      </w:r>
      <w:r w:rsidR="00CA3E0C">
        <w:rPr>
          <w:rFonts w:ascii="Times New Roman" w:hAnsi="Times New Roman" w:cs="Times New Roman"/>
        </w:rPr>
        <w:t>nuestras piezas</w:t>
      </w:r>
      <w:r w:rsidR="00AA775F">
        <w:rPr>
          <w:rFonts w:ascii="Times New Roman" w:hAnsi="Times New Roman" w:cs="Times New Roman"/>
        </w:rPr>
        <w:t xml:space="preserve">, dado que las </w:t>
      </w:r>
      <w:r w:rsidR="00CA3E0C">
        <w:rPr>
          <w:rFonts w:ascii="Times New Roman" w:hAnsi="Times New Roman" w:cs="Times New Roman"/>
        </w:rPr>
        <w:t xml:space="preserve">que hemos </w:t>
      </w:r>
      <w:r w:rsidR="00AA775F">
        <w:rPr>
          <w:rFonts w:ascii="Times New Roman" w:hAnsi="Times New Roman" w:cs="Times New Roman"/>
        </w:rPr>
        <w:t>recogid</w:t>
      </w:r>
      <w:r w:rsidR="00CA3E0C">
        <w:rPr>
          <w:rFonts w:ascii="Times New Roman" w:hAnsi="Times New Roman" w:cs="Times New Roman"/>
        </w:rPr>
        <w:t>o</w:t>
      </w:r>
      <w:r w:rsidR="00AA775F">
        <w:rPr>
          <w:rFonts w:ascii="Times New Roman" w:hAnsi="Times New Roman" w:cs="Times New Roman"/>
        </w:rPr>
        <w:t xml:space="preserve"> proceden de excavaciones antiguas. Si nos atenemos a la</w:t>
      </w:r>
      <w:r w:rsidR="00CA3E0C">
        <w:rPr>
          <w:rFonts w:ascii="Times New Roman" w:hAnsi="Times New Roman" w:cs="Times New Roman"/>
        </w:rPr>
        <w:t xml:space="preserve"> data ofrecida por el yacimiento de</w:t>
      </w:r>
      <w:r w:rsidR="00AA775F">
        <w:rPr>
          <w:rFonts w:ascii="Times New Roman" w:hAnsi="Times New Roman" w:cs="Times New Roman"/>
        </w:rPr>
        <w:t xml:space="preserve"> </w:t>
      </w:r>
      <w:r w:rsidR="00AA775F" w:rsidRPr="00AA775F">
        <w:rPr>
          <w:rFonts w:ascii="Times New Roman" w:hAnsi="Times New Roman" w:cs="Times New Roman"/>
          <w:i/>
        </w:rPr>
        <w:t>Aqvincvm</w:t>
      </w:r>
      <w:r w:rsidR="00AA775F">
        <w:rPr>
          <w:rFonts w:ascii="Times New Roman" w:hAnsi="Times New Roman" w:cs="Times New Roman"/>
        </w:rPr>
        <w:t xml:space="preserve">, la cronología </w:t>
      </w:r>
      <w:r w:rsidR="00CA3E0C">
        <w:rPr>
          <w:rFonts w:ascii="Times New Roman" w:hAnsi="Times New Roman" w:cs="Times New Roman"/>
        </w:rPr>
        <w:t>otorgada</w:t>
      </w:r>
      <w:r w:rsidR="00AA775F">
        <w:rPr>
          <w:rFonts w:ascii="Times New Roman" w:hAnsi="Times New Roman" w:cs="Times New Roman"/>
        </w:rPr>
        <w:t xml:space="preserve"> se sitúa en el siglo I d.C.</w:t>
      </w:r>
      <w:r w:rsidR="002F320E">
        <w:rPr>
          <w:rFonts w:ascii="Times New Roman" w:hAnsi="Times New Roman" w:cs="Times New Roman"/>
        </w:rPr>
        <w:t xml:space="preserve"> </w:t>
      </w:r>
    </w:p>
    <w:sectPr w:rsidR="002F320E" w:rsidSect="00D240CA">
      <w:headerReference w:type="even" r:id="rId27"/>
      <w:headerReference w:type="default" r:id="rId28"/>
      <w:footerReference w:type="even" r:id="rId29"/>
      <w:footerReference w:type="default" r:id="rId30"/>
      <w:pgSz w:w="11906" w:h="16838"/>
      <w:pgMar w:top="1417" w:right="1701" w:bottom="1417" w:left="1701" w:header="708" w:footer="708" w:gutter="0"/>
      <w:pgNumType w:start="33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0EB8" w:rsidRDefault="00320EB8" w:rsidP="00D308FB">
      <w:pPr>
        <w:spacing w:after="0" w:line="240" w:lineRule="auto"/>
      </w:pPr>
      <w:r>
        <w:separator/>
      </w:r>
    </w:p>
  </w:endnote>
  <w:endnote w:type="continuationSeparator" w:id="0">
    <w:p w:rsidR="00320EB8" w:rsidRDefault="00320EB8" w:rsidP="00D3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7215392"/>
      <w:docPartObj>
        <w:docPartGallery w:val="Page Numbers (Bottom of Page)"/>
        <w:docPartUnique/>
      </w:docPartObj>
    </w:sdtPr>
    <w:sdtEndPr/>
    <w:sdtContent>
      <w:p w:rsidR="00B56417" w:rsidRDefault="00B56417">
        <w:pPr>
          <w:pStyle w:val="Piedepgina"/>
          <w:jc w:val="right"/>
        </w:pPr>
        <w:r>
          <w:fldChar w:fldCharType="begin"/>
        </w:r>
        <w:r>
          <w:instrText>PAGE   \* MERGEFORMAT</w:instrText>
        </w:r>
        <w:r>
          <w:fldChar w:fldCharType="separate"/>
        </w:r>
        <w:r w:rsidR="00D240CA">
          <w:rPr>
            <w:noProof/>
          </w:rPr>
          <w:t>340</w:t>
        </w:r>
        <w:r>
          <w:fldChar w:fldCharType="end"/>
        </w:r>
      </w:p>
    </w:sdtContent>
  </w:sdt>
  <w:p w:rsidR="00B56417" w:rsidRDefault="00B5641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797235"/>
      <w:docPartObj>
        <w:docPartGallery w:val="Page Numbers (Bottom of Page)"/>
        <w:docPartUnique/>
      </w:docPartObj>
    </w:sdtPr>
    <w:sdtEndPr/>
    <w:sdtContent>
      <w:p w:rsidR="00B56417" w:rsidRDefault="00B56417">
        <w:pPr>
          <w:pStyle w:val="Piedepgina"/>
          <w:jc w:val="right"/>
        </w:pPr>
        <w:r>
          <w:fldChar w:fldCharType="begin"/>
        </w:r>
        <w:r>
          <w:instrText>PAGE   \* MERGEFORMAT</w:instrText>
        </w:r>
        <w:r>
          <w:fldChar w:fldCharType="separate"/>
        </w:r>
        <w:r w:rsidR="00320EB8">
          <w:rPr>
            <w:noProof/>
          </w:rPr>
          <w:t>339</w:t>
        </w:r>
        <w:r>
          <w:fldChar w:fldCharType="end"/>
        </w:r>
      </w:p>
    </w:sdtContent>
  </w:sdt>
  <w:p w:rsidR="00B56417" w:rsidRDefault="00B5641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0EB8" w:rsidRDefault="00320EB8" w:rsidP="00D308FB">
      <w:pPr>
        <w:spacing w:after="0" w:line="240" w:lineRule="auto"/>
      </w:pPr>
      <w:r>
        <w:separator/>
      </w:r>
    </w:p>
  </w:footnote>
  <w:footnote w:type="continuationSeparator" w:id="0">
    <w:p w:rsidR="00320EB8" w:rsidRDefault="00320EB8" w:rsidP="00D308FB">
      <w:pPr>
        <w:spacing w:after="0" w:line="240" w:lineRule="auto"/>
      </w:pPr>
      <w:r>
        <w:continuationSeparator/>
      </w:r>
    </w:p>
  </w:footnote>
  <w:footnote w:id="1">
    <w:p w:rsidR="00593135" w:rsidRPr="00CE1AB7" w:rsidRDefault="00593135" w:rsidP="00032B1E">
      <w:pPr>
        <w:pStyle w:val="Textonotapie"/>
        <w:jc w:val="both"/>
        <w:rPr>
          <w:rFonts w:ascii="Times New Roman" w:hAnsi="Times New Roman" w:cs="Times New Roman"/>
          <w:sz w:val="18"/>
          <w:szCs w:val="18"/>
        </w:rPr>
      </w:pPr>
      <w:r w:rsidRPr="00CE1AB7">
        <w:rPr>
          <w:rStyle w:val="Refdenotaalpie"/>
          <w:rFonts w:ascii="Times New Roman" w:hAnsi="Times New Roman" w:cs="Times New Roman"/>
          <w:sz w:val="18"/>
          <w:szCs w:val="18"/>
        </w:rPr>
        <w:footnoteRef/>
      </w:r>
      <w:r w:rsidRPr="00CE1AB7">
        <w:rPr>
          <w:rFonts w:ascii="Times New Roman" w:hAnsi="Times New Roman" w:cs="Times New Roman"/>
          <w:sz w:val="18"/>
          <w:szCs w:val="18"/>
        </w:rPr>
        <w:t xml:space="preserve"> Nº Inv. CE10.088. Procede de la barriada de la antigua. Mide 3,90 cm de altura, díam.4 cm. diám. Boca. 5.50 cm. </w:t>
      </w:r>
    </w:p>
  </w:footnote>
  <w:footnote w:id="2">
    <w:p w:rsidR="004C4D49" w:rsidRPr="00CE1AB7" w:rsidRDefault="004C4D49" w:rsidP="00032B1E">
      <w:pPr>
        <w:pStyle w:val="Textonotapie"/>
        <w:jc w:val="both"/>
        <w:rPr>
          <w:rFonts w:ascii="Times New Roman" w:hAnsi="Times New Roman" w:cs="Times New Roman"/>
          <w:sz w:val="18"/>
          <w:szCs w:val="18"/>
        </w:rPr>
      </w:pPr>
      <w:r w:rsidRPr="00CE1AB7">
        <w:rPr>
          <w:rStyle w:val="Refdenotaalpie"/>
          <w:rFonts w:ascii="Times New Roman" w:hAnsi="Times New Roman" w:cs="Times New Roman"/>
          <w:sz w:val="18"/>
          <w:szCs w:val="18"/>
        </w:rPr>
        <w:footnoteRef/>
      </w:r>
      <w:r w:rsidRPr="00CE1AB7">
        <w:rPr>
          <w:rFonts w:ascii="Times New Roman" w:hAnsi="Times New Roman" w:cs="Times New Roman"/>
          <w:sz w:val="18"/>
          <w:szCs w:val="18"/>
        </w:rPr>
        <w:t xml:space="preserve"> Jung 2013: Lám. 100 nº 1877</w:t>
      </w:r>
      <w:r w:rsidR="00593135" w:rsidRPr="00CE1AB7">
        <w:rPr>
          <w:rFonts w:ascii="Times New Roman" w:hAnsi="Times New Roman" w:cs="Times New Roman"/>
          <w:sz w:val="18"/>
          <w:szCs w:val="18"/>
        </w:rPr>
        <w:t>.</w:t>
      </w:r>
    </w:p>
  </w:footnote>
  <w:footnote w:id="3">
    <w:p w:rsidR="008D227A" w:rsidRPr="008D227A" w:rsidRDefault="008D227A" w:rsidP="00032B1E">
      <w:pPr>
        <w:pStyle w:val="Textonotapie"/>
        <w:jc w:val="both"/>
        <w:rPr>
          <w:rFonts w:ascii="Times New Roman" w:hAnsi="Times New Roman" w:cs="Times New Roman"/>
          <w:sz w:val="18"/>
          <w:szCs w:val="18"/>
        </w:rPr>
      </w:pPr>
      <w:r w:rsidRPr="008D227A">
        <w:rPr>
          <w:rStyle w:val="Refdenotaalpie"/>
          <w:rFonts w:ascii="Times New Roman" w:hAnsi="Times New Roman" w:cs="Times New Roman"/>
          <w:sz w:val="18"/>
          <w:szCs w:val="18"/>
        </w:rPr>
        <w:footnoteRef/>
      </w:r>
      <w:r w:rsidRPr="008D227A">
        <w:rPr>
          <w:rFonts w:ascii="Times New Roman" w:hAnsi="Times New Roman" w:cs="Times New Roman"/>
          <w:sz w:val="18"/>
          <w:szCs w:val="18"/>
        </w:rPr>
        <w:t xml:space="preserve"> Price 1981: 172-173.</w:t>
      </w:r>
      <w:r>
        <w:rPr>
          <w:rFonts w:ascii="Times New Roman" w:hAnsi="Times New Roman" w:cs="Times New Roman"/>
          <w:sz w:val="18"/>
          <w:szCs w:val="18"/>
        </w:rPr>
        <w:t xml:space="preserve"> “Se encontró en un área donde se hallaron varios enterramientos y en la que los </w:t>
      </w:r>
      <w:r w:rsidR="00032B1E">
        <w:rPr>
          <w:rFonts w:ascii="Times New Roman" w:hAnsi="Times New Roman" w:cs="Times New Roman"/>
          <w:sz w:val="18"/>
          <w:szCs w:val="18"/>
        </w:rPr>
        <w:t>artefactos recuperados</w:t>
      </w:r>
      <w:r>
        <w:rPr>
          <w:rFonts w:ascii="Times New Roman" w:hAnsi="Times New Roman" w:cs="Times New Roman"/>
          <w:sz w:val="18"/>
          <w:szCs w:val="18"/>
        </w:rPr>
        <w:t xml:space="preserve"> no se agruparon según enterramiento de procedencia… la cronología abarca desde los siglos I al III d.C”.</w:t>
      </w:r>
    </w:p>
  </w:footnote>
  <w:footnote w:id="4">
    <w:p w:rsidR="00E24458" w:rsidRPr="00CA3E0C" w:rsidRDefault="00E24458"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Beltrán de Heredia </w:t>
      </w:r>
      <w:r w:rsidR="004A5624" w:rsidRPr="00CA3E0C">
        <w:rPr>
          <w:rFonts w:ascii="Times New Roman" w:hAnsi="Times New Roman" w:cs="Times New Roman"/>
          <w:sz w:val="18"/>
          <w:szCs w:val="18"/>
        </w:rPr>
        <w:t>2001:176, nº 17</w:t>
      </w:r>
      <w:r w:rsidR="00465056" w:rsidRPr="00CA3E0C">
        <w:rPr>
          <w:rFonts w:ascii="Times New Roman" w:hAnsi="Times New Roman" w:cs="Times New Roman"/>
          <w:sz w:val="18"/>
          <w:szCs w:val="18"/>
        </w:rPr>
        <w:t>6.</w:t>
      </w:r>
      <w:r w:rsidR="00170575" w:rsidRPr="00CA3E0C">
        <w:rPr>
          <w:rFonts w:ascii="Times New Roman" w:hAnsi="Times New Roman" w:cs="Times New Roman"/>
          <w:sz w:val="18"/>
          <w:szCs w:val="18"/>
        </w:rPr>
        <w:t xml:space="preserve"> Dibujo de Silvia Lezana.</w:t>
      </w:r>
      <w:r w:rsidR="004A5624" w:rsidRPr="00CA3E0C">
        <w:rPr>
          <w:rFonts w:ascii="Times New Roman" w:hAnsi="Times New Roman" w:cs="Times New Roman"/>
          <w:sz w:val="18"/>
          <w:szCs w:val="18"/>
        </w:rPr>
        <w:t xml:space="preserve"> Procede de las excavacion</w:t>
      </w:r>
      <w:r w:rsidR="000A25D2" w:rsidRPr="00CA3E0C">
        <w:rPr>
          <w:rFonts w:ascii="Times New Roman" w:hAnsi="Times New Roman" w:cs="Times New Roman"/>
          <w:sz w:val="18"/>
          <w:szCs w:val="18"/>
        </w:rPr>
        <w:t>es de la plaza de Sant Miquel de</w:t>
      </w:r>
      <w:r w:rsidR="004A5624" w:rsidRPr="00CA3E0C">
        <w:rPr>
          <w:rFonts w:ascii="Times New Roman" w:hAnsi="Times New Roman" w:cs="Times New Roman"/>
          <w:sz w:val="18"/>
          <w:szCs w:val="18"/>
        </w:rPr>
        <w:t xml:space="preserve"> Barcelona. </w:t>
      </w:r>
      <w:r w:rsidR="000A25D2" w:rsidRPr="00CA3E0C">
        <w:rPr>
          <w:rFonts w:ascii="Times New Roman" w:hAnsi="Times New Roman" w:cs="Times New Roman"/>
          <w:sz w:val="18"/>
          <w:szCs w:val="18"/>
        </w:rPr>
        <w:t xml:space="preserve">Nº MHCB inv. 13224. </w:t>
      </w:r>
      <w:r w:rsidR="004A5624" w:rsidRPr="00CA3E0C">
        <w:rPr>
          <w:rFonts w:ascii="Times New Roman" w:hAnsi="Times New Roman" w:cs="Times New Roman"/>
          <w:sz w:val="18"/>
          <w:szCs w:val="18"/>
        </w:rPr>
        <w:t>Mide 6,5 cm de altura, diámetro de la base 2 cm.</w:t>
      </w:r>
    </w:p>
  </w:footnote>
  <w:footnote w:id="5">
    <w:p w:rsidR="00534C6D" w:rsidRPr="00CA3E0C" w:rsidRDefault="00534C6D" w:rsidP="00CA3E0C">
      <w:pPr>
        <w:spacing w:after="0" w:line="240" w:lineRule="auto"/>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Lasheras 2012-2013: 135-136. Seguimos la descripción que hace de la pieza esta autora, aunque no compa</w:t>
      </w:r>
      <w:r w:rsidR="00032B1E" w:rsidRPr="00CA3E0C">
        <w:rPr>
          <w:rFonts w:ascii="Times New Roman" w:hAnsi="Times New Roman" w:cs="Times New Roman"/>
          <w:sz w:val="18"/>
          <w:szCs w:val="18"/>
        </w:rPr>
        <w:t>rtimos la finalidad de la misma. C</w:t>
      </w:r>
      <w:r w:rsidRPr="00CA3E0C">
        <w:rPr>
          <w:rFonts w:ascii="Times New Roman" w:hAnsi="Times New Roman" w:cs="Times New Roman"/>
          <w:sz w:val="18"/>
          <w:szCs w:val="18"/>
        </w:rPr>
        <w:t>onsidera que se trata de un elemento que formaba parte de un lecho</w:t>
      </w:r>
      <w:r w:rsidR="00032B1E" w:rsidRPr="00CA3E0C">
        <w:rPr>
          <w:rFonts w:ascii="Times New Roman" w:hAnsi="Times New Roman" w:cs="Times New Roman"/>
          <w:sz w:val="18"/>
          <w:szCs w:val="18"/>
        </w:rPr>
        <w:t>. Pensamos</w:t>
      </w:r>
      <w:r w:rsidRPr="00CA3E0C">
        <w:rPr>
          <w:rFonts w:ascii="Times New Roman" w:hAnsi="Times New Roman" w:cs="Times New Roman"/>
          <w:sz w:val="18"/>
          <w:szCs w:val="18"/>
        </w:rPr>
        <w:t xml:space="preserve"> que </w:t>
      </w:r>
      <w:r w:rsidR="00032B1E" w:rsidRPr="00CA3E0C">
        <w:rPr>
          <w:rFonts w:ascii="Times New Roman" w:hAnsi="Times New Roman" w:cs="Times New Roman"/>
          <w:sz w:val="18"/>
          <w:szCs w:val="18"/>
        </w:rPr>
        <w:t>en realidad corresponde con</w:t>
      </w:r>
      <w:r w:rsidRPr="00CA3E0C">
        <w:rPr>
          <w:rFonts w:ascii="Times New Roman" w:hAnsi="Times New Roman" w:cs="Times New Roman"/>
          <w:sz w:val="18"/>
          <w:szCs w:val="18"/>
        </w:rPr>
        <w:t xml:space="preserve"> un pequeño recipiente contenedor, tipo píxide.  “La pieza representa la cabeza de una figura masculina, aunque con ciertos rasgos propios de un animal, concretamente de una cabra. Así pues, pueden observarse dos cuernos situadas en la parte delantera, que le crecer desde el centro de la frente y se prolongan de manera ligeramente curva hacia arriba. Igualmente zoomorfas son las orejas, circulares en la parte inferior, pero alargadas, ascendentes y terminadas en punta aguda. Otro de los rasgos caprinos es la nariz, ya que se muestra chata; es decir, corto y aplanado y con los orificios nasales abiertos en los laterales. Completa esta imagen una pequeña boca entreabierta que acaba de dar el aspecto de un verdadero hocico. Por otra parte, esta figura masculina se caracteriza por disponer de una espesa barba que le cubre toda la parte inferior de la cara, desde las sienes, pasando por debajo de los pómulos y hasta llegara a la zona situada ba</w:t>
      </w:r>
      <w:r w:rsidR="006E046A" w:rsidRPr="00CA3E0C">
        <w:rPr>
          <w:rFonts w:ascii="Times New Roman" w:hAnsi="Times New Roman" w:cs="Times New Roman"/>
          <w:sz w:val="18"/>
          <w:szCs w:val="18"/>
        </w:rPr>
        <w:t>jo la nariz. Podemos distinguir</w:t>
      </w:r>
      <w:r w:rsidRPr="00CA3E0C">
        <w:rPr>
          <w:rFonts w:ascii="Times New Roman" w:hAnsi="Times New Roman" w:cs="Times New Roman"/>
          <w:sz w:val="18"/>
          <w:szCs w:val="18"/>
        </w:rPr>
        <w:t xml:space="preserve"> el bigote</w:t>
      </w:r>
      <w:r w:rsidR="006E046A" w:rsidRPr="00CA3E0C">
        <w:rPr>
          <w:rFonts w:ascii="Times New Roman" w:hAnsi="Times New Roman" w:cs="Times New Roman"/>
          <w:sz w:val="18"/>
          <w:szCs w:val="18"/>
        </w:rPr>
        <w:t xml:space="preserve"> del resto del pelo facial</w:t>
      </w:r>
      <w:r w:rsidRPr="00CA3E0C">
        <w:rPr>
          <w:rFonts w:ascii="Times New Roman" w:hAnsi="Times New Roman" w:cs="Times New Roman"/>
          <w:sz w:val="18"/>
          <w:szCs w:val="18"/>
        </w:rPr>
        <w:t>, que se alarga a ambos lados de la boca y ha sido representado en forma de espiga. Los ojos son almendrados y</w:t>
      </w:r>
      <w:r w:rsidR="006E046A" w:rsidRPr="00CA3E0C">
        <w:rPr>
          <w:rFonts w:ascii="Times New Roman" w:hAnsi="Times New Roman" w:cs="Times New Roman"/>
          <w:sz w:val="18"/>
          <w:szCs w:val="18"/>
        </w:rPr>
        <w:t xml:space="preserve"> se muestran bien marcados, </w:t>
      </w:r>
      <w:r w:rsidRPr="00CA3E0C">
        <w:rPr>
          <w:rFonts w:ascii="Times New Roman" w:hAnsi="Times New Roman" w:cs="Times New Roman"/>
          <w:sz w:val="18"/>
          <w:szCs w:val="18"/>
        </w:rPr>
        <w:t>las pupilas y el frente”.</w:t>
      </w:r>
    </w:p>
  </w:footnote>
  <w:footnote w:id="6">
    <w:p w:rsidR="00B327E7" w:rsidRPr="00CA3E0C" w:rsidRDefault="00B327E7"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MNAT, nº inv. TCSC-09-222-1.</w:t>
      </w:r>
    </w:p>
  </w:footnote>
  <w:footnote w:id="7">
    <w:p w:rsidR="00F8713D" w:rsidRPr="00CA3E0C" w:rsidRDefault="00F8713D"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00A93986" w:rsidRPr="00CA3E0C">
        <w:rPr>
          <w:rFonts w:ascii="Times New Roman" w:hAnsi="Times New Roman" w:cs="Times New Roman"/>
          <w:sz w:val="18"/>
          <w:szCs w:val="18"/>
        </w:rPr>
        <w:t xml:space="preserve"> Béal, pág. 84</w:t>
      </w:r>
      <w:r w:rsidRPr="00CA3E0C">
        <w:rPr>
          <w:rFonts w:ascii="Times New Roman" w:hAnsi="Times New Roman" w:cs="Times New Roman"/>
          <w:sz w:val="18"/>
          <w:szCs w:val="18"/>
        </w:rPr>
        <w:t>, lám.</w:t>
      </w:r>
      <w:r w:rsidR="002C6FAD" w:rsidRPr="00CA3E0C">
        <w:rPr>
          <w:rFonts w:ascii="Times New Roman" w:hAnsi="Times New Roman" w:cs="Times New Roman"/>
          <w:sz w:val="18"/>
          <w:szCs w:val="18"/>
        </w:rPr>
        <w:t xml:space="preserve"> </w:t>
      </w:r>
      <w:r w:rsidRPr="00CA3E0C">
        <w:rPr>
          <w:rFonts w:ascii="Times New Roman" w:hAnsi="Times New Roman" w:cs="Times New Roman"/>
          <w:sz w:val="18"/>
          <w:szCs w:val="18"/>
        </w:rPr>
        <w:t>LXXI, nº 94.</w:t>
      </w:r>
    </w:p>
  </w:footnote>
  <w:footnote w:id="8">
    <w:p w:rsidR="00A93986" w:rsidRPr="00CA3E0C" w:rsidRDefault="00A93986"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Béal, pág. 85.</w:t>
      </w:r>
    </w:p>
  </w:footnote>
  <w:footnote w:id="9">
    <w:p w:rsidR="00AB45EA" w:rsidRPr="00CA3E0C" w:rsidRDefault="00AB45EA"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Lasheras 2012-2013: 140. Considera que se trata de una pieza integrante de un lecho fúnebre. Se basa sobre todo en la zona de hallazgo, “Perè el context</w:t>
      </w:r>
      <w:r w:rsidR="00F35F34" w:rsidRPr="00CA3E0C">
        <w:rPr>
          <w:rFonts w:ascii="Times New Roman" w:hAnsi="Times New Roman" w:cs="Times New Roman"/>
          <w:sz w:val="18"/>
          <w:szCs w:val="18"/>
        </w:rPr>
        <w:t>o</w:t>
      </w:r>
      <w:r w:rsidRPr="00CA3E0C">
        <w:rPr>
          <w:rFonts w:ascii="Times New Roman" w:hAnsi="Times New Roman" w:cs="Times New Roman"/>
          <w:sz w:val="18"/>
          <w:szCs w:val="18"/>
        </w:rPr>
        <w:t xml:space="preserve"> arqueológ</w:t>
      </w:r>
      <w:r w:rsidR="00F35F34" w:rsidRPr="00CA3E0C">
        <w:rPr>
          <w:rFonts w:ascii="Times New Roman" w:hAnsi="Times New Roman" w:cs="Times New Roman"/>
          <w:sz w:val="18"/>
          <w:szCs w:val="18"/>
        </w:rPr>
        <w:t xml:space="preserve">ico </w:t>
      </w:r>
      <w:r w:rsidR="00E26109" w:rsidRPr="00CA3E0C">
        <w:rPr>
          <w:rFonts w:ascii="Times New Roman" w:hAnsi="Times New Roman" w:cs="Times New Roman"/>
          <w:sz w:val="18"/>
          <w:szCs w:val="18"/>
        </w:rPr>
        <w:t>n</w:t>
      </w:r>
      <w:r w:rsidR="00E26109">
        <w:rPr>
          <w:rFonts w:ascii="Times New Roman" w:hAnsi="Times New Roman" w:cs="Times New Roman"/>
          <w:sz w:val="18"/>
          <w:szCs w:val="18"/>
        </w:rPr>
        <w:t>o</w:t>
      </w:r>
      <w:r w:rsidR="00F35F34" w:rsidRPr="00CA3E0C">
        <w:rPr>
          <w:rFonts w:ascii="Times New Roman" w:hAnsi="Times New Roman" w:cs="Times New Roman"/>
          <w:sz w:val="18"/>
          <w:szCs w:val="18"/>
        </w:rPr>
        <w:t xml:space="preserve"> va trobar-se la figura ta</w:t>
      </w:r>
      <w:r w:rsidRPr="00CA3E0C">
        <w:rPr>
          <w:rFonts w:ascii="Times New Roman" w:hAnsi="Times New Roman" w:cs="Times New Roman"/>
          <w:sz w:val="18"/>
          <w:szCs w:val="18"/>
        </w:rPr>
        <w:t>rragonina, una área funeraria interpretada com a</w:t>
      </w:r>
      <w:r w:rsidRPr="00CA3E0C">
        <w:rPr>
          <w:rFonts w:ascii="Times New Roman" w:hAnsi="Times New Roman" w:cs="Times New Roman"/>
          <w:i/>
          <w:sz w:val="18"/>
          <w:szCs w:val="18"/>
        </w:rPr>
        <w:t xml:space="preserve"> ustrinum</w:t>
      </w:r>
      <w:r w:rsidRPr="00CA3E0C">
        <w:rPr>
          <w:rFonts w:ascii="Times New Roman" w:hAnsi="Times New Roman" w:cs="Times New Roman"/>
          <w:sz w:val="18"/>
          <w:szCs w:val="18"/>
        </w:rPr>
        <w:t>, ens indica la possibilitat que es tractés d’un element d’ús funerari”.</w:t>
      </w:r>
    </w:p>
  </w:footnote>
  <w:footnote w:id="10">
    <w:p w:rsidR="004418E6" w:rsidRPr="00CA3E0C" w:rsidRDefault="004418E6"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S</w:t>
      </w:r>
      <w:r w:rsidR="00A7409D" w:rsidRPr="00CA3E0C">
        <w:rPr>
          <w:rFonts w:ascii="Times New Roman" w:hAnsi="Times New Roman" w:cs="Times New Roman"/>
          <w:sz w:val="18"/>
          <w:szCs w:val="18"/>
        </w:rPr>
        <w:t>e</w:t>
      </w:r>
      <w:r w:rsidRPr="00CA3E0C">
        <w:rPr>
          <w:rFonts w:ascii="Times New Roman" w:hAnsi="Times New Roman" w:cs="Times New Roman"/>
          <w:sz w:val="18"/>
          <w:szCs w:val="18"/>
        </w:rPr>
        <w:t xml:space="preserve"> han colocado en la cara visible. Se reparten dos arriba uno en el centro y dos abajo. La parte contraria lleva los cuatro orificios característicos.</w:t>
      </w:r>
    </w:p>
  </w:footnote>
  <w:footnote w:id="11">
    <w:p w:rsidR="00FA453D" w:rsidRPr="00CA3E0C" w:rsidRDefault="00FA453D"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MNAR. Nº de inv. CE29610. Mide 8,5 cm de diámetro y 4 cm de diámetro. </w:t>
      </w:r>
      <w:r w:rsidR="003E4547" w:rsidRPr="00CA3E0C">
        <w:rPr>
          <w:rFonts w:ascii="Times New Roman" w:hAnsi="Times New Roman" w:cs="Times New Roman"/>
          <w:sz w:val="18"/>
          <w:szCs w:val="18"/>
        </w:rPr>
        <w:t xml:space="preserve">MNAR, </w:t>
      </w:r>
      <w:r w:rsidRPr="00CA3E0C">
        <w:rPr>
          <w:rFonts w:ascii="Times New Roman" w:hAnsi="Times New Roman" w:cs="Times New Roman"/>
          <w:sz w:val="18"/>
          <w:szCs w:val="18"/>
        </w:rPr>
        <w:t>Nº inv. CE28612. Mide 4</w:t>
      </w:r>
      <w:r w:rsidR="00AF05A1" w:rsidRPr="00CA3E0C">
        <w:rPr>
          <w:rFonts w:ascii="Times New Roman" w:hAnsi="Times New Roman" w:cs="Times New Roman"/>
          <w:sz w:val="18"/>
          <w:szCs w:val="18"/>
        </w:rPr>
        <w:t>, 9</w:t>
      </w:r>
      <w:r w:rsidRPr="00CA3E0C">
        <w:rPr>
          <w:rFonts w:ascii="Times New Roman" w:hAnsi="Times New Roman" w:cs="Times New Roman"/>
          <w:sz w:val="18"/>
          <w:szCs w:val="18"/>
        </w:rPr>
        <w:t xml:space="preserve"> cm de long. </w:t>
      </w:r>
      <w:r w:rsidR="00AF05A1" w:rsidRPr="00CA3E0C">
        <w:rPr>
          <w:rFonts w:ascii="Times New Roman" w:hAnsi="Times New Roman" w:cs="Times New Roman"/>
          <w:sz w:val="18"/>
          <w:szCs w:val="18"/>
        </w:rPr>
        <w:t>Mide 8,50 cm altura y 4 cm de diámetro. Los extremos están denticulados. Lleva un par de orificios circulares en los extremos.</w:t>
      </w:r>
      <w:r w:rsidR="003E4547" w:rsidRPr="00CA3E0C">
        <w:rPr>
          <w:rFonts w:ascii="Times New Roman" w:hAnsi="Times New Roman" w:cs="Times New Roman"/>
          <w:sz w:val="18"/>
          <w:szCs w:val="18"/>
        </w:rPr>
        <w:t xml:space="preserve"> MNAR, nº inv. CE29611. Mide 6,30 cm altura y 3,90 cm de diámetro. En este caso únicamente lleva dos orificios.</w:t>
      </w:r>
    </w:p>
  </w:footnote>
  <w:footnote w:id="12">
    <w:p w:rsidR="00B55D90" w:rsidRPr="00D240CA" w:rsidRDefault="00B55D90"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w:t>
      </w:r>
      <w:r w:rsidR="00A7409D" w:rsidRPr="00CA3E0C">
        <w:rPr>
          <w:rFonts w:ascii="Times New Roman" w:hAnsi="Times New Roman" w:cs="Times New Roman"/>
          <w:sz w:val="18"/>
          <w:szCs w:val="18"/>
        </w:rPr>
        <w:t>Museo de la Rioja, n</w:t>
      </w:r>
      <w:r w:rsidRPr="00CA3E0C">
        <w:rPr>
          <w:rFonts w:ascii="Times New Roman" w:hAnsi="Times New Roman" w:cs="Times New Roman"/>
          <w:sz w:val="18"/>
          <w:szCs w:val="18"/>
        </w:rPr>
        <w:t xml:space="preserve">º </w:t>
      </w:r>
      <w:r w:rsidR="0065263D" w:rsidRPr="00CA3E0C">
        <w:rPr>
          <w:rFonts w:ascii="Times New Roman" w:hAnsi="Times New Roman" w:cs="Times New Roman"/>
          <w:sz w:val="18"/>
          <w:szCs w:val="18"/>
        </w:rPr>
        <w:t>i</w:t>
      </w:r>
      <w:r w:rsidR="00A7409D" w:rsidRPr="00CA3E0C">
        <w:rPr>
          <w:rFonts w:ascii="Times New Roman" w:hAnsi="Times New Roman" w:cs="Times New Roman"/>
          <w:sz w:val="18"/>
          <w:szCs w:val="18"/>
        </w:rPr>
        <w:t xml:space="preserve">nv. 21345. </w:t>
      </w:r>
      <w:r w:rsidR="00A7409D" w:rsidRPr="009C671D">
        <w:rPr>
          <w:rFonts w:ascii="Times New Roman" w:hAnsi="Times New Roman" w:cs="Times New Roman"/>
          <w:sz w:val="18"/>
          <w:szCs w:val="18"/>
          <w:lang w:val="fr-FR"/>
        </w:rPr>
        <w:t>Mide 10, 5 cm long.</w:t>
      </w:r>
      <w:r w:rsidRPr="009C671D">
        <w:rPr>
          <w:rFonts w:ascii="Times New Roman" w:hAnsi="Times New Roman" w:cs="Times New Roman"/>
          <w:sz w:val="18"/>
          <w:szCs w:val="18"/>
          <w:lang w:val="fr-FR"/>
        </w:rPr>
        <w:t xml:space="preserve"> </w:t>
      </w:r>
      <w:r w:rsidRPr="00D240CA">
        <w:rPr>
          <w:rFonts w:ascii="Times New Roman" w:hAnsi="Times New Roman" w:cs="Times New Roman"/>
          <w:sz w:val="18"/>
          <w:szCs w:val="18"/>
        </w:rPr>
        <w:t>2 cm de diám.</w:t>
      </w:r>
    </w:p>
  </w:footnote>
  <w:footnote w:id="13">
    <w:p w:rsidR="00C64855" w:rsidRDefault="00C64855">
      <w:pPr>
        <w:pStyle w:val="Textonotapie"/>
      </w:pPr>
      <w:r>
        <w:rPr>
          <w:rStyle w:val="Refdenotaalpie"/>
        </w:rPr>
        <w:footnoteRef/>
      </w:r>
      <w:r>
        <w:t xml:space="preserve"> Museo de la Rioja, nº inv.</w:t>
      </w:r>
      <w:r w:rsidRPr="00C64855">
        <w:t xml:space="preserve"> </w:t>
      </w:r>
      <w:r w:rsidRPr="00345000">
        <w:t>19797</w:t>
      </w:r>
      <w:r>
        <w:t>. Mide.</w:t>
      </w:r>
    </w:p>
  </w:footnote>
  <w:footnote w:id="14">
    <w:p w:rsidR="00B55D90" w:rsidRPr="00CA3E0C" w:rsidRDefault="00B55D90"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9C671D">
        <w:rPr>
          <w:rFonts w:ascii="Times New Roman" w:hAnsi="Times New Roman" w:cs="Times New Roman"/>
          <w:sz w:val="18"/>
          <w:szCs w:val="18"/>
        </w:rPr>
        <w:t xml:space="preserve"> MAN (2) Nº inv. Mide 9, 8 cm de long.  (3) Nº inv. 15010, Mide 4,4 de long. </w:t>
      </w:r>
      <w:r w:rsidRPr="00CA3E0C">
        <w:rPr>
          <w:rFonts w:ascii="Times New Roman" w:hAnsi="Times New Roman" w:cs="Times New Roman"/>
          <w:sz w:val="18"/>
          <w:szCs w:val="18"/>
        </w:rPr>
        <w:t>Diám3, 2 cm.</w:t>
      </w:r>
      <w:r w:rsidR="00C258FC" w:rsidRPr="00CA3E0C">
        <w:rPr>
          <w:rFonts w:ascii="Times New Roman" w:hAnsi="Times New Roman" w:cs="Times New Roman"/>
          <w:sz w:val="18"/>
          <w:szCs w:val="18"/>
        </w:rPr>
        <w:t xml:space="preserve"> Muy similar al recogido en </w:t>
      </w:r>
      <w:r w:rsidR="00C258FC" w:rsidRPr="00CA3E0C">
        <w:rPr>
          <w:rFonts w:ascii="Times New Roman" w:hAnsi="Times New Roman" w:cs="Times New Roman"/>
          <w:i/>
          <w:sz w:val="18"/>
          <w:szCs w:val="18"/>
        </w:rPr>
        <w:t>Bilbilis.</w:t>
      </w:r>
    </w:p>
  </w:footnote>
  <w:footnote w:id="15">
    <w:p w:rsidR="00B55D90" w:rsidRPr="00CA3E0C" w:rsidRDefault="00B55D90"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Filloy-Gil 2000: 246. Basas 2009: 143 y 151 nº 5. Lo considera una bisagra. Mide 5,8 cm de altura y 3,5 cm de diámetro.</w:t>
      </w:r>
    </w:p>
  </w:footnote>
  <w:footnote w:id="16">
    <w:p w:rsidR="00B55D90" w:rsidRPr="0022589E" w:rsidRDefault="00B55D90" w:rsidP="00CA3E0C">
      <w:pPr>
        <w:pStyle w:val="Textonotapie"/>
        <w:jc w:val="both"/>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Museo de Calatayud. Nº inv. 00176. Mide 4 cm de altura. Lo consideran una bisagra. La pieza está fragmentada por la mitad. Siglo I-II </w:t>
      </w:r>
      <w:r w:rsidR="0022589E" w:rsidRPr="0022589E">
        <w:rPr>
          <w:rFonts w:ascii="Times New Roman" w:hAnsi="Times New Roman" w:cs="Times New Roman"/>
          <w:sz w:val="18"/>
          <w:szCs w:val="18"/>
        </w:rPr>
        <w:t>d.C</w:t>
      </w:r>
      <w:r w:rsidRPr="0022589E">
        <w:rPr>
          <w:rFonts w:ascii="Times New Roman" w:hAnsi="Times New Roman" w:cs="Times New Roman"/>
          <w:sz w:val="18"/>
          <w:szCs w:val="18"/>
        </w:rPr>
        <w:t>.</w:t>
      </w:r>
    </w:p>
  </w:footnote>
  <w:footnote w:id="17">
    <w:p w:rsidR="00F85F75" w:rsidRPr="0022589E" w:rsidRDefault="00F85F75" w:rsidP="00CA3E0C">
      <w:pPr>
        <w:pStyle w:val="Textonotapie"/>
        <w:jc w:val="both"/>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Museo Arqueológico de Soria, nº in</w:t>
      </w:r>
      <w:r w:rsidR="00CA3E0C" w:rsidRPr="0022589E">
        <w:rPr>
          <w:rFonts w:ascii="Times New Roman" w:hAnsi="Times New Roman" w:cs="Times New Roman"/>
          <w:sz w:val="18"/>
          <w:szCs w:val="18"/>
        </w:rPr>
        <w:t>v. 8496. Mide 4,1 cm de altura. Recipiente</w:t>
      </w:r>
      <w:r w:rsidRPr="0022589E">
        <w:rPr>
          <w:rFonts w:ascii="Times New Roman" w:hAnsi="Times New Roman" w:cs="Times New Roman"/>
          <w:sz w:val="18"/>
          <w:szCs w:val="18"/>
        </w:rPr>
        <w:t xml:space="preserve"> circular hueco, con dos perforaciones semirectangular</w:t>
      </w:r>
      <w:r w:rsidR="00CA3E0C" w:rsidRPr="0022589E">
        <w:rPr>
          <w:rFonts w:ascii="Times New Roman" w:hAnsi="Times New Roman" w:cs="Times New Roman"/>
          <w:sz w:val="18"/>
          <w:szCs w:val="18"/>
        </w:rPr>
        <w:t>es</w:t>
      </w:r>
      <w:r w:rsidRPr="0022589E">
        <w:rPr>
          <w:rFonts w:ascii="Times New Roman" w:hAnsi="Times New Roman" w:cs="Times New Roman"/>
          <w:sz w:val="18"/>
          <w:szCs w:val="18"/>
        </w:rPr>
        <w:t xml:space="preserve"> en la pared, separada una de otras 1'1 cm. La pared externa presenta una decoración a base de tres filas de roleos incisos. Todo el marco está limitado, en ambos lados, por dos líneas incisas.</w:t>
      </w:r>
    </w:p>
  </w:footnote>
  <w:footnote w:id="18">
    <w:p w:rsidR="00B71517" w:rsidRPr="0022589E" w:rsidRDefault="00B71517" w:rsidP="00CA3E0C">
      <w:pPr>
        <w:pStyle w:val="Textonotapie"/>
        <w:jc w:val="both"/>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C64855">
        <w:rPr>
          <w:rFonts w:ascii="Times New Roman" w:hAnsi="Times New Roman" w:cs="Times New Roman"/>
          <w:sz w:val="18"/>
          <w:szCs w:val="18"/>
          <w:lang w:val="fr-FR"/>
        </w:rPr>
        <w:t xml:space="preserve"> Feugère-Prévot 2008: 256 y260, fig.15, nº 33. </w:t>
      </w:r>
      <w:r w:rsidRPr="0022589E">
        <w:rPr>
          <w:rFonts w:ascii="Times New Roman" w:hAnsi="Times New Roman" w:cs="Times New Roman"/>
          <w:sz w:val="18"/>
          <w:szCs w:val="18"/>
        </w:rPr>
        <w:t>Lo incluyen en el grupo de las píxides. Los cuatro orificios como reparaciones.</w:t>
      </w:r>
    </w:p>
  </w:footnote>
  <w:footnote w:id="19">
    <w:p w:rsidR="00D308FB" w:rsidRPr="0022589E" w:rsidRDefault="00D308FB" w:rsidP="00CA3E0C">
      <w:pPr>
        <w:pStyle w:val="Textonotapie"/>
        <w:jc w:val="both"/>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w:t>
      </w:r>
      <w:r w:rsidR="003E56D2" w:rsidRPr="0022589E">
        <w:rPr>
          <w:rFonts w:ascii="Times New Roman" w:hAnsi="Times New Roman" w:cs="Times New Roman"/>
          <w:sz w:val="18"/>
          <w:szCs w:val="18"/>
        </w:rPr>
        <w:t xml:space="preserve">Bíró, </w:t>
      </w:r>
      <w:r w:rsidR="003E56D2" w:rsidRPr="0022589E">
        <w:rPr>
          <w:rFonts w:ascii="Times New Roman" w:hAnsi="Times New Roman" w:cs="Times New Roman"/>
          <w:i/>
          <w:sz w:val="18"/>
          <w:szCs w:val="18"/>
        </w:rPr>
        <w:t>et al.</w:t>
      </w:r>
      <w:r w:rsidR="003E56D2" w:rsidRPr="0022589E">
        <w:rPr>
          <w:rFonts w:ascii="Times New Roman" w:hAnsi="Times New Roman" w:cs="Times New Roman"/>
          <w:sz w:val="18"/>
          <w:szCs w:val="18"/>
        </w:rPr>
        <w:t xml:space="preserve"> 2012: 13, fig</w:t>
      </w:r>
      <w:r w:rsidR="0022589E">
        <w:rPr>
          <w:rFonts w:ascii="Times New Roman" w:hAnsi="Times New Roman" w:cs="Times New Roman"/>
          <w:sz w:val="18"/>
          <w:szCs w:val="18"/>
        </w:rPr>
        <w:t>.</w:t>
      </w:r>
      <w:r w:rsidR="003E56D2" w:rsidRPr="0022589E">
        <w:rPr>
          <w:rFonts w:ascii="Times New Roman" w:hAnsi="Times New Roman" w:cs="Times New Roman"/>
          <w:sz w:val="18"/>
          <w:szCs w:val="18"/>
        </w:rPr>
        <w:t xml:space="preserve"> 8; 21, 97-99 nº 193.</w:t>
      </w:r>
    </w:p>
  </w:footnote>
  <w:footnote w:id="20">
    <w:p w:rsidR="005B254C" w:rsidRPr="0022589E" w:rsidRDefault="005B254C" w:rsidP="00CA3E0C">
      <w:pPr>
        <w:pStyle w:val="Textonotapie"/>
        <w:jc w:val="both"/>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Deschler-Erb 1998: 338 lám. 46, nº 4486-4489</w:t>
      </w:r>
    </w:p>
  </w:footnote>
  <w:footnote w:id="21">
    <w:p w:rsidR="005B254C" w:rsidRPr="0022589E" w:rsidRDefault="005B254C" w:rsidP="00CA3E0C">
      <w:pPr>
        <w:pStyle w:val="Textonotapie"/>
        <w:jc w:val="both"/>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Deschler-Erb 1998: 369.</w:t>
      </w:r>
    </w:p>
  </w:footnote>
  <w:footnote w:id="22">
    <w:p w:rsidR="00763D9F" w:rsidRPr="0022589E" w:rsidRDefault="00763D9F">
      <w:pPr>
        <w:pStyle w:val="Textonotapie"/>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Podría encuadrarse en el grupo 3 de la clasificación de los píxides de Béal-Feugère (1983: 117 y 119).</w:t>
      </w:r>
    </w:p>
  </w:footnote>
  <w:footnote w:id="23">
    <w:p w:rsidR="00A672DC" w:rsidRPr="0022589E" w:rsidRDefault="00A672DC" w:rsidP="00CA3E0C">
      <w:pPr>
        <w:pStyle w:val="Textonotapie"/>
        <w:jc w:val="both"/>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Jung 2013: Lám. 100 nº 1877.</w:t>
      </w:r>
    </w:p>
  </w:footnote>
  <w:footnote w:id="24">
    <w:p w:rsidR="00A06E56" w:rsidRPr="0022589E" w:rsidRDefault="00A06E56" w:rsidP="00CA3E0C">
      <w:pPr>
        <w:pStyle w:val="Textonotapie"/>
        <w:jc w:val="both"/>
        <w:rPr>
          <w:rFonts w:ascii="Times New Roman" w:hAnsi="Times New Roman" w:cs="Times New Roman"/>
          <w:sz w:val="18"/>
          <w:szCs w:val="18"/>
        </w:rPr>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Lasheras 2012-2013: 140.</w:t>
      </w:r>
    </w:p>
  </w:footnote>
  <w:footnote w:id="25">
    <w:p w:rsidR="003651FE" w:rsidRPr="0022589E" w:rsidRDefault="003651FE" w:rsidP="00CA3E0C">
      <w:pPr>
        <w:pStyle w:val="Textonotapie"/>
        <w:jc w:val="both"/>
      </w:pPr>
      <w:r w:rsidRPr="0022589E">
        <w:rPr>
          <w:rStyle w:val="Refdenotaalpie"/>
          <w:rFonts w:ascii="Times New Roman" w:hAnsi="Times New Roman" w:cs="Times New Roman"/>
          <w:sz w:val="18"/>
          <w:szCs w:val="18"/>
        </w:rPr>
        <w:footnoteRef/>
      </w:r>
      <w:r w:rsidRPr="0022589E">
        <w:rPr>
          <w:rFonts w:ascii="Times New Roman" w:hAnsi="Times New Roman" w:cs="Times New Roman"/>
          <w:sz w:val="18"/>
          <w:szCs w:val="18"/>
        </w:rPr>
        <w:t xml:space="preserve"> Béal 1983: 84-85. En es</w:t>
      </w:r>
      <w:r w:rsidR="005A79F6" w:rsidRPr="0022589E">
        <w:rPr>
          <w:rFonts w:ascii="Times New Roman" w:hAnsi="Times New Roman" w:cs="Times New Roman"/>
          <w:sz w:val="18"/>
          <w:szCs w:val="18"/>
        </w:rPr>
        <w:t>te mismo catálogo, Bianchi, (pp. 559-560).</w:t>
      </w:r>
    </w:p>
  </w:footnote>
  <w:footnote w:id="26">
    <w:p w:rsidR="00F35F34" w:rsidRPr="00293960" w:rsidRDefault="00F35F34" w:rsidP="00CA3E0C">
      <w:pPr>
        <w:pStyle w:val="Textonotapie"/>
        <w:jc w:val="both"/>
        <w:rPr>
          <w:rFonts w:ascii="Times New Roman" w:hAnsi="Times New Roman" w:cs="Times New Roman"/>
          <w:sz w:val="18"/>
          <w:szCs w:val="18"/>
        </w:rPr>
      </w:pPr>
      <w:r w:rsidRPr="00293960">
        <w:rPr>
          <w:rStyle w:val="Refdenotaalpie"/>
          <w:rFonts w:ascii="Times New Roman" w:hAnsi="Times New Roman" w:cs="Times New Roman"/>
          <w:sz w:val="18"/>
          <w:szCs w:val="18"/>
        </w:rPr>
        <w:footnoteRef/>
      </w:r>
      <w:r w:rsidRPr="00293960">
        <w:rPr>
          <w:rFonts w:ascii="Times New Roman" w:hAnsi="Times New Roman" w:cs="Times New Roman"/>
          <w:sz w:val="18"/>
          <w:szCs w:val="18"/>
        </w:rPr>
        <w:t xml:space="preserve"> Biró </w:t>
      </w:r>
      <w:r w:rsidRPr="00293960">
        <w:rPr>
          <w:rFonts w:ascii="Times New Roman" w:hAnsi="Times New Roman" w:cs="Times New Roman"/>
          <w:i/>
          <w:sz w:val="18"/>
          <w:szCs w:val="18"/>
        </w:rPr>
        <w:t>et al</w:t>
      </w:r>
      <w:r w:rsidRPr="00293960">
        <w:rPr>
          <w:rFonts w:ascii="Times New Roman" w:hAnsi="Times New Roman" w:cs="Times New Roman"/>
          <w:sz w:val="18"/>
          <w:szCs w:val="18"/>
        </w:rPr>
        <w:t>. 2012: 97</w:t>
      </w:r>
      <w:r w:rsidR="00E07C6C" w:rsidRPr="00293960">
        <w:rPr>
          <w:rFonts w:ascii="Times New Roman" w:hAnsi="Times New Roman" w:cs="Times New Roman"/>
          <w:sz w:val="18"/>
          <w:szCs w:val="18"/>
        </w:rPr>
        <w:t>- 9</w:t>
      </w:r>
      <w:r w:rsidR="00CA3E0C" w:rsidRPr="00293960">
        <w:rPr>
          <w:rFonts w:ascii="Times New Roman" w:hAnsi="Times New Roman" w:cs="Times New Roman"/>
          <w:sz w:val="18"/>
          <w:szCs w:val="18"/>
        </w:rPr>
        <w:t>9.</w:t>
      </w:r>
      <w:r w:rsidR="00E07C6C" w:rsidRPr="00293960">
        <w:rPr>
          <w:rFonts w:ascii="Times New Roman" w:hAnsi="Times New Roman" w:cs="Times New Roman"/>
          <w:sz w:val="18"/>
          <w:szCs w:val="18"/>
        </w:rPr>
        <w:t xml:space="preserve"> </w:t>
      </w:r>
      <w:r w:rsidR="00293960" w:rsidRPr="00293960">
        <w:rPr>
          <w:rFonts w:ascii="Times New Roman" w:hAnsi="Times New Roman" w:cs="Times New Roman"/>
          <w:sz w:val="18"/>
          <w:szCs w:val="18"/>
        </w:rPr>
        <w:t xml:space="preserve">En </w:t>
      </w:r>
      <w:r w:rsidR="00293960" w:rsidRPr="00293960">
        <w:rPr>
          <w:rFonts w:ascii="Times New Roman" w:hAnsi="Times New Roman" w:cs="Times New Roman"/>
          <w:i/>
          <w:sz w:val="18"/>
          <w:szCs w:val="18"/>
        </w:rPr>
        <w:t>Aqvincvm, s</w:t>
      </w:r>
      <w:r w:rsidR="00293960" w:rsidRPr="00293960">
        <w:rPr>
          <w:rFonts w:ascii="Times New Roman" w:hAnsi="Times New Roman" w:cs="Times New Roman"/>
        </w:rPr>
        <w:t>e encontró en una tumba “junto con la varilla un disco óseo que evitaba que el pigmento o el perfume de ungüento se derramaran cuando se elevaba el cordón. El entierro también contenía una pequeña paleta utilizada para mezclar los pigmentos”.</w:t>
      </w:r>
    </w:p>
  </w:footnote>
  <w:footnote w:id="27">
    <w:p w:rsidR="00BE4621" w:rsidRPr="00CA3E0C" w:rsidRDefault="00BE4621"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La distancia entre las </w:t>
      </w:r>
      <w:r w:rsidR="008C126D" w:rsidRPr="00CA3E0C">
        <w:rPr>
          <w:rFonts w:ascii="Times New Roman" w:hAnsi="Times New Roman" w:cs="Times New Roman"/>
          <w:sz w:val="18"/>
          <w:szCs w:val="18"/>
        </w:rPr>
        <w:t>perforaciones situadas</w:t>
      </w:r>
      <w:r w:rsidRPr="00CA3E0C">
        <w:rPr>
          <w:rFonts w:ascii="Times New Roman" w:hAnsi="Times New Roman" w:cs="Times New Roman"/>
          <w:sz w:val="18"/>
          <w:szCs w:val="18"/>
        </w:rPr>
        <w:t xml:space="preserve"> en la misma línea, </w:t>
      </w:r>
      <w:r w:rsidR="00CA3E0C" w:rsidRPr="00CA3E0C">
        <w:rPr>
          <w:rFonts w:ascii="Times New Roman" w:hAnsi="Times New Roman" w:cs="Times New Roman"/>
          <w:sz w:val="18"/>
          <w:szCs w:val="18"/>
        </w:rPr>
        <w:t>suele estar entre 1,1</w:t>
      </w:r>
      <w:r w:rsidRPr="00CA3E0C">
        <w:rPr>
          <w:rFonts w:ascii="Times New Roman" w:hAnsi="Times New Roman" w:cs="Times New Roman"/>
          <w:sz w:val="18"/>
          <w:szCs w:val="18"/>
        </w:rPr>
        <w:t>-1,9 cm.,</w:t>
      </w:r>
      <w:r w:rsidR="008C126D" w:rsidRPr="00CA3E0C">
        <w:rPr>
          <w:rFonts w:ascii="Times New Roman" w:hAnsi="Times New Roman" w:cs="Times New Roman"/>
          <w:sz w:val="18"/>
          <w:szCs w:val="18"/>
        </w:rPr>
        <w:t xml:space="preserve"> y con las situadas en el centro, aunque </w:t>
      </w:r>
      <w:r w:rsidR="00CA3E0C" w:rsidRPr="00CA3E0C">
        <w:rPr>
          <w:rFonts w:ascii="Times New Roman" w:hAnsi="Times New Roman" w:cs="Times New Roman"/>
          <w:sz w:val="18"/>
          <w:szCs w:val="18"/>
        </w:rPr>
        <w:t>suelen variar, oscilan entre 2</w:t>
      </w:r>
      <w:r w:rsidR="008C126D" w:rsidRPr="00CA3E0C">
        <w:rPr>
          <w:rFonts w:ascii="Times New Roman" w:hAnsi="Times New Roman" w:cs="Times New Roman"/>
          <w:sz w:val="18"/>
          <w:szCs w:val="18"/>
        </w:rPr>
        <w:t xml:space="preserve">-2,9 cm. </w:t>
      </w:r>
    </w:p>
  </w:footnote>
  <w:footnote w:id="28">
    <w:p w:rsidR="00B9283A" w:rsidRPr="00CA3E0C" w:rsidRDefault="00B9283A" w:rsidP="00CA3E0C">
      <w:pPr>
        <w:pStyle w:val="Textonotapie"/>
        <w:jc w:val="both"/>
        <w:rPr>
          <w:rFonts w:ascii="Times New Roman" w:hAnsi="Times New Roman" w:cs="Times New Roman"/>
          <w:sz w:val="18"/>
          <w:szCs w:val="18"/>
        </w:rPr>
      </w:pPr>
      <w:r w:rsidRPr="00CA3E0C">
        <w:rPr>
          <w:rStyle w:val="Refdenotaalpie"/>
          <w:rFonts w:ascii="Times New Roman" w:hAnsi="Times New Roman" w:cs="Times New Roman"/>
          <w:sz w:val="18"/>
          <w:szCs w:val="18"/>
        </w:rPr>
        <w:footnoteRef/>
      </w:r>
      <w:r w:rsidRPr="00CA3E0C">
        <w:rPr>
          <w:rFonts w:ascii="Times New Roman" w:hAnsi="Times New Roman" w:cs="Times New Roman"/>
          <w:sz w:val="18"/>
          <w:szCs w:val="18"/>
        </w:rPr>
        <w:t xml:space="preserve">  Biró </w:t>
      </w:r>
      <w:r w:rsidRPr="00CA3E0C">
        <w:rPr>
          <w:rFonts w:ascii="Times New Roman" w:hAnsi="Times New Roman" w:cs="Times New Roman"/>
          <w:i/>
          <w:sz w:val="18"/>
          <w:szCs w:val="18"/>
        </w:rPr>
        <w:t>et al</w:t>
      </w:r>
      <w:r w:rsidRPr="00CA3E0C">
        <w:rPr>
          <w:rFonts w:ascii="Times New Roman" w:hAnsi="Times New Roman" w:cs="Times New Roman"/>
          <w:sz w:val="18"/>
          <w:szCs w:val="18"/>
        </w:rPr>
        <w:t>. 2012: 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6417" w:rsidRPr="00A00AD0" w:rsidRDefault="00E26109" w:rsidP="00A00AD0">
    <w:pPr>
      <w:pStyle w:val="Encabezado"/>
      <w:jc w:val="center"/>
    </w:pPr>
    <w:r>
      <w:rPr>
        <w:rFonts w:ascii="Times New Roman" w:hAnsi="Times New Roman" w:cs="Times New Roman"/>
        <w:sz w:val="24"/>
        <w:szCs w:val="24"/>
      </w:rPr>
      <w:t>F. GERMÁN RODRÍGUEZ-</w:t>
    </w:r>
    <w:r w:rsidR="00A00AD0">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77D0" w:rsidRDefault="003477D0" w:rsidP="003477D0">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F43"/>
    <w:rsid w:val="000147BD"/>
    <w:rsid w:val="000170AD"/>
    <w:rsid w:val="00032B1E"/>
    <w:rsid w:val="00044E95"/>
    <w:rsid w:val="000455BE"/>
    <w:rsid w:val="000563F1"/>
    <w:rsid w:val="00062B0D"/>
    <w:rsid w:val="00091B14"/>
    <w:rsid w:val="00095258"/>
    <w:rsid w:val="000A25D2"/>
    <w:rsid w:val="000B30A8"/>
    <w:rsid w:val="000C62CD"/>
    <w:rsid w:val="000C7FA7"/>
    <w:rsid w:val="00107E58"/>
    <w:rsid w:val="00141252"/>
    <w:rsid w:val="00141EA9"/>
    <w:rsid w:val="0014673A"/>
    <w:rsid w:val="001504EB"/>
    <w:rsid w:val="00162A06"/>
    <w:rsid w:val="00166F3E"/>
    <w:rsid w:val="00170575"/>
    <w:rsid w:val="00170EE4"/>
    <w:rsid w:val="00194DB7"/>
    <w:rsid w:val="001972F1"/>
    <w:rsid w:val="001A2359"/>
    <w:rsid w:val="001B12C0"/>
    <w:rsid w:val="001E3541"/>
    <w:rsid w:val="00201205"/>
    <w:rsid w:val="00204091"/>
    <w:rsid w:val="00207829"/>
    <w:rsid w:val="002160B1"/>
    <w:rsid w:val="0022589E"/>
    <w:rsid w:val="00232ACC"/>
    <w:rsid w:val="00236EDE"/>
    <w:rsid w:val="00246664"/>
    <w:rsid w:val="00246C3D"/>
    <w:rsid w:val="002757FC"/>
    <w:rsid w:val="00293960"/>
    <w:rsid w:val="002B7440"/>
    <w:rsid w:val="002C2F1C"/>
    <w:rsid w:val="002C6FAD"/>
    <w:rsid w:val="002D1E2C"/>
    <w:rsid w:val="002E070D"/>
    <w:rsid w:val="002F320E"/>
    <w:rsid w:val="002F3760"/>
    <w:rsid w:val="002F5EB0"/>
    <w:rsid w:val="00320EB8"/>
    <w:rsid w:val="00332AE0"/>
    <w:rsid w:val="003477D0"/>
    <w:rsid w:val="003550DB"/>
    <w:rsid w:val="00360FBF"/>
    <w:rsid w:val="003651FE"/>
    <w:rsid w:val="003B1EF3"/>
    <w:rsid w:val="003E21CD"/>
    <w:rsid w:val="003E4547"/>
    <w:rsid w:val="003E56D2"/>
    <w:rsid w:val="003F4D3F"/>
    <w:rsid w:val="00407196"/>
    <w:rsid w:val="00407873"/>
    <w:rsid w:val="0041224F"/>
    <w:rsid w:val="004341A3"/>
    <w:rsid w:val="004418E6"/>
    <w:rsid w:val="004621B7"/>
    <w:rsid w:val="00465056"/>
    <w:rsid w:val="00495435"/>
    <w:rsid w:val="004A5624"/>
    <w:rsid w:val="004A74F0"/>
    <w:rsid w:val="004B3284"/>
    <w:rsid w:val="004B6AEB"/>
    <w:rsid w:val="004C4D49"/>
    <w:rsid w:val="004C5329"/>
    <w:rsid w:val="004D506B"/>
    <w:rsid w:val="005012CE"/>
    <w:rsid w:val="005068EA"/>
    <w:rsid w:val="00522779"/>
    <w:rsid w:val="00534C6D"/>
    <w:rsid w:val="005377AC"/>
    <w:rsid w:val="00550826"/>
    <w:rsid w:val="00561E1D"/>
    <w:rsid w:val="00575492"/>
    <w:rsid w:val="0059256A"/>
    <w:rsid w:val="00593135"/>
    <w:rsid w:val="005A79F6"/>
    <w:rsid w:val="005B254C"/>
    <w:rsid w:val="005B2CC0"/>
    <w:rsid w:val="00620685"/>
    <w:rsid w:val="0063730F"/>
    <w:rsid w:val="0065263D"/>
    <w:rsid w:val="006A5587"/>
    <w:rsid w:val="006C7152"/>
    <w:rsid w:val="006E046A"/>
    <w:rsid w:val="006E2AEC"/>
    <w:rsid w:val="007204EA"/>
    <w:rsid w:val="007332F9"/>
    <w:rsid w:val="0073377D"/>
    <w:rsid w:val="00763D9F"/>
    <w:rsid w:val="007D5FE3"/>
    <w:rsid w:val="00804019"/>
    <w:rsid w:val="0081617A"/>
    <w:rsid w:val="008418CE"/>
    <w:rsid w:val="00867D1F"/>
    <w:rsid w:val="008C09FD"/>
    <w:rsid w:val="008C126D"/>
    <w:rsid w:val="008D227A"/>
    <w:rsid w:val="00925170"/>
    <w:rsid w:val="00927C34"/>
    <w:rsid w:val="00937DBB"/>
    <w:rsid w:val="00944078"/>
    <w:rsid w:val="00944D8F"/>
    <w:rsid w:val="009C0921"/>
    <w:rsid w:val="009C671D"/>
    <w:rsid w:val="009E3FF7"/>
    <w:rsid w:val="009F71F5"/>
    <w:rsid w:val="00A00AD0"/>
    <w:rsid w:val="00A04AA8"/>
    <w:rsid w:val="00A06E56"/>
    <w:rsid w:val="00A279E8"/>
    <w:rsid w:val="00A55135"/>
    <w:rsid w:val="00A672DC"/>
    <w:rsid w:val="00A730A4"/>
    <w:rsid w:val="00A7409D"/>
    <w:rsid w:val="00A93986"/>
    <w:rsid w:val="00AA775F"/>
    <w:rsid w:val="00AB3571"/>
    <w:rsid w:val="00AB45EA"/>
    <w:rsid w:val="00AD0BBD"/>
    <w:rsid w:val="00AD2648"/>
    <w:rsid w:val="00AE3898"/>
    <w:rsid w:val="00AF05A1"/>
    <w:rsid w:val="00B246FC"/>
    <w:rsid w:val="00B327E7"/>
    <w:rsid w:val="00B51F5B"/>
    <w:rsid w:val="00B52996"/>
    <w:rsid w:val="00B55D90"/>
    <w:rsid w:val="00B56417"/>
    <w:rsid w:val="00B71517"/>
    <w:rsid w:val="00B7764D"/>
    <w:rsid w:val="00B870C3"/>
    <w:rsid w:val="00B9283A"/>
    <w:rsid w:val="00BE2769"/>
    <w:rsid w:val="00BE4621"/>
    <w:rsid w:val="00BE4D67"/>
    <w:rsid w:val="00BF2848"/>
    <w:rsid w:val="00BF2AAF"/>
    <w:rsid w:val="00BF671A"/>
    <w:rsid w:val="00C258FC"/>
    <w:rsid w:val="00C362C0"/>
    <w:rsid w:val="00C40B38"/>
    <w:rsid w:val="00C63380"/>
    <w:rsid w:val="00C64855"/>
    <w:rsid w:val="00C76762"/>
    <w:rsid w:val="00C76E3B"/>
    <w:rsid w:val="00C83F98"/>
    <w:rsid w:val="00CA3E0C"/>
    <w:rsid w:val="00CA532E"/>
    <w:rsid w:val="00CB034B"/>
    <w:rsid w:val="00CB6662"/>
    <w:rsid w:val="00CC1E64"/>
    <w:rsid w:val="00CE1AB7"/>
    <w:rsid w:val="00D109F5"/>
    <w:rsid w:val="00D22C79"/>
    <w:rsid w:val="00D240CA"/>
    <w:rsid w:val="00D308FB"/>
    <w:rsid w:val="00D438B8"/>
    <w:rsid w:val="00D4685A"/>
    <w:rsid w:val="00D54C84"/>
    <w:rsid w:val="00D6234B"/>
    <w:rsid w:val="00D675E3"/>
    <w:rsid w:val="00D85231"/>
    <w:rsid w:val="00DA263D"/>
    <w:rsid w:val="00E00D8A"/>
    <w:rsid w:val="00E07C6C"/>
    <w:rsid w:val="00E24458"/>
    <w:rsid w:val="00E26109"/>
    <w:rsid w:val="00E3515E"/>
    <w:rsid w:val="00E62526"/>
    <w:rsid w:val="00E63DAD"/>
    <w:rsid w:val="00E75C01"/>
    <w:rsid w:val="00E9481D"/>
    <w:rsid w:val="00EA4B42"/>
    <w:rsid w:val="00EB38B3"/>
    <w:rsid w:val="00EC689A"/>
    <w:rsid w:val="00ED2650"/>
    <w:rsid w:val="00EE652D"/>
    <w:rsid w:val="00F10FC9"/>
    <w:rsid w:val="00F17620"/>
    <w:rsid w:val="00F35F34"/>
    <w:rsid w:val="00F54EBF"/>
    <w:rsid w:val="00F56492"/>
    <w:rsid w:val="00F63B13"/>
    <w:rsid w:val="00F750EE"/>
    <w:rsid w:val="00F80304"/>
    <w:rsid w:val="00F8314C"/>
    <w:rsid w:val="00F85F75"/>
    <w:rsid w:val="00F8713D"/>
    <w:rsid w:val="00F96758"/>
    <w:rsid w:val="00FA32ED"/>
    <w:rsid w:val="00FA453D"/>
    <w:rsid w:val="00FA63F4"/>
    <w:rsid w:val="00FB2119"/>
    <w:rsid w:val="00FB2A9C"/>
    <w:rsid w:val="00FC39CA"/>
    <w:rsid w:val="00FE20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54B34C-F789-4FF5-8704-D10B242C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19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F67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E652D"/>
    <w:rPr>
      <w:sz w:val="16"/>
      <w:szCs w:val="16"/>
    </w:rPr>
  </w:style>
  <w:style w:type="paragraph" w:styleId="Textocomentario">
    <w:name w:val="annotation text"/>
    <w:basedOn w:val="Normal"/>
    <w:link w:val="TextocomentarioCar"/>
    <w:uiPriority w:val="99"/>
    <w:semiHidden/>
    <w:unhideWhenUsed/>
    <w:rsid w:val="00EE652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E652D"/>
    <w:rPr>
      <w:sz w:val="20"/>
      <w:szCs w:val="20"/>
    </w:rPr>
  </w:style>
  <w:style w:type="paragraph" w:styleId="Asuntodelcomentario">
    <w:name w:val="annotation subject"/>
    <w:basedOn w:val="Textocomentario"/>
    <w:next w:val="Textocomentario"/>
    <w:link w:val="AsuntodelcomentarioCar"/>
    <w:uiPriority w:val="99"/>
    <w:semiHidden/>
    <w:unhideWhenUsed/>
    <w:rsid w:val="00EE652D"/>
    <w:rPr>
      <w:b/>
      <w:bCs/>
    </w:rPr>
  </w:style>
  <w:style w:type="character" w:customStyle="1" w:styleId="AsuntodelcomentarioCar">
    <w:name w:val="Asunto del comentario Car"/>
    <w:basedOn w:val="TextocomentarioCar"/>
    <w:link w:val="Asuntodelcomentario"/>
    <w:uiPriority w:val="99"/>
    <w:semiHidden/>
    <w:rsid w:val="00EE652D"/>
    <w:rPr>
      <w:b/>
      <w:bCs/>
      <w:sz w:val="20"/>
      <w:szCs w:val="20"/>
    </w:rPr>
  </w:style>
  <w:style w:type="paragraph" w:styleId="Textodeglobo">
    <w:name w:val="Balloon Text"/>
    <w:basedOn w:val="Normal"/>
    <w:link w:val="TextodegloboCar"/>
    <w:uiPriority w:val="99"/>
    <w:semiHidden/>
    <w:unhideWhenUsed/>
    <w:rsid w:val="00EE652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E652D"/>
    <w:rPr>
      <w:rFonts w:ascii="Segoe UI" w:hAnsi="Segoe UI" w:cs="Segoe UI"/>
      <w:sz w:val="18"/>
      <w:szCs w:val="18"/>
    </w:rPr>
  </w:style>
  <w:style w:type="paragraph" w:styleId="Textonotapie">
    <w:name w:val="footnote text"/>
    <w:basedOn w:val="Normal"/>
    <w:link w:val="TextonotapieCar"/>
    <w:uiPriority w:val="99"/>
    <w:unhideWhenUsed/>
    <w:rsid w:val="00D308FB"/>
    <w:pPr>
      <w:spacing w:after="0" w:line="240" w:lineRule="auto"/>
    </w:pPr>
    <w:rPr>
      <w:sz w:val="20"/>
      <w:szCs w:val="20"/>
    </w:rPr>
  </w:style>
  <w:style w:type="character" w:customStyle="1" w:styleId="TextonotapieCar">
    <w:name w:val="Texto nota pie Car"/>
    <w:basedOn w:val="Fuentedeprrafopredeter"/>
    <w:link w:val="Textonotapie"/>
    <w:uiPriority w:val="99"/>
    <w:rsid w:val="00D308FB"/>
    <w:rPr>
      <w:sz w:val="20"/>
      <w:szCs w:val="20"/>
    </w:rPr>
  </w:style>
  <w:style w:type="character" w:styleId="Refdenotaalpie">
    <w:name w:val="footnote reference"/>
    <w:basedOn w:val="Fuentedeprrafopredeter"/>
    <w:uiPriority w:val="99"/>
    <w:semiHidden/>
    <w:unhideWhenUsed/>
    <w:rsid w:val="00D308FB"/>
    <w:rPr>
      <w:vertAlign w:val="superscript"/>
    </w:rPr>
  </w:style>
  <w:style w:type="character" w:styleId="Hipervnculo">
    <w:name w:val="Hyperlink"/>
    <w:basedOn w:val="Fuentedeprrafopredeter"/>
    <w:uiPriority w:val="99"/>
    <w:unhideWhenUsed/>
    <w:rsid w:val="0041224F"/>
    <w:rPr>
      <w:color w:val="0000FF" w:themeColor="hyperlink"/>
      <w:u w:val="single"/>
    </w:rPr>
  </w:style>
  <w:style w:type="paragraph" w:styleId="Encabezado">
    <w:name w:val="header"/>
    <w:basedOn w:val="Normal"/>
    <w:link w:val="EncabezadoCar"/>
    <w:uiPriority w:val="99"/>
    <w:unhideWhenUsed/>
    <w:rsid w:val="00B564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6417"/>
  </w:style>
  <w:style w:type="paragraph" w:styleId="Piedepgina">
    <w:name w:val="footer"/>
    <w:basedOn w:val="Normal"/>
    <w:link w:val="PiedepginaCar"/>
    <w:uiPriority w:val="99"/>
    <w:unhideWhenUsed/>
    <w:rsid w:val="00B564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6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826741">
      <w:bodyDiv w:val="1"/>
      <w:marLeft w:val="0"/>
      <w:marRight w:val="0"/>
      <w:marTop w:val="0"/>
      <w:marBottom w:val="0"/>
      <w:divBdr>
        <w:top w:val="none" w:sz="0" w:space="0" w:color="auto"/>
        <w:left w:val="none" w:sz="0" w:space="0" w:color="auto"/>
        <w:bottom w:val="none" w:sz="0" w:space="0" w:color="auto"/>
        <w:right w:val="none" w:sz="0" w:space="0" w:color="auto"/>
      </w:divBdr>
    </w:div>
    <w:div w:id="406535136">
      <w:bodyDiv w:val="1"/>
      <w:marLeft w:val="0"/>
      <w:marRight w:val="0"/>
      <w:marTop w:val="0"/>
      <w:marBottom w:val="0"/>
      <w:divBdr>
        <w:top w:val="none" w:sz="0" w:space="0" w:color="auto"/>
        <w:left w:val="none" w:sz="0" w:space="0" w:color="auto"/>
        <w:bottom w:val="none" w:sz="0" w:space="0" w:color="auto"/>
        <w:right w:val="none" w:sz="0" w:space="0" w:color="auto"/>
      </w:divBdr>
    </w:div>
    <w:div w:id="526649761">
      <w:bodyDiv w:val="1"/>
      <w:marLeft w:val="0"/>
      <w:marRight w:val="0"/>
      <w:marTop w:val="0"/>
      <w:marBottom w:val="0"/>
      <w:divBdr>
        <w:top w:val="none" w:sz="0" w:space="0" w:color="auto"/>
        <w:left w:val="none" w:sz="0" w:space="0" w:color="auto"/>
        <w:bottom w:val="none" w:sz="0" w:space="0" w:color="auto"/>
        <w:right w:val="none" w:sz="0" w:space="0" w:color="auto"/>
      </w:divBdr>
    </w:div>
    <w:div w:id="822627715">
      <w:bodyDiv w:val="1"/>
      <w:marLeft w:val="0"/>
      <w:marRight w:val="0"/>
      <w:marTop w:val="0"/>
      <w:marBottom w:val="0"/>
      <w:divBdr>
        <w:top w:val="none" w:sz="0" w:space="0" w:color="auto"/>
        <w:left w:val="none" w:sz="0" w:space="0" w:color="auto"/>
        <w:bottom w:val="none" w:sz="0" w:space="0" w:color="auto"/>
        <w:right w:val="none" w:sz="0" w:space="0" w:color="auto"/>
      </w:divBdr>
    </w:div>
    <w:div w:id="949582870">
      <w:bodyDiv w:val="1"/>
      <w:marLeft w:val="0"/>
      <w:marRight w:val="0"/>
      <w:marTop w:val="0"/>
      <w:marBottom w:val="0"/>
      <w:divBdr>
        <w:top w:val="none" w:sz="0" w:space="0" w:color="auto"/>
        <w:left w:val="none" w:sz="0" w:space="0" w:color="auto"/>
        <w:bottom w:val="none" w:sz="0" w:space="0" w:color="auto"/>
        <w:right w:val="none" w:sz="0" w:space="0" w:color="auto"/>
      </w:divBdr>
    </w:div>
    <w:div w:id="1023291300">
      <w:bodyDiv w:val="1"/>
      <w:marLeft w:val="0"/>
      <w:marRight w:val="0"/>
      <w:marTop w:val="0"/>
      <w:marBottom w:val="0"/>
      <w:divBdr>
        <w:top w:val="none" w:sz="0" w:space="0" w:color="auto"/>
        <w:left w:val="none" w:sz="0" w:space="0" w:color="auto"/>
        <w:bottom w:val="none" w:sz="0" w:space="0" w:color="auto"/>
        <w:right w:val="none" w:sz="0" w:space="0" w:color="auto"/>
      </w:divBdr>
    </w:div>
    <w:div w:id="1537043484">
      <w:bodyDiv w:val="1"/>
      <w:marLeft w:val="0"/>
      <w:marRight w:val="0"/>
      <w:marTop w:val="0"/>
      <w:marBottom w:val="0"/>
      <w:divBdr>
        <w:top w:val="none" w:sz="0" w:space="0" w:color="auto"/>
        <w:left w:val="none" w:sz="0" w:space="0" w:color="auto"/>
        <w:bottom w:val="none" w:sz="0" w:space="0" w:color="auto"/>
        <w:right w:val="none" w:sz="0" w:space="0" w:color="auto"/>
      </w:divBdr>
    </w:div>
    <w:div w:id="1593197606">
      <w:bodyDiv w:val="1"/>
      <w:marLeft w:val="0"/>
      <w:marRight w:val="0"/>
      <w:marTop w:val="0"/>
      <w:marBottom w:val="0"/>
      <w:divBdr>
        <w:top w:val="none" w:sz="0" w:space="0" w:color="auto"/>
        <w:left w:val="none" w:sz="0" w:space="0" w:color="auto"/>
        <w:bottom w:val="none" w:sz="0" w:space="0" w:color="auto"/>
        <w:right w:val="none" w:sz="0" w:space="0" w:color="auto"/>
      </w:divBdr>
    </w:div>
    <w:div w:id="1757438698">
      <w:bodyDiv w:val="1"/>
      <w:marLeft w:val="0"/>
      <w:marRight w:val="0"/>
      <w:marTop w:val="0"/>
      <w:marBottom w:val="0"/>
      <w:divBdr>
        <w:top w:val="none" w:sz="0" w:space="0" w:color="auto"/>
        <w:left w:val="none" w:sz="0" w:space="0" w:color="auto"/>
        <w:bottom w:val="none" w:sz="0" w:space="0" w:color="auto"/>
        <w:right w:val="none" w:sz="0" w:space="0" w:color="auto"/>
      </w:divBdr>
    </w:div>
    <w:div w:id="204197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www.otkrivam.com" TargetMode="Externa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486B2-A1E2-4B23-A553-CF3E129AC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6</Pages>
  <Words>1396</Words>
  <Characters>7679</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111</cp:revision>
  <cp:lastPrinted>2022-09-16T18:26:00Z</cp:lastPrinted>
  <dcterms:created xsi:type="dcterms:W3CDTF">2014-03-28T12:16:00Z</dcterms:created>
  <dcterms:modified xsi:type="dcterms:W3CDTF">2022-10-11T14:53:00Z</dcterms:modified>
</cp:coreProperties>
</file>