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20D0" w:rsidRPr="00AB7C6A" w:rsidRDefault="00D808E6" w:rsidP="001B20D0">
      <w:pPr>
        <w:spacing w:after="0" w:line="240" w:lineRule="auto"/>
        <w:rPr>
          <w:rFonts w:ascii="Times New Roman" w:hAnsi="Times New Roman" w:cs="Times New Roman"/>
          <w:b/>
          <w:sz w:val="24"/>
          <w:szCs w:val="24"/>
          <w:lang w:val="pt-PT"/>
        </w:rPr>
      </w:pPr>
      <w:r w:rsidRPr="00AB7C6A">
        <w:rPr>
          <w:rFonts w:ascii="Times New Roman" w:hAnsi="Times New Roman" w:cs="Times New Roman"/>
          <w:b/>
          <w:sz w:val="24"/>
          <w:szCs w:val="24"/>
          <w:lang w:val="pt-PT"/>
        </w:rPr>
        <w:t>C.I</w:t>
      </w:r>
      <w:r w:rsidR="001B20D0" w:rsidRPr="00AB7C6A">
        <w:rPr>
          <w:rFonts w:ascii="Times New Roman" w:hAnsi="Times New Roman" w:cs="Times New Roman"/>
          <w:b/>
          <w:sz w:val="24"/>
          <w:szCs w:val="24"/>
          <w:lang w:val="pt-PT"/>
        </w:rPr>
        <w:t xml:space="preserve">– </w:t>
      </w:r>
      <w:r w:rsidR="001B20D0" w:rsidRPr="00AB7C6A">
        <w:rPr>
          <w:rFonts w:ascii="Times New Roman" w:hAnsi="Times New Roman" w:cs="Times New Roman"/>
          <w:b/>
          <w:smallCaps/>
          <w:sz w:val="24"/>
          <w:szCs w:val="24"/>
          <w:lang w:val="pt-PT"/>
        </w:rPr>
        <w:t>Botones</w:t>
      </w:r>
      <w:bookmarkStart w:id="0" w:name="_GoBack"/>
      <w:bookmarkEnd w:id="0"/>
    </w:p>
    <w:p w:rsidR="002F708B" w:rsidRDefault="001B20D0" w:rsidP="001B20D0">
      <w:pPr>
        <w:spacing w:after="0" w:line="240" w:lineRule="auto"/>
        <w:rPr>
          <w:rFonts w:ascii="Times New Roman" w:hAnsi="Times New Roman" w:cs="Times New Roman"/>
          <w:sz w:val="24"/>
          <w:szCs w:val="24"/>
          <w:lang w:val="pt-PT"/>
        </w:rPr>
      </w:pPr>
      <w:r>
        <w:rPr>
          <w:rFonts w:ascii="Times New Roman" w:hAnsi="Times New Roman" w:cs="Times New Roman"/>
          <w:sz w:val="24"/>
          <w:szCs w:val="24"/>
          <w:lang w:val="pt-PT"/>
        </w:rPr>
        <w:tab/>
      </w:r>
    </w:p>
    <w:p w:rsidR="00AB7C6A" w:rsidRPr="00AE1B40" w:rsidRDefault="00AB7C6A" w:rsidP="00AB7C6A">
      <w:pPr>
        <w:spacing w:after="0" w:line="240" w:lineRule="auto"/>
        <w:rPr>
          <w:rFonts w:ascii="Times New Roman" w:hAnsi="Times New Roman" w:cs="Times New Roman"/>
          <w:lang w:val="pt-PT"/>
        </w:rPr>
      </w:pPr>
      <w:r w:rsidRPr="00AE1B40">
        <w:rPr>
          <w:rFonts w:ascii="Times New Roman" w:hAnsi="Times New Roman" w:cs="Times New Roman"/>
          <w:lang w:val="pt-PT"/>
        </w:rPr>
        <w:t xml:space="preserve">▪ </w:t>
      </w:r>
      <w:r w:rsidRPr="00AE1B40">
        <w:rPr>
          <w:rFonts w:ascii="Times New Roman" w:hAnsi="Times New Roman" w:cs="Times New Roman"/>
          <w:b/>
          <w:lang w:val="pt-PT"/>
        </w:rPr>
        <w:t>C.I</w:t>
      </w:r>
      <w:r w:rsidRPr="00AE1B40">
        <w:rPr>
          <w:rFonts w:ascii="Times New Roman" w:hAnsi="Times New Roman" w:cs="Times New Roman"/>
          <w:lang w:val="pt-PT"/>
        </w:rPr>
        <w:t>.</w:t>
      </w:r>
      <w:r w:rsidR="001B20D0" w:rsidRPr="00AE1B40">
        <w:rPr>
          <w:rFonts w:ascii="Times New Roman" w:hAnsi="Times New Roman" w:cs="Times New Roman"/>
          <w:b/>
          <w:lang w:val="pt-PT"/>
        </w:rPr>
        <w:t>1</w:t>
      </w:r>
      <w:r w:rsidR="002F708B" w:rsidRPr="00AE1B40">
        <w:rPr>
          <w:rFonts w:ascii="Times New Roman" w:hAnsi="Times New Roman" w:cs="Times New Roman"/>
          <w:b/>
          <w:lang w:val="pt-PT"/>
        </w:rPr>
        <w:t xml:space="preserve"> –</w:t>
      </w:r>
      <w:r w:rsidRPr="00AE1B40">
        <w:rPr>
          <w:rFonts w:ascii="Times New Roman" w:hAnsi="Times New Roman" w:cs="Times New Roman"/>
          <w:b/>
          <w:lang w:val="pt-PT"/>
        </w:rPr>
        <w:t xml:space="preserve"> </w:t>
      </w:r>
      <w:r w:rsidR="002F708B" w:rsidRPr="00AE1B40">
        <w:rPr>
          <w:rFonts w:ascii="Times New Roman" w:hAnsi="Times New Roman" w:cs="Times New Roman"/>
          <w:b/>
          <w:u w:val="single"/>
          <w:lang w:val="pt-PT"/>
        </w:rPr>
        <w:t>Circular</w:t>
      </w:r>
      <w:r w:rsidRPr="00AE1B40">
        <w:rPr>
          <w:rFonts w:ascii="Times New Roman" w:hAnsi="Times New Roman" w:cs="Times New Roman"/>
          <w:b/>
          <w:u w:val="single"/>
          <w:lang w:val="pt-PT"/>
        </w:rPr>
        <w:t>es</w:t>
      </w:r>
      <w:r w:rsidRPr="00AE1B40">
        <w:rPr>
          <w:rFonts w:ascii="Times New Roman" w:hAnsi="Times New Roman" w:cs="Times New Roman"/>
          <w:b/>
          <w:lang w:val="pt-PT"/>
        </w:rPr>
        <w:t>.</w:t>
      </w:r>
      <w:r w:rsidR="002F708B" w:rsidRPr="00AE1B40">
        <w:rPr>
          <w:rFonts w:ascii="Times New Roman" w:hAnsi="Times New Roman" w:cs="Times New Roman"/>
          <w:lang w:val="pt-PT"/>
        </w:rPr>
        <w:t xml:space="preserve"> </w:t>
      </w:r>
    </w:p>
    <w:p w:rsidR="001B20D0" w:rsidRPr="00AE1B40" w:rsidRDefault="001B20D0" w:rsidP="001B20D0">
      <w:pPr>
        <w:spacing w:after="0" w:line="240" w:lineRule="auto"/>
        <w:rPr>
          <w:rFonts w:ascii="Times New Roman" w:hAnsi="Times New Roman" w:cs="Times New Roman"/>
          <w:lang w:val="pt-PT"/>
        </w:rPr>
      </w:pPr>
      <w:r w:rsidRPr="00AE1B40">
        <w:rPr>
          <w:rFonts w:ascii="Times New Roman" w:hAnsi="Times New Roman" w:cs="Times New Roman"/>
          <w:lang w:val="pt-PT"/>
        </w:rPr>
        <w:tab/>
      </w:r>
      <w:r w:rsidR="00AB7C6A" w:rsidRPr="00AE1B40">
        <w:rPr>
          <w:rFonts w:ascii="Times New Roman" w:hAnsi="Times New Roman" w:cs="Times New Roman"/>
          <w:b/>
          <w:lang w:val="pt-PT"/>
        </w:rPr>
        <w:t>• C.I</w:t>
      </w:r>
      <w:r w:rsidR="00AB7C6A" w:rsidRPr="00AE1B40">
        <w:rPr>
          <w:rFonts w:ascii="Times New Roman" w:hAnsi="Times New Roman" w:cs="Times New Roman"/>
          <w:lang w:val="pt-PT"/>
        </w:rPr>
        <w:t>.</w:t>
      </w:r>
      <w:r w:rsidR="00AB7C6A" w:rsidRPr="00AE1B40">
        <w:rPr>
          <w:rFonts w:ascii="Times New Roman" w:hAnsi="Times New Roman" w:cs="Times New Roman"/>
          <w:b/>
          <w:lang w:val="pt-PT"/>
        </w:rPr>
        <w:t>1.</w:t>
      </w:r>
      <w:r w:rsidR="007A2C70">
        <w:rPr>
          <w:rFonts w:ascii="Times New Roman" w:hAnsi="Times New Roman" w:cs="Times New Roman"/>
          <w:b/>
          <w:lang w:val="pt-PT"/>
        </w:rPr>
        <w:t>1</w:t>
      </w:r>
      <w:r w:rsidRPr="00AE1B40">
        <w:rPr>
          <w:rFonts w:ascii="Times New Roman" w:hAnsi="Times New Roman" w:cs="Times New Roman"/>
          <w:b/>
          <w:lang w:val="pt-PT"/>
        </w:rPr>
        <w:t xml:space="preserve"> – Con apéndice interno.</w:t>
      </w:r>
    </w:p>
    <w:tbl>
      <w:tblPr>
        <w:tblStyle w:val="Tablaconcuadrcula"/>
        <w:tblW w:w="0" w:type="auto"/>
        <w:tblLook w:val="04A0" w:firstRow="1" w:lastRow="0" w:firstColumn="1" w:lastColumn="0" w:noHBand="0" w:noVBand="1"/>
      </w:tblPr>
      <w:tblGrid>
        <w:gridCol w:w="4242"/>
      </w:tblGrid>
      <w:tr w:rsidR="00814DBF" w:rsidRPr="00AE1B40" w:rsidTr="00AE1B40">
        <w:trPr>
          <w:trHeight w:val="2207"/>
        </w:trPr>
        <w:tc>
          <w:tcPr>
            <w:tcW w:w="4242" w:type="dxa"/>
            <w:tcBorders>
              <w:top w:val="single" w:sz="4" w:space="0" w:color="auto"/>
              <w:left w:val="single" w:sz="4" w:space="0" w:color="auto"/>
              <w:bottom w:val="single" w:sz="4" w:space="0" w:color="auto"/>
              <w:right w:val="single" w:sz="4" w:space="0" w:color="auto"/>
            </w:tcBorders>
          </w:tcPr>
          <w:p w:rsidR="00814DBF" w:rsidRPr="00AE1B40" w:rsidRDefault="00AE1B40" w:rsidP="00AE1B40">
            <w:pPr>
              <w:jc w:val="center"/>
              <w:rPr>
                <w:rFonts w:ascii="Times New Roman" w:hAnsi="Times New Roman" w:cs="Times New Roman"/>
              </w:rPr>
            </w:pPr>
            <w:r w:rsidRPr="00AE1B40">
              <w:rPr>
                <w:rFonts w:ascii="Times New Roman" w:hAnsi="Times New Roman" w:cs="Times New Roman"/>
                <w:noProof/>
                <w:lang w:eastAsia="es-ES"/>
              </w:rPr>
              <w:drawing>
                <wp:inline distT="0" distB="0" distL="0" distR="0" wp14:anchorId="7890A73E" wp14:editId="606CEB6C">
                  <wp:extent cx="1121938" cy="1285875"/>
                  <wp:effectExtent l="0" t="0" r="2540" b="0"/>
                  <wp:docPr id="3" name="Imagen 3" descr="F:\HUESO ROMANO (22-7-16)\HUESO TRABAJADO EPOCA ROMANA\en fongo negro\34 - Tipo C.I - Botones\C.I.1.3 - Boton circular con apéndice interno\botónnn cad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4 - Tipo C.I - Botones\C.I.1.3 - Boton circular con apéndice interno\botónnn cadiz.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9146" cy="1294137"/>
                          </a:xfrm>
                          <a:prstGeom prst="rect">
                            <a:avLst/>
                          </a:prstGeom>
                          <a:noFill/>
                          <a:ln>
                            <a:noFill/>
                          </a:ln>
                        </pic:spPr>
                      </pic:pic>
                    </a:graphicData>
                  </a:graphic>
                </wp:inline>
              </w:drawing>
            </w:r>
            <w:r w:rsidR="0089695A" w:rsidRPr="00AE1B40">
              <w:rPr>
                <w:rFonts w:ascii="Times New Roman" w:hAnsi="Times New Roman" w:cs="Times New Roman"/>
                <w:noProof/>
                <w:lang w:eastAsia="es-ES"/>
              </w:rPr>
              <w:drawing>
                <wp:inline distT="0" distB="0" distL="0" distR="0">
                  <wp:extent cx="1334746" cy="1295400"/>
                  <wp:effectExtent l="0" t="0" r="0" b="0"/>
                  <wp:docPr id="4" name="Imagen 4" descr="F:\HUESO ROMANO (22-7-16)\HUESO TRABAJADO EPOCA ROMANA\en fongo negro\34 - Tipo C.I - Botones\C.I.1.3 - Boton circular con apéndice interno\Museo de Cádiz 2015 (5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4 - Tipo C.I - Botones\C.I.1.3 - Boton circular con apéndice interno\Museo de Cádiz 2015 (57)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7322" cy="1307605"/>
                          </a:xfrm>
                          <a:prstGeom prst="rect">
                            <a:avLst/>
                          </a:prstGeom>
                          <a:noFill/>
                          <a:ln>
                            <a:noFill/>
                          </a:ln>
                        </pic:spPr>
                      </pic:pic>
                    </a:graphicData>
                  </a:graphic>
                </wp:inline>
              </w:drawing>
            </w:r>
          </w:p>
          <w:p w:rsidR="00814DBF" w:rsidRPr="00AE1B40" w:rsidRDefault="00814DBF" w:rsidP="00814DBF">
            <w:pPr>
              <w:jc w:val="center"/>
              <w:rPr>
                <w:rFonts w:ascii="Times New Roman" w:hAnsi="Times New Roman" w:cs="Times New Roman"/>
                <w:i/>
              </w:rPr>
            </w:pPr>
            <w:r w:rsidRPr="00AE1B40">
              <w:rPr>
                <w:rFonts w:ascii="Times New Roman" w:hAnsi="Times New Roman" w:cs="Times New Roman"/>
                <w:i/>
              </w:rPr>
              <w:t>Gades</w:t>
            </w:r>
          </w:p>
          <w:p w:rsidR="00814DBF" w:rsidRPr="00AE1B40" w:rsidRDefault="00814DBF" w:rsidP="00814DBF">
            <w:pPr>
              <w:jc w:val="center"/>
              <w:rPr>
                <w:rFonts w:ascii="Times New Roman" w:hAnsi="Times New Roman" w:cs="Times New Roman"/>
              </w:rPr>
            </w:pPr>
            <w:r w:rsidRPr="00AE1B40">
              <w:rPr>
                <w:rFonts w:ascii="Times New Roman" w:hAnsi="Times New Roman" w:cs="Times New Roman"/>
              </w:rPr>
              <w:t>(M. Cádiz)</w:t>
            </w:r>
          </w:p>
        </w:tc>
      </w:tr>
    </w:tbl>
    <w:p w:rsidR="00EF4386" w:rsidRDefault="00EF4386" w:rsidP="00D778D8">
      <w:pPr>
        <w:spacing w:after="0" w:line="240" w:lineRule="auto"/>
        <w:jc w:val="both"/>
        <w:rPr>
          <w:rFonts w:ascii="Times New Roman" w:hAnsi="Times New Roman" w:cs="Times New Roman"/>
          <w:b/>
        </w:rPr>
      </w:pPr>
    </w:p>
    <w:p w:rsidR="00332938" w:rsidRPr="00AE1B40" w:rsidRDefault="00332938" w:rsidP="00D778D8">
      <w:pPr>
        <w:spacing w:after="0" w:line="240" w:lineRule="auto"/>
        <w:jc w:val="both"/>
        <w:rPr>
          <w:rFonts w:ascii="Times New Roman" w:hAnsi="Times New Roman" w:cs="Times New Roman"/>
        </w:rPr>
      </w:pPr>
      <w:r w:rsidRPr="00AE1B40">
        <w:rPr>
          <w:rFonts w:ascii="Times New Roman" w:hAnsi="Times New Roman" w:cs="Times New Roman"/>
          <w:b/>
        </w:rPr>
        <w:t>Características</w:t>
      </w:r>
      <w:r w:rsidRPr="00AE1B40">
        <w:rPr>
          <w:rFonts w:ascii="Times New Roman" w:hAnsi="Times New Roman" w:cs="Times New Roman"/>
        </w:rPr>
        <w:t>:</w:t>
      </w:r>
      <w:r w:rsidR="00D778D8">
        <w:rPr>
          <w:rFonts w:ascii="Times New Roman" w:hAnsi="Times New Roman" w:cs="Times New Roman"/>
        </w:rPr>
        <w:t xml:space="preserve"> Botón circular irregular. La cara superior es plana ligeramente rebajada mediante círculo. Lleva decoración en la parte central a base de 6 pequeños círculos repartidos en forma circular. En el centro un incisión circular </w:t>
      </w:r>
      <w:r w:rsidR="006E2410">
        <w:rPr>
          <w:rFonts w:ascii="Times New Roman" w:hAnsi="Times New Roman" w:cs="Times New Roman"/>
        </w:rPr>
        <w:t>producto de la fijación al torno.</w:t>
      </w:r>
      <w:r w:rsidR="00D778D8">
        <w:rPr>
          <w:rFonts w:ascii="Times New Roman" w:hAnsi="Times New Roman" w:cs="Times New Roman"/>
        </w:rPr>
        <w:t xml:space="preserve"> La parte trasera </w:t>
      </w:r>
      <w:r w:rsidR="008132DE">
        <w:rPr>
          <w:rFonts w:ascii="Times New Roman" w:hAnsi="Times New Roman" w:cs="Times New Roman"/>
        </w:rPr>
        <w:t>porta</w:t>
      </w:r>
      <w:r w:rsidR="00D778D8">
        <w:rPr>
          <w:rFonts w:ascii="Times New Roman" w:hAnsi="Times New Roman" w:cs="Times New Roman"/>
        </w:rPr>
        <w:t xml:space="preserve"> en el centro un apéndice saliente de forma más o menos rectangular, con perforación lateral.</w:t>
      </w:r>
      <w:r w:rsidR="008132DE">
        <w:rPr>
          <w:rFonts w:ascii="Times New Roman" w:hAnsi="Times New Roman" w:cs="Times New Roman"/>
        </w:rPr>
        <w:t xml:space="preserve"> E</w:t>
      </w:r>
      <w:r w:rsidR="00D778D8">
        <w:rPr>
          <w:rFonts w:ascii="Times New Roman" w:hAnsi="Times New Roman" w:cs="Times New Roman"/>
        </w:rPr>
        <w:t>l trabajo e</w:t>
      </w:r>
      <w:r w:rsidR="008132DE">
        <w:rPr>
          <w:rFonts w:ascii="Times New Roman" w:hAnsi="Times New Roman" w:cs="Times New Roman"/>
        </w:rPr>
        <w:t>n la parte trasera es</w:t>
      </w:r>
      <w:r w:rsidR="00D778D8">
        <w:rPr>
          <w:rFonts w:ascii="Times New Roman" w:hAnsi="Times New Roman" w:cs="Times New Roman"/>
        </w:rPr>
        <w:t xml:space="preserve"> más grosero</w:t>
      </w:r>
      <w:r w:rsidR="008132DE">
        <w:rPr>
          <w:rFonts w:ascii="Times New Roman" w:hAnsi="Times New Roman" w:cs="Times New Roman"/>
        </w:rPr>
        <w:t xml:space="preserve">, apreciándose las líneas dejadas </w:t>
      </w:r>
      <w:r w:rsidR="006E2410">
        <w:rPr>
          <w:rFonts w:ascii="Times New Roman" w:hAnsi="Times New Roman" w:cs="Times New Roman"/>
        </w:rPr>
        <w:t>por la sierra</w:t>
      </w:r>
      <w:r w:rsidR="008132DE">
        <w:rPr>
          <w:rFonts w:ascii="Times New Roman" w:hAnsi="Times New Roman" w:cs="Times New Roman"/>
        </w:rPr>
        <w:t>.</w:t>
      </w:r>
    </w:p>
    <w:p w:rsidR="00332938" w:rsidRPr="00AE1B40" w:rsidRDefault="00332938" w:rsidP="00332938">
      <w:pPr>
        <w:spacing w:after="0" w:line="240" w:lineRule="auto"/>
        <w:rPr>
          <w:rFonts w:ascii="Times New Roman" w:hAnsi="Times New Roman" w:cs="Times New Roman"/>
        </w:rPr>
      </w:pPr>
      <w:r w:rsidRPr="00AE1B40">
        <w:rPr>
          <w:rFonts w:ascii="Times New Roman" w:hAnsi="Times New Roman" w:cs="Times New Roman"/>
          <w:b/>
        </w:rPr>
        <w:t xml:space="preserve">Área de hallazgos en </w:t>
      </w:r>
      <w:r w:rsidRPr="00A16DB0">
        <w:rPr>
          <w:rFonts w:ascii="Times New Roman" w:hAnsi="Times New Roman" w:cs="Times New Roman"/>
          <w:b/>
          <w:i/>
        </w:rPr>
        <w:t>Hispania</w:t>
      </w:r>
      <w:r w:rsidRPr="00AE1B40">
        <w:rPr>
          <w:rFonts w:ascii="Times New Roman" w:hAnsi="Times New Roman" w:cs="Times New Roman"/>
          <w:b/>
        </w:rPr>
        <w:t>:</w:t>
      </w:r>
      <w:r w:rsidR="0089695A" w:rsidRPr="00AE1B40">
        <w:rPr>
          <w:rFonts w:ascii="Times New Roman" w:hAnsi="Times New Roman" w:cs="Times New Roman"/>
          <w:b/>
        </w:rPr>
        <w:t xml:space="preserve"> </w:t>
      </w:r>
      <w:r w:rsidR="0089695A" w:rsidRPr="00AE1B40">
        <w:rPr>
          <w:rFonts w:ascii="Times New Roman" w:hAnsi="Times New Roman" w:cs="Times New Roman"/>
          <w:i/>
        </w:rPr>
        <w:t>Gades</w:t>
      </w:r>
      <w:r w:rsidR="0089695A" w:rsidRPr="00AE1B40">
        <w:rPr>
          <w:rFonts w:ascii="Times New Roman" w:hAnsi="Times New Roman" w:cs="Times New Roman"/>
        </w:rPr>
        <w:t xml:space="preserve"> (Cádiz).</w:t>
      </w:r>
    </w:p>
    <w:p w:rsidR="00332938" w:rsidRPr="00AE1B40" w:rsidRDefault="00332938" w:rsidP="00332938">
      <w:pPr>
        <w:spacing w:after="0" w:line="240" w:lineRule="auto"/>
        <w:rPr>
          <w:rFonts w:ascii="Times New Roman" w:hAnsi="Times New Roman" w:cs="Times New Roman"/>
        </w:rPr>
      </w:pPr>
      <w:r w:rsidRPr="00AE1B40">
        <w:rPr>
          <w:rFonts w:ascii="Times New Roman" w:hAnsi="Times New Roman" w:cs="Times New Roman"/>
          <w:b/>
        </w:rPr>
        <w:t>Área de dispersión:</w:t>
      </w:r>
      <w:r w:rsidR="00D778D8">
        <w:rPr>
          <w:rFonts w:ascii="Times New Roman" w:hAnsi="Times New Roman" w:cs="Times New Roman"/>
          <w:b/>
        </w:rPr>
        <w:t xml:space="preserve"> </w:t>
      </w:r>
      <w:r w:rsidR="00D778D8" w:rsidRPr="00D778D8">
        <w:rPr>
          <w:rFonts w:ascii="Times New Roman" w:hAnsi="Times New Roman" w:cs="Times New Roman"/>
        </w:rPr>
        <w:t>No conocemos.</w:t>
      </w:r>
    </w:p>
    <w:p w:rsidR="00332938" w:rsidRPr="00D778D8" w:rsidRDefault="00332938" w:rsidP="00332938">
      <w:pPr>
        <w:spacing w:after="0" w:line="240" w:lineRule="auto"/>
        <w:rPr>
          <w:rFonts w:ascii="Times New Roman" w:hAnsi="Times New Roman" w:cs="Times New Roman"/>
          <w:lang w:val="it-IT"/>
        </w:rPr>
      </w:pPr>
      <w:r w:rsidRPr="00D778D8">
        <w:rPr>
          <w:rFonts w:ascii="Times New Roman" w:hAnsi="Times New Roman" w:cs="Times New Roman"/>
          <w:b/>
          <w:lang w:val="it-IT"/>
        </w:rPr>
        <w:t>Cronología</w:t>
      </w:r>
      <w:r w:rsidRPr="00D778D8">
        <w:rPr>
          <w:rFonts w:ascii="Times New Roman" w:hAnsi="Times New Roman" w:cs="Times New Roman"/>
          <w:lang w:val="it-IT"/>
        </w:rPr>
        <w:t>:</w:t>
      </w:r>
      <w:r w:rsidR="00D778D8" w:rsidRPr="00D778D8">
        <w:rPr>
          <w:rFonts w:ascii="Times New Roman" w:hAnsi="Times New Roman" w:cs="Times New Roman"/>
          <w:lang w:val="it-IT"/>
        </w:rPr>
        <w:t xml:space="preserve"> </w:t>
      </w:r>
      <w:r w:rsidR="00D778D8" w:rsidRPr="008132DE">
        <w:rPr>
          <w:rFonts w:ascii="Times New Roman" w:hAnsi="Times New Roman" w:cs="Times New Roman"/>
          <w:lang w:val="it-IT"/>
        </w:rPr>
        <w:t>I- III d.C.</w:t>
      </w:r>
    </w:p>
    <w:p w:rsidR="00332938" w:rsidRPr="00D778D8" w:rsidRDefault="00332938" w:rsidP="00332938">
      <w:pPr>
        <w:spacing w:after="0" w:line="240" w:lineRule="auto"/>
        <w:rPr>
          <w:rFonts w:ascii="Times New Roman" w:hAnsi="Times New Roman" w:cs="Times New Roman"/>
          <w:lang w:val="it-IT"/>
        </w:rPr>
      </w:pPr>
    </w:p>
    <w:p w:rsidR="00897214" w:rsidRDefault="00D268D4" w:rsidP="000E341C">
      <w:pPr>
        <w:rPr>
          <w:rFonts w:ascii="Times New Roman" w:hAnsi="Times New Roman" w:cs="Times New Roman"/>
          <w:b/>
        </w:rPr>
      </w:pPr>
      <w:r w:rsidRPr="005B01BE">
        <w:rPr>
          <w:rFonts w:ascii="Times New Roman" w:hAnsi="Times New Roman" w:cs="Times New Roman"/>
          <w:b/>
        </w:rPr>
        <w:t>Análisis</w:t>
      </w:r>
      <w:r w:rsidR="00897214" w:rsidRPr="005B01BE">
        <w:rPr>
          <w:rFonts w:ascii="Times New Roman" w:hAnsi="Times New Roman" w:cs="Times New Roman"/>
          <w:b/>
        </w:rPr>
        <w:t>:</w:t>
      </w:r>
    </w:p>
    <w:p w:rsidR="00A21BC5" w:rsidRDefault="00EF4386" w:rsidP="00966098">
      <w:pPr>
        <w:jc w:val="both"/>
        <w:rPr>
          <w:rFonts w:ascii="Times New Roman" w:hAnsi="Times New Roman" w:cs="Times New Roman"/>
        </w:rPr>
      </w:pPr>
      <w:r w:rsidRPr="00966098">
        <w:rPr>
          <w:rFonts w:ascii="Times New Roman" w:hAnsi="Times New Roman" w:cs="Times New Roman"/>
        </w:rPr>
        <w:t xml:space="preserve">Los botones de hueso de época romana son objetos que </w:t>
      </w:r>
      <w:r w:rsidR="00A21BC5">
        <w:rPr>
          <w:rFonts w:ascii="Times New Roman" w:hAnsi="Times New Roman" w:cs="Times New Roman"/>
        </w:rPr>
        <w:t>han sido</w:t>
      </w:r>
      <w:r w:rsidRPr="00966098">
        <w:rPr>
          <w:rFonts w:ascii="Times New Roman" w:hAnsi="Times New Roman" w:cs="Times New Roman"/>
        </w:rPr>
        <w:t xml:space="preserve"> poco </w:t>
      </w:r>
      <w:r w:rsidR="00A21BC5">
        <w:rPr>
          <w:rFonts w:ascii="Times New Roman" w:hAnsi="Times New Roman" w:cs="Times New Roman"/>
        </w:rPr>
        <w:t>tratados por los investigadores. De hecho, la mayoría de los trabajos se reducen a las piezas metálicas, cuya función era diferente. De ahí que no contemos con paralelos para poder realizar un estudio más profundo.</w:t>
      </w:r>
      <w:r w:rsidRPr="00966098">
        <w:rPr>
          <w:rFonts w:ascii="Times New Roman" w:hAnsi="Times New Roman" w:cs="Times New Roman"/>
        </w:rPr>
        <w:t xml:space="preserve"> Sabemos que</w:t>
      </w:r>
      <w:r w:rsidR="00966098" w:rsidRPr="00966098">
        <w:rPr>
          <w:rFonts w:ascii="Times New Roman" w:hAnsi="Times New Roman" w:cs="Times New Roman"/>
        </w:rPr>
        <w:t xml:space="preserve">, aparte de este material, también </w:t>
      </w:r>
      <w:r w:rsidRPr="00966098">
        <w:rPr>
          <w:rFonts w:ascii="Times New Roman" w:hAnsi="Times New Roman" w:cs="Times New Roman"/>
        </w:rPr>
        <w:t xml:space="preserve">los </w:t>
      </w:r>
      <w:r w:rsidR="00A21BC5">
        <w:rPr>
          <w:rFonts w:ascii="Times New Roman" w:hAnsi="Times New Roman" w:cs="Times New Roman"/>
        </w:rPr>
        <w:t>realizaron</w:t>
      </w:r>
      <w:r w:rsidR="00966098" w:rsidRPr="00966098">
        <w:rPr>
          <w:rFonts w:ascii="Times New Roman" w:hAnsi="Times New Roman" w:cs="Times New Roman"/>
        </w:rPr>
        <w:t xml:space="preserve"> en marfil</w:t>
      </w:r>
      <w:r w:rsidRPr="00966098">
        <w:rPr>
          <w:rFonts w:ascii="Times New Roman" w:hAnsi="Times New Roman" w:cs="Times New Roman"/>
        </w:rPr>
        <w:t xml:space="preserve">. </w:t>
      </w:r>
      <w:r w:rsidR="00966098" w:rsidRPr="00966098">
        <w:rPr>
          <w:rFonts w:ascii="Times New Roman" w:hAnsi="Times New Roman" w:cs="Times New Roman"/>
        </w:rPr>
        <w:t>Estos objetos no tenían la misión que se le otorga en la actualidad</w:t>
      </w:r>
      <w:r w:rsidR="00FC426C">
        <w:rPr>
          <w:rStyle w:val="Refdenotaalpie"/>
          <w:rFonts w:ascii="Times New Roman" w:hAnsi="Times New Roman" w:cs="Times New Roman"/>
        </w:rPr>
        <w:footnoteReference w:id="1"/>
      </w:r>
      <w:r w:rsidR="00A21BC5">
        <w:rPr>
          <w:rFonts w:ascii="Times New Roman" w:hAnsi="Times New Roman" w:cs="Times New Roman"/>
        </w:rPr>
        <w:t>; d</w:t>
      </w:r>
      <w:r w:rsidR="00966098" w:rsidRPr="00966098">
        <w:rPr>
          <w:rFonts w:ascii="Times New Roman" w:hAnsi="Times New Roman" w:cs="Times New Roman"/>
        </w:rPr>
        <w:t>ebemos c</w:t>
      </w:r>
      <w:r w:rsidRPr="00966098">
        <w:rPr>
          <w:rFonts w:ascii="Times New Roman" w:hAnsi="Times New Roman" w:cs="Times New Roman"/>
        </w:rPr>
        <w:t xml:space="preserve">onsiderarlos </w:t>
      </w:r>
      <w:r w:rsidR="00A21BC5">
        <w:rPr>
          <w:rFonts w:ascii="Times New Roman" w:hAnsi="Times New Roman" w:cs="Times New Roman"/>
        </w:rPr>
        <w:t xml:space="preserve">como </w:t>
      </w:r>
      <w:r w:rsidR="00966098" w:rsidRPr="00966098">
        <w:rPr>
          <w:rFonts w:ascii="Times New Roman" w:hAnsi="Times New Roman" w:cs="Times New Roman"/>
        </w:rPr>
        <w:t>elementos relacionados con el</w:t>
      </w:r>
      <w:r w:rsidRPr="00966098">
        <w:rPr>
          <w:rFonts w:ascii="Times New Roman" w:hAnsi="Times New Roman" w:cs="Times New Roman"/>
        </w:rPr>
        <w:t xml:space="preserve"> adorno</w:t>
      </w:r>
      <w:r w:rsidR="00966098" w:rsidRPr="00966098">
        <w:rPr>
          <w:rFonts w:ascii="Times New Roman" w:hAnsi="Times New Roman" w:cs="Times New Roman"/>
        </w:rPr>
        <w:t xml:space="preserve">. </w:t>
      </w:r>
      <w:r w:rsidR="00A21BC5">
        <w:rPr>
          <w:rFonts w:ascii="Times New Roman" w:hAnsi="Times New Roman" w:cs="Times New Roman"/>
        </w:rPr>
        <w:t>De hecho se colocaban</w:t>
      </w:r>
      <w:r w:rsidR="00966098" w:rsidRPr="00966098">
        <w:rPr>
          <w:rFonts w:ascii="Times New Roman" w:hAnsi="Times New Roman" w:cs="Times New Roman"/>
        </w:rPr>
        <w:t xml:space="preserve"> en la túnica </w:t>
      </w:r>
      <w:r w:rsidR="00A21BC5">
        <w:rPr>
          <w:rFonts w:ascii="Times New Roman" w:hAnsi="Times New Roman" w:cs="Times New Roman"/>
        </w:rPr>
        <w:t>junto con</w:t>
      </w:r>
      <w:r w:rsidRPr="00966098">
        <w:rPr>
          <w:rFonts w:ascii="Times New Roman" w:hAnsi="Times New Roman" w:cs="Times New Roman"/>
        </w:rPr>
        <w:t xml:space="preserve"> las fíbulas</w:t>
      </w:r>
      <w:r w:rsidR="00FC426C">
        <w:rPr>
          <w:rFonts w:ascii="Times New Roman" w:hAnsi="Times New Roman" w:cs="Times New Roman"/>
        </w:rPr>
        <w:t xml:space="preserve">, como elemento </w:t>
      </w:r>
      <w:r w:rsidR="00045518">
        <w:rPr>
          <w:rFonts w:ascii="Times New Roman" w:hAnsi="Times New Roman" w:cs="Times New Roman"/>
        </w:rPr>
        <w:t xml:space="preserve">distintivo </w:t>
      </w:r>
      <w:r w:rsidR="00FC426C">
        <w:rPr>
          <w:rFonts w:ascii="Times New Roman" w:hAnsi="Times New Roman" w:cs="Times New Roman"/>
        </w:rPr>
        <w:t>de categoría social</w:t>
      </w:r>
      <w:r w:rsidRPr="00966098">
        <w:rPr>
          <w:rFonts w:ascii="Times New Roman" w:hAnsi="Times New Roman" w:cs="Times New Roman"/>
        </w:rPr>
        <w:t xml:space="preserve">. Fue a partir del siglo XIII, con el cambio de </w:t>
      </w:r>
      <w:r w:rsidR="00025950" w:rsidRPr="00966098">
        <w:rPr>
          <w:rFonts w:ascii="Times New Roman" w:hAnsi="Times New Roman" w:cs="Times New Roman"/>
        </w:rPr>
        <w:t>atuendo</w:t>
      </w:r>
      <w:r w:rsidRPr="00966098">
        <w:rPr>
          <w:rFonts w:ascii="Times New Roman" w:hAnsi="Times New Roman" w:cs="Times New Roman"/>
        </w:rPr>
        <w:t xml:space="preserve">, cuando el botón toma </w:t>
      </w:r>
      <w:r w:rsidR="00A21BC5">
        <w:rPr>
          <w:rFonts w:ascii="Times New Roman" w:hAnsi="Times New Roman" w:cs="Times New Roman"/>
        </w:rPr>
        <w:t>una función similar a la que conocemos en la actualidad</w:t>
      </w:r>
      <w:r w:rsidR="00FC426C">
        <w:rPr>
          <w:rStyle w:val="Refdenotaalpie"/>
          <w:rFonts w:ascii="Times New Roman" w:hAnsi="Times New Roman" w:cs="Times New Roman"/>
        </w:rPr>
        <w:footnoteReference w:id="2"/>
      </w:r>
      <w:r w:rsidR="00A21BC5">
        <w:rPr>
          <w:rFonts w:ascii="Times New Roman" w:hAnsi="Times New Roman" w:cs="Times New Roman"/>
        </w:rPr>
        <w:t>.</w:t>
      </w:r>
      <w:r w:rsidR="00FC426C">
        <w:rPr>
          <w:rFonts w:ascii="Times New Roman" w:hAnsi="Times New Roman" w:cs="Times New Roman"/>
        </w:rPr>
        <w:t xml:space="preserve"> Tampoco se puede desechar que también se empleasen en l</w:t>
      </w:r>
      <w:r w:rsidR="00025950">
        <w:rPr>
          <w:rFonts w:ascii="Times New Roman" w:hAnsi="Times New Roman" w:cs="Times New Roman"/>
        </w:rPr>
        <w:t>a</w:t>
      </w:r>
      <w:r w:rsidR="00FC426C">
        <w:rPr>
          <w:rFonts w:ascii="Times New Roman" w:hAnsi="Times New Roman" w:cs="Times New Roman"/>
        </w:rPr>
        <w:t xml:space="preserve"> </w:t>
      </w:r>
      <w:r w:rsidR="0033754D">
        <w:rPr>
          <w:rFonts w:ascii="Times New Roman" w:hAnsi="Times New Roman" w:cs="Times New Roman"/>
        </w:rPr>
        <w:t>ornamentación</w:t>
      </w:r>
      <w:r w:rsidR="00FC426C">
        <w:rPr>
          <w:rFonts w:ascii="Times New Roman" w:hAnsi="Times New Roman" w:cs="Times New Roman"/>
        </w:rPr>
        <w:t xml:space="preserve"> del arnés de los animales. </w:t>
      </w:r>
    </w:p>
    <w:p w:rsidR="00EF4386" w:rsidRDefault="00A21BC5" w:rsidP="00966098">
      <w:pPr>
        <w:jc w:val="both"/>
        <w:rPr>
          <w:rFonts w:ascii="Times New Roman" w:hAnsi="Times New Roman" w:cs="Times New Roman"/>
        </w:rPr>
      </w:pPr>
      <w:r>
        <w:rPr>
          <w:rFonts w:ascii="Times New Roman" w:hAnsi="Times New Roman" w:cs="Times New Roman"/>
        </w:rPr>
        <w:t>En la clasificación que hemos realizado los</w:t>
      </w:r>
      <w:r w:rsidR="00045518">
        <w:rPr>
          <w:rFonts w:ascii="Times New Roman" w:hAnsi="Times New Roman" w:cs="Times New Roman"/>
        </w:rPr>
        <w:t xml:space="preserve"> hemos agrupado como “botones” </w:t>
      </w:r>
      <w:r w:rsidR="003F770A">
        <w:rPr>
          <w:rFonts w:ascii="Times New Roman" w:hAnsi="Times New Roman" w:cs="Times New Roman"/>
        </w:rPr>
        <w:t>debido a que</w:t>
      </w:r>
      <w:r w:rsidR="00A24211">
        <w:rPr>
          <w:rFonts w:ascii="Times New Roman" w:hAnsi="Times New Roman" w:cs="Times New Roman"/>
        </w:rPr>
        <w:t xml:space="preserve"> la pieza gaditana, la única representación conocida hasta el momento en la Península Ibérica, </w:t>
      </w:r>
      <w:r w:rsidR="00B37083">
        <w:rPr>
          <w:rFonts w:ascii="Times New Roman" w:hAnsi="Times New Roman" w:cs="Times New Roman"/>
        </w:rPr>
        <w:t>guarda cierta similitud con</w:t>
      </w:r>
      <w:r>
        <w:rPr>
          <w:rFonts w:ascii="Times New Roman" w:hAnsi="Times New Roman" w:cs="Times New Roman"/>
        </w:rPr>
        <w:t xml:space="preserve"> </w:t>
      </w:r>
      <w:r w:rsidR="004841E0">
        <w:rPr>
          <w:rFonts w:ascii="Times New Roman" w:hAnsi="Times New Roman" w:cs="Times New Roman"/>
        </w:rPr>
        <w:t>las piezas</w:t>
      </w:r>
      <w:r w:rsidR="007E0A33">
        <w:rPr>
          <w:rFonts w:ascii="Times New Roman" w:hAnsi="Times New Roman" w:cs="Times New Roman"/>
        </w:rPr>
        <w:t xml:space="preserve"> </w:t>
      </w:r>
      <w:r w:rsidR="007A3907">
        <w:rPr>
          <w:rFonts w:ascii="Times New Roman" w:hAnsi="Times New Roman" w:cs="Times New Roman"/>
        </w:rPr>
        <w:t>de bronce</w:t>
      </w:r>
      <w:r w:rsidR="00B37083">
        <w:rPr>
          <w:rFonts w:ascii="Times New Roman" w:hAnsi="Times New Roman" w:cs="Times New Roman"/>
        </w:rPr>
        <w:t xml:space="preserve">, aparte de recordarnos </w:t>
      </w:r>
      <w:r w:rsidR="007A3907">
        <w:rPr>
          <w:rFonts w:ascii="Times New Roman" w:hAnsi="Times New Roman" w:cs="Times New Roman"/>
        </w:rPr>
        <w:t xml:space="preserve">a los </w:t>
      </w:r>
      <w:r w:rsidR="00B37083">
        <w:rPr>
          <w:rFonts w:ascii="Times New Roman" w:hAnsi="Times New Roman" w:cs="Times New Roman"/>
        </w:rPr>
        <w:t>actuales;</w:t>
      </w:r>
      <w:r w:rsidR="007E0A33">
        <w:rPr>
          <w:rFonts w:ascii="Times New Roman" w:hAnsi="Times New Roman" w:cs="Times New Roman"/>
        </w:rPr>
        <w:t xml:space="preserve"> si bien, como venimos diciendo</w:t>
      </w:r>
      <w:r w:rsidR="00B37083">
        <w:rPr>
          <w:rFonts w:ascii="Times New Roman" w:hAnsi="Times New Roman" w:cs="Times New Roman"/>
        </w:rPr>
        <w:t>,</w:t>
      </w:r>
      <w:r w:rsidR="007E0A33">
        <w:rPr>
          <w:rFonts w:ascii="Times New Roman" w:hAnsi="Times New Roman" w:cs="Times New Roman"/>
        </w:rPr>
        <w:t xml:space="preserve"> tuvieron un destino distinto.</w:t>
      </w:r>
      <w:r w:rsidR="00EF4386" w:rsidRPr="00966098">
        <w:rPr>
          <w:rFonts w:ascii="Times New Roman" w:hAnsi="Times New Roman" w:cs="Times New Roman"/>
        </w:rPr>
        <w:t xml:space="preserve"> </w:t>
      </w:r>
      <w:r w:rsidR="003F770A">
        <w:rPr>
          <w:rFonts w:ascii="Times New Roman" w:hAnsi="Times New Roman" w:cs="Times New Roman"/>
        </w:rPr>
        <w:t xml:space="preserve">Se trata de una pieza realizada a torno, cuyas huellas han quedado patentes en el punto inciso ubicado en el centro de la circunferencia. Se ha trabajado sobre un hueso largo de buena densidad ósea, por lo que suponemos que hay que ponerlo en relación con un metacarpo de bóvido. </w:t>
      </w:r>
      <w:r w:rsidR="004B089F">
        <w:rPr>
          <w:rFonts w:ascii="Times New Roman" w:hAnsi="Times New Roman" w:cs="Times New Roman"/>
        </w:rPr>
        <w:t>En l</w:t>
      </w:r>
      <w:r w:rsidR="003F770A">
        <w:rPr>
          <w:rFonts w:ascii="Times New Roman" w:hAnsi="Times New Roman" w:cs="Times New Roman"/>
        </w:rPr>
        <w:t xml:space="preserve">a cara principal </w:t>
      </w:r>
      <w:r w:rsidR="004B089F">
        <w:rPr>
          <w:rFonts w:ascii="Times New Roman" w:hAnsi="Times New Roman" w:cs="Times New Roman"/>
        </w:rPr>
        <w:t>se ha marcado una circunferencia incisa en la que se graban en su interior seis pequeños círculos. En la parte contraria se ha rebajado el hueso, con la sierra, hasta conseguir el apéndice de sección rectangular, en el que se ha realizado una perforación transversal. La cronología del botón hispano se sitúa entre los siglos I y III d.C., sin que podamos precisar más su datación.</w:t>
      </w:r>
    </w:p>
    <w:sectPr w:rsidR="00EF4386" w:rsidSect="00C77918">
      <w:headerReference w:type="even" r:id="rId9"/>
      <w:headerReference w:type="default" r:id="rId10"/>
      <w:footerReference w:type="even" r:id="rId11"/>
      <w:footerReference w:type="default" r:id="rId12"/>
      <w:pgSz w:w="11906" w:h="16838"/>
      <w:pgMar w:top="1417" w:right="1701" w:bottom="1417" w:left="1701" w:header="708" w:footer="708" w:gutter="0"/>
      <w:pgNumType w:start="43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371C" w:rsidRDefault="003B371C" w:rsidP="000A6B34">
      <w:pPr>
        <w:spacing w:after="0" w:line="240" w:lineRule="auto"/>
      </w:pPr>
      <w:r>
        <w:separator/>
      </w:r>
    </w:p>
  </w:endnote>
  <w:endnote w:type="continuationSeparator" w:id="0">
    <w:p w:rsidR="003B371C" w:rsidRDefault="003B371C" w:rsidP="000A6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4444539"/>
      <w:docPartObj>
        <w:docPartGallery w:val="Page Numbers (Bottom of Page)"/>
        <w:docPartUnique/>
      </w:docPartObj>
    </w:sdtPr>
    <w:sdtEndPr/>
    <w:sdtContent>
      <w:p w:rsidR="008F5470" w:rsidRDefault="008F5470">
        <w:pPr>
          <w:pStyle w:val="Piedepgina"/>
          <w:jc w:val="right"/>
        </w:pPr>
        <w:r>
          <w:fldChar w:fldCharType="begin"/>
        </w:r>
        <w:r>
          <w:instrText>PAGE   \* MERGEFORMAT</w:instrText>
        </w:r>
        <w:r>
          <w:fldChar w:fldCharType="separate"/>
        </w:r>
        <w:r w:rsidR="00C77918">
          <w:rPr>
            <w:noProof/>
          </w:rPr>
          <w:t>428</w:t>
        </w:r>
        <w:r>
          <w:fldChar w:fldCharType="end"/>
        </w:r>
      </w:p>
    </w:sdtContent>
  </w:sdt>
  <w:p w:rsidR="008F5470" w:rsidRDefault="008F547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6057104"/>
      <w:docPartObj>
        <w:docPartGallery w:val="Page Numbers (Bottom of Page)"/>
        <w:docPartUnique/>
      </w:docPartObj>
    </w:sdtPr>
    <w:sdtContent>
      <w:p w:rsidR="00C77918" w:rsidRDefault="00C77918">
        <w:pPr>
          <w:pStyle w:val="Piedepgina"/>
          <w:jc w:val="right"/>
        </w:pPr>
        <w:r>
          <w:fldChar w:fldCharType="begin"/>
        </w:r>
        <w:r>
          <w:instrText>PAGE   \* MERGEFORMAT</w:instrText>
        </w:r>
        <w:r>
          <w:fldChar w:fldCharType="separate"/>
        </w:r>
        <w:r>
          <w:rPr>
            <w:noProof/>
          </w:rPr>
          <w:t>433</w:t>
        </w:r>
        <w:r>
          <w:fldChar w:fldCharType="end"/>
        </w:r>
      </w:p>
    </w:sdtContent>
  </w:sdt>
  <w:p w:rsidR="00E025FB" w:rsidRDefault="00E025F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371C" w:rsidRDefault="003B371C" w:rsidP="000A6B34">
      <w:pPr>
        <w:spacing w:after="0" w:line="240" w:lineRule="auto"/>
      </w:pPr>
      <w:r>
        <w:separator/>
      </w:r>
    </w:p>
  </w:footnote>
  <w:footnote w:type="continuationSeparator" w:id="0">
    <w:p w:rsidR="003B371C" w:rsidRDefault="003B371C" w:rsidP="000A6B34">
      <w:pPr>
        <w:spacing w:after="0" w:line="240" w:lineRule="auto"/>
      </w:pPr>
      <w:r>
        <w:continuationSeparator/>
      </w:r>
    </w:p>
  </w:footnote>
  <w:footnote w:id="1">
    <w:p w:rsidR="00FC426C" w:rsidRPr="00FC426C" w:rsidRDefault="00FC426C" w:rsidP="00FC426C">
      <w:pPr>
        <w:pStyle w:val="Textonotapie"/>
        <w:jc w:val="both"/>
        <w:rPr>
          <w:rFonts w:ascii="Times New Roman" w:hAnsi="Times New Roman" w:cs="Times New Roman"/>
          <w:sz w:val="18"/>
          <w:szCs w:val="18"/>
        </w:rPr>
      </w:pPr>
      <w:r w:rsidRPr="00FC426C">
        <w:rPr>
          <w:rStyle w:val="Refdenotaalpie"/>
          <w:rFonts w:ascii="Times New Roman" w:hAnsi="Times New Roman" w:cs="Times New Roman"/>
          <w:sz w:val="18"/>
          <w:szCs w:val="18"/>
        </w:rPr>
        <w:footnoteRef/>
      </w:r>
      <w:r w:rsidRPr="00FC426C">
        <w:rPr>
          <w:rFonts w:ascii="Times New Roman" w:hAnsi="Times New Roman" w:cs="Times New Roman"/>
          <w:sz w:val="18"/>
          <w:szCs w:val="18"/>
        </w:rPr>
        <w:t xml:space="preserve"> No tenían la misión de abrochar.</w:t>
      </w:r>
    </w:p>
  </w:footnote>
  <w:footnote w:id="2">
    <w:p w:rsidR="00FC426C" w:rsidRPr="00FC426C" w:rsidRDefault="00FC426C">
      <w:pPr>
        <w:pStyle w:val="Textonotapie"/>
        <w:rPr>
          <w:rFonts w:ascii="Times New Roman" w:hAnsi="Times New Roman" w:cs="Times New Roman"/>
          <w:sz w:val="18"/>
          <w:szCs w:val="18"/>
        </w:rPr>
      </w:pPr>
      <w:r w:rsidRPr="00FC426C">
        <w:rPr>
          <w:rStyle w:val="Refdenotaalpie"/>
          <w:rFonts w:ascii="Times New Roman" w:hAnsi="Times New Roman" w:cs="Times New Roman"/>
          <w:sz w:val="18"/>
          <w:szCs w:val="18"/>
        </w:rPr>
        <w:footnoteRef/>
      </w:r>
      <w:r w:rsidRPr="00FC426C">
        <w:rPr>
          <w:rFonts w:ascii="Times New Roman" w:hAnsi="Times New Roman" w:cs="Times New Roman"/>
          <w:sz w:val="18"/>
          <w:szCs w:val="18"/>
        </w:rPr>
        <w:t xml:space="preserve"> Este cambio se debió al abandono de la túnica y a la utilización de ropa más ajustada.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5470" w:rsidRPr="008F5470" w:rsidRDefault="008F5470" w:rsidP="008F5470">
    <w:pPr>
      <w:pStyle w:val="Encabezado"/>
      <w:jc w:val="center"/>
      <w:rPr>
        <w:rFonts w:ascii="Times New Roman" w:hAnsi="Times New Roman" w:cs="Times New Roman"/>
        <w:sz w:val="24"/>
        <w:szCs w:val="24"/>
      </w:rPr>
    </w:pPr>
    <w:r w:rsidRPr="00342065">
      <w:rPr>
        <w:rFonts w:ascii="Times New Roman" w:hAnsi="Times New Roman" w:cs="Times New Roman"/>
        <w:sz w:val="24"/>
        <w:szCs w:val="24"/>
      </w:rPr>
      <w:t>F. GERMÁN RODRÍGUEZ 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25FB" w:rsidRPr="006A490C" w:rsidRDefault="006A490C" w:rsidP="006A490C">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25950"/>
    <w:rsid w:val="00045518"/>
    <w:rsid w:val="00095258"/>
    <w:rsid w:val="000A6B34"/>
    <w:rsid w:val="000C6183"/>
    <w:rsid w:val="000E341C"/>
    <w:rsid w:val="001B20D0"/>
    <w:rsid w:val="001D16B6"/>
    <w:rsid w:val="00217009"/>
    <w:rsid w:val="00227E6A"/>
    <w:rsid w:val="002757FC"/>
    <w:rsid w:val="002E2D9A"/>
    <w:rsid w:val="002F708B"/>
    <w:rsid w:val="00314C0F"/>
    <w:rsid w:val="00332938"/>
    <w:rsid w:val="0033754D"/>
    <w:rsid w:val="0034754D"/>
    <w:rsid w:val="003B371C"/>
    <w:rsid w:val="003B7C6E"/>
    <w:rsid w:val="003F770A"/>
    <w:rsid w:val="004550BF"/>
    <w:rsid w:val="004841E0"/>
    <w:rsid w:val="00495435"/>
    <w:rsid w:val="004B089F"/>
    <w:rsid w:val="00575154"/>
    <w:rsid w:val="005B01BE"/>
    <w:rsid w:val="00665BBE"/>
    <w:rsid w:val="006A490C"/>
    <w:rsid w:val="006E2410"/>
    <w:rsid w:val="006F17D0"/>
    <w:rsid w:val="007A1480"/>
    <w:rsid w:val="007A2C70"/>
    <w:rsid w:val="007A3907"/>
    <w:rsid w:val="007C1AB4"/>
    <w:rsid w:val="007E0A33"/>
    <w:rsid w:val="008132DE"/>
    <w:rsid w:val="00814DBF"/>
    <w:rsid w:val="0089695A"/>
    <w:rsid w:val="00897214"/>
    <w:rsid w:val="008D133F"/>
    <w:rsid w:val="008F5470"/>
    <w:rsid w:val="0090306E"/>
    <w:rsid w:val="00933141"/>
    <w:rsid w:val="009659E6"/>
    <w:rsid w:val="00966098"/>
    <w:rsid w:val="00A16DB0"/>
    <w:rsid w:val="00A21BC5"/>
    <w:rsid w:val="00A24211"/>
    <w:rsid w:val="00A40D31"/>
    <w:rsid w:val="00AB7C6A"/>
    <w:rsid w:val="00AE1B40"/>
    <w:rsid w:val="00B145C9"/>
    <w:rsid w:val="00B37083"/>
    <w:rsid w:val="00B729FB"/>
    <w:rsid w:val="00B82AB1"/>
    <w:rsid w:val="00BA4A00"/>
    <w:rsid w:val="00BA70FE"/>
    <w:rsid w:val="00BC061F"/>
    <w:rsid w:val="00BD45F6"/>
    <w:rsid w:val="00C034FA"/>
    <w:rsid w:val="00C46403"/>
    <w:rsid w:val="00C77918"/>
    <w:rsid w:val="00CB3BCE"/>
    <w:rsid w:val="00CE2FC6"/>
    <w:rsid w:val="00D135EF"/>
    <w:rsid w:val="00D268D4"/>
    <w:rsid w:val="00D778D8"/>
    <w:rsid w:val="00D808E6"/>
    <w:rsid w:val="00DC676B"/>
    <w:rsid w:val="00E025FB"/>
    <w:rsid w:val="00E61539"/>
    <w:rsid w:val="00ED48D5"/>
    <w:rsid w:val="00EF4386"/>
    <w:rsid w:val="00F7425D"/>
    <w:rsid w:val="00FC42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CF930E-3026-44C5-8F40-72930311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0D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329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0A6B3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A6B34"/>
    <w:rPr>
      <w:sz w:val="20"/>
      <w:szCs w:val="20"/>
    </w:rPr>
  </w:style>
  <w:style w:type="character" w:styleId="Refdenotaalpie">
    <w:name w:val="footnote reference"/>
    <w:basedOn w:val="Fuentedeprrafopredeter"/>
    <w:uiPriority w:val="99"/>
    <w:semiHidden/>
    <w:unhideWhenUsed/>
    <w:rsid w:val="000A6B34"/>
    <w:rPr>
      <w:vertAlign w:val="superscript"/>
    </w:rPr>
  </w:style>
  <w:style w:type="character" w:styleId="Hipervnculo">
    <w:name w:val="Hyperlink"/>
    <w:basedOn w:val="Fuentedeprrafopredeter"/>
    <w:uiPriority w:val="99"/>
    <w:semiHidden/>
    <w:unhideWhenUsed/>
    <w:rsid w:val="00B82AB1"/>
    <w:rPr>
      <w:color w:val="0000FF"/>
      <w:u w:val="single"/>
    </w:rPr>
  </w:style>
  <w:style w:type="paragraph" w:styleId="Encabezado">
    <w:name w:val="header"/>
    <w:basedOn w:val="Normal"/>
    <w:link w:val="EncabezadoCar"/>
    <w:uiPriority w:val="99"/>
    <w:unhideWhenUsed/>
    <w:rsid w:val="00E025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25FB"/>
  </w:style>
  <w:style w:type="paragraph" w:styleId="Piedepgina">
    <w:name w:val="footer"/>
    <w:basedOn w:val="Normal"/>
    <w:link w:val="PiedepginaCar"/>
    <w:uiPriority w:val="99"/>
    <w:unhideWhenUsed/>
    <w:rsid w:val="00E025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2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684806">
      <w:bodyDiv w:val="1"/>
      <w:marLeft w:val="0"/>
      <w:marRight w:val="0"/>
      <w:marTop w:val="0"/>
      <w:marBottom w:val="0"/>
      <w:divBdr>
        <w:top w:val="none" w:sz="0" w:space="0" w:color="auto"/>
        <w:left w:val="none" w:sz="0" w:space="0" w:color="auto"/>
        <w:bottom w:val="none" w:sz="0" w:space="0" w:color="auto"/>
        <w:right w:val="none" w:sz="0" w:space="0" w:color="auto"/>
      </w:divBdr>
    </w:div>
    <w:div w:id="666372325">
      <w:bodyDiv w:val="1"/>
      <w:marLeft w:val="0"/>
      <w:marRight w:val="0"/>
      <w:marTop w:val="0"/>
      <w:marBottom w:val="0"/>
      <w:divBdr>
        <w:top w:val="none" w:sz="0" w:space="0" w:color="auto"/>
        <w:left w:val="none" w:sz="0" w:space="0" w:color="auto"/>
        <w:bottom w:val="none" w:sz="0" w:space="0" w:color="auto"/>
        <w:right w:val="none" w:sz="0" w:space="0" w:color="auto"/>
      </w:divBdr>
    </w:div>
    <w:div w:id="689647663">
      <w:bodyDiv w:val="1"/>
      <w:marLeft w:val="0"/>
      <w:marRight w:val="0"/>
      <w:marTop w:val="0"/>
      <w:marBottom w:val="0"/>
      <w:divBdr>
        <w:top w:val="none" w:sz="0" w:space="0" w:color="auto"/>
        <w:left w:val="none" w:sz="0" w:space="0" w:color="auto"/>
        <w:bottom w:val="none" w:sz="0" w:space="0" w:color="auto"/>
        <w:right w:val="none" w:sz="0" w:space="0" w:color="auto"/>
      </w:divBdr>
    </w:div>
    <w:div w:id="125390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7A6AE-5518-450A-800A-6D6E17A43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Pages>
  <Words>389</Words>
  <Characters>2144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44</cp:revision>
  <cp:lastPrinted>2022-05-22T17:58:00Z</cp:lastPrinted>
  <dcterms:created xsi:type="dcterms:W3CDTF">2014-03-28T12:16:00Z</dcterms:created>
  <dcterms:modified xsi:type="dcterms:W3CDTF">2022-09-16T22:17:00Z</dcterms:modified>
</cp:coreProperties>
</file>