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684" w:rsidRPr="00E55BEF" w:rsidRDefault="00ED4A85" w:rsidP="00C52684">
      <w:pPr>
        <w:spacing w:after="0" w:line="240" w:lineRule="auto"/>
        <w:rPr>
          <w:rFonts w:ascii="Times New Roman" w:hAnsi="Times New Roman" w:cs="Times New Roman"/>
          <w:b/>
          <w:color w:val="031CD3"/>
        </w:rPr>
      </w:pPr>
      <w:r w:rsidRPr="00E55BEF">
        <w:rPr>
          <w:rFonts w:ascii="Times New Roman" w:hAnsi="Times New Roman" w:cs="Times New Roman"/>
          <w:b/>
          <w:sz w:val="24"/>
          <w:szCs w:val="24"/>
        </w:rPr>
        <w:t>C.II</w:t>
      </w:r>
      <w:r w:rsidR="00C52684" w:rsidRPr="00E55BEF">
        <w:rPr>
          <w:rFonts w:ascii="Times New Roman" w:hAnsi="Times New Roman" w:cs="Times New Roman"/>
          <w:sz w:val="24"/>
          <w:szCs w:val="24"/>
        </w:rPr>
        <w:t xml:space="preserve"> – </w:t>
      </w:r>
      <w:r w:rsidR="001E7B9D" w:rsidRPr="00E55BEF">
        <w:rPr>
          <w:rFonts w:ascii="Times New Roman" w:hAnsi="Times New Roman" w:cs="Times New Roman"/>
          <w:b/>
          <w:sz w:val="24"/>
          <w:szCs w:val="24"/>
        </w:rPr>
        <w:t>¿</w:t>
      </w:r>
      <w:r w:rsidR="00C52684" w:rsidRPr="00E55BEF">
        <w:rPr>
          <w:rFonts w:ascii="Times New Roman" w:hAnsi="Times New Roman" w:cs="Times New Roman"/>
          <w:b/>
          <w:smallCaps/>
          <w:sz w:val="24"/>
          <w:szCs w:val="24"/>
        </w:rPr>
        <w:t>Broches</w:t>
      </w:r>
      <w:r w:rsidR="008D754D" w:rsidRPr="00E55BEF">
        <w:rPr>
          <w:rFonts w:ascii="Times New Roman" w:hAnsi="Times New Roman" w:cs="Times New Roman"/>
          <w:b/>
          <w:smallCaps/>
          <w:sz w:val="24"/>
          <w:szCs w:val="24"/>
        </w:rPr>
        <w:t>?</w:t>
      </w:r>
      <w:r w:rsidR="001E7B9D" w:rsidRPr="00E55BEF">
        <w:rPr>
          <w:rFonts w:ascii="Times New Roman" w:hAnsi="Times New Roman" w:cs="Times New Roman"/>
          <w:b/>
          <w:smallCaps/>
          <w:sz w:val="24"/>
          <w:szCs w:val="24"/>
        </w:rPr>
        <w:t xml:space="preserve"> </w:t>
      </w:r>
      <w:r w:rsidR="00C52684" w:rsidRPr="00E55BEF">
        <w:rPr>
          <w:rFonts w:ascii="Times New Roman" w:hAnsi="Times New Roman" w:cs="Times New Roman"/>
          <w:b/>
          <w:sz w:val="24"/>
          <w:szCs w:val="24"/>
        </w:rPr>
        <w:t xml:space="preserve"> (</w:t>
      </w:r>
      <w:r w:rsidR="00C52684" w:rsidRPr="00E55BEF">
        <w:rPr>
          <w:rFonts w:ascii="Times New Roman" w:hAnsi="Times New Roman" w:cs="Times New Roman"/>
          <w:b/>
          <w:i/>
          <w:sz w:val="24"/>
          <w:szCs w:val="24"/>
        </w:rPr>
        <w:t>fibulae</w:t>
      </w:r>
      <w:r w:rsidR="00C52684" w:rsidRPr="00E55BEF">
        <w:rPr>
          <w:rFonts w:ascii="Times New Roman" w:hAnsi="Times New Roman" w:cs="Times New Roman"/>
          <w:b/>
          <w:sz w:val="24"/>
          <w:szCs w:val="24"/>
        </w:rPr>
        <w:t>)</w:t>
      </w:r>
      <w:r w:rsidR="00C52684" w:rsidRPr="00E55BEF">
        <w:rPr>
          <w:rFonts w:ascii="Times New Roman" w:hAnsi="Times New Roman" w:cs="Times New Roman"/>
          <w:sz w:val="24"/>
          <w:szCs w:val="24"/>
        </w:rPr>
        <w:t xml:space="preserve"> </w:t>
      </w:r>
    </w:p>
    <w:p w:rsidR="005834B2" w:rsidRPr="00E55BEF" w:rsidRDefault="00C52684" w:rsidP="00C52684">
      <w:pPr>
        <w:spacing w:after="0" w:line="240" w:lineRule="auto"/>
        <w:rPr>
          <w:rFonts w:ascii="Times New Roman" w:hAnsi="Times New Roman" w:cs="Times New Roman"/>
          <w:b/>
          <w:color w:val="031CD3"/>
        </w:rPr>
      </w:pPr>
      <w:r w:rsidRPr="00E55BEF">
        <w:rPr>
          <w:rFonts w:ascii="Times New Roman" w:hAnsi="Times New Roman" w:cs="Times New Roman"/>
          <w:b/>
          <w:color w:val="031CD3"/>
        </w:rPr>
        <w:tab/>
      </w:r>
    </w:p>
    <w:p w:rsidR="00035A71" w:rsidRPr="00E55BEF" w:rsidRDefault="00035A71" w:rsidP="00035A71">
      <w:pPr>
        <w:spacing w:after="0" w:line="240" w:lineRule="auto"/>
        <w:rPr>
          <w:rFonts w:ascii="Times New Roman" w:hAnsi="Times New Roman" w:cs="Times New Roman"/>
        </w:rPr>
      </w:pPr>
      <w:r w:rsidRPr="00E55BEF">
        <w:rPr>
          <w:rFonts w:ascii="Times New Roman" w:hAnsi="Times New Roman" w:cs="Times New Roman"/>
          <w:b/>
        </w:rPr>
        <w:t>▪ C.II.</w:t>
      </w:r>
      <w:r w:rsidR="00BB45BB" w:rsidRPr="00E55BEF">
        <w:rPr>
          <w:rFonts w:ascii="Times New Roman" w:hAnsi="Times New Roman" w:cs="Times New Roman"/>
          <w:b/>
        </w:rPr>
        <w:t xml:space="preserve">1 – </w:t>
      </w:r>
      <w:r w:rsidR="00BB45BB" w:rsidRPr="00E55BEF">
        <w:rPr>
          <w:rFonts w:ascii="Times New Roman" w:hAnsi="Times New Roman" w:cs="Times New Roman"/>
          <w:b/>
          <w:u w:val="single"/>
        </w:rPr>
        <w:t>Ranura central</w:t>
      </w:r>
      <w:r w:rsidR="00C2432A" w:rsidRPr="00E55BEF">
        <w:rPr>
          <w:rFonts w:ascii="Times New Roman" w:hAnsi="Times New Roman" w:cs="Times New Roman"/>
          <w:b/>
          <w:u w:val="single"/>
        </w:rPr>
        <w:t xml:space="preserve"> pequeña</w:t>
      </w:r>
      <w:r w:rsidR="00E80CE7" w:rsidRPr="00E55BEF">
        <w:rPr>
          <w:rFonts w:ascii="Times New Roman" w:hAnsi="Times New Roman" w:cs="Times New Roman"/>
          <w:b/>
        </w:rPr>
        <w:t>.</w:t>
      </w:r>
      <w:r w:rsidR="00E80CE7" w:rsidRPr="00E55BEF">
        <w:rPr>
          <w:rFonts w:ascii="Times New Roman" w:hAnsi="Times New Roman" w:cs="Times New Roman"/>
        </w:rPr>
        <w:t xml:space="preserve"> </w:t>
      </w:r>
    </w:p>
    <w:p w:rsidR="00C52684" w:rsidRPr="00E55BEF" w:rsidRDefault="00CC686F" w:rsidP="00631C10">
      <w:pPr>
        <w:spacing w:after="0" w:line="240" w:lineRule="auto"/>
        <w:rPr>
          <w:rFonts w:ascii="Times New Roman" w:hAnsi="Times New Roman" w:cs="Times New Roman"/>
        </w:rPr>
      </w:pPr>
      <w:r w:rsidRPr="00E55BEF">
        <w:rPr>
          <w:rFonts w:ascii="Times New Roman" w:hAnsi="Times New Roman" w:cs="Times New Roman"/>
        </w:rPr>
        <w:tab/>
      </w:r>
      <w:r w:rsidRPr="00E55BEF">
        <w:rPr>
          <w:rFonts w:ascii="Times New Roman" w:hAnsi="Times New Roman" w:cs="Times New Roman"/>
          <w:b/>
        </w:rPr>
        <w:t>• C.II.1.1 –</w:t>
      </w:r>
      <w:r w:rsidR="00C02447">
        <w:rPr>
          <w:rFonts w:ascii="Times New Roman" w:hAnsi="Times New Roman" w:cs="Times New Roman"/>
          <w:b/>
        </w:rPr>
        <w:t xml:space="preserve"> </w:t>
      </w:r>
      <w:r w:rsidR="004B23D7" w:rsidRPr="00E55BEF">
        <w:rPr>
          <w:rFonts w:ascii="Times New Roman" w:hAnsi="Times New Roman" w:cs="Times New Roman"/>
          <w:b/>
        </w:rPr>
        <w:t xml:space="preserve">Remate </w:t>
      </w:r>
      <w:r w:rsidR="00631C10" w:rsidRPr="00E55BEF">
        <w:rPr>
          <w:rFonts w:ascii="Times New Roman" w:hAnsi="Times New Roman" w:cs="Times New Roman"/>
          <w:b/>
        </w:rPr>
        <w:t>prominencia</w:t>
      </w:r>
      <w:r w:rsidR="00D8307C" w:rsidRPr="00E55BEF">
        <w:rPr>
          <w:rFonts w:ascii="Times New Roman" w:hAnsi="Times New Roman" w:cs="Times New Roman"/>
          <w:b/>
        </w:rPr>
        <w:t>s</w:t>
      </w:r>
      <w:r w:rsidR="00631C10" w:rsidRPr="00E55BEF">
        <w:rPr>
          <w:rFonts w:ascii="Times New Roman" w:hAnsi="Times New Roman" w:cs="Times New Roman"/>
          <w:b/>
        </w:rPr>
        <w:t xml:space="preserve"> tipo </w:t>
      </w:r>
      <w:r w:rsidR="00C2432A" w:rsidRPr="00E55BEF">
        <w:rPr>
          <w:rFonts w:ascii="Times New Roman" w:hAnsi="Times New Roman" w:cs="Times New Roman"/>
          <w:b/>
        </w:rPr>
        <w:t>abalaustrado</w:t>
      </w:r>
      <w:r w:rsidRPr="00E55BEF">
        <w:rPr>
          <w:rFonts w:ascii="Times New Roman" w:hAnsi="Times New Roman" w:cs="Times New Roman"/>
          <w:b/>
        </w:rPr>
        <w:t>.</w:t>
      </w:r>
    </w:p>
    <w:p w:rsidR="00171C54" w:rsidRPr="00E55BEF" w:rsidRDefault="00171C54" w:rsidP="00171C54">
      <w:pPr>
        <w:spacing w:after="0" w:line="240" w:lineRule="auto"/>
        <w:rPr>
          <w:rFonts w:ascii="Times New Roman" w:hAnsi="Times New Roman" w:cs="Times New Roman"/>
          <w:b/>
          <w:color w:val="031CD3"/>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w:t>
      </w:r>
      <w:r w:rsidR="00AE2F3B" w:rsidRPr="00E55BEF">
        <w:rPr>
          <w:rFonts w:ascii="Times New Roman" w:hAnsi="Times New Roman" w:cs="Times New Roman"/>
          <w:b/>
          <w:color w:val="031CD3"/>
        </w:rPr>
        <w:t>A XXII, 2</w:t>
      </w:r>
    </w:p>
    <w:p w:rsidR="00171C54" w:rsidRPr="00E55BEF" w:rsidRDefault="00B36C06" w:rsidP="00EF28E4">
      <w:pPr>
        <w:spacing w:after="0" w:line="240" w:lineRule="auto"/>
        <w:rPr>
          <w:rFonts w:ascii="Times New Roman" w:hAnsi="Times New Roman" w:cs="Times New Roman"/>
          <w:b/>
          <w:color w:val="031CD3"/>
        </w:rPr>
      </w:pPr>
      <w:r w:rsidRPr="00E55BEF">
        <w:rPr>
          <w:rFonts w:ascii="Times New Roman" w:hAnsi="Times New Roman" w:cs="Times New Roman"/>
          <w:b/>
        </w:rPr>
        <w:t>Gostenčnik</w:t>
      </w:r>
      <w:r w:rsidRPr="00E55BEF">
        <w:rPr>
          <w:rFonts w:ascii="Times New Roman" w:hAnsi="Times New Roman" w:cs="Times New Roman"/>
        </w:rPr>
        <w:t xml:space="preserve"> – 2.4.3</w:t>
      </w:r>
    </w:p>
    <w:tbl>
      <w:tblPr>
        <w:tblStyle w:val="Tablaconcuadrcula"/>
        <w:tblW w:w="7196" w:type="dxa"/>
        <w:tblLayout w:type="fixed"/>
        <w:tblLook w:val="04A0" w:firstRow="1" w:lastRow="0" w:firstColumn="1" w:lastColumn="0" w:noHBand="0" w:noVBand="1"/>
      </w:tblPr>
      <w:tblGrid>
        <w:gridCol w:w="1526"/>
        <w:gridCol w:w="1984"/>
        <w:gridCol w:w="3686"/>
      </w:tblGrid>
      <w:tr w:rsidR="00E80CE7" w:rsidRPr="00E55BEF" w:rsidTr="00C02447">
        <w:trPr>
          <w:trHeight w:val="1566"/>
        </w:trPr>
        <w:tc>
          <w:tcPr>
            <w:tcW w:w="1526" w:type="dxa"/>
            <w:tcBorders>
              <w:top w:val="single" w:sz="4" w:space="0" w:color="auto"/>
              <w:left w:val="single" w:sz="4" w:space="0" w:color="auto"/>
              <w:bottom w:val="single" w:sz="4" w:space="0" w:color="auto"/>
              <w:right w:val="single" w:sz="4" w:space="0" w:color="auto"/>
            </w:tcBorders>
          </w:tcPr>
          <w:p w:rsidR="00E80CE7" w:rsidRPr="00E55BEF" w:rsidRDefault="00E80CE7" w:rsidP="00E80CE7">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2E668914" wp14:editId="2EA59D5B">
                  <wp:extent cx="673311" cy="1409700"/>
                  <wp:effectExtent l="0" t="0" r="0" b="0"/>
                  <wp:docPr id="1" name="Imagen 1" descr="F:\HUESO ROMANO (22-7-16)\HUESO TRABAJADO EPOCA ROMANA\en fongo negro\35 - Tipo C.II- Broches\C.II .1.1 - Ranura central. Remate rueda\M- Palencia (6-7-15) (3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5 - Tipo C.II- Broches\C.II .1.1 - Ranura central. Remate rueda\M- Palencia (6-7-15) (33)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0375" cy="1466364"/>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sz w:val="20"/>
                <w:szCs w:val="20"/>
              </w:rPr>
            </w:pPr>
            <w:r w:rsidRPr="00E55BEF">
              <w:rPr>
                <w:rFonts w:ascii="Times New Roman" w:hAnsi="Times New Roman" w:cs="Times New Roman"/>
                <w:sz w:val="20"/>
                <w:szCs w:val="20"/>
              </w:rPr>
              <w:t>1 -</w:t>
            </w:r>
            <w:r w:rsidR="00E80CE7" w:rsidRPr="00E55BEF">
              <w:rPr>
                <w:rFonts w:ascii="Times New Roman" w:hAnsi="Times New Roman" w:cs="Times New Roman"/>
                <w:sz w:val="20"/>
                <w:szCs w:val="20"/>
              </w:rPr>
              <w:t>Palencia</w:t>
            </w:r>
          </w:p>
          <w:p w:rsidR="00E80CE7" w:rsidRPr="00E55BEF" w:rsidRDefault="00E80CE7" w:rsidP="00E80CE7">
            <w:pPr>
              <w:jc w:val="center"/>
              <w:rPr>
                <w:rFonts w:ascii="Times New Roman" w:hAnsi="Times New Roman" w:cs="Times New Roman"/>
                <w:sz w:val="20"/>
                <w:szCs w:val="20"/>
              </w:rPr>
            </w:pPr>
            <w:r w:rsidRPr="00E55BEF">
              <w:rPr>
                <w:rFonts w:ascii="Times New Roman" w:hAnsi="Times New Roman" w:cs="Times New Roman"/>
                <w:sz w:val="20"/>
                <w:szCs w:val="20"/>
              </w:rPr>
              <w:t>(M. Palencia)</w:t>
            </w:r>
          </w:p>
        </w:tc>
        <w:tc>
          <w:tcPr>
            <w:tcW w:w="1984" w:type="dxa"/>
            <w:tcBorders>
              <w:top w:val="single" w:sz="4" w:space="0" w:color="auto"/>
              <w:left w:val="single" w:sz="4" w:space="0" w:color="auto"/>
              <w:bottom w:val="single" w:sz="4" w:space="0" w:color="auto"/>
              <w:right w:val="single" w:sz="4" w:space="0" w:color="auto"/>
            </w:tcBorders>
          </w:tcPr>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29284C7" wp14:editId="69FC7C2A">
                  <wp:extent cx="709768" cy="1409700"/>
                  <wp:effectExtent l="0" t="0" r="0" b="0"/>
                  <wp:docPr id="2" name="Imagen 2" descr="F:\HUESO ROMANO (22-7-16)\HUESO TRABAJADO EPOCA ROMANA\en fongo negro\35 - Tipo C.II- Broches\C.II .1.1 - Ranura central. Remate rueda\almacenes aMNAR (28)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35 - Tipo C.II- Broches\C.II .1.1 - Ranura central. Remate rueda\almacenes aMNAR (28)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373" cy="1480416"/>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2 -</w:t>
            </w:r>
            <w:r w:rsidR="00E80CE7" w:rsidRPr="00E55BEF">
              <w:rPr>
                <w:rFonts w:ascii="Times New Roman" w:hAnsi="Times New Roman" w:cs="Times New Roman"/>
                <w:i/>
                <w:noProof/>
                <w:sz w:val="20"/>
                <w:szCs w:val="20"/>
                <w:lang w:eastAsia="es-ES"/>
              </w:rPr>
              <w:t>A</w:t>
            </w:r>
            <w:r w:rsidR="00402FC9" w:rsidRPr="00E55BEF">
              <w:rPr>
                <w:rFonts w:ascii="Times New Roman" w:hAnsi="Times New Roman" w:cs="Times New Roman"/>
                <w:i/>
                <w:noProof/>
                <w:sz w:val="20"/>
                <w:szCs w:val="20"/>
                <w:lang w:eastAsia="es-ES"/>
              </w:rPr>
              <w:t>v</w:t>
            </w:r>
            <w:r w:rsidR="00E80CE7" w:rsidRPr="00E55BEF">
              <w:rPr>
                <w:rFonts w:ascii="Times New Roman" w:hAnsi="Times New Roman" w:cs="Times New Roman"/>
                <w:i/>
                <w:noProof/>
                <w:sz w:val="20"/>
                <w:szCs w:val="20"/>
                <w:lang w:eastAsia="es-ES"/>
              </w:rPr>
              <w:t>g</w:t>
            </w:r>
            <w:r w:rsidR="00402FC9" w:rsidRPr="00E55BEF">
              <w:rPr>
                <w:rFonts w:ascii="Times New Roman" w:hAnsi="Times New Roman" w:cs="Times New Roman"/>
                <w:i/>
                <w:noProof/>
                <w:sz w:val="20"/>
                <w:szCs w:val="20"/>
                <w:lang w:eastAsia="es-ES"/>
              </w:rPr>
              <w:t>v</w:t>
            </w:r>
            <w:r w:rsidR="00E80CE7" w:rsidRPr="00E55BEF">
              <w:rPr>
                <w:rFonts w:ascii="Times New Roman" w:hAnsi="Times New Roman" w:cs="Times New Roman"/>
                <w:i/>
                <w:noProof/>
                <w:sz w:val="20"/>
                <w:szCs w:val="20"/>
                <w:lang w:eastAsia="es-ES"/>
              </w:rPr>
              <w:t>sta Emerita</w:t>
            </w:r>
          </w:p>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(MNAR Mérida)</w:t>
            </w:r>
          </w:p>
        </w:tc>
        <w:tc>
          <w:tcPr>
            <w:tcW w:w="3686" w:type="dxa"/>
            <w:tcBorders>
              <w:top w:val="single" w:sz="4" w:space="0" w:color="auto"/>
              <w:left w:val="single" w:sz="4" w:space="0" w:color="auto"/>
              <w:bottom w:val="single" w:sz="4" w:space="0" w:color="auto"/>
              <w:right w:val="single" w:sz="4" w:space="0" w:color="auto"/>
            </w:tcBorders>
          </w:tcPr>
          <w:p w:rsidR="00E80CE7" w:rsidRPr="00E55BEF" w:rsidRDefault="00E80CE7">
            <w:pP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1634481A" wp14:editId="6EBED60C">
                  <wp:extent cx="1332161" cy="1409065"/>
                  <wp:effectExtent l="0" t="0" r="1905" b="635"/>
                  <wp:docPr id="6" name="Imagen 6" descr="F:\HUESO ROMANO (22-7-16)\HUESO TRABAJADO EPOCA ROMANA\en fongo negro\35 - Tipo C.II- Broches\C.II .1.1 - Ranura central. Remate rueda\Ampurias-Museo (14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5 - Tipo C.II- Broches\C.II .1.1 - Ranura central. Remate rueda\Ampurias-Museo (143)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5728" cy="1476302"/>
                          </a:xfrm>
                          <a:prstGeom prst="rect">
                            <a:avLst/>
                          </a:prstGeom>
                          <a:noFill/>
                          <a:ln>
                            <a:noFill/>
                          </a:ln>
                        </pic:spPr>
                      </pic:pic>
                    </a:graphicData>
                  </a:graphic>
                </wp:inline>
              </w:drawing>
            </w:r>
            <w:r w:rsidRPr="00E55BEF">
              <w:rPr>
                <w:rFonts w:ascii="Times New Roman" w:hAnsi="Times New Roman" w:cs="Times New Roman"/>
                <w:noProof/>
                <w:sz w:val="20"/>
                <w:szCs w:val="20"/>
                <w:lang w:eastAsia="es-ES"/>
              </w:rPr>
              <w:drawing>
                <wp:inline distT="0" distB="0" distL="0" distR="0" wp14:anchorId="2A268AF0" wp14:editId="23ACE757">
                  <wp:extent cx="695325" cy="1431678"/>
                  <wp:effectExtent l="0" t="0" r="0" b="0"/>
                  <wp:docPr id="5" name="Imagen 5" descr="F:\HUESO ROMANO (22-7-16)\HUESO TRABAJADO EPOCA ROMANA\en fongo negro\35 - Tipo C.II- Broches\C.II .1.1 - Ranura central. Remate rueda\Ampurias-Museo (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35 - Tipo C.II- Broches\C.II .1.1 - Ranura central. Remate rueda\Ampurias-Museo (97)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9049" cy="1542296"/>
                          </a:xfrm>
                          <a:prstGeom prst="rect">
                            <a:avLst/>
                          </a:prstGeom>
                          <a:noFill/>
                          <a:ln>
                            <a:noFill/>
                          </a:ln>
                        </pic:spPr>
                      </pic:pic>
                    </a:graphicData>
                  </a:graphic>
                </wp:inline>
              </w:drawing>
            </w:r>
          </w:p>
          <w:p w:rsidR="00E80CE7" w:rsidRPr="00E55BEF" w:rsidRDefault="00485073"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3 -</w:t>
            </w:r>
            <w:r w:rsidR="00E80CE7" w:rsidRPr="00E55BEF">
              <w:rPr>
                <w:rFonts w:ascii="Times New Roman" w:hAnsi="Times New Roman" w:cs="Times New Roman"/>
                <w:i/>
                <w:noProof/>
                <w:sz w:val="20"/>
                <w:szCs w:val="20"/>
                <w:lang w:eastAsia="es-ES"/>
              </w:rPr>
              <w:t>Emporiae</w:t>
            </w:r>
          </w:p>
          <w:p w:rsidR="00E80CE7" w:rsidRPr="00E55BEF" w:rsidRDefault="00E80CE7"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(MAC Ampurias)</w:t>
            </w:r>
          </w:p>
        </w:tc>
      </w:tr>
      <w:tr w:rsidR="00FD078E" w:rsidRPr="00E55BEF" w:rsidTr="00C02447">
        <w:trPr>
          <w:trHeight w:val="1618"/>
        </w:trPr>
        <w:tc>
          <w:tcPr>
            <w:tcW w:w="1526" w:type="dxa"/>
            <w:tcBorders>
              <w:top w:val="single" w:sz="4" w:space="0" w:color="auto"/>
              <w:left w:val="single" w:sz="4" w:space="0" w:color="auto"/>
              <w:bottom w:val="single" w:sz="4" w:space="0" w:color="auto"/>
              <w:right w:val="single" w:sz="4" w:space="0" w:color="auto"/>
            </w:tcBorders>
          </w:tcPr>
          <w:p w:rsidR="00FD078E" w:rsidRPr="00E55BEF" w:rsidRDefault="00FD078E"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5467711" wp14:editId="1B5296AD">
                  <wp:extent cx="558336" cy="1257300"/>
                  <wp:effectExtent l="0" t="0" r="0" b="0"/>
                  <wp:docPr id="7" name="Imagen 7" descr="F:\HUESO ROMANO (22-7-16)\HUESO TRABAJADO EPOCA ROMANA\en fongo negro\35 - Tipo C.II- Broches\C.II .1.1 - Ranura central. Remate rueda\castulo prendedor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35 - Tipo C.II- Broches\C.II .1.1 - Ranura central. Remate rueda\castulo prendedor 1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56" cy="1336610"/>
                          </a:xfrm>
                          <a:prstGeom prst="rect">
                            <a:avLst/>
                          </a:prstGeom>
                          <a:noFill/>
                          <a:ln>
                            <a:noFill/>
                          </a:ln>
                        </pic:spPr>
                      </pic:pic>
                    </a:graphicData>
                  </a:graphic>
                </wp:inline>
              </w:drawing>
            </w:r>
          </w:p>
          <w:p w:rsidR="00FD078E" w:rsidRPr="00E55BEF" w:rsidRDefault="00FD078E" w:rsidP="00E80CE7">
            <w:pPr>
              <w:jc w:val="center"/>
              <w:rPr>
                <w:rFonts w:ascii="Times New Roman" w:hAnsi="Times New Roman" w:cs="Times New Roman"/>
                <w:i/>
                <w:noProof/>
                <w:sz w:val="20"/>
                <w:szCs w:val="20"/>
                <w:lang w:eastAsia="es-ES"/>
              </w:rPr>
            </w:pPr>
            <w:r w:rsidRPr="00E55BEF">
              <w:rPr>
                <w:rFonts w:ascii="Times New Roman" w:hAnsi="Times New Roman" w:cs="Times New Roman"/>
                <w:noProof/>
                <w:sz w:val="20"/>
                <w:szCs w:val="20"/>
                <w:lang w:eastAsia="es-ES"/>
              </w:rPr>
              <w:t>4 -</w:t>
            </w:r>
            <w:r w:rsidRPr="00E55BEF">
              <w:rPr>
                <w:rFonts w:ascii="Times New Roman" w:hAnsi="Times New Roman" w:cs="Times New Roman"/>
                <w:i/>
                <w:noProof/>
                <w:sz w:val="20"/>
                <w:szCs w:val="20"/>
                <w:lang w:eastAsia="es-ES"/>
              </w:rPr>
              <w:t>Cast</w:t>
            </w:r>
            <w:r w:rsidR="00402FC9" w:rsidRPr="00E55BEF">
              <w:rPr>
                <w:rFonts w:ascii="Times New Roman" w:hAnsi="Times New Roman" w:cs="Times New Roman"/>
                <w:i/>
                <w:noProof/>
                <w:sz w:val="20"/>
                <w:szCs w:val="20"/>
                <w:lang w:eastAsia="es-ES"/>
              </w:rPr>
              <w:t>v</w:t>
            </w:r>
            <w:r w:rsidRPr="00E55BEF">
              <w:rPr>
                <w:rFonts w:ascii="Times New Roman" w:hAnsi="Times New Roman" w:cs="Times New Roman"/>
                <w:i/>
                <w:noProof/>
                <w:sz w:val="20"/>
                <w:szCs w:val="20"/>
                <w:lang w:eastAsia="es-ES"/>
              </w:rPr>
              <w:t>lo</w:t>
            </w:r>
          </w:p>
          <w:p w:rsidR="00FD078E" w:rsidRPr="00E55BEF" w:rsidRDefault="00FD078E" w:rsidP="00E80CE7">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 Linares)</w:t>
            </w:r>
          </w:p>
        </w:tc>
        <w:tc>
          <w:tcPr>
            <w:tcW w:w="1984" w:type="dxa"/>
            <w:tcBorders>
              <w:top w:val="single" w:sz="4" w:space="0" w:color="auto"/>
              <w:left w:val="single" w:sz="4" w:space="0" w:color="auto"/>
              <w:bottom w:val="single" w:sz="4" w:space="0" w:color="auto"/>
              <w:right w:val="single" w:sz="4" w:space="0" w:color="auto"/>
            </w:tcBorders>
          </w:tcPr>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4A6B39F9" wp14:editId="0E9BD81B">
                  <wp:extent cx="867945" cy="1257300"/>
                  <wp:effectExtent l="0" t="0" r="8890" b="0"/>
                  <wp:docPr id="8" name="Imagen 8" descr="F:\HUESO ROMANO (22-7-16)\HUESO TRABAJADO EPOCA ROMANA\en fongo negro\35 - Tipo C.II- Broches\C.II .1.1 - Ranura central. Remate rueda\Torre Ares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35 - Tipo C.II- Broches\C.II .1.1 - Ranura central. Remate rueda\Torre Ares 31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4325" cy="1338971"/>
                          </a:xfrm>
                          <a:prstGeom prst="rect">
                            <a:avLst/>
                          </a:prstGeom>
                          <a:noFill/>
                          <a:ln>
                            <a:noFill/>
                          </a:ln>
                        </pic:spPr>
                      </pic:pic>
                    </a:graphicData>
                  </a:graphic>
                </wp:inline>
              </w:drawing>
            </w:r>
          </w:p>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sz w:val="20"/>
                <w:szCs w:val="20"/>
              </w:rPr>
              <w:t>5 -Torre de Ares</w:t>
            </w:r>
          </w:p>
          <w:p w:rsidR="00FD078E" w:rsidRPr="00E55BEF" w:rsidRDefault="00FD078E" w:rsidP="00E80CE7">
            <w:pPr>
              <w:jc w:val="center"/>
              <w:rPr>
                <w:rFonts w:ascii="Times New Roman" w:hAnsi="Times New Roman" w:cs="Times New Roman"/>
                <w:sz w:val="20"/>
                <w:szCs w:val="20"/>
              </w:rPr>
            </w:pPr>
            <w:r w:rsidRPr="00E55BEF">
              <w:rPr>
                <w:rFonts w:ascii="Times New Roman" w:hAnsi="Times New Roman" w:cs="Times New Roman"/>
                <w:sz w:val="20"/>
                <w:szCs w:val="20"/>
              </w:rPr>
              <w:t>(MNA Lisboa)</w:t>
            </w:r>
          </w:p>
        </w:tc>
        <w:tc>
          <w:tcPr>
            <w:tcW w:w="3686" w:type="dxa"/>
            <w:tcBorders>
              <w:top w:val="single" w:sz="4" w:space="0" w:color="auto"/>
              <w:left w:val="single" w:sz="4" w:space="0" w:color="auto"/>
              <w:bottom w:val="single" w:sz="4" w:space="0" w:color="auto"/>
              <w:right w:val="single" w:sz="4" w:space="0" w:color="auto"/>
            </w:tcBorders>
          </w:tcPr>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0BBE44B3" wp14:editId="1D5E460B">
                  <wp:extent cx="1248485" cy="681653"/>
                  <wp:effectExtent l="0" t="2223" r="6668" b="6667"/>
                  <wp:docPr id="3" name="Imagen 3" descr="C:\Users\German\Desktop\12 - Col. Paco 30-1-17\16 - Col. Paco (20-6-17)\DSC_03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2 - Col. Paco 30-1-17\16 - Col. Paco (20-6-17)\DSC_0341 copi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520" r="6360"/>
                          <a:stretch/>
                        </pic:blipFill>
                        <pic:spPr bwMode="auto">
                          <a:xfrm rot="16200000">
                            <a:off x="0" y="0"/>
                            <a:ext cx="1345750" cy="734758"/>
                          </a:xfrm>
                          <a:prstGeom prst="rect">
                            <a:avLst/>
                          </a:prstGeom>
                          <a:noFill/>
                          <a:ln>
                            <a:noFill/>
                          </a:ln>
                          <a:extLst>
                            <a:ext uri="{53640926-AAD7-44D8-BBD7-CCE9431645EC}">
                              <a14:shadowObscured xmlns:a14="http://schemas.microsoft.com/office/drawing/2010/main"/>
                            </a:ext>
                          </a:extLst>
                        </pic:spPr>
                      </pic:pic>
                    </a:graphicData>
                  </a:graphic>
                </wp:inline>
              </w:drawing>
            </w:r>
          </w:p>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 xml:space="preserve">6 – </w:t>
            </w:r>
            <w:r w:rsidRPr="00E55BEF">
              <w:rPr>
                <w:rFonts w:ascii="Times New Roman" w:hAnsi="Times New Roman" w:cs="Times New Roman"/>
                <w:i/>
                <w:noProof/>
                <w:sz w:val="20"/>
                <w:szCs w:val="20"/>
                <w:lang w:eastAsia="es-ES"/>
              </w:rPr>
              <w:t>Hasta Regia</w:t>
            </w:r>
          </w:p>
          <w:p w:rsidR="00FD078E" w:rsidRPr="00E55BEF" w:rsidRDefault="00FD078E" w:rsidP="00EF28E4">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(Col. Particular)</w:t>
            </w:r>
          </w:p>
        </w:tc>
      </w:tr>
    </w:tbl>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7303EB" w:rsidRPr="00E55BEF">
        <w:rPr>
          <w:rFonts w:ascii="Times New Roman" w:hAnsi="Times New Roman" w:cs="Times New Roman"/>
        </w:rPr>
        <w:t xml:space="preserve"> </w:t>
      </w:r>
      <w:r w:rsidR="00B56334" w:rsidRPr="00E55BEF">
        <w:rPr>
          <w:rFonts w:ascii="Times New Roman" w:hAnsi="Times New Roman" w:cs="Times New Roman"/>
        </w:rPr>
        <w:t>Objeto</w:t>
      </w:r>
      <w:r w:rsidR="007303EB" w:rsidRPr="00E55BEF">
        <w:rPr>
          <w:rFonts w:ascii="Times New Roman" w:hAnsi="Times New Roman" w:cs="Times New Roman"/>
        </w:rPr>
        <w:t xml:space="preserve"> alargado</w:t>
      </w:r>
      <w:r w:rsidR="00074FD7" w:rsidRPr="00E55BEF">
        <w:rPr>
          <w:rFonts w:ascii="Times New Roman" w:hAnsi="Times New Roman" w:cs="Times New Roman"/>
        </w:rPr>
        <w:t xml:space="preserve">, </w:t>
      </w:r>
      <w:r w:rsidR="00B56334" w:rsidRPr="00E55BEF">
        <w:rPr>
          <w:rFonts w:ascii="Times New Roman" w:hAnsi="Times New Roman" w:cs="Times New Roman"/>
        </w:rPr>
        <w:t>con tendencia a presentar una sección semicilíndrica. A partir de una</w:t>
      </w:r>
      <w:r w:rsidR="007303EB" w:rsidRPr="00E55BEF">
        <w:rPr>
          <w:rFonts w:ascii="Times New Roman" w:hAnsi="Times New Roman" w:cs="Times New Roman"/>
        </w:rPr>
        <w:t xml:space="preserve"> ranura central</w:t>
      </w:r>
      <w:r w:rsidR="00B56334" w:rsidRPr="00E55BEF">
        <w:rPr>
          <w:rFonts w:ascii="Times New Roman" w:hAnsi="Times New Roman" w:cs="Times New Roman"/>
        </w:rPr>
        <w:t xml:space="preserve"> rebajada,</w:t>
      </w:r>
      <w:r w:rsidR="007303EB" w:rsidRPr="00E55BEF">
        <w:rPr>
          <w:rFonts w:ascii="Times New Roman" w:hAnsi="Times New Roman" w:cs="Times New Roman"/>
        </w:rPr>
        <w:t xml:space="preserve"> más o menos ancha, </w:t>
      </w:r>
      <w:r w:rsidR="00B56334" w:rsidRPr="00E55BEF">
        <w:rPr>
          <w:rFonts w:ascii="Times New Roman" w:hAnsi="Times New Roman" w:cs="Times New Roman"/>
        </w:rPr>
        <w:t>la pieza se</w:t>
      </w:r>
      <w:r w:rsidR="00594E90" w:rsidRPr="00E55BEF">
        <w:rPr>
          <w:rFonts w:ascii="Times New Roman" w:hAnsi="Times New Roman" w:cs="Times New Roman"/>
        </w:rPr>
        <w:t xml:space="preserve"> abre a un lado y a otro adoptando una forma troncocónica</w:t>
      </w:r>
      <w:r w:rsidR="00D762AD" w:rsidRPr="00E55BEF">
        <w:rPr>
          <w:rFonts w:ascii="Times New Roman" w:hAnsi="Times New Roman" w:cs="Times New Roman"/>
        </w:rPr>
        <w:t>; e</w:t>
      </w:r>
      <w:r w:rsidR="00594E90" w:rsidRPr="00E55BEF">
        <w:rPr>
          <w:rFonts w:ascii="Times New Roman" w:hAnsi="Times New Roman" w:cs="Times New Roman"/>
        </w:rPr>
        <w:t xml:space="preserve">n unos casos más elaborada que en otros. Ambos extremos rematan en un disco circular, en </w:t>
      </w:r>
      <w:r w:rsidR="00D762AD" w:rsidRPr="00E55BEF">
        <w:rPr>
          <w:rFonts w:ascii="Times New Roman" w:hAnsi="Times New Roman" w:cs="Times New Roman"/>
        </w:rPr>
        <w:t>ocasiones totalmente planos</w:t>
      </w:r>
      <w:r w:rsidR="00594E90" w:rsidRPr="00E55BEF">
        <w:rPr>
          <w:rFonts w:ascii="Times New Roman" w:hAnsi="Times New Roman" w:cs="Times New Roman"/>
        </w:rPr>
        <w:t xml:space="preserve"> y </w:t>
      </w:r>
      <w:r w:rsidR="00D762AD" w:rsidRPr="00E55BEF">
        <w:rPr>
          <w:rFonts w:ascii="Times New Roman" w:hAnsi="Times New Roman" w:cs="Times New Roman"/>
        </w:rPr>
        <w:t xml:space="preserve">a </w:t>
      </w:r>
      <w:r w:rsidR="00612DC4" w:rsidRPr="00E55BEF">
        <w:rPr>
          <w:rFonts w:ascii="Times New Roman" w:hAnsi="Times New Roman" w:cs="Times New Roman"/>
        </w:rPr>
        <w:t>veces en</w:t>
      </w:r>
      <w:r w:rsidR="00594E90" w:rsidRPr="00E55BEF">
        <w:rPr>
          <w:rFonts w:ascii="Times New Roman" w:hAnsi="Times New Roman" w:cs="Times New Roman"/>
        </w:rPr>
        <w:t xml:space="preserve"> forma de semi-casquete.</w:t>
      </w:r>
      <w:r w:rsidR="007303EB" w:rsidRPr="00E55BEF">
        <w:rPr>
          <w:rFonts w:ascii="Times New Roman" w:hAnsi="Times New Roman" w:cs="Times New Roman"/>
        </w:rPr>
        <w:t xml:space="preserve"> </w:t>
      </w:r>
      <w:r w:rsidR="00B60D07" w:rsidRPr="00E55BEF">
        <w:rPr>
          <w:rFonts w:ascii="Times New Roman" w:hAnsi="Times New Roman" w:cs="Times New Roman"/>
        </w:rPr>
        <w:t xml:space="preserve">Son pequeñas piezas que suelen medir entre 2 y 4 cm de long, </w:t>
      </w:r>
      <w:r w:rsidR="00DA03E0" w:rsidRPr="00E55BEF">
        <w:rPr>
          <w:rFonts w:ascii="Times New Roman" w:hAnsi="Times New Roman" w:cs="Times New Roman"/>
        </w:rPr>
        <w:t>y entre 0,3 y 0,6 cm de grosor.</w:t>
      </w:r>
      <w:r w:rsidR="00B60D07" w:rsidRPr="00E55BEF">
        <w:rPr>
          <w:rFonts w:ascii="Times New Roman" w:hAnsi="Times New Roman" w:cs="Times New Roman"/>
        </w:rPr>
        <w:t xml:space="preserve"> </w:t>
      </w:r>
    </w:p>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00E80CE7" w:rsidRPr="00E55BEF">
        <w:rPr>
          <w:rFonts w:ascii="Times New Roman" w:hAnsi="Times New Roman" w:cs="Times New Roman"/>
        </w:rPr>
        <w:t>Palencia,</w:t>
      </w:r>
      <w:r w:rsidR="00B60D07" w:rsidRPr="00E55BEF">
        <w:rPr>
          <w:rFonts w:ascii="Times New Roman" w:hAnsi="Times New Roman" w:cs="Times New Roman"/>
        </w:rPr>
        <w:t xml:space="preserve"> </w:t>
      </w:r>
      <w:r w:rsidR="00604501" w:rsidRPr="00FD5872">
        <w:rPr>
          <w:rFonts w:ascii="Times New Roman" w:hAnsi="Times New Roman" w:cs="Times New Roman"/>
          <w:i/>
          <w:lang w:eastAsia="es-ES"/>
        </w:rPr>
        <w:t>N</w:t>
      </w:r>
      <w:r w:rsidR="00604501">
        <w:rPr>
          <w:rFonts w:ascii="Times New Roman" w:hAnsi="Times New Roman" w:cs="Times New Roman"/>
          <w:i/>
          <w:lang w:eastAsia="es-ES"/>
        </w:rPr>
        <w:t>v</w:t>
      </w:r>
      <w:r w:rsidR="00604501" w:rsidRPr="00FD5872">
        <w:rPr>
          <w:rFonts w:ascii="Times New Roman" w:hAnsi="Times New Roman" w:cs="Times New Roman"/>
          <w:i/>
          <w:lang w:eastAsia="es-ES"/>
        </w:rPr>
        <w:t>mantia</w:t>
      </w:r>
      <w:r w:rsidR="00B60D07" w:rsidRPr="00E55BEF">
        <w:rPr>
          <w:rFonts w:ascii="Times New Roman" w:hAnsi="Times New Roman" w:cs="Times New Roman"/>
          <w:i/>
        </w:rPr>
        <w:t xml:space="preserve"> </w:t>
      </w:r>
      <w:r w:rsidR="00B60D07" w:rsidRPr="00E55BEF">
        <w:rPr>
          <w:rFonts w:ascii="Times New Roman" w:hAnsi="Times New Roman" w:cs="Times New Roman"/>
        </w:rPr>
        <w:t>(Garray, Soria)</w:t>
      </w:r>
      <w:r w:rsidR="00B60D07" w:rsidRPr="00E55BEF">
        <w:rPr>
          <w:rStyle w:val="Refdenotaalpie"/>
          <w:rFonts w:ascii="Times New Roman" w:hAnsi="Times New Roman" w:cs="Times New Roman"/>
        </w:rPr>
        <w:footnoteReference w:id="1"/>
      </w:r>
      <w:r w:rsidR="00B60D07" w:rsidRPr="00E55BEF">
        <w:rPr>
          <w:rFonts w:ascii="Times New Roman" w:hAnsi="Times New Roman" w:cs="Times New Roman"/>
        </w:rPr>
        <w:t xml:space="preserve">, </w:t>
      </w:r>
      <w:r w:rsidR="00E80CE7" w:rsidRPr="00E55BEF">
        <w:rPr>
          <w:rFonts w:ascii="Times New Roman" w:hAnsi="Times New Roman" w:cs="Times New Roman"/>
          <w:i/>
        </w:rPr>
        <w:t>A</w:t>
      </w:r>
      <w:r w:rsidR="00F466C7" w:rsidRPr="00E55BEF">
        <w:rPr>
          <w:rFonts w:ascii="Times New Roman" w:hAnsi="Times New Roman" w:cs="Times New Roman"/>
          <w:i/>
        </w:rPr>
        <w:t>vgv</w:t>
      </w:r>
      <w:r w:rsidR="00E80CE7" w:rsidRPr="00E55BEF">
        <w:rPr>
          <w:rFonts w:ascii="Times New Roman" w:hAnsi="Times New Roman" w:cs="Times New Roman"/>
          <w:i/>
        </w:rPr>
        <w:t>sta Emerita</w:t>
      </w:r>
      <w:r w:rsidR="00E80CE7" w:rsidRPr="00E55BEF">
        <w:rPr>
          <w:rFonts w:ascii="Times New Roman" w:hAnsi="Times New Roman" w:cs="Times New Roman"/>
        </w:rPr>
        <w:t xml:space="preserve"> (Mérida)</w:t>
      </w:r>
      <w:r w:rsidR="004A53A9" w:rsidRPr="00E55BEF">
        <w:rPr>
          <w:rStyle w:val="Refdenotaalpie"/>
          <w:rFonts w:ascii="Times New Roman" w:hAnsi="Times New Roman" w:cs="Times New Roman"/>
        </w:rPr>
        <w:footnoteReference w:id="2"/>
      </w:r>
      <w:r w:rsidR="00E80CE7" w:rsidRPr="00E55BEF">
        <w:rPr>
          <w:rFonts w:ascii="Times New Roman" w:hAnsi="Times New Roman" w:cs="Times New Roman"/>
        </w:rPr>
        <w:t xml:space="preserve">, </w:t>
      </w:r>
      <w:r w:rsidR="00B60D07" w:rsidRPr="00E55BEF">
        <w:rPr>
          <w:rFonts w:ascii="Times New Roman" w:hAnsi="Times New Roman" w:cs="Times New Roman"/>
          <w:i/>
        </w:rPr>
        <w:t>Balsa</w:t>
      </w:r>
      <w:r w:rsidR="00B60D07" w:rsidRPr="00E55BEF">
        <w:rPr>
          <w:rFonts w:ascii="Times New Roman" w:hAnsi="Times New Roman" w:cs="Times New Roman"/>
        </w:rPr>
        <w:t xml:space="preserve"> (</w:t>
      </w:r>
      <w:r w:rsidR="00B60D07" w:rsidRPr="00E55BEF">
        <w:rPr>
          <w:rFonts w:ascii="Times New Roman" w:hAnsi="Times New Roman" w:cs="Times New Roman"/>
          <w:noProof/>
          <w:lang w:eastAsia="es-ES"/>
        </w:rPr>
        <w:t>Torre de Ares, Tavira, Portugal)</w:t>
      </w:r>
      <w:r w:rsidR="00B60D07" w:rsidRPr="00E55BEF">
        <w:rPr>
          <w:rStyle w:val="Refdenotaalpie"/>
          <w:rFonts w:ascii="Times New Roman" w:hAnsi="Times New Roman" w:cs="Times New Roman"/>
          <w:noProof/>
          <w:lang w:eastAsia="es-ES"/>
        </w:rPr>
        <w:footnoteReference w:id="3"/>
      </w:r>
      <w:r w:rsidR="00B60D07" w:rsidRPr="00E55BEF">
        <w:rPr>
          <w:rFonts w:ascii="Times New Roman" w:hAnsi="Times New Roman" w:cs="Times New Roman"/>
          <w:noProof/>
          <w:lang w:eastAsia="es-ES"/>
        </w:rPr>
        <w:t>,</w:t>
      </w:r>
      <w:r w:rsidR="00B60D07" w:rsidRPr="00E55BEF">
        <w:rPr>
          <w:rFonts w:ascii="Times New Roman" w:hAnsi="Times New Roman" w:cs="Times New Roman"/>
          <w:lang w:eastAsia="es-ES"/>
        </w:rPr>
        <w:t xml:space="preserve"> </w:t>
      </w:r>
      <w:r w:rsidR="00E80CE7" w:rsidRPr="00E55BEF">
        <w:rPr>
          <w:rFonts w:ascii="Times New Roman" w:hAnsi="Times New Roman" w:cs="Times New Roman"/>
          <w:i/>
        </w:rPr>
        <w:t>Cast</w:t>
      </w:r>
      <w:r w:rsidR="00F466C7" w:rsidRPr="00E55BEF">
        <w:rPr>
          <w:rFonts w:ascii="Times New Roman" w:hAnsi="Times New Roman" w:cs="Times New Roman"/>
          <w:i/>
        </w:rPr>
        <w:t>v</w:t>
      </w:r>
      <w:r w:rsidR="00E80CE7" w:rsidRPr="00E55BEF">
        <w:rPr>
          <w:rFonts w:ascii="Times New Roman" w:hAnsi="Times New Roman" w:cs="Times New Roman"/>
          <w:i/>
        </w:rPr>
        <w:t xml:space="preserve">lo </w:t>
      </w:r>
      <w:r w:rsidR="00E80CE7" w:rsidRPr="00E55BEF">
        <w:rPr>
          <w:rFonts w:ascii="Times New Roman" w:hAnsi="Times New Roman" w:cs="Times New Roman"/>
        </w:rPr>
        <w:t>(Linares),</w:t>
      </w:r>
      <w:r w:rsidR="00FF03B3" w:rsidRPr="00E55BEF">
        <w:rPr>
          <w:rFonts w:ascii="Times New Roman" w:hAnsi="Times New Roman" w:cs="Times New Roman"/>
        </w:rPr>
        <w:t xml:space="preserve"> </w:t>
      </w:r>
      <w:r w:rsidR="00FF03B3" w:rsidRPr="00E55BEF">
        <w:rPr>
          <w:rFonts w:ascii="Times New Roman" w:hAnsi="Times New Roman" w:cs="Times New Roman"/>
          <w:i/>
        </w:rPr>
        <w:t>Hasta Regia</w:t>
      </w:r>
      <w:r w:rsidR="00FF03B3" w:rsidRPr="00E55BEF">
        <w:rPr>
          <w:rFonts w:ascii="Times New Roman" w:hAnsi="Times New Roman" w:cs="Times New Roman"/>
        </w:rPr>
        <w:t xml:space="preserve"> (Mesas de Hasta, Cádiz)</w:t>
      </w:r>
      <w:r w:rsidR="00B448B2" w:rsidRPr="00E55BEF">
        <w:rPr>
          <w:rFonts w:ascii="Times New Roman" w:hAnsi="Times New Roman" w:cs="Times New Roman"/>
        </w:rPr>
        <w:t>, Puig de</w:t>
      </w:r>
      <w:r w:rsidR="003264DC" w:rsidRPr="00E55BEF">
        <w:rPr>
          <w:rFonts w:ascii="Times New Roman" w:hAnsi="Times New Roman" w:cs="Times New Roman"/>
        </w:rPr>
        <w:t>s</w:t>
      </w:r>
      <w:r w:rsidR="00B448B2" w:rsidRPr="00E55BEF">
        <w:rPr>
          <w:rFonts w:ascii="Times New Roman" w:hAnsi="Times New Roman" w:cs="Times New Roman"/>
        </w:rPr>
        <w:t xml:space="preserve"> Molins (Ibiza),</w:t>
      </w:r>
      <w:r w:rsidR="00E80CE7" w:rsidRPr="00E55BEF">
        <w:rPr>
          <w:rFonts w:ascii="Times New Roman" w:hAnsi="Times New Roman" w:cs="Times New Roman"/>
        </w:rPr>
        <w:t xml:space="preserve"> </w:t>
      </w:r>
      <w:r w:rsidR="00B60D07" w:rsidRPr="00E55BEF">
        <w:rPr>
          <w:rFonts w:ascii="Times New Roman" w:hAnsi="Times New Roman" w:cs="Times New Roman"/>
          <w:i/>
        </w:rPr>
        <w:t>Sagvntvm</w:t>
      </w:r>
      <w:r w:rsidR="00B60D07" w:rsidRPr="00E55BEF">
        <w:rPr>
          <w:rFonts w:ascii="Times New Roman" w:hAnsi="Times New Roman" w:cs="Times New Roman"/>
        </w:rPr>
        <w:t xml:space="preserve"> (Sagunto), </w:t>
      </w:r>
      <w:r w:rsidR="00B60D07" w:rsidRPr="00E55BEF">
        <w:rPr>
          <w:rFonts w:ascii="Times New Roman" w:hAnsi="Times New Roman" w:cs="Times New Roman"/>
          <w:i/>
        </w:rPr>
        <w:t xml:space="preserve">Emporiae </w:t>
      </w:r>
      <w:r w:rsidR="00B60D07" w:rsidRPr="00E55BEF">
        <w:rPr>
          <w:rFonts w:ascii="Times New Roman" w:hAnsi="Times New Roman" w:cs="Times New Roman"/>
        </w:rPr>
        <w:t>(Ampurias)</w:t>
      </w:r>
      <w:r w:rsidR="00C02447">
        <w:rPr>
          <w:rFonts w:ascii="Times New Roman" w:hAnsi="Times New Roman" w:cs="Times New Roman"/>
        </w:rPr>
        <w:t>,</w:t>
      </w:r>
      <w:r w:rsidR="00B60D07" w:rsidRPr="00E55BEF">
        <w:rPr>
          <w:rFonts w:ascii="Times New Roman" w:hAnsi="Times New Roman" w:cs="Times New Roman"/>
        </w:rPr>
        <w:t xml:space="preserve"> </w:t>
      </w:r>
      <w:r w:rsidR="00EA1F4D" w:rsidRPr="00E55BEF">
        <w:rPr>
          <w:rFonts w:ascii="Times New Roman" w:hAnsi="Times New Roman" w:cs="Times New Roman"/>
          <w:lang w:eastAsia="es-ES"/>
        </w:rPr>
        <w:t xml:space="preserve">Els </w:t>
      </w:r>
      <w:r w:rsidR="005628DB" w:rsidRPr="00E55BEF">
        <w:rPr>
          <w:rFonts w:ascii="Times New Roman" w:hAnsi="Times New Roman" w:cs="Times New Roman"/>
          <w:lang w:eastAsia="es-ES"/>
        </w:rPr>
        <w:t>Antigons</w:t>
      </w:r>
      <w:r w:rsidR="00EA1F4D" w:rsidRPr="00E55BEF">
        <w:rPr>
          <w:rFonts w:ascii="Times New Roman" w:hAnsi="Times New Roman" w:cs="Times New Roman"/>
          <w:lang w:eastAsia="es-ES"/>
        </w:rPr>
        <w:t xml:space="preserve"> (Reus, Tarragona)</w:t>
      </w:r>
      <w:r w:rsidR="00EA1F4D" w:rsidRPr="00E55BEF">
        <w:rPr>
          <w:rStyle w:val="Refdenotaalpie"/>
          <w:rFonts w:ascii="Times New Roman" w:hAnsi="Times New Roman" w:cs="Times New Roman"/>
          <w:lang w:eastAsia="es-ES"/>
        </w:rPr>
        <w:footnoteReference w:id="4"/>
      </w:r>
      <w:r w:rsidR="00EA1F4D" w:rsidRPr="00E55BEF">
        <w:rPr>
          <w:rFonts w:ascii="Times New Roman" w:hAnsi="Times New Roman" w:cs="Times New Roman"/>
          <w:lang w:eastAsia="es-ES"/>
        </w:rPr>
        <w:t>.</w:t>
      </w:r>
    </w:p>
    <w:p w:rsidR="003E4DCD" w:rsidRPr="00E55BEF" w:rsidRDefault="003E4DCD" w:rsidP="00594E90">
      <w:pPr>
        <w:spacing w:after="0" w:line="240" w:lineRule="auto"/>
        <w:jc w:val="both"/>
        <w:rPr>
          <w:rFonts w:ascii="Times New Roman" w:hAnsi="Times New Roman" w:cs="Times New Roman"/>
          <w:lang w:eastAsia="es-ES"/>
        </w:rPr>
      </w:pPr>
      <w:r w:rsidRPr="00E55BEF">
        <w:rPr>
          <w:rFonts w:ascii="Times New Roman" w:hAnsi="Times New Roman" w:cs="Times New Roman"/>
          <w:b/>
        </w:rPr>
        <w:t>Área de dispersión:</w:t>
      </w:r>
      <w:r w:rsidR="00BD6C0B" w:rsidRPr="00E55BEF">
        <w:rPr>
          <w:rFonts w:ascii="Times New Roman" w:hAnsi="Times New Roman" w:cs="Times New Roman"/>
          <w:b/>
        </w:rPr>
        <w:t xml:space="preserve"> </w:t>
      </w:r>
      <w:r w:rsidR="00823D82" w:rsidRPr="00E55BEF">
        <w:rPr>
          <w:rFonts w:ascii="Times New Roman" w:hAnsi="Times New Roman" w:cs="Times New Roman"/>
        </w:rPr>
        <w:t>En Francia en:</w:t>
      </w:r>
      <w:r w:rsidR="00823D82" w:rsidRPr="00E55BEF">
        <w:rPr>
          <w:rFonts w:ascii="Times New Roman" w:hAnsi="Times New Roman" w:cs="Times New Roman"/>
          <w:b/>
        </w:rPr>
        <w:t xml:space="preserve"> </w:t>
      </w:r>
      <w:r w:rsidR="002A2060" w:rsidRPr="00E55BEF">
        <w:rPr>
          <w:rFonts w:ascii="Times New Roman" w:hAnsi="Times New Roman" w:cs="Times New Roman"/>
        </w:rPr>
        <w:t>Nîmes,</w:t>
      </w:r>
      <w:r w:rsidR="00AE2F3B" w:rsidRPr="00E55BEF">
        <w:rPr>
          <w:rFonts w:ascii="Times New Roman" w:hAnsi="Times New Roman" w:cs="Times New Roman"/>
        </w:rPr>
        <w:t xml:space="preserve"> Lyon</w:t>
      </w:r>
      <w:r w:rsidR="00AE2F3B" w:rsidRPr="00E55BEF">
        <w:rPr>
          <w:rStyle w:val="Refdenotaalpie"/>
          <w:rFonts w:ascii="Times New Roman" w:hAnsi="Times New Roman" w:cs="Times New Roman"/>
        </w:rPr>
        <w:footnoteReference w:id="5"/>
      </w:r>
      <w:r w:rsidR="002A2060" w:rsidRPr="00E55BEF">
        <w:rPr>
          <w:rFonts w:ascii="Times New Roman" w:hAnsi="Times New Roman" w:cs="Times New Roman"/>
        </w:rPr>
        <w:t xml:space="preserve"> y </w:t>
      </w:r>
      <w:r w:rsidR="00823D82" w:rsidRPr="00E55BEF">
        <w:rPr>
          <w:rFonts w:ascii="Times New Roman" w:hAnsi="Times New Roman" w:cs="Times New Roman"/>
          <w:lang w:eastAsia="es-ES"/>
        </w:rPr>
        <w:t>Frejus</w:t>
      </w:r>
      <w:r w:rsidR="00823D82" w:rsidRPr="00E55BEF">
        <w:rPr>
          <w:rStyle w:val="Refdenotaalpie"/>
          <w:rFonts w:ascii="Times New Roman" w:hAnsi="Times New Roman" w:cs="Times New Roman"/>
          <w:lang w:eastAsia="es-ES"/>
        </w:rPr>
        <w:footnoteReference w:id="6"/>
      </w:r>
      <w:r w:rsidR="00823D82" w:rsidRPr="00E55BEF">
        <w:rPr>
          <w:rFonts w:ascii="Times New Roman" w:hAnsi="Times New Roman" w:cs="Times New Roman"/>
          <w:lang w:eastAsia="es-ES"/>
        </w:rPr>
        <w:t xml:space="preserve">. </w:t>
      </w:r>
      <w:r w:rsidR="00587448" w:rsidRPr="00E55BEF">
        <w:rPr>
          <w:rFonts w:ascii="Times New Roman" w:hAnsi="Times New Roman" w:cs="Times New Roman"/>
        </w:rPr>
        <w:t xml:space="preserve">En Suiza en </w:t>
      </w:r>
      <w:r w:rsidR="00823D82" w:rsidRPr="00E55BEF">
        <w:rPr>
          <w:rFonts w:ascii="Times New Roman" w:hAnsi="Times New Roman" w:cs="Times New Roman"/>
          <w:i/>
        </w:rPr>
        <w:t xml:space="preserve">Aventicvm </w:t>
      </w:r>
      <w:r w:rsidR="00823D82" w:rsidRPr="00E55BEF">
        <w:rPr>
          <w:rFonts w:ascii="Times New Roman" w:hAnsi="Times New Roman" w:cs="Times New Roman"/>
        </w:rPr>
        <w:t>(Avenches)</w:t>
      </w:r>
      <w:r w:rsidR="00823D82" w:rsidRPr="00E55BEF">
        <w:rPr>
          <w:rStyle w:val="Refdenotaalpie"/>
          <w:rFonts w:ascii="Times New Roman" w:hAnsi="Times New Roman" w:cs="Times New Roman"/>
        </w:rPr>
        <w:footnoteReference w:id="7"/>
      </w:r>
      <w:r w:rsidR="00823D82" w:rsidRPr="00E55BEF">
        <w:rPr>
          <w:rFonts w:ascii="Times New Roman" w:hAnsi="Times New Roman" w:cs="Times New Roman"/>
          <w:lang w:eastAsia="es-ES"/>
        </w:rPr>
        <w:t xml:space="preserve">, </w:t>
      </w:r>
      <w:r w:rsidR="00823D82" w:rsidRPr="00E55BEF">
        <w:rPr>
          <w:rFonts w:ascii="Times New Roman" w:hAnsi="Times New Roman" w:cs="Times New Roman"/>
          <w:i/>
          <w:lang w:eastAsia="es-ES"/>
        </w:rPr>
        <w:t>Avgvsta Ravrica</w:t>
      </w:r>
      <w:r w:rsidR="00823D82" w:rsidRPr="00E55BEF">
        <w:rPr>
          <w:rFonts w:ascii="Times New Roman" w:hAnsi="Times New Roman" w:cs="Times New Roman"/>
          <w:lang w:eastAsia="es-ES"/>
        </w:rPr>
        <w:t xml:space="preserve"> (Augst)</w:t>
      </w:r>
      <w:r w:rsidR="00823D82" w:rsidRPr="00E55BEF">
        <w:rPr>
          <w:rStyle w:val="Refdenotaalpie"/>
          <w:rFonts w:ascii="Times New Roman" w:hAnsi="Times New Roman" w:cs="Times New Roman"/>
          <w:lang w:eastAsia="es-ES"/>
        </w:rPr>
        <w:footnoteReference w:id="8"/>
      </w:r>
      <w:r w:rsidR="00823D82" w:rsidRPr="00E55BEF">
        <w:rPr>
          <w:rFonts w:ascii="Times New Roman" w:hAnsi="Times New Roman" w:cs="Times New Roman"/>
          <w:lang w:eastAsia="es-ES"/>
        </w:rPr>
        <w:t xml:space="preserve">, En Italia en: </w:t>
      </w:r>
      <w:r w:rsidR="00823D82" w:rsidRPr="00E55BEF">
        <w:rPr>
          <w:rFonts w:ascii="Times New Roman" w:hAnsi="Times New Roman" w:cs="Times New Roman"/>
        </w:rPr>
        <w:t xml:space="preserve">Bolsena, en la </w:t>
      </w:r>
      <w:r w:rsidR="00823D82" w:rsidRPr="00E55BEF">
        <w:rPr>
          <w:rFonts w:ascii="Times New Roman" w:hAnsi="Times New Roman" w:cs="Times New Roman"/>
          <w:lang w:eastAsia="es-ES"/>
        </w:rPr>
        <w:t>Casa de M. Fabio Rufo (Pompeya)</w:t>
      </w:r>
      <w:r w:rsidR="00823D82" w:rsidRPr="00E55BEF">
        <w:rPr>
          <w:rStyle w:val="Refdenotaalpie"/>
          <w:rFonts w:ascii="Times New Roman" w:hAnsi="Times New Roman" w:cs="Times New Roman"/>
          <w:lang w:eastAsia="es-ES"/>
        </w:rPr>
        <w:footnoteReference w:id="9"/>
      </w:r>
      <w:r w:rsidR="00823D82" w:rsidRPr="00E55BEF">
        <w:rPr>
          <w:rFonts w:ascii="Times New Roman" w:hAnsi="Times New Roman" w:cs="Times New Roman"/>
          <w:lang w:eastAsia="es-ES"/>
        </w:rPr>
        <w:t>.</w:t>
      </w:r>
      <w:r w:rsidR="00587448" w:rsidRPr="00E55BEF">
        <w:rPr>
          <w:rFonts w:ascii="Times New Roman" w:hAnsi="Times New Roman" w:cs="Times New Roman"/>
          <w:lang w:eastAsia="es-ES"/>
        </w:rPr>
        <w:t xml:space="preserve"> </w:t>
      </w:r>
      <w:r w:rsidR="00587448" w:rsidRPr="00E55BEF">
        <w:rPr>
          <w:rFonts w:ascii="Times New Roman" w:hAnsi="Times New Roman" w:cs="Times New Roman"/>
        </w:rPr>
        <w:t xml:space="preserve">En Austria en: </w:t>
      </w:r>
      <w:r w:rsidR="005628DB" w:rsidRPr="00E55BEF">
        <w:rPr>
          <w:rFonts w:ascii="Times New Roman" w:hAnsi="Times New Roman" w:cs="Times New Roman"/>
        </w:rPr>
        <w:t>Magdalensberg</w:t>
      </w:r>
      <w:r w:rsidR="003B3DCD" w:rsidRPr="00E55BEF">
        <w:rPr>
          <w:rStyle w:val="Refdenotaalpie"/>
          <w:rFonts w:ascii="Times New Roman" w:hAnsi="Times New Roman" w:cs="Times New Roman"/>
        </w:rPr>
        <w:footnoteReference w:id="10"/>
      </w:r>
      <w:r w:rsidR="00587448" w:rsidRPr="00E55BEF">
        <w:rPr>
          <w:rFonts w:ascii="Times New Roman" w:hAnsi="Times New Roman" w:cs="Times New Roman"/>
        </w:rPr>
        <w:t>. En Grecia en:</w:t>
      </w:r>
      <w:r w:rsidR="000F3CA5" w:rsidRPr="00E55BEF">
        <w:rPr>
          <w:rFonts w:ascii="Times New Roman" w:hAnsi="Times New Roman" w:cs="Times New Roman"/>
        </w:rPr>
        <w:t xml:space="preserve"> Delos</w:t>
      </w:r>
      <w:r w:rsidR="000F3CA5" w:rsidRPr="00E55BEF">
        <w:rPr>
          <w:rStyle w:val="Refdenotaalpie"/>
          <w:rFonts w:ascii="Times New Roman" w:hAnsi="Times New Roman" w:cs="Times New Roman"/>
        </w:rPr>
        <w:footnoteReference w:id="11"/>
      </w:r>
      <w:r w:rsidR="00587448" w:rsidRPr="00E55BEF">
        <w:rPr>
          <w:rFonts w:ascii="Times New Roman" w:hAnsi="Times New Roman" w:cs="Times New Roman"/>
        </w:rPr>
        <w:t>.</w:t>
      </w:r>
      <w:r w:rsidR="000F3CA5" w:rsidRPr="00E55BEF">
        <w:rPr>
          <w:rFonts w:ascii="Times New Roman" w:hAnsi="Times New Roman" w:cs="Times New Roman"/>
        </w:rPr>
        <w:t xml:space="preserve"> </w:t>
      </w:r>
    </w:p>
    <w:p w:rsidR="003E4DCD" w:rsidRPr="00E55BEF" w:rsidRDefault="003E4DCD" w:rsidP="00594E90">
      <w:pPr>
        <w:spacing w:after="0" w:line="240" w:lineRule="auto"/>
        <w:jc w:val="both"/>
        <w:rPr>
          <w:rFonts w:ascii="Times New Roman" w:hAnsi="Times New Roman" w:cs="Times New Roman"/>
        </w:rPr>
      </w:pPr>
      <w:r w:rsidRPr="00E55BEF">
        <w:rPr>
          <w:rFonts w:ascii="Times New Roman" w:hAnsi="Times New Roman" w:cs="Times New Roman"/>
          <w:b/>
        </w:rPr>
        <w:t>Cronología</w:t>
      </w:r>
      <w:r w:rsidRPr="00E55BEF">
        <w:rPr>
          <w:rFonts w:ascii="Times New Roman" w:hAnsi="Times New Roman" w:cs="Times New Roman"/>
        </w:rPr>
        <w:t>:</w:t>
      </w:r>
      <w:r w:rsidR="00BD6C0B" w:rsidRPr="00E55BEF">
        <w:rPr>
          <w:rFonts w:ascii="Times New Roman" w:hAnsi="Times New Roman" w:cs="Times New Roman"/>
        </w:rPr>
        <w:t xml:space="preserve"> Bolsena III a.C. – 1ª mitad del siglo I d.C</w:t>
      </w:r>
      <w:r w:rsidR="00587448" w:rsidRPr="00E55BEF">
        <w:rPr>
          <w:rFonts w:ascii="Times New Roman" w:hAnsi="Times New Roman" w:cs="Times New Roman"/>
        </w:rPr>
        <w:t>.</w:t>
      </w:r>
      <w:r w:rsidR="00BD6C0B" w:rsidRPr="00E55BEF">
        <w:rPr>
          <w:rStyle w:val="Refdenotaalpie"/>
          <w:rFonts w:ascii="Times New Roman" w:hAnsi="Times New Roman" w:cs="Times New Roman"/>
        </w:rPr>
        <w:footnoteReference w:id="12"/>
      </w:r>
      <w:r w:rsidR="00BD6C0B" w:rsidRPr="00E55BEF">
        <w:rPr>
          <w:rFonts w:ascii="Times New Roman" w:hAnsi="Times New Roman" w:cs="Times New Roman"/>
        </w:rPr>
        <w:t>.</w:t>
      </w:r>
      <w:r w:rsidR="003338F4" w:rsidRPr="00E55BEF">
        <w:rPr>
          <w:rFonts w:ascii="Times New Roman" w:hAnsi="Times New Roman" w:cs="Times New Roman"/>
        </w:rPr>
        <w:t xml:space="preserve"> En Lyon se fecha a finales del siglo II d.C.</w:t>
      </w:r>
      <w:r w:rsidR="00A875A8" w:rsidRPr="00E55BEF">
        <w:rPr>
          <w:rStyle w:val="Refdenotaalpie"/>
          <w:rFonts w:ascii="Times New Roman" w:hAnsi="Times New Roman" w:cs="Times New Roman"/>
        </w:rPr>
        <w:footnoteReference w:id="13"/>
      </w:r>
      <w:r w:rsidR="00D6158C" w:rsidRPr="00E55BEF">
        <w:rPr>
          <w:rFonts w:ascii="Times New Roman" w:hAnsi="Times New Roman" w:cs="Times New Roman"/>
        </w:rPr>
        <w:t xml:space="preserve"> </w:t>
      </w:r>
      <w:r w:rsidR="00587448" w:rsidRPr="00E55BEF">
        <w:rPr>
          <w:rFonts w:ascii="Times New Roman" w:hAnsi="Times New Roman" w:cs="Times New Roman"/>
        </w:rPr>
        <w:t xml:space="preserve">En </w:t>
      </w:r>
      <w:r w:rsidR="00D6158C" w:rsidRPr="00E55BEF">
        <w:rPr>
          <w:rFonts w:ascii="Times New Roman" w:hAnsi="Times New Roman" w:cs="Times New Roman"/>
        </w:rPr>
        <w:t>Magdalensberg</w:t>
      </w:r>
      <w:r w:rsidR="00587448" w:rsidRPr="00E55BEF">
        <w:rPr>
          <w:rFonts w:ascii="Times New Roman" w:hAnsi="Times New Roman" w:cs="Times New Roman"/>
        </w:rPr>
        <w:t xml:space="preserve"> a</w:t>
      </w:r>
      <w:r w:rsidR="00D6158C" w:rsidRPr="00E55BEF">
        <w:rPr>
          <w:rFonts w:ascii="Times New Roman" w:hAnsi="Times New Roman" w:cs="Times New Roman"/>
        </w:rPr>
        <w:t xml:space="preserve"> inicios de Augusto.</w:t>
      </w:r>
      <w:r w:rsidR="002C16A6" w:rsidRPr="00E55BEF">
        <w:rPr>
          <w:rFonts w:ascii="Times New Roman" w:hAnsi="Times New Roman" w:cs="Times New Roman"/>
        </w:rPr>
        <w:t xml:space="preserve"> </w:t>
      </w:r>
      <w:r w:rsidR="007F2FD8" w:rsidRPr="00E55BEF">
        <w:rPr>
          <w:rFonts w:ascii="Times New Roman" w:hAnsi="Times New Roman" w:cs="Times New Roman"/>
        </w:rPr>
        <w:t xml:space="preserve">En Pompeya, antes del 79 d.C. </w:t>
      </w:r>
      <w:r w:rsidR="002C16A6" w:rsidRPr="00E55BEF">
        <w:rPr>
          <w:rFonts w:ascii="Times New Roman" w:hAnsi="Times New Roman" w:cs="Times New Roman"/>
        </w:rPr>
        <w:t>En Avenches aparecen en contextos de mediados del siglo I d.C.</w:t>
      </w:r>
      <w:r w:rsidR="002C16A6" w:rsidRPr="00E55BEF">
        <w:rPr>
          <w:rStyle w:val="Refdenotaalpie"/>
          <w:rFonts w:ascii="Times New Roman" w:hAnsi="Times New Roman" w:cs="Times New Roman"/>
        </w:rPr>
        <w:footnoteReference w:id="14"/>
      </w:r>
      <w:r w:rsidR="00EF28E4" w:rsidRPr="00E55BEF">
        <w:rPr>
          <w:rFonts w:ascii="Times New Roman" w:hAnsi="Times New Roman" w:cs="Times New Roman"/>
        </w:rPr>
        <w:t>.</w:t>
      </w:r>
      <w:r w:rsidR="00C35E4D" w:rsidRPr="00E55BEF">
        <w:rPr>
          <w:rFonts w:ascii="Times New Roman" w:hAnsi="Times New Roman" w:cs="Times New Roman"/>
        </w:rPr>
        <w:t xml:space="preserve"> En Augst entre el 170 y el 260 d.C</w:t>
      </w:r>
      <w:r w:rsidR="00C35E4D" w:rsidRPr="00E55BEF">
        <w:rPr>
          <w:rStyle w:val="Refdenotaalpie"/>
          <w:rFonts w:ascii="Times New Roman" w:hAnsi="Times New Roman" w:cs="Times New Roman"/>
        </w:rPr>
        <w:footnoteReference w:id="15"/>
      </w:r>
      <w:r w:rsidR="00D8307C" w:rsidRPr="00E55BEF">
        <w:rPr>
          <w:rFonts w:ascii="Times New Roman" w:hAnsi="Times New Roman" w:cs="Times New Roman"/>
        </w:rPr>
        <w:t>.</w:t>
      </w:r>
    </w:p>
    <w:p w:rsidR="00D8307C" w:rsidRPr="00E55BEF" w:rsidRDefault="00D8307C" w:rsidP="00D8307C">
      <w:pPr>
        <w:spacing w:after="0" w:line="240" w:lineRule="auto"/>
        <w:rPr>
          <w:rFonts w:ascii="Times New Roman" w:hAnsi="Times New Roman" w:cs="Times New Roman"/>
        </w:rPr>
      </w:pPr>
      <w:r w:rsidRPr="00E55BEF">
        <w:rPr>
          <w:rFonts w:ascii="Times New Roman" w:hAnsi="Times New Roman" w:cs="Times New Roman"/>
        </w:rPr>
        <w:lastRenderedPageBreak/>
        <w:tab/>
      </w:r>
      <w:r w:rsidRPr="00E55BEF">
        <w:rPr>
          <w:rFonts w:ascii="Times New Roman" w:hAnsi="Times New Roman" w:cs="Times New Roman"/>
          <w:b/>
        </w:rPr>
        <w:t>• C.II.1.2 – Remate prominencias hemisféricas.</w:t>
      </w:r>
    </w:p>
    <w:p w:rsidR="00D8307C" w:rsidRPr="00E55BEF" w:rsidRDefault="00D8307C" w:rsidP="00D8307C">
      <w:pPr>
        <w:spacing w:after="0" w:line="240" w:lineRule="auto"/>
        <w:rPr>
          <w:rFonts w:ascii="Times New Roman" w:hAnsi="Times New Roman" w:cs="Times New Roman"/>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A XXII, 1.</w:t>
      </w:r>
    </w:p>
    <w:tbl>
      <w:tblPr>
        <w:tblStyle w:val="Tablaconcuadrcula"/>
        <w:tblW w:w="0" w:type="auto"/>
        <w:tblInd w:w="108" w:type="dxa"/>
        <w:tblLook w:val="04A0" w:firstRow="1" w:lastRow="0" w:firstColumn="1" w:lastColumn="0" w:noHBand="0" w:noVBand="1"/>
      </w:tblPr>
      <w:tblGrid>
        <w:gridCol w:w="1843"/>
        <w:gridCol w:w="1559"/>
        <w:gridCol w:w="1560"/>
      </w:tblGrid>
      <w:tr w:rsidR="00D8307C" w:rsidRPr="00E55BEF" w:rsidTr="001A0FEF">
        <w:trPr>
          <w:trHeight w:val="1620"/>
        </w:trPr>
        <w:tc>
          <w:tcPr>
            <w:tcW w:w="1843"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sz w:val="20"/>
                <w:szCs w:val="20"/>
              </w:rPr>
            </w:pPr>
            <w:r w:rsidRPr="00E55BEF">
              <w:rPr>
                <w:rFonts w:ascii="Times New Roman" w:hAnsi="Times New Roman" w:cs="Times New Roman"/>
                <w:noProof/>
                <w:sz w:val="20"/>
                <w:szCs w:val="20"/>
                <w:lang w:eastAsia="es-ES"/>
              </w:rPr>
              <w:drawing>
                <wp:inline distT="0" distB="0" distL="0" distR="0" wp14:anchorId="2AAFB286" wp14:editId="3160954C">
                  <wp:extent cx="887414" cy="1228725"/>
                  <wp:effectExtent l="0" t="0" r="8255" b="0"/>
                  <wp:docPr id="21" name="Imagen 21" descr="F:\HUESO ROMANO (22-7-16)\HUESO TRABAJADO EPOCA ROMANA\en fongo negro\35 - Tipo C.II- Broches\C.II.1.4  -  Ranura central. Remate  botón amplio\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35 - Tipo C.II- Broches\C.II.1.4  -  Ranura central. Remate  botón amplio\MNA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0579" cy="1274646"/>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i/>
                <w:sz w:val="20"/>
                <w:szCs w:val="20"/>
              </w:rPr>
            </w:pPr>
            <w:r w:rsidRPr="00E55BEF">
              <w:rPr>
                <w:rFonts w:ascii="Times New Roman" w:hAnsi="Times New Roman" w:cs="Times New Roman"/>
                <w:sz w:val="20"/>
                <w:szCs w:val="20"/>
              </w:rPr>
              <w:t>1 -</w:t>
            </w:r>
            <w:r w:rsidRPr="00E55BEF">
              <w:rPr>
                <w:rFonts w:ascii="Times New Roman" w:hAnsi="Times New Roman" w:cs="Times New Roman"/>
                <w:i/>
                <w:sz w:val="20"/>
                <w:szCs w:val="20"/>
              </w:rPr>
              <w:t>Avgvsta Emerita</w:t>
            </w:r>
          </w:p>
          <w:p w:rsidR="00D8307C" w:rsidRPr="00E55BEF" w:rsidRDefault="00D8307C" w:rsidP="00367F81">
            <w:pPr>
              <w:jc w:val="center"/>
              <w:rPr>
                <w:rFonts w:ascii="Times New Roman" w:hAnsi="Times New Roman" w:cs="Times New Roman"/>
                <w:sz w:val="20"/>
                <w:szCs w:val="20"/>
              </w:rPr>
            </w:pPr>
            <w:r w:rsidRPr="00E55BEF">
              <w:rPr>
                <w:rFonts w:ascii="Times New Roman" w:hAnsi="Times New Roman" w:cs="Times New Roman"/>
                <w:sz w:val="20"/>
                <w:szCs w:val="20"/>
              </w:rPr>
              <w:t>(MNAR Mérida)</w:t>
            </w:r>
          </w:p>
        </w:tc>
        <w:tc>
          <w:tcPr>
            <w:tcW w:w="1559"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614C5D8C" wp14:editId="49ADB500">
                  <wp:extent cx="827142" cy="1228725"/>
                  <wp:effectExtent l="0" t="0" r="0" b="0"/>
                  <wp:docPr id="22" name="Imagen 22" descr="F:\HUESO ROMANO (22-7-16)\HUESO TRABAJADO EPOCA ROMANA\en fongo negro\35 - Tipo C.II- Broches\C.II.1.4  -  Ranura central. Remate  botón amplio\MAN (51)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35 - Tipo C.II- Broches\C.II.1.4  -  Ranura central. Remate  botón amplio\MAN (51) 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9265" cy="1306155"/>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2 –Desconocido</w:t>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(MAN Madrid)</w:t>
            </w:r>
          </w:p>
        </w:tc>
        <w:tc>
          <w:tcPr>
            <w:tcW w:w="1560" w:type="dxa"/>
            <w:tcBorders>
              <w:top w:val="single" w:sz="4" w:space="0" w:color="auto"/>
              <w:left w:val="single" w:sz="4" w:space="0" w:color="auto"/>
              <w:bottom w:val="single" w:sz="4" w:space="0" w:color="auto"/>
              <w:right w:val="single" w:sz="4" w:space="0" w:color="auto"/>
            </w:tcBorders>
          </w:tcPr>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drawing>
                <wp:inline distT="0" distB="0" distL="0" distR="0" wp14:anchorId="2805A57B" wp14:editId="7BAA2969">
                  <wp:extent cx="667894" cy="1228725"/>
                  <wp:effectExtent l="0" t="0" r="0" b="0"/>
                  <wp:docPr id="23" name="Imagen 23" descr="F:\HUESO ROMANO (22-7-16)\HUESO TRABAJADO EPOCA ROMANA\en fongo negro\35 - Tipo C.II- Broches\C.II.1.4  -  Ranura central. Remate  botón amplio\Logroño. Alfileres de cabell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35 - Tipo C.II- Broches\C.II.1.4  -  Ranura central. Remate  botón amplio\Logroño. Alfileres de cabello_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5230" cy="1315809"/>
                          </a:xfrm>
                          <a:prstGeom prst="rect">
                            <a:avLst/>
                          </a:prstGeom>
                          <a:noFill/>
                          <a:ln>
                            <a:noFill/>
                          </a:ln>
                        </pic:spPr>
                      </pic:pic>
                    </a:graphicData>
                  </a:graphic>
                </wp:inline>
              </w:drawing>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3 -Logroño</w:t>
            </w:r>
          </w:p>
          <w:p w:rsidR="00D8307C" w:rsidRPr="00E55BEF" w:rsidRDefault="00D8307C" w:rsidP="00367F81">
            <w:pPr>
              <w:jc w:val="center"/>
              <w:rPr>
                <w:rFonts w:ascii="Times New Roman" w:hAnsi="Times New Roman" w:cs="Times New Roman"/>
                <w:noProof/>
                <w:sz w:val="20"/>
                <w:szCs w:val="20"/>
                <w:lang w:eastAsia="es-ES"/>
              </w:rPr>
            </w:pPr>
            <w:r w:rsidRPr="00E55BEF">
              <w:rPr>
                <w:rFonts w:ascii="Times New Roman" w:hAnsi="Times New Roman" w:cs="Times New Roman"/>
                <w:noProof/>
                <w:sz w:val="20"/>
                <w:szCs w:val="20"/>
                <w:lang w:eastAsia="es-ES"/>
              </w:rPr>
              <w:t>(M. de la Rioja)</w:t>
            </w:r>
          </w:p>
        </w:tc>
      </w:tr>
    </w:tbl>
    <w:p w:rsidR="00D8307C" w:rsidRPr="00E55BEF" w:rsidRDefault="00D8307C" w:rsidP="00D8307C">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 xml:space="preserve">: Pequeño broche hemisférico con ranura central rebajada que se abre a un lado y a otro adoptando una forma de casquete semiesférico. Miden entre 1,4 y 2,70 cm de long. </w:t>
      </w:r>
    </w:p>
    <w:p w:rsidR="00D8307C" w:rsidRPr="00E55BEF" w:rsidRDefault="00D8307C" w:rsidP="00D8307C">
      <w:pPr>
        <w:spacing w:after="0" w:line="240" w:lineRule="auto"/>
        <w:jc w:val="both"/>
        <w:rPr>
          <w:rFonts w:ascii="Times New Roman" w:hAnsi="Times New Roman" w:cs="Times New Roman"/>
          <w:lang w:eastAsia="es-ES"/>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Pr="00E55BEF">
        <w:rPr>
          <w:rFonts w:ascii="Times New Roman" w:hAnsi="Times New Roman" w:cs="Times New Roman"/>
          <w:i/>
        </w:rPr>
        <w:t xml:space="preserve">Avgvsta Emerita </w:t>
      </w:r>
      <w:r w:rsidRPr="00E55BEF">
        <w:rPr>
          <w:rFonts w:ascii="Times New Roman" w:hAnsi="Times New Roman" w:cs="Times New Roman"/>
        </w:rPr>
        <w:t>(Mérida)</w:t>
      </w:r>
      <w:r w:rsidRPr="00E55BEF">
        <w:rPr>
          <w:rStyle w:val="Refdenotaalpie"/>
          <w:rFonts w:ascii="Times New Roman" w:hAnsi="Times New Roman" w:cs="Times New Roman"/>
        </w:rPr>
        <w:footnoteReference w:id="16"/>
      </w:r>
      <w:r w:rsidRPr="00E55BEF">
        <w:rPr>
          <w:rFonts w:ascii="Times New Roman" w:hAnsi="Times New Roman" w:cs="Times New Roman"/>
        </w:rPr>
        <w:t>, Logroño, MAN (Madrid)</w:t>
      </w:r>
      <w:r w:rsidRPr="00E55BEF">
        <w:rPr>
          <w:rStyle w:val="Refdenotaalpie"/>
          <w:rFonts w:ascii="Times New Roman" w:hAnsi="Times New Roman" w:cs="Times New Roman"/>
        </w:rPr>
        <w:footnoteReference w:id="17"/>
      </w:r>
      <w:r w:rsidRPr="00E55BEF">
        <w:rPr>
          <w:rFonts w:ascii="Times New Roman" w:hAnsi="Times New Roman" w:cs="Times New Roman"/>
        </w:rPr>
        <w:t>, Puig des Molins (Ibiza), Villa de Tolegassos (</w:t>
      </w:r>
      <w:r w:rsidR="005E61A0" w:rsidRPr="00E55BEF">
        <w:rPr>
          <w:rFonts w:ascii="Times New Roman" w:hAnsi="Times New Roman" w:cs="Times New Roman"/>
        </w:rPr>
        <w:t>Viladamat</w:t>
      </w:r>
      <w:r w:rsidRPr="00E55BEF">
        <w:rPr>
          <w:rFonts w:ascii="Times New Roman" w:hAnsi="Times New Roman" w:cs="Times New Roman"/>
        </w:rPr>
        <w:t>, Girona)</w:t>
      </w:r>
      <w:r w:rsidRPr="00E55BEF">
        <w:rPr>
          <w:rStyle w:val="Refdenotaalpie"/>
          <w:rFonts w:ascii="Times New Roman" w:hAnsi="Times New Roman" w:cs="Times New Roman"/>
        </w:rPr>
        <w:footnoteReference w:id="18"/>
      </w:r>
      <w:r w:rsidRPr="00E55BEF">
        <w:rPr>
          <w:rFonts w:ascii="Times New Roman" w:hAnsi="Times New Roman" w:cs="Times New Roman"/>
          <w:lang w:eastAsia="es-ES"/>
        </w:rPr>
        <w:t xml:space="preserve">, </w:t>
      </w:r>
      <w:r w:rsidRPr="00E55BEF">
        <w:rPr>
          <w:rFonts w:ascii="Times New Roman" w:hAnsi="Times New Roman" w:cs="Times New Roman"/>
          <w:i/>
        </w:rPr>
        <w:t>Barcino</w:t>
      </w:r>
      <w:r w:rsidRPr="00E55BEF">
        <w:rPr>
          <w:rFonts w:ascii="Times New Roman" w:hAnsi="Times New Roman" w:cs="Times New Roman"/>
        </w:rPr>
        <w:t xml:space="preserve"> (Barcelona)</w:t>
      </w:r>
      <w:r w:rsidRPr="00E55BEF">
        <w:rPr>
          <w:rStyle w:val="Refdenotaalpie"/>
          <w:rFonts w:ascii="Times New Roman" w:hAnsi="Times New Roman" w:cs="Times New Roman"/>
        </w:rPr>
        <w:footnoteReference w:id="19"/>
      </w:r>
      <w:r w:rsidRPr="00E55BEF">
        <w:rPr>
          <w:rFonts w:ascii="Times New Roman" w:hAnsi="Times New Roman" w:cs="Times New Roman"/>
        </w:rPr>
        <w:t>.</w:t>
      </w:r>
    </w:p>
    <w:p w:rsidR="00D8307C" w:rsidRPr="00E55BEF" w:rsidRDefault="00D8307C" w:rsidP="00D8307C">
      <w:pPr>
        <w:spacing w:after="0" w:line="240" w:lineRule="auto"/>
        <w:jc w:val="both"/>
        <w:rPr>
          <w:rFonts w:ascii="Times New Roman" w:hAnsi="Times New Roman" w:cs="Times New Roman"/>
          <w:lang w:eastAsia="es-ES"/>
        </w:rPr>
      </w:pPr>
      <w:r w:rsidRPr="00E55BEF">
        <w:rPr>
          <w:rFonts w:ascii="Times New Roman" w:hAnsi="Times New Roman" w:cs="Times New Roman"/>
          <w:b/>
        </w:rPr>
        <w:t>Área de dispersión:</w:t>
      </w:r>
      <w:r w:rsidRPr="00E55BEF">
        <w:rPr>
          <w:rFonts w:ascii="Times New Roman" w:hAnsi="Times New Roman" w:cs="Times New Roman"/>
          <w:lang w:eastAsia="es-ES"/>
        </w:rPr>
        <w:t xml:space="preserve"> En Francia en: </w:t>
      </w:r>
      <w:r w:rsidRPr="00E55BEF">
        <w:rPr>
          <w:rFonts w:ascii="Times New Roman" w:hAnsi="Times New Roman" w:cs="Times New Roman"/>
          <w:shd w:val="clear" w:color="auto" w:fill="FFFFFF"/>
        </w:rPr>
        <w:t>Arles, Vienne, Lyon</w:t>
      </w:r>
      <w:r w:rsidRPr="00E55BEF">
        <w:rPr>
          <w:rStyle w:val="Refdenotaalpie"/>
          <w:rFonts w:ascii="Times New Roman" w:hAnsi="Times New Roman" w:cs="Times New Roman"/>
          <w:shd w:val="clear" w:color="auto" w:fill="FFFFFF"/>
        </w:rPr>
        <w:footnoteReference w:id="20"/>
      </w:r>
      <w:r w:rsidRPr="00E55BEF">
        <w:rPr>
          <w:rFonts w:ascii="Times New Roman" w:hAnsi="Times New Roman" w:cs="Times New Roman"/>
          <w:shd w:val="clear" w:color="auto" w:fill="FFFFFF"/>
        </w:rPr>
        <w:t xml:space="preserve">, </w:t>
      </w:r>
      <w:r w:rsidRPr="00E55BEF">
        <w:rPr>
          <w:rFonts w:ascii="Times New Roman" w:hAnsi="Times New Roman" w:cs="Times New Roman"/>
          <w:i/>
          <w:shd w:val="clear" w:color="auto" w:fill="FFFFFF"/>
        </w:rPr>
        <w:t>Forvm Clavdii Vallensivm</w:t>
      </w:r>
      <w:r w:rsidRPr="00E55BEF">
        <w:rPr>
          <w:rFonts w:ascii="Times New Roman" w:hAnsi="Times New Roman" w:cs="Times New Roman"/>
          <w:shd w:val="clear" w:color="auto" w:fill="FFFFFF"/>
        </w:rPr>
        <w:t xml:space="preserve"> (Martigny)</w:t>
      </w:r>
      <w:r w:rsidRPr="00E55BEF">
        <w:rPr>
          <w:rStyle w:val="Refdenotaalpie"/>
          <w:rFonts w:ascii="Times New Roman" w:hAnsi="Times New Roman" w:cs="Times New Roman"/>
          <w:shd w:val="clear" w:color="auto" w:fill="FFFFFF"/>
        </w:rPr>
        <w:footnoteReference w:id="21"/>
      </w:r>
      <w:r w:rsidRPr="00E55BEF">
        <w:rPr>
          <w:rFonts w:ascii="Times New Roman" w:hAnsi="Times New Roman" w:cs="Times New Roman"/>
          <w:shd w:val="clear" w:color="auto" w:fill="FFFFFF"/>
        </w:rPr>
        <w:t xml:space="preserve">, </w:t>
      </w:r>
      <w:r w:rsidRPr="00E55BEF">
        <w:rPr>
          <w:rFonts w:ascii="Times New Roman" w:hAnsi="Times New Roman" w:cs="Times New Roman"/>
          <w:lang w:eastAsia="es-ES"/>
        </w:rPr>
        <w:t>Frejus</w:t>
      </w:r>
      <w:r w:rsidRPr="00E55BEF">
        <w:rPr>
          <w:rStyle w:val="Refdenotaalpie"/>
          <w:rFonts w:ascii="Times New Roman" w:hAnsi="Times New Roman" w:cs="Times New Roman"/>
          <w:lang w:eastAsia="es-ES"/>
        </w:rPr>
        <w:footnoteReference w:id="22"/>
      </w:r>
      <w:r w:rsidRPr="00E55BEF">
        <w:rPr>
          <w:rFonts w:ascii="Times New Roman" w:hAnsi="Times New Roman" w:cs="Times New Roman"/>
          <w:lang w:eastAsia="es-ES"/>
        </w:rPr>
        <w:t>,</w:t>
      </w:r>
      <w:r w:rsidRPr="00E55BEF">
        <w:rPr>
          <w:rFonts w:ascii="Times New Roman" w:hAnsi="Times New Roman" w:cs="Times New Roman"/>
        </w:rPr>
        <w:t xml:space="preserve"> Besançon</w:t>
      </w:r>
      <w:r w:rsidRPr="00E55BEF">
        <w:rPr>
          <w:rStyle w:val="Refdenotaalpie"/>
          <w:rFonts w:ascii="Times New Roman" w:hAnsi="Times New Roman" w:cs="Times New Roman"/>
        </w:rPr>
        <w:footnoteReference w:id="23"/>
      </w:r>
      <w:r w:rsidRPr="00E55BEF">
        <w:rPr>
          <w:rFonts w:ascii="Times New Roman" w:hAnsi="Times New Roman" w:cs="Times New Roman"/>
        </w:rPr>
        <w:t xml:space="preserve">, </w:t>
      </w:r>
      <w:r w:rsidRPr="00E55BEF">
        <w:rPr>
          <w:rFonts w:ascii="Times New Roman" w:hAnsi="Times New Roman" w:cs="Times New Roman"/>
          <w:lang w:eastAsia="es-ES"/>
        </w:rPr>
        <w:t>(Côte-d’Or)</w:t>
      </w:r>
      <w:r w:rsidRPr="00E55BEF">
        <w:rPr>
          <w:rStyle w:val="Refdenotaalpie"/>
          <w:rFonts w:ascii="Times New Roman" w:hAnsi="Times New Roman" w:cs="Times New Roman"/>
          <w:lang w:eastAsia="es-ES"/>
        </w:rPr>
        <w:footnoteReference w:id="24"/>
      </w:r>
      <w:r w:rsidRPr="00E55BEF">
        <w:rPr>
          <w:rFonts w:ascii="Times New Roman" w:hAnsi="Times New Roman" w:cs="Times New Roman"/>
          <w:lang w:eastAsia="es-ES"/>
        </w:rPr>
        <w:t>. En Italia en: El Palatino (Roma)</w:t>
      </w:r>
      <w:r w:rsidRPr="00E55BEF">
        <w:rPr>
          <w:rStyle w:val="Refdenotaalpie"/>
          <w:rFonts w:ascii="Times New Roman" w:hAnsi="Times New Roman" w:cs="Times New Roman"/>
          <w:lang w:eastAsia="es-ES"/>
        </w:rPr>
        <w:footnoteReference w:id="25"/>
      </w:r>
      <w:r w:rsidRPr="00E55BEF">
        <w:rPr>
          <w:rFonts w:ascii="Times New Roman" w:hAnsi="Times New Roman" w:cs="Times New Roman"/>
          <w:lang w:eastAsia="es-ES"/>
        </w:rPr>
        <w:t>.</w:t>
      </w:r>
    </w:p>
    <w:p w:rsidR="00D8307C" w:rsidRPr="00E55BEF" w:rsidRDefault="00D8307C" w:rsidP="00D8307C">
      <w:pPr>
        <w:spacing w:after="0"/>
        <w:jc w:val="both"/>
        <w:rPr>
          <w:rFonts w:ascii="Times New Roman" w:hAnsi="Times New Roman" w:cs="Times New Roman"/>
        </w:rPr>
      </w:pPr>
      <w:r w:rsidRPr="00E55BEF">
        <w:rPr>
          <w:rFonts w:ascii="Times New Roman" w:hAnsi="Times New Roman" w:cs="Times New Roman"/>
          <w:b/>
        </w:rPr>
        <w:t>Cronología</w:t>
      </w:r>
      <w:r w:rsidRPr="00E55BEF">
        <w:rPr>
          <w:rFonts w:ascii="Times New Roman" w:hAnsi="Times New Roman" w:cs="Times New Roman"/>
        </w:rPr>
        <w:t>: En Tolegassos aparece en estratos del último cuarto del siglo II d.C. En Roma, en la segunda mitad del siglo III d.C</w:t>
      </w:r>
      <w:r w:rsidRPr="00E55BEF">
        <w:rPr>
          <w:rStyle w:val="Refdenotaalpie"/>
          <w:rFonts w:ascii="Times New Roman" w:hAnsi="Times New Roman" w:cs="Times New Roman"/>
        </w:rPr>
        <w:footnoteReference w:id="26"/>
      </w:r>
      <w:r w:rsidRPr="00E55BEF">
        <w:rPr>
          <w:rFonts w:ascii="Times New Roman" w:hAnsi="Times New Roman" w:cs="Times New Roman"/>
        </w:rPr>
        <w:t>.</w:t>
      </w:r>
    </w:p>
    <w:p w:rsidR="00D8307C" w:rsidRPr="00E55BEF" w:rsidRDefault="00D8307C" w:rsidP="00594E90">
      <w:pPr>
        <w:spacing w:after="0" w:line="240" w:lineRule="auto"/>
        <w:jc w:val="both"/>
        <w:rPr>
          <w:rFonts w:ascii="Times New Roman" w:hAnsi="Times New Roman" w:cs="Times New Roman"/>
        </w:rPr>
      </w:pPr>
    </w:p>
    <w:p w:rsidR="00E80CE7" w:rsidRPr="00E55BEF" w:rsidRDefault="00E80CE7" w:rsidP="00E80CE7">
      <w:pPr>
        <w:spacing w:after="0" w:line="240" w:lineRule="auto"/>
        <w:rPr>
          <w:rFonts w:ascii="Times New Roman" w:hAnsi="Times New Roman" w:cs="Times New Roman"/>
          <w:b/>
        </w:rPr>
      </w:pPr>
      <w:r w:rsidRPr="00E55BEF">
        <w:rPr>
          <w:rFonts w:ascii="Times New Roman" w:hAnsi="Times New Roman" w:cs="Times New Roman"/>
          <w:b/>
          <w:color w:val="031CD3"/>
        </w:rPr>
        <w:tab/>
      </w:r>
      <w:r w:rsidR="00D8307C" w:rsidRPr="00E55BEF">
        <w:rPr>
          <w:rFonts w:ascii="Times New Roman" w:hAnsi="Times New Roman" w:cs="Times New Roman"/>
          <w:b/>
        </w:rPr>
        <w:t>• C.II.1.3 –Remate prominencias alargadas.</w:t>
      </w:r>
    </w:p>
    <w:p w:rsidR="00587448" w:rsidRPr="00E55BEF" w:rsidRDefault="00587448" w:rsidP="00E80CE7">
      <w:pPr>
        <w:spacing w:after="0" w:line="240" w:lineRule="auto"/>
        <w:rPr>
          <w:rFonts w:ascii="Times New Roman" w:hAnsi="Times New Roman" w:cs="Times New Roman"/>
        </w:rPr>
      </w:pPr>
    </w:p>
    <w:tbl>
      <w:tblPr>
        <w:tblStyle w:val="Tablaconcuadrcula"/>
        <w:tblW w:w="0" w:type="auto"/>
        <w:tblInd w:w="108" w:type="dxa"/>
        <w:tblLook w:val="04A0" w:firstRow="1" w:lastRow="0" w:firstColumn="1" w:lastColumn="0" w:noHBand="0" w:noVBand="1"/>
      </w:tblPr>
      <w:tblGrid>
        <w:gridCol w:w="2268"/>
      </w:tblGrid>
      <w:tr w:rsidR="00A91D73" w:rsidRPr="00E55BEF" w:rsidTr="00C1762E">
        <w:trPr>
          <w:trHeight w:val="1927"/>
        </w:trPr>
        <w:tc>
          <w:tcPr>
            <w:tcW w:w="2268" w:type="dxa"/>
            <w:tcBorders>
              <w:top w:val="single" w:sz="4" w:space="0" w:color="auto"/>
              <w:left w:val="single" w:sz="4" w:space="0" w:color="auto"/>
              <w:bottom w:val="single" w:sz="4" w:space="0" w:color="auto"/>
              <w:right w:val="single" w:sz="4" w:space="0" w:color="auto"/>
            </w:tcBorders>
          </w:tcPr>
          <w:p w:rsidR="00A91D73" w:rsidRPr="00E55BEF" w:rsidRDefault="00A91D73" w:rsidP="002F50EA">
            <w:pPr>
              <w:jc w:val="center"/>
              <w:rPr>
                <w:rFonts w:ascii="Times New Roman" w:hAnsi="Times New Roman" w:cs="Times New Roman"/>
                <w:noProof/>
                <w:lang w:eastAsia="es-ES"/>
              </w:rPr>
            </w:pPr>
            <w:r w:rsidRPr="00E55BEF">
              <w:rPr>
                <w:rFonts w:ascii="Times New Roman" w:hAnsi="Times New Roman" w:cs="Times New Roman"/>
                <w:noProof/>
                <w:lang w:eastAsia="es-ES"/>
              </w:rPr>
              <w:drawing>
                <wp:inline distT="0" distB="0" distL="0" distR="0" wp14:anchorId="52865ED0" wp14:editId="07F03A17">
                  <wp:extent cx="489232" cy="1476375"/>
                  <wp:effectExtent l="0" t="0" r="6350" b="0"/>
                  <wp:docPr id="15" name="Imagen 15" descr="F:\HUESO ROMANO (22-7-16)\HUESO TRABAJADO EPOCA ROMANA\en fongo negro\35 - Tipo C.II- Broches\C.II .1.1 - Ranura central. Remate rueda\almacenes aMNAR (12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5 - Tipo C.II- Broches\C.II .1.1 - Ranura central. Remate rueda\almacenes aMNAR (125)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662" cy="1610452"/>
                          </a:xfrm>
                          <a:prstGeom prst="rect">
                            <a:avLst/>
                          </a:prstGeom>
                          <a:noFill/>
                          <a:ln>
                            <a:noFill/>
                          </a:ln>
                        </pic:spPr>
                      </pic:pic>
                    </a:graphicData>
                  </a:graphic>
                </wp:inline>
              </w:drawing>
            </w:r>
            <w:r w:rsidR="00587448" w:rsidRPr="00E55BEF">
              <w:rPr>
                <w:rFonts w:ascii="Times New Roman" w:hAnsi="Times New Roman" w:cs="Times New Roman"/>
                <w:noProof/>
                <w:lang w:eastAsia="es-ES"/>
              </w:rPr>
              <w:t xml:space="preserve">    </w:t>
            </w:r>
            <w:r w:rsidRPr="00E55BEF">
              <w:rPr>
                <w:rFonts w:ascii="Times New Roman" w:hAnsi="Times New Roman" w:cs="Times New Roman"/>
                <w:noProof/>
                <w:lang w:eastAsia="es-ES"/>
              </w:rPr>
              <w:drawing>
                <wp:inline distT="0" distB="0" distL="0" distR="0" wp14:anchorId="7FB8BC12" wp14:editId="6D13ECE8">
                  <wp:extent cx="354508" cy="1475178"/>
                  <wp:effectExtent l="0" t="0" r="7620" b="0"/>
                  <wp:docPr id="17" name="Imagen 17" descr="F:\HUESO ROMANO (22-7-16)\HUESO TRABAJADO EPOCA ROMANA\en fongo negro\35 - Tipo C.II- Broches\C.II .1.2 - Ranura central. Vastago largo\almacenes aMNAR (118)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35 - Tipo C.II- Broches\C.II .1.2 - Ranura central. Vastago largo\almacenes aMNAR (118) 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429" cy="1757811"/>
                          </a:xfrm>
                          <a:prstGeom prst="rect">
                            <a:avLst/>
                          </a:prstGeom>
                          <a:noFill/>
                          <a:ln>
                            <a:noFill/>
                          </a:ln>
                        </pic:spPr>
                      </pic:pic>
                    </a:graphicData>
                  </a:graphic>
                </wp:inline>
              </w:drawing>
            </w:r>
          </w:p>
          <w:p w:rsidR="00587448" w:rsidRPr="00E55BEF" w:rsidRDefault="00587448" w:rsidP="00587448">
            <w:pPr>
              <w:rPr>
                <w:rFonts w:ascii="Times New Roman" w:hAnsi="Times New Roman" w:cs="Times New Roman"/>
                <w:noProof/>
                <w:sz w:val="18"/>
                <w:szCs w:val="18"/>
                <w:lang w:eastAsia="es-ES"/>
              </w:rPr>
            </w:pPr>
            <w:r w:rsidRPr="00E55BEF">
              <w:rPr>
                <w:rFonts w:ascii="Times New Roman" w:hAnsi="Times New Roman" w:cs="Times New Roman"/>
                <w:noProof/>
                <w:sz w:val="18"/>
                <w:szCs w:val="18"/>
                <w:lang w:eastAsia="es-ES"/>
              </w:rPr>
              <w:t xml:space="preserve">       </w:t>
            </w:r>
            <w:r w:rsidR="00D8307C" w:rsidRPr="00E55BEF">
              <w:rPr>
                <w:rFonts w:ascii="Times New Roman" w:hAnsi="Times New Roman" w:cs="Times New Roman"/>
                <w:noProof/>
                <w:sz w:val="18"/>
                <w:szCs w:val="18"/>
                <w:lang w:eastAsia="es-ES"/>
              </w:rPr>
              <w:t xml:space="preserve">   </w:t>
            </w:r>
            <w:r w:rsidRPr="00E55BEF">
              <w:rPr>
                <w:rFonts w:ascii="Times New Roman" w:hAnsi="Times New Roman" w:cs="Times New Roman"/>
                <w:noProof/>
                <w:sz w:val="18"/>
                <w:szCs w:val="18"/>
                <w:lang w:eastAsia="es-ES"/>
              </w:rPr>
              <w:t xml:space="preserve"> 1       </w:t>
            </w:r>
            <w:r w:rsidR="00D8307C" w:rsidRPr="00E55BEF">
              <w:rPr>
                <w:rFonts w:ascii="Times New Roman" w:hAnsi="Times New Roman" w:cs="Times New Roman"/>
                <w:noProof/>
                <w:sz w:val="18"/>
                <w:szCs w:val="18"/>
                <w:lang w:eastAsia="es-ES"/>
              </w:rPr>
              <w:t xml:space="preserve">    </w:t>
            </w:r>
            <w:r w:rsidR="00C02447">
              <w:rPr>
                <w:rFonts w:ascii="Times New Roman" w:hAnsi="Times New Roman" w:cs="Times New Roman"/>
                <w:noProof/>
                <w:sz w:val="18"/>
                <w:szCs w:val="18"/>
                <w:lang w:eastAsia="es-ES"/>
              </w:rPr>
              <w:t xml:space="preserve">       </w:t>
            </w:r>
            <w:r w:rsidRPr="00E55BEF">
              <w:rPr>
                <w:rFonts w:ascii="Times New Roman" w:hAnsi="Times New Roman" w:cs="Times New Roman"/>
                <w:noProof/>
                <w:sz w:val="18"/>
                <w:szCs w:val="18"/>
                <w:lang w:eastAsia="es-ES"/>
              </w:rPr>
              <w:t>2</w:t>
            </w:r>
          </w:p>
          <w:p w:rsidR="00A91D73" w:rsidRPr="00E55BEF" w:rsidRDefault="00A91D73" w:rsidP="00A91D73">
            <w:pPr>
              <w:jc w:val="center"/>
              <w:rPr>
                <w:rFonts w:ascii="Times New Roman" w:hAnsi="Times New Roman" w:cs="Times New Roman"/>
                <w:i/>
                <w:noProof/>
                <w:sz w:val="20"/>
                <w:szCs w:val="20"/>
                <w:lang w:eastAsia="es-ES"/>
              </w:rPr>
            </w:pPr>
            <w:r w:rsidRPr="00E55BEF">
              <w:rPr>
                <w:rFonts w:ascii="Times New Roman" w:hAnsi="Times New Roman" w:cs="Times New Roman"/>
                <w:i/>
                <w:noProof/>
                <w:sz w:val="20"/>
                <w:szCs w:val="20"/>
                <w:lang w:eastAsia="es-ES"/>
              </w:rPr>
              <w:t>A</w:t>
            </w:r>
            <w:r w:rsidR="00B36C06" w:rsidRPr="00E55BEF">
              <w:rPr>
                <w:rFonts w:ascii="Times New Roman" w:hAnsi="Times New Roman" w:cs="Times New Roman"/>
                <w:i/>
                <w:noProof/>
                <w:sz w:val="20"/>
                <w:szCs w:val="20"/>
                <w:lang w:eastAsia="es-ES"/>
              </w:rPr>
              <w:t>v</w:t>
            </w:r>
            <w:r w:rsidRPr="00E55BEF">
              <w:rPr>
                <w:rFonts w:ascii="Times New Roman" w:hAnsi="Times New Roman" w:cs="Times New Roman"/>
                <w:i/>
                <w:noProof/>
                <w:sz w:val="20"/>
                <w:szCs w:val="20"/>
                <w:lang w:eastAsia="es-ES"/>
              </w:rPr>
              <w:t>g</w:t>
            </w:r>
            <w:r w:rsidR="00B36C06" w:rsidRPr="00E55BEF">
              <w:rPr>
                <w:rFonts w:ascii="Times New Roman" w:hAnsi="Times New Roman" w:cs="Times New Roman"/>
                <w:i/>
                <w:noProof/>
                <w:sz w:val="20"/>
                <w:szCs w:val="20"/>
                <w:lang w:eastAsia="es-ES"/>
              </w:rPr>
              <w:t>v</w:t>
            </w:r>
            <w:r w:rsidRPr="00E55BEF">
              <w:rPr>
                <w:rFonts w:ascii="Times New Roman" w:hAnsi="Times New Roman" w:cs="Times New Roman"/>
                <w:i/>
                <w:noProof/>
                <w:sz w:val="20"/>
                <w:szCs w:val="20"/>
                <w:lang w:eastAsia="es-ES"/>
              </w:rPr>
              <w:t>sta Emerita</w:t>
            </w:r>
          </w:p>
          <w:p w:rsidR="00A91D73" w:rsidRPr="00E55BEF" w:rsidRDefault="00A91D73" w:rsidP="00A91D73">
            <w:pPr>
              <w:jc w:val="center"/>
              <w:rPr>
                <w:rFonts w:ascii="Times New Roman" w:hAnsi="Times New Roman" w:cs="Times New Roman"/>
                <w:noProof/>
                <w:lang w:eastAsia="es-ES"/>
              </w:rPr>
            </w:pPr>
            <w:r w:rsidRPr="00E55BEF">
              <w:rPr>
                <w:rFonts w:ascii="Times New Roman" w:hAnsi="Times New Roman" w:cs="Times New Roman"/>
                <w:noProof/>
                <w:sz w:val="20"/>
                <w:szCs w:val="20"/>
                <w:lang w:eastAsia="es-ES"/>
              </w:rPr>
              <w:t>(MNAR Mérida)</w:t>
            </w:r>
          </w:p>
        </w:tc>
      </w:tr>
    </w:tbl>
    <w:p w:rsidR="00E80CE7" w:rsidRPr="00E55BEF" w:rsidRDefault="00E80CE7" w:rsidP="00612DC4">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612DC4" w:rsidRPr="00E55BEF">
        <w:rPr>
          <w:rFonts w:ascii="Times New Roman" w:hAnsi="Times New Roman" w:cs="Times New Roman"/>
        </w:rPr>
        <w:t xml:space="preserve"> </w:t>
      </w:r>
      <w:r w:rsidR="00996701" w:rsidRPr="00E55BEF">
        <w:rPr>
          <w:rFonts w:ascii="Times New Roman" w:hAnsi="Times New Roman" w:cs="Times New Roman"/>
        </w:rPr>
        <w:t>Broche</w:t>
      </w:r>
      <w:r w:rsidR="00612DC4" w:rsidRPr="00E55BEF">
        <w:rPr>
          <w:rFonts w:ascii="Times New Roman" w:hAnsi="Times New Roman" w:cs="Times New Roman"/>
        </w:rPr>
        <w:t xml:space="preserve"> alargado, con tendencia a presentar una sección semicilíndrica. A partir de una ranura central rebajada, más o menos ancha, la pieza se abre a un lado y a otro adoptando una forma troncocónica; en unos casos más elaborad</w:t>
      </w:r>
      <w:r w:rsidR="00587448" w:rsidRPr="00E55BEF">
        <w:rPr>
          <w:rFonts w:ascii="Times New Roman" w:hAnsi="Times New Roman" w:cs="Times New Roman"/>
        </w:rPr>
        <w:t>o (nº 2)</w:t>
      </w:r>
      <w:r w:rsidR="00612DC4" w:rsidRPr="00E55BEF">
        <w:rPr>
          <w:rFonts w:ascii="Times New Roman" w:hAnsi="Times New Roman" w:cs="Times New Roman"/>
        </w:rPr>
        <w:t xml:space="preserve"> que en otros. Ambos extremos rematan </w:t>
      </w:r>
      <w:r w:rsidR="00B21751" w:rsidRPr="00E55BEF">
        <w:rPr>
          <w:rFonts w:ascii="Times New Roman" w:hAnsi="Times New Roman" w:cs="Times New Roman"/>
        </w:rPr>
        <w:t xml:space="preserve">bien </w:t>
      </w:r>
      <w:r w:rsidR="00612DC4" w:rsidRPr="00E55BEF">
        <w:rPr>
          <w:rFonts w:ascii="Times New Roman" w:hAnsi="Times New Roman" w:cs="Times New Roman"/>
        </w:rPr>
        <w:t>en un disco circular</w:t>
      </w:r>
      <w:r w:rsidR="00B21751" w:rsidRPr="00E55BEF">
        <w:rPr>
          <w:rFonts w:ascii="Times New Roman" w:hAnsi="Times New Roman" w:cs="Times New Roman"/>
        </w:rPr>
        <w:t xml:space="preserve"> plano</w:t>
      </w:r>
      <w:r w:rsidR="00612DC4" w:rsidRPr="00E55BEF">
        <w:rPr>
          <w:rFonts w:ascii="Times New Roman" w:hAnsi="Times New Roman" w:cs="Times New Roman"/>
        </w:rPr>
        <w:t>,</w:t>
      </w:r>
      <w:r w:rsidR="00B21751" w:rsidRPr="00E55BEF">
        <w:rPr>
          <w:rFonts w:ascii="Times New Roman" w:hAnsi="Times New Roman" w:cs="Times New Roman"/>
        </w:rPr>
        <w:t xml:space="preserve"> bien</w:t>
      </w:r>
      <w:r w:rsidR="00612DC4" w:rsidRPr="00E55BEF">
        <w:rPr>
          <w:rFonts w:ascii="Times New Roman" w:hAnsi="Times New Roman" w:cs="Times New Roman"/>
        </w:rPr>
        <w:t xml:space="preserve"> en forma de semi-casquete.</w:t>
      </w:r>
      <w:r w:rsidR="00587448" w:rsidRPr="00E55BEF">
        <w:rPr>
          <w:rFonts w:ascii="Times New Roman" w:hAnsi="Times New Roman" w:cs="Times New Roman"/>
        </w:rPr>
        <w:t xml:space="preserve"> En este último caso (nº 1</w:t>
      </w:r>
      <w:r w:rsidR="00B21751" w:rsidRPr="00E55BEF">
        <w:rPr>
          <w:rFonts w:ascii="Times New Roman" w:hAnsi="Times New Roman" w:cs="Times New Roman"/>
        </w:rPr>
        <w:t>) adopta la imagen de un cono ancho en la parte inferior que se estrecha y alarga hasta rematar en semiesfera achatada.</w:t>
      </w:r>
      <w:r w:rsidR="00F37EC8" w:rsidRPr="00E55BEF">
        <w:rPr>
          <w:rFonts w:ascii="Times New Roman" w:hAnsi="Times New Roman" w:cs="Times New Roman"/>
        </w:rPr>
        <w:t xml:space="preserve"> Son piezas de mayor tamaño, miden entre 5 y 8 cm de longitud.</w:t>
      </w:r>
    </w:p>
    <w:p w:rsidR="00E80CE7" w:rsidRPr="00E55BEF" w:rsidRDefault="00E80CE7" w:rsidP="00E80CE7">
      <w:pPr>
        <w:spacing w:after="0" w:line="240" w:lineRule="auto"/>
        <w:rPr>
          <w:rFonts w:ascii="Times New Roman" w:hAnsi="Times New Roman" w:cs="Times New Roman"/>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00B36C06" w:rsidRPr="00E55BEF">
        <w:rPr>
          <w:rFonts w:ascii="Times New Roman" w:hAnsi="Times New Roman" w:cs="Times New Roman"/>
          <w:i/>
        </w:rPr>
        <w:t>Av</w:t>
      </w:r>
      <w:r w:rsidR="00A91D73" w:rsidRPr="00E55BEF">
        <w:rPr>
          <w:rFonts w:ascii="Times New Roman" w:hAnsi="Times New Roman" w:cs="Times New Roman"/>
          <w:i/>
        </w:rPr>
        <w:t>g</w:t>
      </w:r>
      <w:r w:rsidR="00B36C06" w:rsidRPr="00E55BEF">
        <w:rPr>
          <w:rFonts w:ascii="Times New Roman" w:hAnsi="Times New Roman" w:cs="Times New Roman"/>
          <w:i/>
        </w:rPr>
        <w:t>v</w:t>
      </w:r>
      <w:r w:rsidR="00A91D73" w:rsidRPr="00E55BEF">
        <w:rPr>
          <w:rFonts w:ascii="Times New Roman" w:hAnsi="Times New Roman" w:cs="Times New Roman"/>
          <w:i/>
        </w:rPr>
        <w:t>sta Emerita</w:t>
      </w:r>
      <w:r w:rsidR="00A91D73" w:rsidRPr="00E55BEF">
        <w:rPr>
          <w:rFonts w:ascii="Times New Roman" w:hAnsi="Times New Roman" w:cs="Times New Roman"/>
        </w:rPr>
        <w:t xml:space="preserve"> (Mérida)</w:t>
      </w:r>
      <w:r w:rsidR="00B36C06" w:rsidRPr="00E55BEF">
        <w:rPr>
          <w:rStyle w:val="Refdenotaalpie"/>
          <w:rFonts w:ascii="Times New Roman" w:hAnsi="Times New Roman" w:cs="Times New Roman"/>
        </w:rPr>
        <w:footnoteReference w:id="27"/>
      </w:r>
      <w:r w:rsidR="002F50EA" w:rsidRPr="00E55BEF">
        <w:rPr>
          <w:rFonts w:ascii="Times New Roman" w:hAnsi="Times New Roman" w:cs="Times New Roman"/>
        </w:rPr>
        <w:t>.</w:t>
      </w:r>
    </w:p>
    <w:p w:rsidR="00E80CE7" w:rsidRPr="00E55BEF" w:rsidRDefault="00E80CE7" w:rsidP="00E80CE7">
      <w:pPr>
        <w:spacing w:after="0" w:line="240" w:lineRule="auto"/>
        <w:rPr>
          <w:rFonts w:ascii="Times New Roman" w:hAnsi="Times New Roman" w:cs="Times New Roman"/>
        </w:rPr>
      </w:pPr>
      <w:r w:rsidRPr="00E55BEF">
        <w:rPr>
          <w:rFonts w:ascii="Times New Roman" w:hAnsi="Times New Roman" w:cs="Times New Roman"/>
          <w:b/>
        </w:rPr>
        <w:t>Área de dispersión:</w:t>
      </w:r>
      <w:r w:rsidR="00B36C06" w:rsidRPr="00E55BEF">
        <w:rPr>
          <w:rFonts w:ascii="Times New Roman" w:hAnsi="Times New Roman" w:cs="Times New Roman"/>
          <w:b/>
        </w:rPr>
        <w:t xml:space="preserve"> </w:t>
      </w:r>
      <w:r w:rsidR="00B36C06" w:rsidRPr="00E55BEF">
        <w:rPr>
          <w:rFonts w:ascii="Times New Roman" w:hAnsi="Times New Roman" w:cs="Times New Roman"/>
        </w:rPr>
        <w:t>No conocemos.</w:t>
      </w:r>
    </w:p>
    <w:p w:rsidR="00E80CE7" w:rsidRPr="00E55BEF" w:rsidRDefault="00E80CE7" w:rsidP="00E80CE7">
      <w:pPr>
        <w:spacing w:after="0" w:line="240" w:lineRule="auto"/>
        <w:rPr>
          <w:rFonts w:ascii="Times New Roman" w:hAnsi="Times New Roman" w:cs="Times New Roman"/>
        </w:rPr>
      </w:pPr>
      <w:r w:rsidRPr="00E55BEF">
        <w:rPr>
          <w:rFonts w:ascii="Times New Roman" w:hAnsi="Times New Roman" w:cs="Times New Roman"/>
          <w:b/>
        </w:rPr>
        <w:t>Cronología</w:t>
      </w:r>
      <w:r w:rsidR="00B36C06" w:rsidRPr="00E55BEF">
        <w:rPr>
          <w:rFonts w:ascii="Times New Roman" w:hAnsi="Times New Roman" w:cs="Times New Roman"/>
          <w:b/>
        </w:rPr>
        <w:t xml:space="preserve">: </w:t>
      </w:r>
      <w:r w:rsidR="00B36C06" w:rsidRPr="00E55BEF">
        <w:rPr>
          <w:rFonts w:ascii="Times New Roman" w:hAnsi="Times New Roman" w:cs="Times New Roman"/>
        </w:rPr>
        <w:t>I</w:t>
      </w:r>
      <w:r w:rsidR="00996701" w:rsidRPr="00E55BEF">
        <w:rPr>
          <w:rFonts w:ascii="Times New Roman" w:hAnsi="Times New Roman" w:cs="Times New Roman"/>
        </w:rPr>
        <w:t>I</w:t>
      </w:r>
      <w:r w:rsidR="00B36C06" w:rsidRPr="00E55BEF">
        <w:rPr>
          <w:rFonts w:ascii="Times New Roman" w:hAnsi="Times New Roman" w:cs="Times New Roman"/>
        </w:rPr>
        <w:t xml:space="preserve"> – I</w:t>
      </w:r>
      <w:r w:rsidR="00996701" w:rsidRPr="00E55BEF">
        <w:rPr>
          <w:rFonts w:ascii="Times New Roman" w:hAnsi="Times New Roman" w:cs="Times New Roman"/>
        </w:rPr>
        <w:t>V</w:t>
      </w:r>
      <w:r w:rsidR="00B36C06" w:rsidRPr="00E55BEF">
        <w:rPr>
          <w:rFonts w:ascii="Times New Roman" w:hAnsi="Times New Roman" w:cs="Times New Roman"/>
        </w:rPr>
        <w:t xml:space="preserve"> d.C.</w:t>
      </w:r>
    </w:p>
    <w:p w:rsidR="00D8307C" w:rsidRPr="00E55BEF" w:rsidRDefault="00D8307C" w:rsidP="00C52684">
      <w:pPr>
        <w:spacing w:after="0" w:line="240" w:lineRule="auto"/>
        <w:rPr>
          <w:rFonts w:ascii="Times New Roman" w:hAnsi="Times New Roman" w:cs="Times New Roman"/>
          <w:b/>
        </w:rPr>
      </w:pPr>
    </w:p>
    <w:p w:rsidR="00C71184" w:rsidRPr="00E55BEF" w:rsidRDefault="00D8307C" w:rsidP="00C52684">
      <w:pPr>
        <w:spacing w:after="0" w:line="240" w:lineRule="auto"/>
        <w:rPr>
          <w:rFonts w:ascii="Times New Roman" w:hAnsi="Times New Roman" w:cs="Times New Roman"/>
          <w:b/>
        </w:rPr>
      </w:pPr>
      <w:r w:rsidRPr="00E55BEF">
        <w:rPr>
          <w:rFonts w:ascii="Times New Roman" w:hAnsi="Times New Roman" w:cs="Times New Roman"/>
          <w:b/>
        </w:rPr>
        <w:t>• C.II.</w:t>
      </w:r>
      <w:r w:rsidR="00C71184" w:rsidRPr="00E55BEF">
        <w:rPr>
          <w:rFonts w:ascii="Times New Roman" w:hAnsi="Times New Roman" w:cs="Times New Roman"/>
          <w:b/>
        </w:rPr>
        <w:t>2</w:t>
      </w:r>
      <w:r w:rsidR="00A91D73" w:rsidRPr="00E55BEF">
        <w:rPr>
          <w:rFonts w:ascii="Times New Roman" w:hAnsi="Times New Roman" w:cs="Times New Roman"/>
          <w:b/>
        </w:rPr>
        <w:t xml:space="preserve"> </w:t>
      </w:r>
      <w:r w:rsidR="00C71184" w:rsidRPr="00E55BEF">
        <w:rPr>
          <w:rFonts w:ascii="Times New Roman" w:hAnsi="Times New Roman" w:cs="Times New Roman"/>
          <w:b/>
        </w:rPr>
        <w:t xml:space="preserve">– </w:t>
      </w:r>
      <w:r w:rsidRPr="00E55BEF">
        <w:rPr>
          <w:rFonts w:ascii="Times New Roman" w:hAnsi="Times New Roman" w:cs="Times New Roman"/>
          <w:b/>
        </w:rPr>
        <w:t>Ranura central media</w:t>
      </w:r>
    </w:p>
    <w:p w:rsidR="00C52684" w:rsidRPr="00E55BEF" w:rsidRDefault="00D8307C" w:rsidP="00C52684">
      <w:pPr>
        <w:spacing w:after="0" w:line="240" w:lineRule="auto"/>
        <w:rPr>
          <w:rFonts w:ascii="Times New Roman" w:hAnsi="Times New Roman" w:cs="Times New Roman"/>
        </w:rPr>
      </w:pPr>
      <w:r w:rsidRPr="00E55BEF">
        <w:rPr>
          <w:rFonts w:ascii="Times New Roman" w:hAnsi="Times New Roman" w:cs="Times New Roman"/>
          <w:b/>
        </w:rPr>
        <w:tab/>
        <w:t>• C.II.</w:t>
      </w:r>
      <w:r w:rsidR="00C71184" w:rsidRPr="00E55BEF">
        <w:rPr>
          <w:rFonts w:ascii="Times New Roman" w:hAnsi="Times New Roman" w:cs="Times New Roman"/>
          <w:b/>
        </w:rPr>
        <w:t xml:space="preserve">2.1 </w:t>
      </w:r>
      <w:r w:rsidR="00A91D73" w:rsidRPr="00E55BEF">
        <w:rPr>
          <w:rFonts w:ascii="Times New Roman" w:hAnsi="Times New Roman" w:cs="Times New Roman"/>
          <w:b/>
        </w:rPr>
        <w:t>–</w:t>
      </w:r>
      <w:r w:rsidR="00A624F5" w:rsidRPr="00E55BEF">
        <w:rPr>
          <w:rFonts w:ascii="Times New Roman" w:hAnsi="Times New Roman" w:cs="Times New Roman"/>
          <w:b/>
        </w:rPr>
        <w:t xml:space="preserve"> </w:t>
      </w:r>
      <w:r w:rsidR="0014730C" w:rsidRPr="00E55BEF">
        <w:rPr>
          <w:rFonts w:ascii="Times New Roman" w:hAnsi="Times New Roman" w:cs="Times New Roman"/>
          <w:b/>
        </w:rPr>
        <w:t>Tipo carrete</w:t>
      </w:r>
      <w:r w:rsidR="00A91D73" w:rsidRPr="00E55BEF">
        <w:rPr>
          <w:rFonts w:ascii="Times New Roman" w:hAnsi="Times New Roman" w:cs="Times New Roman"/>
          <w:b/>
        </w:rPr>
        <w:t>.</w:t>
      </w:r>
    </w:p>
    <w:p w:rsidR="00171C54" w:rsidRPr="00E55BEF" w:rsidRDefault="00171C54" w:rsidP="00171C54">
      <w:pPr>
        <w:spacing w:after="0" w:line="240" w:lineRule="auto"/>
        <w:rPr>
          <w:rFonts w:ascii="Times New Roman" w:hAnsi="Times New Roman" w:cs="Times New Roman"/>
          <w:b/>
          <w:color w:val="031CD3"/>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w:t>
      </w:r>
      <w:r w:rsidR="00F65A3C" w:rsidRPr="00E55BEF">
        <w:rPr>
          <w:rFonts w:ascii="Times New Roman" w:hAnsi="Times New Roman" w:cs="Times New Roman"/>
          <w:b/>
          <w:color w:val="031CD3"/>
        </w:rPr>
        <w:t xml:space="preserve">A XXVI, </w:t>
      </w:r>
      <w:r w:rsidR="00F818BC" w:rsidRPr="00E55BEF">
        <w:rPr>
          <w:rFonts w:ascii="Times New Roman" w:hAnsi="Times New Roman" w:cs="Times New Roman"/>
          <w:b/>
          <w:color w:val="031CD3"/>
        </w:rPr>
        <w:t>3</w:t>
      </w:r>
      <w:r w:rsidR="00233866" w:rsidRPr="00E55BEF">
        <w:rPr>
          <w:rFonts w:ascii="Times New Roman" w:hAnsi="Times New Roman" w:cs="Times New Roman"/>
          <w:b/>
          <w:color w:val="031CD3"/>
        </w:rPr>
        <w:t>.</w:t>
      </w:r>
    </w:p>
    <w:tbl>
      <w:tblPr>
        <w:tblStyle w:val="Tablaconcuadrcula"/>
        <w:tblW w:w="0" w:type="auto"/>
        <w:tblInd w:w="108" w:type="dxa"/>
        <w:tblLook w:val="04A0" w:firstRow="1" w:lastRow="0" w:firstColumn="1" w:lastColumn="0" w:noHBand="0" w:noVBand="1"/>
      </w:tblPr>
      <w:tblGrid>
        <w:gridCol w:w="2226"/>
      </w:tblGrid>
      <w:tr w:rsidR="00A91D73" w:rsidRPr="00E55BEF" w:rsidTr="00D12A53">
        <w:trPr>
          <w:trHeight w:val="1550"/>
        </w:trPr>
        <w:tc>
          <w:tcPr>
            <w:tcW w:w="1701" w:type="dxa"/>
            <w:tcBorders>
              <w:top w:val="single" w:sz="4" w:space="0" w:color="auto"/>
              <w:left w:val="single" w:sz="4" w:space="0" w:color="auto"/>
              <w:bottom w:val="single" w:sz="4" w:space="0" w:color="auto"/>
              <w:right w:val="single" w:sz="4" w:space="0" w:color="auto"/>
            </w:tcBorders>
          </w:tcPr>
          <w:p w:rsidR="00A91D73" w:rsidRPr="00E55BEF" w:rsidRDefault="00A91D73" w:rsidP="00C71184">
            <w:pPr>
              <w:jc w:val="center"/>
              <w:rPr>
                <w:rFonts w:ascii="Times New Roman" w:hAnsi="Times New Roman" w:cs="Times New Roman"/>
                <w:i/>
              </w:rPr>
            </w:pPr>
            <w:r w:rsidRPr="00E55BEF">
              <w:rPr>
                <w:rFonts w:ascii="Times New Roman" w:hAnsi="Times New Roman" w:cs="Times New Roman"/>
                <w:i/>
                <w:noProof/>
                <w:lang w:eastAsia="es-ES"/>
              </w:rPr>
              <w:drawing>
                <wp:inline distT="0" distB="0" distL="0" distR="0">
                  <wp:extent cx="1272731" cy="1247775"/>
                  <wp:effectExtent l="0" t="0" r="3810" b="0"/>
                  <wp:docPr id="18" name="Imagen 18" descr="F:\HUESO ROMANO (22-7-16)\HUESO TRABAJADO EPOCA ROMANA\en fongo negro\35 - Tipo C.II- Broches\C.II.1.3 - Ranura central. Remate botón fino\Museo de Badalona (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35 - Tipo C.II- Broches\C.II.1.3 - Ranura central. Remate botón fino\Museo de Badalona (14)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5986" cy="1290182"/>
                          </a:xfrm>
                          <a:prstGeom prst="rect">
                            <a:avLst/>
                          </a:prstGeom>
                          <a:noFill/>
                          <a:ln>
                            <a:noFill/>
                          </a:ln>
                        </pic:spPr>
                      </pic:pic>
                    </a:graphicData>
                  </a:graphic>
                </wp:inline>
              </w:drawing>
            </w:r>
          </w:p>
          <w:p w:rsidR="00A91D73" w:rsidRPr="00E55BEF" w:rsidRDefault="00A91D73" w:rsidP="00A91D73">
            <w:pPr>
              <w:jc w:val="center"/>
              <w:rPr>
                <w:rFonts w:ascii="Times New Roman" w:hAnsi="Times New Roman" w:cs="Times New Roman"/>
                <w:i/>
                <w:sz w:val="20"/>
                <w:szCs w:val="20"/>
              </w:rPr>
            </w:pPr>
            <w:r w:rsidRPr="00E55BEF">
              <w:rPr>
                <w:rFonts w:ascii="Times New Roman" w:hAnsi="Times New Roman" w:cs="Times New Roman"/>
                <w:i/>
                <w:sz w:val="20"/>
                <w:szCs w:val="20"/>
              </w:rPr>
              <w:t>Baet</w:t>
            </w:r>
            <w:r w:rsidR="00F466C7" w:rsidRPr="00E55BEF">
              <w:rPr>
                <w:rFonts w:ascii="Times New Roman" w:hAnsi="Times New Roman" w:cs="Times New Roman"/>
                <w:i/>
                <w:sz w:val="20"/>
                <w:szCs w:val="20"/>
              </w:rPr>
              <w:t>v</w:t>
            </w:r>
            <w:r w:rsidRPr="00E55BEF">
              <w:rPr>
                <w:rFonts w:ascii="Times New Roman" w:hAnsi="Times New Roman" w:cs="Times New Roman"/>
                <w:i/>
                <w:sz w:val="20"/>
                <w:szCs w:val="20"/>
              </w:rPr>
              <w:t>lo</w:t>
            </w:r>
          </w:p>
          <w:p w:rsidR="00A91D73" w:rsidRPr="00E55BEF" w:rsidRDefault="000D32A0" w:rsidP="00A91D73">
            <w:pPr>
              <w:jc w:val="center"/>
              <w:rPr>
                <w:rFonts w:ascii="Times New Roman" w:hAnsi="Times New Roman" w:cs="Times New Roman"/>
              </w:rPr>
            </w:pPr>
            <w:r>
              <w:rPr>
                <w:rFonts w:ascii="Times New Roman" w:hAnsi="Times New Roman" w:cs="Times New Roman"/>
                <w:sz w:val="20"/>
                <w:szCs w:val="20"/>
              </w:rPr>
              <w:t>(M.</w:t>
            </w:r>
            <w:r w:rsidR="00A91D73" w:rsidRPr="00E55BEF">
              <w:rPr>
                <w:rFonts w:ascii="Times New Roman" w:hAnsi="Times New Roman" w:cs="Times New Roman"/>
                <w:sz w:val="20"/>
                <w:szCs w:val="20"/>
              </w:rPr>
              <w:t xml:space="preserve"> Badalona)</w:t>
            </w:r>
          </w:p>
        </w:tc>
      </w:tr>
    </w:tbl>
    <w:p w:rsidR="003E4DCD" w:rsidRPr="00E55BEF" w:rsidRDefault="003E4DCD" w:rsidP="004B29CD">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294F67" w:rsidRPr="00E55BEF">
        <w:rPr>
          <w:rFonts w:ascii="Times New Roman" w:hAnsi="Times New Roman" w:cs="Times New Roman"/>
        </w:rPr>
        <w:t xml:space="preserve"> </w:t>
      </w:r>
      <w:r w:rsidR="00DD6FD2" w:rsidRPr="00E55BEF">
        <w:rPr>
          <w:rFonts w:ascii="Times New Roman" w:hAnsi="Times New Roman" w:cs="Times New Roman"/>
        </w:rPr>
        <w:t>Los botones de doble pomo</w:t>
      </w:r>
      <w:r w:rsidR="00B36C06" w:rsidRPr="00E55BEF">
        <w:rPr>
          <w:rFonts w:ascii="Times New Roman" w:hAnsi="Times New Roman" w:cs="Times New Roman"/>
        </w:rPr>
        <w:t>, pese a estar realizados en una única pieza,</w:t>
      </w:r>
      <w:r w:rsidR="00DD6FD2" w:rsidRPr="00E55BEF">
        <w:rPr>
          <w:rFonts w:ascii="Times New Roman" w:hAnsi="Times New Roman" w:cs="Times New Roman"/>
        </w:rPr>
        <w:t xml:space="preserve"> constan de tres partes. En un extremo remata en forma de hongo, o </w:t>
      </w:r>
      <w:r w:rsidR="00B36C06" w:rsidRPr="00E55BEF">
        <w:rPr>
          <w:rFonts w:ascii="Times New Roman" w:hAnsi="Times New Roman" w:cs="Times New Roman"/>
        </w:rPr>
        <w:t>de cilindro</w:t>
      </w:r>
      <w:r w:rsidR="00DD6FD2" w:rsidRPr="00E55BEF">
        <w:rPr>
          <w:rFonts w:ascii="Times New Roman" w:hAnsi="Times New Roman" w:cs="Times New Roman"/>
        </w:rPr>
        <w:t xml:space="preserve"> ampli</w:t>
      </w:r>
      <w:r w:rsidR="00B36C06" w:rsidRPr="00E55BEF">
        <w:rPr>
          <w:rFonts w:ascii="Times New Roman" w:hAnsi="Times New Roman" w:cs="Times New Roman"/>
        </w:rPr>
        <w:t>o</w:t>
      </w:r>
      <w:r w:rsidR="00DD6FD2" w:rsidRPr="00E55BEF">
        <w:rPr>
          <w:rFonts w:ascii="Times New Roman" w:hAnsi="Times New Roman" w:cs="Times New Roman"/>
        </w:rPr>
        <w:t xml:space="preserve">, y en el otro en una botón fino. </w:t>
      </w:r>
      <w:r w:rsidR="009E468B" w:rsidRPr="00E55BEF">
        <w:rPr>
          <w:rFonts w:ascii="Times New Roman" w:hAnsi="Times New Roman" w:cs="Times New Roman"/>
        </w:rPr>
        <w:t>U</w:t>
      </w:r>
      <w:r w:rsidR="00405ABD" w:rsidRPr="00E55BEF">
        <w:rPr>
          <w:rFonts w:ascii="Times New Roman" w:hAnsi="Times New Roman" w:cs="Times New Roman"/>
        </w:rPr>
        <w:t>n vástago circular servía</w:t>
      </w:r>
      <w:r w:rsidR="00DD6FD2" w:rsidRPr="00E55BEF">
        <w:rPr>
          <w:rFonts w:ascii="Times New Roman" w:hAnsi="Times New Roman" w:cs="Times New Roman"/>
        </w:rPr>
        <w:t xml:space="preserve"> de unión </w:t>
      </w:r>
      <w:r w:rsidR="009E468B" w:rsidRPr="00E55BEF">
        <w:rPr>
          <w:rFonts w:ascii="Times New Roman" w:hAnsi="Times New Roman" w:cs="Times New Roman"/>
        </w:rPr>
        <w:t xml:space="preserve">entre ambas partes. </w:t>
      </w:r>
      <w:r w:rsidR="00DD6FD2" w:rsidRPr="00E55BEF">
        <w:rPr>
          <w:rFonts w:ascii="Times New Roman" w:hAnsi="Times New Roman" w:cs="Times New Roman"/>
        </w:rPr>
        <w:t>Se</w:t>
      </w:r>
      <w:r w:rsidR="009E468B" w:rsidRPr="00E55BEF">
        <w:rPr>
          <w:rFonts w:ascii="Times New Roman" w:hAnsi="Times New Roman" w:cs="Times New Roman"/>
        </w:rPr>
        <w:t xml:space="preserve"> utilizaban</w:t>
      </w:r>
      <w:r w:rsidR="00DD6FD2" w:rsidRPr="00E55BEF">
        <w:rPr>
          <w:rFonts w:ascii="Times New Roman" w:hAnsi="Times New Roman" w:cs="Times New Roman"/>
        </w:rPr>
        <w:t xml:space="preserve"> para </w:t>
      </w:r>
      <w:r w:rsidR="00405ABD" w:rsidRPr="00E55BEF">
        <w:rPr>
          <w:rFonts w:ascii="Times New Roman" w:hAnsi="Times New Roman" w:cs="Times New Roman"/>
        </w:rPr>
        <w:t>ensamblar</w:t>
      </w:r>
      <w:r w:rsidR="00DD6FD2" w:rsidRPr="00E55BEF">
        <w:rPr>
          <w:rFonts w:ascii="Times New Roman" w:hAnsi="Times New Roman" w:cs="Times New Roman"/>
        </w:rPr>
        <w:t xml:space="preserve"> el cuero, o la tela, al anillo de la hebilla del cordón o del arnés</w:t>
      </w:r>
      <w:r w:rsidR="005565C6" w:rsidRPr="00E55BEF">
        <w:rPr>
          <w:rFonts w:ascii="Times New Roman" w:hAnsi="Times New Roman" w:cs="Times New Roman"/>
        </w:rPr>
        <w:t xml:space="preserve"> del caballo</w:t>
      </w:r>
      <w:r w:rsidR="00222112" w:rsidRPr="00E55BEF">
        <w:rPr>
          <w:rFonts w:ascii="Times New Roman" w:hAnsi="Times New Roman" w:cs="Times New Roman"/>
        </w:rPr>
        <w:t>.</w:t>
      </w:r>
    </w:p>
    <w:p w:rsidR="00A91D73" w:rsidRPr="005E61A0" w:rsidRDefault="00A91D73" w:rsidP="00B36C06">
      <w:pPr>
        <w:spacing w:after="0" w:line="240" w:lineRule="auto"/>
        <w:jc w:val="both"/>
        <w:rPr>
          <w:rFonts w:ascii="Times New Roman" w:hAnsi="Times New Roman" w:cs="Times New Roman"/>
          <w:lang w:eastAsia="es-ES"/>
        </w:rPr>
      </w:pPr>
      <w:r w:rsidRPr="005E61A0">
        <w:rPr>
          <w:rFonts w:ascii="Times New Roman" w:hAnsi="Times New Roman" w:cs="Times New Roman"/>
          <w:b/>
        </w:rPr>
        <w:t>Á</w:t>
      </w:r>
      <w:r w:rsidR="003E4DCD" w:rsidRPr="005E61A0">
        <w:rPr>
          <w:rFonts w:ascii="Times New Roman" w:hAnsi="Times New Roman" w:cs="Times New Roman"/>
          <w:b/>
        </w:rPr>
        <w:t xml:space="preserve">rea de hallazgos en </w:t>
      </w:r>
      <w:r w:rsidR="003E4DCD" w:rsidRPr="005E61A0">
        <w:rPr>
          <w:rFonts w:ascii="Times New Roman" w:hAnsi="Times New Roman" w:cs="Times New Roman"/>
          <w:b/>
          <w:i/>
        </w:rPr>
        <w:t>Hispania</w:t>
      </w:r>
      <w:r w:rsidR="003E4DCD" w:rsidRPr="005E61A0">
        <w:rPr>
          <w:rFonts w:ascii="Times New Roman" w:hAnsi="Times New Roman" w:cs="Times New Roman"/>
          <w:b/>
        </w:rPr>
        <w:t>:</w:t>
      </w:r>
      <w:r w:rsidRPr="005E61A0">
        <w:rPr>
          <w:rFonts w:ascii="Times New Roman" w:hAnsi="Times New Roman" w:cs="Times New Roman"/>
        </w:rPr>
        <w:t xml:space="preserve"> </w:t>
      </w:r>
      <w:r w:rsidRPr="005E61A0">
        <w:rPr>
          <w:rFonts w:ascii="Times New Roman" w:hAnsi="Times New Roman" w:cs="Times New Roman"/>
          <w:i/>
        </w:rPr>
        <w:t>Baet</w:t>
      </w:r>
      <w:r w:rsidR="00F466C7" w:rsidRPr="005E61A0">
        <w:rPr>
          <w:rFonts w:ascii="Times New Roman" w:hAnsi="Times New Roman" w:cs="Times New Roman"/>
          <w:i/>
        </w:rPr>
        <w:t>v</w:t>
      </w:r>
      <w:r w:rsidRPr="005E61A0">
        <w:rPr>
          <w:rFonts w:ascii="Times New Roman" w:hAnsi="Times New Roman" w:cs="Times New Roman"/>
          <w:i/>
        </w:rPr>
        <w:t>lo</w:t>
      </w:r>
      <w:r w:rsidRPr="005E61A0">
        <w:rPr>
          <w:rFonts w:ascii="Times New Roman" w:hAnsi="Times New Roman" w:cs="Times New Roman"/>
        </w:rPr>
        <w:t xml:space="preserve"> (Badalona)</w:t>
      </w:r>
      <w:r w:rsidR="006962C3" w:rsidRPr="005E61A0">
        <w:rPr>
          <w:rFonts w:ascii="Times New Roman" w:hAnsi="Times New Roman" w:cs="Times New Roman"/>
        </w:rPr>
        <w:t>,</w:t>
      </w:r>
      <w:r w:rsidR="006962C3" w:rsidRPr="005E61A0">
        <w:rPr>
          <w:rFonts w:ascii="Times New Roman" w:hAnsi="Times New Roman" w:cs="Times New Roman"/>
          <w:i/>
        </w:rPr>
        <w:t xml:space="preserve"> Tarraco</w:t>
      </w:r>
      <w:r w:rsidR="006962C3" w:rsidRPr="005E61A0">
        <w:rPr>
          <w:rFonts w:ascii="Times New Roman" w:hAnsi="Times New Roman" w:cs="Times New Roman"/>
        </w:rPr>
        <w:t xml:space="preserve"> (Tarragona)</w:t>
      </w:r>
      <w:r w:rsidR="006962C3" w:rsidRPr="005E61A0">
        <w:rPr>
          <w:rStyle w:val="Refdenotaalpie"/>
          <w:rFonts w:ascii="Times New Roman" w:hAnsi="Times New Roman" w:cs="Times New Roman"/>
        </w:rPr>
        <w:footnoteReference w:id="28"/>
      </w:r>
      <w:r w:rsidR="0029534A" w:rsidRPr="005E61A0">
        <w:rPr>
          <w:rFonts w:ascii="Times New Roman" w:hAnsi="Times New Roman" w:cs="Times New Roman"/>
        </w:rPr>
        <w:t xml:space="preserve">, </w:t>
      </w:r>
      <w:r w:rsidR="00F556ED" w:rsidRPr="005E61A0">
        <w:rPr>
          <w:rFonts w:ascii="Times New Roman" w:hAnsi="Times New Roman" w:cs="Times New Roman"/>
        </w:rPr>
        <w:t>Villa de Tolegas</w:t>
      </w:r>
      <w:r w:rsidR="00B77676" w:rsidRPr="005E61A0">
        <w:rPr>
          <w:rFonts w:ascii="Times New Roman" w:hAnsi="Times New Roman" w:cs="Times New Roman"/>
        </w:rPr>
        <w:t>s</w:t>
      </w:r>
      <w:r w:rsidR="0029534A" w:rsidRPr="005E61A0">
        <w:rPr>
          <w:rFonts w:ascii="Times New Roman" w:hAnsi="Times New Roman" w:cs="Times New Roman"/>
        </w:rPr>
        <w:t>os (</w:t>
      </w:r>
      <w:r w:rsidR="005E61A0" w:rsidRPr="005E61A0">
        <w:rPr>
          <w:rFonts w:ascii="Times New Roman" w:hAnsi="Times New Roman" w:cs="Times New Roman"/>
        </w:rPr>
        <w:t>Viladamat</w:t>
      </w:r>
      <w:r w:rsidR="0029534A" w:rsidRPr="005E61A0">
        <w:rPr>
          <w:rFonts w:ascii="Times New Roman" w:hAnsi="Times New Roman" w:cs="Times New Roman"/>
        </w:rPr>
        <w:t>, Girona)</w:t>
      </w:r>
      <w:r w:rsidR="0029534A" w:rsidRPr="005E61A0">
        <w:rPr>
          <w:rStyle w:val="Refdenotaalpie"/>
          <w:rFonts w:ascii="Times New Roman" w:hAnsi="Times New Roman" w:cs="Times New Roman"/>
        </w:rPr>
        <w:footnoteReference w:id="29"/>
      </w:r>
      <w:r w:rsidR="00DF60E4" w:rsidRPr="005E61A0">
        <w:rPr>
          <w:rFonts w:ascii="Times New Roman" w:hAnsi="Times New Roman" w:cs="Times New Roman"/>
          <w:lang w:eastAsia="es-ES"/>
        </w:rPr>
        <w:t xml:space="preserve">, </w:t>
      </w:r>
      <w:r w:rsidR="00DF60E4" w:rsidRPr="005E61A0">
        <w:rPr>
          <w:rFonts w:ascii="Times New Roman" w:hAnsi="Times New Roman" w:cs="Times New Roman"/>
        </w:rPr>
        <w:t>Ibiza</w:t>
      </w:r>
      <w:r w:rsidR="00DF60E4" w:rsidRPr="005E61A0">
        <w:rPr>
          <w:rStyle w:val="Refdenotaalpie"/>
          <w:rFonts w:ascii="Times New Roman" w:hAnsi="Times New Roman" w:cs="Times New Roman"/>
        </w:rPr>
        <w:footnoteReference w:id="30"/>
      </w:r>
      <w:r w:rsidR="00B36C06" w:rsidRPr="005E61A0">
        <w:rPr>
          <w:rFonts w:ascii="Times New Roman" w:hAnsi="Times New Roman" w:cs="Times New Roman"/>
          <w:lang w:eastAsia="es-ES"/>
        </w:rPr>
        <w:t>.</w:t>
      </w:r>
    </w:p>
    <w:p w:rsidR="00A91D73" w:rsidRPr="004F6CBB" w:rsidRDefault="003E4DCD" w:rsidP="00B36C06">
      <w:pPr>
        <w:spacing w:after="0" w:line="240" w:lineRule="auto"/>
        <w:jc w:val="both"/>
        <w:rPr>
          <w:rFonts w:ascii="Times New Roman" w:hAnsi="Times New Roman" w:cs="Times New Roman"/>
          <w:lang w:val="fr-FR" w:eastAsia="es-ES"/>
        </w:rPr>
      </w:pPr>
      <w:r w:rsidRPr="005E61A0">
        <w:rPr>
          <w:rFonts w:ascii="Times New Roman" w:hAnsi="Times New Roman" w:cs="Times New Roman"/>
          <w:b/>
        </w:rPr>
        <w:t>Área de dispersión:</w:t>
      </w:r>
      <w:r w:rsidR="00F65A3C" w:rsidRPr="005E61A0">
        <w:rPr>
          <w:rFonts w:ascii="Times New Roman" w:hAnsi="Times New Roman" w:cs="Times New Roman"/>
          <w:b/>
        </w:rPr>
        <w:t xml:space="preserve"> </w:t>
      </w:r>
      <w:r w:rsidR="00587448" w:rsidRPr="005E61A0">
        <w:rPr>
          <w:rFonts w:ascii="Times New Roman" w:hAnsi="Times New Roman" w:cs="Times New Roman"/>
        </w:rPr>
        <w:t>En Francia en:</w:t>
      </w:r>
      <w:r w:rsidR="000C371C" w:rsidRPr="005E61A0">
        <w:rPr>
          <w:rFonts w:ascii="Times New Roman" w:hAnsi="Times New Roman" w:cs="Times New Roman"/>
          <w:b/>
        </w:rPr>
        <w:t xml:space="preserve"> </w:t>
      </w:r>
      <w:r w:rsidR="00587448" w:rsidRPr="005E61A0">
        <w:rPr>
          <w:rFonts w:ascii="Times New Roman" w:hAnsi="Times New Roman" w:cs="Times New Roman"/>
        </w:rPr>
        <w:t>Nîmes</w:t>
      </w:r>
      <w:r w:rsidR="00F65A3C" w:rsidRPr="005E61A0">
        <w:rPr>
          <w:rStyle w:val="Refdenotaalpie"/>
          <w:rFonts w:ascii="Times New Roman" w:hAnsi="Times New Roman" w:cs="Times New Roman"/>
        </w:rPr>
        <w:footnoteReference w:id="31"/>
      </w:r>
      <w:r w:rsidR="006976B3" w:rsidRPr="005E61A0">
        <w:rPr>
          <w:rFonts w:ascii="Times New Roman" w:hAnsi="Times New Roman" w:cs="Times New Roman"/>
        </w:rPr>
        <w:t>,</w:t>
      </w:r>
      <w:r w:rsidR="00233866" w:rsidRPr="005E61A0">
        <w:rPr>
          <w:rFonts w:ascii="Times New Roman" w:hAnsi="Times New Roman" w:cs="Times New Roman"/>
          <w:lang w:eastAsia="es-ES"/>
        </w:rPr>
        <w:t xml:space="preserve"> Frejus</w:t>
      </w:r>
      <w:r w:rsidR="00233866" w:rsidRPr="005E61A0">
        <w:rPr>
          <w:rStyle w:val="Refdenotaalpie"/>
          <w:rFonts w:ascii="Times New Roman" w:hAnsi="Times New Roman" w:cs="Times New Roman"/>
          <w:lang w:eastAsia="es-ES"/>
        </w:rPr>
        <w:footnoteReference w:id="32"/>
      </w:r>
      <w:r w:rsidR="00587448" w:rsidRPr="005E61A0">
        <w:rPr>
          <w:rFonts w:ascii="Times New Roman" w:hAnsi="Times New Roman" w:cs="Times New Roman"/>
          <w:lang w:eastAsia="es-ES"/>
        </w:rPr>
        <w:t>,</w:t>
      </w:r>
      <w:r w:rsidR="006976B3" w:rsidRPr="005E61A0">
        <w:rPr>
          <w:rFonts w:ascii="Times New Roman" w:hAnsi="Times New Roman" w:cs="Times New Roman"/>
        </w:rPr>
        <w:t xml:space="preserve"> </w:t>
      </w:r>
      <w:r w:rsidR="00DE2FA1" w:rsidRPr="005E61A0">
        <w:rPr>
          <w:rFonts w:ascii="Times New Roman" w:hAnsi="Times New Roman" w:cs="Times New Roman"/>
          <w:i/>
        </w:rPr>
        <w:t>A</w:t>
      </w:r>
      <w:r w:rsidR="007E7060" w:rsidRPr="005E61A0">
        <w:rPr>
          <w:rFonts w:ascii="Times New Roman" w:hAnsi="Times New Roman" w:cs="Times New Roman"/>
          <w:i/>
        </w:rPr>
        <w:t>v</w:t>
      </w:r>
      <w:r w:rsidR="00DE2FA1" w:rsidRPr="005E61A0">
        <w:rPr>
          <w:rFonts w:ascii="Times New Roman" w:hAnsi="Times New Roman" w:cs="Times New Roman"/>
          <w:i/>
        </w:rPr>
        <w:t>g</w:t>
      </w:r>
      <w:r w:rsidR="007E7060" w:rsidRPr="005E61A0">
        <w:rPr>
          <w:rFonts w:ascii="Times New Roman" w:hAnsi="Times New Roman" w:cs="Times New Roman"/>
          <w:i/>
        </w:rPr>
        <w:t>v</w:t>
      </w:r>
      <w:r w:rsidR="00DE2FA1" w:rsidRPr="005E61A0">
        <w:rPr>
          <w:rFonts w:ascii="Times New Roman" w:hAnsi="Times New Roman" w:cs="Times New Roman"/>
          <w:i/>
        </w:rPr>
        <w:t>stodvnvm</w:t>
      </w:r>
      <w:r w:rsidR="00DE2FA1" w:rsidRPr="005E61A0">
        <w:rPr>
          <w:rFonts w:ascii="Times New Roman" w:hAnsi="Times New Roman" w:cs="Times New Roman"/>
        </w:rPr>
        <w:t xml:space="preserve"> (Saône-et-Loire, </w:t>
      </w:r>
      <w:r w:rsidR="00587448" w:rsidRPr="005E61A0">
        <w:rPr>
          <w:rFonts w:ascii="Times New Roman" w:hAnsi="Times New Roman" w:cs="Times New Roman"/>
        </w:rPr>
        <w:t>Autun</w:t>
      </w:r>
      <w:r w:rsidR="00DE2FA1" w:rsidRPr="005E61A0">
        <w:rPr>
          <w:rFonts w:ascii="Times New Roman" w:hAnsi="Times New Roman" w:cs="Times New Roman"/>
        </w:rPr>
        <w:t>)</w:t>
      </w:r>
      <w:r w:rsidR="00DE2FA1" w:rsidRPr="005E61A0">
        <w:rPr>
          <w:rStyle w:val="Refdenotaalpie"/>
          <w:rFonts w:ascii="Times New Roman" w:hAnsi="Times New Roman" w:cs="Times New Roman"/>
        </w:rPr>
        <w:footnoteReference w:id="33"/>
      </w:r>
      <w:r w:rsidR="00587448" w:rsidRPr="005E61A0">
        <w:rPr>
          <w:rFonts w:ascii="Times New Roman" w:hAnsi="Times New Roman" w:cs="Times New Roman"/>
        </w:rPr>
        <w:t xml:space="preserve">. En Suiza en: </w:t>
      </w:r>
      <w:r w:rsidR="00587448" w:rsidRPr="005E61A0">
        <w:rPr>
          <w:rFonts w:ascii="Times New Roman" w:hAnsi="Times New Roman" w:cs="Times New Roman"/>
          <w:i/>
        </w:rPr>
        <w:t>Avgvsta Ravrica</w:t>
      </w:r>
      <w:r w:rsidR="00587448" w:rsidRPr="005E61A0">
        <w:rPr>
          <w:rFonts w:ascii="Times New Roman" w:hAnsi="Times New Roman" w:cs="Times New Roman"/>
        </w:rPr>
        <w:t xml:space="preserve"> (Augst)</w:t>
      </w:r>
      <w:r w:rsidR="00587448" w:rsidRPr="005E61A0">
        <w:rPr>
          <w:rStyle w:val="Refdenotaalpie"/>
          <w:rFonts w:ascii="Times New Roman" w:hAnsi="Times New Roman" w:cs="Times New Roman"/>
        </w:rPr>
        <w:footnoteReference w:id="34"/>
      </w:r>
      <w:r w:rsidR="00587448" w:rsidRPr="005E61A0">
        <w:rPr>
          <w:rFonts w:ascii="Times New Roman" w:hAnsi="Times New Roman" w:cs="Times New Roman"/>
        </w:rPr>
        <w:t xml:space="preserve">. En Alemania en: </w:t>
      </w:r>
      <w:r w:rsidR="00587448" w:rsidRPr="005E61A0">
        <w:rPr>
          <w:rFonts w:ascii="Times New Roman" w:hAnsi="Times New Roman" w:cs="Times New Roman"/>
          <w:lang w:eastAsia="es-ES"/>
        </w:rPr>
        <w:t>Maguncia (Mainz)</w:t>
      </w:r>
      <w:r w:rsidR="00587448" w:rsidRPr="005E61A0">
        <w:rPr>
          <w:rStyle w:val="Refdenotaalpie"/>
          <w:rFonts w:ascii="Times New Roman" w:hAnsi="Times New Roman" w:cs="Times New Roman"/>
          <w:lang w:eastAsia="es-ES"/>
        </w:rPr>
        <w:footnoteReference w:id="35"/>
      </w:r>
      <w:r w:rsidR="00587448" w:rsidRPr="005E61A0">
        <w:rPr>
          <w:rFonts w:ascii="Times New Roman" w:hAnsi="Times New Roman" w:cs="Times New Roman"/>
          <w:lang w:eastAsia="es-ES"/>
        </w:rPr>
        <w:t xml:space="preserve">. </w:t>
      </w:r>
      <w:r w:rsidR="00587448" w:rsidRPr="005E61A0">
        <w:rPr>
          <w:rFonts w:ascii="Times New Roman" w:hAnsi="Times New Roman" w:cs="Times New Roman"/>
        </w:rPr>
        <w:t>En Eslovaquia en:</w:t>
      </w:r>
      <w:r w:rsidR="00DE2FA1" w:rsidRPr="005E61A0">
        <w:rPr>
          <w:rFonts w:ascii="Times New Roman" w:hAnsi="Times New Roman" w:cs="Times New Roman"/>
          <w:i/>
        </w:rPr>
        <w:t xml:space="preserve"> </w:t>
      </w:r>
      <w:r w:rsidR="006976B3" w:rsidRPr="005E61A0">
        <w:rPr>
          <w:rFonts w:ascii="Times New Roman" w:hAnsi="Times New Roman" w:cs="Times New Roman"/>
        </w:rPr>
        <w:t>Iž</w:t>
      </w:r>
      <w:r w:rsidR="00213123" w:rsidRPr="005E61A0">
        <w:rPr>
          <w:rFonts w:ascii="Times New Roman" w:hAnsi="Times New Roman" w:cs="Times New Roman"/>
        </w:rPr>
        <w:t>a</w:t>
      </w:r>
      <w:r w:rsidR="006976B3" w:rsidRPr="005E61A0">
        <w:rPr>
          <w:rStyle w:val="Refdenotaalpie"/>
          <w:rFonts w:ascii="Times New Roman" w:hAnsi="Times New Roman" w:cs="Times New Roman"/>
        </w:rPr>
        <w:footnoteReference w:id="36"/>
      </w:r>
      <w:r w:rsidR="002D209F" w:rsidRPr="005E61A0">
        <w:rPr>
          <w:rFonts w:ascii="Times New Roman" w:hAnsi="Times New Roman" w:cs="Times New Roman"/>
        </w:rPr>
        <w:t>. En</w:t>
      </w:r>
      <w:r w:rsidR="00587448" w:rsidRPr="005E61A0">
        <w:rPr>
          <w:rFonts w:ascii="Times New Roman" w:hAnsi="Times New Roman" w:cs="Times New Roman"/>
        </w:rPr>
        <w:t xml:space="preserve"> Hungría en:</w:t>
      </w:r>
      <w:r w:rsidR="00407303" w:rsidRPr="005E61A0">
        <w:rPr>
          <w:rFonts w:ascii="Times New Roman" w:hAnsi="Times New Roman" w:cs="Times New Roman"/>
        </w:rPr>
        <w:t xml:space="preserve"> </w:t>
      </w:r>
      <w:r w:rsidR="00277C9D" w:rsidRPr="005E61A0">
        <w:rPr>
          <w:rFonts w:ascii="Times New Roman" w:hAnsi="Times New Roman" w:cs="Times New Roman"/>
          <w:i/>
          <w:lang w:eastAsia="es-ES"/>
        </w:rPr>
        <w:t>Brigetio</w:t>
      </w:r>
      <w:r w:rsidR="00277C9D" w:rsidRPr="005E61A0">
        <w:rPr>
          <w:rFonts w:ascii="Times New Roman" w:hAnsi="Times New Roman" w:cs="Times New Roman"/>
          <w:lang w:eastAsia="es-ES"/>
        </w:rPr>
        <w:t xml:space="preserve"> (Szőny)</w:t>
      </w:r>
      <w:r w:rsidR="00277C9D" w:rsidRPr="005E61A0">
        <w:rPr>
          <w:rStyle w:val="Refdenotaalpie"/>
          <w:rFonts w:ascii="Times New Roman" w:hAnsi="Times New Roman" w:cs="Times New Roman"/>
          <w:lang w:eastAsia="es-ES"/>
        </w:rPr>
        <w:footnoteReference w:id="37"/>
      </w:r>
      <w:r w:rsidR="00587448" w:rsidRPr="005E61A0">
        <w:rPr>
          <w:rFonts w:ascii="Times New Roman" w:hAnsi="Times New Roman" w:cs="Times New Roman"/>
          <w:lang w:eastAsia="es-ES"/>
        </w:rPr>
        <w:t>. En Italia en: El Palatino (Roma</w:t>
      </w:r>
      <w:r w:rsidR="00597002" w:rsidRPr="005E61A0">
        <w:rPr>
          <w:rFonts w:ascii="Times New Roman" w:hAnsi="Times New Roman" w:cs="Times New Roman"/>
          <w:lang w:eastAsia="es-ES"/>
        </w:rPr>
        <w:t>)</w:t>
      </w:r>
      <w:r w:rsidR="00597002" w:rsidRPr="005E61A0">
        <w:rPr>
          <w:rStyle w:val="Refdenotaalpie"/>
          <w:rFonts w:ascii="Times New Roman" w:hAnsi="Times New Roman" w:cs="Times New Roman"/>
          <w:lang w:eastAsia="es-ES"/>
        </w:rPr>
        <w:footnoteReference w:id="38"/>
      </w:r>
      <w:r w:rsidR="00587448" w:rsidRPr="005E61A0">
        <w:rPr>
          <w:rFonts w:ascii="Times New Roman" w:hAnsi="Times New Roman" w:cs="Times New Roman"/>
          <w:lang w:eastAsia="es-ES"/>
        </w:rPr>
        <w:t xml:space="preserve">. </w:t>
      </w:r>
      <w:r w:rsidR="00587448" w:rsidRPr="004F6CBB">
        <w:rPr>
          <w:rFonts w:ascii="Times New Roman" w:hAnsi="Times New Roman" w:cs="Times New Roman"/>
          <w:lang w:val="fr-FR" w:eastAsia="es-ES"/>
        </w:rPr>
        <w:t xml:space="preserve">En Austria </w:t>
      </w:r>
      <w:r w:rsidR="00F7724D" w:rsidRPr="004F6CBB">
        <w:rPr>
          <w:rFonts w:ascii="Times New Roman" w:hAnsi="Times New Roman" w:cs="Times New Roman"/>
          <w:lang w:val="fr-FR" w:eastAsia="es-ES"/>
        </w:rPr>
        <w:t>en:</w:t>
      </w:r>
      <w:r w:rsidR="00587448" w:rsidRPr="004F6CBB">
        <w:rPr>
          <w:rFonts w:ascii="Times New Roman" w:hAnsi="Times New Roman" w:cs="Times New Roman"/>
          <w:lang w:val="fr-FR" w:eastAsia="es-ES"/>
        </w:rPr>
        <w:t xml:space="preserve"> </w:t>
      </w:r>
      <w:r w:rsidR="00324778" w:rsidRPr="004F6CBB">
        <w:rPr>
          <w:rFonts w:ascii="Times New Roman" w:hAnsi="Times New Roman" w:cs="Times New Roman"/>
          <w:i/>
          <w:lang w:val="fr-FR" w:eastAsia="es-ES"/>
        </w:rPr>
        <w:t>Carn</w:t>
      </w:r>
      <w:r w:rsidR="007E7060" w:rsidRPr="004F6CBB">
        <w:rPr>
          <w:rFonts w:ascii="Times New Roman" w:hAnsi="Times New Roman" w:cs="Times New Roman"/>
          <w:i/>
          <w:lang w:val="fr-FR" w:eastAsia="es-ES"/>
        </w:rPr>
        <w:t>v</w:t>
      </w:r>
      <w:r w:rsidR="00324778" w:rsidRPr="004F6CBB">
        <w:rPr>
          <w:rFonts w:ascii="Times New Roman" w:hAnsi="Times New Roman" w:cs="Times New Roman"/>
          <w:i/>
          <w:lang w:val="fr-FR" w:eastAsia="es-ES"/>
        </w:rPr>
        <w:t>nt</w:t>
      </w:r>
      <w:r w:rsidR="007E7060" w:rsidRPr="004F6CBB">
        <w:rPr>
          <w:rFonts w:ascii="Times New Roman" w:hAnsi="Times New Roman" w:cs="Times New Roman"/>
          <w:i/>
          <w:lang w:val="fr-FR" w:eastAsia="es-ES"/>
        </w:rPr>
        <w:t>v</w:t>
      </w:r>
      <w:r w:rsidR="00324778" w:rsidRPr="004F6CBB">
        <w:rPr>
          <w:rFonts w:ascii="Times New Roman" w:hAnsi="Times New Roman" w:cs="Times New Roman"/>
          <w:i/>
          <w:lang w:val="fr-FR" w:eastAsia="es-ES"/>
        </w:rPr>
        <w:t>m</w:t>
      </w:r>
      <w:r w:rsidR="00324778" w:rsidRPr="005E61A0">
        <w:rPr>
          <w:rStyle w:val="Refdenotaalpie"/>
          <w:rFonts w:ascii="Times New Roman" w:hAnsi="Times New Roman" w:cs="Times New Roman"/>
          <w:lang w:eastAsia="es-ES"/>
        </w:rPr>
        <w:footnoteReference w:id="39"/>
      </w:r>
      <w:r w:rsidR="00324778" w:rsidRPr="004F6CBB">
        <w:rPr>
          <w:rFonts w:ascii="Times New Roman" w:hAnsi="Times New Roman" w:cs="Times New Roman"/>
          <w:lang w:val="fr-FR" w:eastAsia="es-ES"/>
        </w:rPr>
        <w:t>.</w:t>
      </w:r>
      <w:r w:rsidR="00324778" w:rsidRPr="004F6CBB">
        <w:rPr>
          <w:rFonts w:ascii="Times New Roman" w:hAnsi="Times New Roman" w:cs="Times New Roman"/>
          <w:i/>
          <w:lang w:val="fr-FR" w:eastAsia="es-ES"/>
        </w:rPr>
        <w:t xml:space="preserve"> </w:t>
      </w:r>
      <w:r w:rsidR="00ED4E28" w:rsidRPr="004F6CBB">
        <w:rPr>
          <w:rFonts w:ascii="Times New Roman" w:hAnsi="Times New Roman" w:cs="Times New Roman"/>
          <w:lang w:val="fr-FR" w:eastAsia="es-ES"/>
        </w:rPr>
        <w:t xml:space="preserve">Similar en </w:t>
      </w:r>
      <w:r w:rsidR="00ED4E28" w:rsidRPr="004F6CBB">
        <w:rPr>
          <w:rFonts w:ascii="Times New Roman" w:hAnsi="Times New Roman" w:cs="Times New Roman"/>
          <w:i/>
          <w:lang w:val="fr-FR" w:eastAsia="es-ES"/>
        </w:rPr>
        <w:t>M</w:t>
      </w:r>
      <w:r w:rsidR="007E7060" w:rsidRPr="004F6CBB">
        <w:rPr>
          <w:rFonts w:ascii="Times New Roman" w:hAnsi="Times New Roman" w:cs="Times New Roman"/>
          <w:i/>
          <w:lang w:val="fr-FR" w:eastAsia="es-ES"/>
        </w:rPr>
        <w:t>v</w:t>
      </w:r>
      <w:r w:rsidR="00ED4E28" w:rsidRPr="004F6CBB">
        <w:rPr>
          <w:rFonts w:ascii="Times New Roman" w:hAnsi="Times New Roman" w:cs="Times New Roman"/>
          <w:i/>
          <w:lang w:val="fr-FR" w:eastAsia="es-ES"/>
        </w:rPr>
        <w:t>rsa</w:t>
      </w:r>
      <w:r w:rsidR="00ED4E28" w:rsidRPr="004F6CBB">
        <w:rPr>
          <w:rFonts w:ascii="Times New Roman" w:hAnsi="Times New Roman" w:cs="Times New Roman"/>
          <w:lang w:val="fr-FR" w:eastAsia="es-ES"/>
        </w:rPr>
        <w:t xml:space="preserve"> (Osijek, Croacia)</w:t>
      </w:r>
      <w:r w:rsidR="00ED4E28" w:rsidRPr="005E61A0">
        <w:rPr>
          <w:rStyle w:val="Refdenotaalpie"/>
          <w:rFonts w:ascii="Times New Roman" w:hAnsi="Times New Roman" w:cs="Times New Roman"/>
          <w:lang w:eastAsia="es-ES"/>
        </w:rPr>
        <w:footnoteReference w:id="40"/>
      </w:r>
      <w:r w:rsidR="00587448" w:rsidRPr="004F6CBB">
        <w:rPr>
          <w:rFonts w:ascii="Times New Roman" w:hAnsi="Times New Roman" w:cs="Times New Roman"/>
          <w:lang w:val="fr-FR" w:eastAsia="es-ES"/>
        </w:rPr>
        <w:t>,</w:t>
      </w:r>
      <w:r w:rsidR="00D530B2" w:rsidRPr="004F6CBB">
        <w:rPr>
          <w:rFonts w:ascii="Times New Roman" w:hAnsi="Times New Roman" w:cs="Times New Roman"/>
          <w:lang w:val="fr-FR" w:eastAsia="es-ES"/>
        </w:rPr>
        <w:t xml:space="preserve"> Rennes (Ille-et-Vilaine, Francia)</w:t>
      </w:r>
      <w:r w:rsidR="00D530B2" w:rsidRPr="005E61A0">
        <w:rPr>
          <w:rStyle w:val="Refdenotaalpie"/>
          <w:rFonts w:ascii="Times New Roman" w:hAnsi="Times New Roman" w:cs="Times New Roman"/>
          <w:lang w:eastAsia="es-ES"/>
        </w:rPr>
        <w:footnoteReference w:id="41"/>
      </w:r>
      <w:r w:rsidR="00587448" w:rsidRPr="004F6CBB">
        <w:rPr>
          <w:rFonts w:ascii="Times New Roman" w:hAnsi="Times New Roman" w:cs="Times New Roman"/>
          <w:lang w:val="fr-FR" w:eastAsia="es-ES"/>
        </w:rPr>
        <w:t>.</w:t>
      </w:r>
      <w:r w:rsidR="00D530B2" w:rsidRPr="004F6CBB">
        <w:rPr>
          <w:rFonts w:ascii="Times New Roman" w:hAnsi="Times New Roman" w:cs="Times New Roman"/>
          <w:lang w:val="fr-FR" w:eastAsia="es-ES"/>
        </w:rPr>
        <w:t xml:space="preserve"> </w:t>
      </w:r>
    </w:p>
    <w:p w:rsidR="003E4DCD" w:rsidRPr="005E61A0" w:rsidRDefault="003E4DCD" w:rsidP="00382A07">
      <w:pPr>
        <w:spacing w:after="0" w:line="240" w:lineRule="auto"/>
        <w:jc w:val="both"/>
        <w:rPr>
          <w:rFonts w:ascii="Times New Roman" w:hAnsi="Times New Roman" w:cs="Times New Roman"/>
        </w:rPr>
      </w:pPr>
      <w:r w:rsidRPr="005E61A0">
        <w:rPr>
          <w:rFonts w:ascii="Times New Roman" w:hAnsi="Times New Roman" w:cs="Times New Roman"/>
          <w:b/>
        </w:rPr>
        <w:t>Cronología</w:t>
      </w:r>
      <w:r w:rsidRPr="005E61A0">
        <w:rPr>
          <w:rFonts w:ascii="Times New Roman" w:hAnsi="Times New Roman" w:cs="Times New Roman"/>
        </w:rPr>
        <w:t>:</w:t>
      </w:r>
      <w:r w:rsidR="002A6D9A" w:rsidRPr="005E61A0">
        <w:rPr>
          <w:rFonts w:ascii="Times New Roman" w:hAnsi="Times New Roman" w:cs="Times New Roman"/>
        </w:rPr>
        <w:t xml:space="preserve"> En </w:t>
      </w:r>
      <w:r w:rsidR="002A6D9A" w:rsidRPr="005E61A0">
        <w:rPr>
          <w:rFonts w:ascii="Times New Roman" w:hAnsi="Times New Roman" w:cs="Times New Roman"/>
          <w:i/>
        </w:rPr>
        <w:t>Tarraco</w:t>
      </w:r>
      <w:r w:rsidR="002A6D9A" w:rsidRPr="005E61A0">
        <w:rPr>
          <w:rFonts w:ascii="Times New Roman" w:hAnsi="Times New Roman" w:cs="Times New Roman"/>
        </w:rPr>
        <w:t xml:space="preserve"> se fecha entre finales del I y el siglo III d.C</w:t>
      </w:r>
      <w:r w:rsidR="002A6D9A" w:rsidRPr="005E61A0">
        <w:rPr>
          <w:rStyle w:val="Refdenotaalpie"/>
          <w:rFonts w:ascii="Times New Roman" w:hAnsi="Times New Roman" w:cs="Times New Roman"/>
        </w:rPr>
        <w:footnoteReference w:id="42"/>
      </w:r>
      <w:r w:rsidR="0029534A" w:rsidRPr="005E61A0">
        <w:rPr>
          <w:rFonts w:ascii="Times New Roman" w:hAnsi="Times New Roman" w:cs="Times New Roman"/>
        </w:rPr>
        <w:t xml:space="preserve">. En Tolegassos aparece en estratos </w:t>
      </w:r>
      <w:r w:rsidR="00EF28E4" w:rsidRPr="005E61A0">
        <w:rPr>
          <w:rFonts w:ascii="Times New Roman" w:hAnsi="Times New Roman" w:cs="Times New Roman"/>
        </w:rPr>
        <w:t>del último</w:t>
      </w:r>
      <w:r w:rsidR="0029534A" w:rsidRPr="005E61A0">
        <w:rPr>
          <w:rFonts w:ascii="Times New Roman" w:hAnsi="Times New Roman" w:cs="Times New Roman"/>
        </w:rPr>
        <w:t xml:space="preserve"> cuarto </w:t>
      </w:r>
      <w:r w:rsidR="00EF28E4" w:rsidRPr="005E61A0">
        <w:rPr>
          <w:rFonts w:ascii="Times New Roman" w:hAnsi="Times New Roman" w:cs="Times New Roman"/>
        </w:rPr>
        <w:t>del siglo</w:t>
      </w:r>
      <w:r w:rsidR="0029534A" w:rsidRPr="005E61A0">
        <w:rPr>
          <w:rFonts w:ascii="Times New Roman" w:hAnsi="Times New Roman" w:cs="Times New Roman"/>
        </w:rPr>
        <w:t xml:space="preserve"> II d.C.</w:t>
      </w:r>
      <w:r w:rsidR="00197734" w:rsidRPr="005E61A0">
        <w:rPr>
          <w:rFonts w:ascii="Times New Roman" w:hAnsi="Times New Roman" w:cs="Times New Roman"/>
        </w:rPr>
        <w:t xml:space="preserve"> </w:t>
      </w:r>
      <w:r w:rsidR="00881FFD" w:rsidRPr="005E61A0">
        <w:rPr>
          <w:rFonts w:ascii="Times New Roman" w:hAnsi="Times New Roman" w:cs="Times New Roman"/>
        </w:rPr>
        <w:t xml:space="preserve">En </w:t>
      </w:r>
      <w:r w:rsidR="00197734" w:rsidRPr="005E61A0">
        <w:rPr>
          <w:rFonts w:ascii="Times New Roman" w:hAnsi="Times New Roman" w:cs="Times New Roman"/>
        </w:rPr>
        <w:t xml:space="preserve">Augst, </w:t>
      </w:r>
      <w:r w:rsidR="00881FFD" w:rsidRPr="005E61A0">
        <w:rPr>
          <w:rFonts w:ascii="Times New Roman" w:hAnsi="Times New Roman" w:cs="Times New Roman"/>
        </w:rPr>
        <w:t>lo datan</w:t>
      </w:r>
      <w:r w:rsidR="00197734" w:rsidRPr="005E61A0">
        <w:rPr>
          <w:rFonts w:ascii="Times New Roman" w:hAnsi="Times New Roman" w:cs="Times New Roman"/>
        </w:rPr>
        <w:t xml:space="preserve"> entre los años 200 y 300 d.C</w:t>
      </w:r>
      <w:r w:rsidR="00197734" w:rsidRPr="005E61A0">
        <w:rPr>
          <w:rStyle w:val="Refdenotaalpie"/>
          <w:rFonts w:ascii="Times New Roman" w:hAnsi="Times New Roman" w:cs="Times New Roman"/>
        </w:rPr>
        <w:footnoteReference w:id="43"/>
      </w:r>
      <w:r w:rsidR="00197734" w:rsidRPr="005E61A0">
        <w:rPr>
          <w:rFonts w:ascii="Times New Roman" w:hAnsi="Times New Roman" w:cs="Times New Roman"/>
        </w:rPr>
        <w:t>.</w:t>
      </w:r>
      <w:r w:rsidR="00597002" w:rsidRPr="005E61A0">
        <w:rPr>
          <w:rFonts w:ascii="Times New Roman" w:hAnsi="Times New Roman" w:cs="Times New Roman"/>
        </w:rPr>
        <w:t xml:space="preserve"> En Ro</w:t>
      </w:r>
      <w:r w:rsidR="009D3F5D" w:rsidRPr="005E61A0">
        <w:rPr>
          <w:rFonts w:ascii="Times New Roman" w:hAnsi="Times New Roman" w:cs="Times New Roman"/>
        </w:rPr>
        <w:t xml:space="preserve">ma, en la segunda mitad del siglo </w:t>
      </w:r>
      <w:r w:rsidR="00597002" w:rsidRPr="005E61A0">
        <w:rPr>
          <w:rFonts w:ascii="Times New Roman" w:hAnsi="Times New Roman" w:cs="Times New Roman"/>
        </w:rPr>
        <w:t>I d.C</w:t>
      </w:r>
      <w:r w:rsidR="00597002" w:rsidRPr="005E61A0">
        <w:rPr>
          <w:rStyle w:val="Refdenotaalpie"/>
          <w:rFonts w:ascii="Times New Roman" w:hAnsi="Times New Roman" w:cs="Times New Roman"/>
        </w:rPr>
        <w:footnoteReference w:id="44"/>
      </w:r>
      <w:r w:rsidR="00597002" w:rsidRPr="005E61A0">
        <w:rPr>
          <w:rFonts w:ascii="Times New Roman" w:hAnsi="Times New Roman" w:cs="Times New Roman"/>
        </w:rPr>
        <w:t>.</w:t>
      </w:r>
      <w:r w:rsidR="005565C6" w:rsidRPr="005E61A0">
        <w:rPr>
          <w:rFonts w:ascii="Times New Roman" w:hAnsi="Times New Roman" w:cs="Times New Roman"/>
        </w:rPr>
        <w:t xml:space="preserve"> </w:t>
      </w:r>
      <w:r w:rsidR="00EF28E4" w:rsidRPr="005E61A0">
        <w:rPr>
          <w:rFonts w:ascii="Times New Roman" w:hAnsi="Times New Roman" w:cs="Times New Roman"/>
        </w:rPr>
        <w:t>En Niederbieber</w:t>
      </w:r>
      <w:r w:rsidR="005565C6" w:rsidRPr="005E61A0">
        <w:rPr>
          <w:rFonts w:ascii="Times New Roman" w:hAnsi="Times New Roman" w:cs="Times New Roman"/>
        </w:rPr>
        <w:t xml:space="preserve"> (Alemania) y Holzhausen (Austria), </w:t>
      </w:r>
      <w:r w:rsidR="005E61A0" w:rsidRPr="005E61A0">
        <w:rPr>
          <w:rFonts w:ascii="Times New Roman" w:hAnsi="Times New Roman" w:cs="Times New Roman"/>
        </w:rPr>
        <w:t>Mikler</w:t>
      </w:r>
      <w:r w:rsidR="005565C6" w:rsidRPr="005E61A0">
        <w:rPr>
          <w:rFonts w:ascii="Times New Roman" w:hAnsi="Times New Roman" w:cs="Times New Roman"/>
        </w:rPr>
        <w:t xml:space="preserve"> los fecha en el siglo III</w:t>
      </w:r>
      <w:r w:rsidR="00220A4A" w:rsidRPr="005E61A0">
        <w:rPr>
          <w:rStyle w:val="Refdenotaalpie"/>
          <w:rFonts w:ascii="Times New Roman" w:hAnsi="Times New Roman" w:cs="Times New Roman"/>
        </w:rPr>
        <w:footnoteReference w:id="45"/>
      </w:r>
      <w:r w:rsidR="005565C6" w:rsidRPr="005E61A0">
        <w:rPr>
          <w:rFonts w:ascii="Times New Roman" w:hAnsi="Times New Roman" w:cs="Times New Roman"/>
        </w:rPr>
        <w:t>.</w:t>
      </w:r>
      <w:r w:rsidR="00233866" w:rsidRPr="005E61A0">
        <w:rPr>
          <w:rFonts w:ascii="Times New Roman" w:hAnsi="Times New Roman" w:cs="Times New Roman"/>
        </w:rPr>
        <w:t xml:space="preserve"> En Frejus aparecen en niveles datados entre mediados del siglo I y mediados del siglo II d.C</w:t>
      </w:r>
      <w:r w:rsidR="00233866" w:rsidRPr="005E61A0">
        <w:rPr>
          <w:rStyle w:val="Refdenotaalpie"/>
          <w:rFonts w:ascii="Times New Roman" w:hAnsi="Times New Roman" w:cs="Times New Roman"/>
          <w:lang w:eastAsia="es-ES"/>
        </w:rPr>
        <w:footnoteReference w:id="46"/>
      </w:r>
      <w:r w:rsidR="00233866" w:rsidRPr="005E61A0">
        <w:rPr>
          <w:rFonts w:ascii="Times New Roman" w:hAnsi="Times New Roman" w:cs="Times New Roman"/>
        </w:rPr>
        <w:t>.</w:t>
      </w:r>
      <w:r w:rsidR="000C371C" w:rsidRPr="005E61A0">
        <w:rPr>
          <w:rFonts w:ascii="Times New Roman" w:hAnsi="Times New Roman" w:cs="Times New Roman"/>
        </w:rPr>
        <w:t xml:space="preserve"> </w:t>
      </w:r>
      <w:r w:rsidR="00717889" w:rsidRPr="005E61A0">
        <w:rPr>
          <w:rFonts w:ascii="Times New Roman" w:hAnsi="Times New Roman" w:cs="Times New Roman"/>
        </w:rPr>
        <w:t xml:space="preserve">En general este modelo de broche </w:t>
      </w:r>
      <w:r w:rsidR="00881FFD" w:rsidRPr="005E61A0">
        <w:rPr>
          <w:rFonts w:ascii="Times New Roman" w:hAnsi="Times New Roman" w:cs="Times New Roman"/>
        </w:rPr>
        <w:t>tuvo su cenit</w:t>
      </w:r>
      <w:r w:rsidR="00717889" w:rsidRPr="005E61A0">
        <w:rPr>
          <w:rFonts w:ascii="Times New Roman" w:hAnsi="Times New Roman" w:cs="Times New Roman"/>
        </w:rPr>
        <w:t xml:space="preserve"> </w:t>
      </w:r>
      <w:r w:rsidR="00881FFD" w:rsidRPr="005E61A0">
        <w:rPr>
          <w:rFonts w:ascii="Times New Roman" w:hAnsi="Times New Roman" w:cs="Times New Roman"/>
        </w:rPr>
        <w:t>entre</w:t>
      </w:r>
      <w:r w:rsidR="00717889" w:rsidRPr="005E61A0">
        <w:rPr>
          <w:rFonts w:ascii="Times New Roman" w:hAnsi="Times New Roman" w:cs="Times New Roman"/>
        </w:rPr>
        <w:t xml:space="preserve"> mediados del siglo I y el siglo III d.C.</w:t>
      </w:r>
    </w:p>
    <w:p w:rsidR="00382A07" w:rsidRPr="00E55BEF" w:rsidRDefault="00382A07" w:rsidP="00382A07">
      <w:pPr>
        <w:spacing w:after="0" w:line="240" w:lineRule="auto"/>
        <w:jc w:val="both"/>
        <w:rPr>
          <w:rFonts w:ascii="Times New Roman" w:hAnsi="Times New Roman" w:cs="Times New Roman"/>
        </w:rPr>
      </w:pPr>
    </w:p>
    <w:p w:rsidR="00C71184" w:rsidRPr="00E55BEF" w:rsidRDefault="00035A71" w:rsidP="00A91D73">
      <w:pPr>
        <w:spacing w:after="0" w:line="240" w:lineRule="auto"/>
        <w:rPr>
          <w:rFonts w:ascii="Times New Roman" w:hAnsi="Times New Roman" w:cs="Times New Roman"/>
          <w:b/>
        </w:rPr>
      </w:pPr>
      <w:r w:rsidRPr="00E55BEF">
        <w:rPr>
          <w:rFonts w:ascii="Times New Roman" w:hAnsi="Times New Roman" w:cs="Times New Roman"/>
          <w:b/>
        </w:rPr>
        <w:t>▪ C.II.</w:t>
      </w:r>
      <w:r w:rsidR="00D8307C" w:rsidRPr="00E55BEF">
        <w:rPr>
          <w:rFonts w:ascii="Times New Roman" w:hAnsi="Times New Roman" w:cs="Times New Roman"/>
          <w:b/>
        </w:rPr>
        <w:t>3</w:t>
      </w:r>
      <w:r w:rsidRPr="00E55BEF">
        <w:rPr>
          <w:rFonts w:ascii="Times New Roman" w:hAnsi="Times New Roman" w:cs="Times New Roman"/>
          <w:b/>
        </w:rPr>
        <w:t xml:space="preserve"> – </w:t>
      </w:r>
      <w:r w:rsidR="00D8307C" w:rsidRPr="00E55BEF">
        <w:rPr>
          <w:rFonts w:ascii="Times New Roman" w:hAnsi="Times New Roman" w:cs="Times New Roman"/>
          <w:b/>
          <w:u w:val="single"/>
        </w:rPr>
        <w:t>Ranura central amplia</w:t>
      </w:r>
      <w:r w:rsidRPr="00E55BEF">
        <w:rPr>
          <w:rFonts w:ascii="Times New Roman" w:hAnsi="Times New Roman" w:cs="Times New Roman"/>
          <w:b/>
          <w:u w:val="single"/>
        </w:rPr>
        <w:t xml:space="preserve">. </w:t>
      </w:r>
    </w:p>
    <w:p w:rsidR="00035A71" w:rsidRPr="00E55BEF" w:rsidRDefault="00C71184" w:rsidP="00A91D73">
      <w:pPr>
        <w:spacing w:after="0" w:line="240" w:lineRule="auto"/>
        <w:rPr>
          <w:rFonts w:ascii="Times New Roman" w:hAnsi="Times New Roman" w:cs="Times New Roman"/>
          <w:b/>
        </w:rPr>
      </w:pPr>
      <w:r w:rsidRPr="00E55BEF">
        <w:rPr>
          <w:rFonts w:ascii="Times New Roman" w:hAnsi="Times New Roman" w:cs="Times New Roman"/>
          <w:b/>
        </w:rPr>
        <w:tab/>
      </w:r>
      <w:r w:rsidR="009364BE" w:rsidRPr="00E55BEF">
        <w:rPr>
          <w:rFonts w:ascii="Times New Roman" w:hAnsi="Times New Roman" w:cs="Times New Roman"/>
          <w:b/>
        </w:rPr>
        <w:t>• C.II.</w:t>
      </w:r>
      <w:r w:rsidR="00D8307C" w:rsidRPr="00E55BEF">
        <w:rPr>
          <w:rFonts w:ascii="Times New Roman" w:hAnsi="Times New Roman" w:cs="Times New Roman"/>
          <w:b/>
        </w:rPr>
        <w:t>3.</w:t>
      </w:r>
      <w:r w:rsidRPr="00E55BEF">
        <w:rPr>
          <w:rFonts w:ascii="Times New Roman" w:hAnsi="Times New Roman" w:cs="Times New Roman"/>
          <w:b/>
        </w:rPr>
        <w:t xml:space="preserve">1 - </w:t>
      </w:r>
      <w:r w:rsidR="00ED2286" w:rsidRPr="00E55BEF">
        <w:rPr>
          <w:rFonts w:ascii="Times New Roman" w:hAnsi="Times New Roman" w:cs="Times New Roman"/>
          <w:b/>
        </w:rPr>
        <w:t>Remate botones finos</w:t>
      </w:r>
      <w:r w:rsidR="00035A71" w:rsidRPr="00E55BEF">
        <w:rPr>
          <w:rFonts w:ascii="Times New Roman" w:hAnsi="Times New Roman" w:cs="Times New Roman"/>
          <w:b/>
        </w:rPr>
        <w:t>.</w:t>
      </w:r>
    </w:p>
    <w:tbl>
      <w:tblPr>
        <w:tblStyle w:val="Tablaconcuadrcula"/>
        <w:tblW w:w="0" w:type="auto"/>
        <w:tblLook w:val="04A0" w:firstRow="1" w:lastRow="0" w:firstColumn="1" w:lastColumn="0" w:noHBand="0" w:noVBand="1"/>
      </w:tblPr>
      <w:tblGrid>
        <w:gridCol w:w="1230"/>
      </w:tblGrid>
      <w:tr w:rsidR="00472016" w:rsidRPr="00E55BEF" w:rsidTr="00EF6995">
        <w:trPr>
          <w:trHeight w:val="1915"/>
        </w:trPr>
        <w:tc>
          <w:tcPr>
            <w:tcW w:w="1230" w:type="dxa"/>
            <w:tcBorders>
              <w:top w:val="single" w:sz="4" w:space="0" w:color="auto"/>
              <w:left w:val="single" w:sz="4" w:space="0" w:color="auto"/>
              <w:bottom w:val="single" w:sz="4" w:space="0" w:color="auto"/>
              <w:right w:val="single" w:sz="4" w:space="0" w:color="auto"/>
            </w:tcBorders>
          </w:tcPr>
          <w:p w:rsidR="00472016" w:rsidRPr="00E55BEF" w:rsidRDefault="002D66C0" w:rsidP="00F319A4">
            <w:pPr>
              <w:jc w:val="center"/>
              <w:rPr>
                <w:rFonts w:ascii="Times New Roman" w:hAnsi="Times New Roman" w:cs="Times New Roman"/>
              </w:rPr>
            </w:pPr>
            <w:r w:rsidRPr="00E55BEF">
              <w:rPr>
                <w:rFonts w:ascii="Times New Roman" w:hAnsi="Times New Roman" w:cs="Times New Roman"/>
                <w:noProof/>
                <w:lang w:eastAsia="es-ES"/>
              </w:rPr>
              <w:drawing>
                <wp:inline distT="0" distB="0" distL="0" distR="0" wp14:anchorId="0A35C16B" wp14:editId="4B49E111">
                  <wp:extent cx="542925" cy="1402200"/>
                  <wp:effectExtent l="0" t="0" r="0" b="7620"/>
                  <wp:docPr id="4" name="Imagen 4" descr="C:\Users\German\Desktop\Museo Numantino (5-9-17)\007416, Numancia, N-857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Numantino (5-9-17)\007416, Numancia, N-8579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017" cy="1443762"/>
                          </a:xfrm>
                          <a:prstGeom prst="rect">
                            <a:avLst/>
                          </a:prstGeom>
                          <a:noFill/>
                          <a:ln>
                            <a:noFill/>
                          </a:ln>
                        </pic:spPr>
                      </pic:pic>
                    </a:graphicData>
                  </a:graphic>
                </wp:inline>
              </w:drawing>
            </w:r>
          </w:p>
          <w:p w:rsidR="00171C54" w:rsidRPr="00E55BEF" w:rsidRDefault="00604501" w:rsidP="00F319A4">
            <w:pPr>
              <w:jc w:val="center"/>
              <w:rPr>
                <w:rFonts w:ascii="Times New Roman" w:hAnsi="Times New Roman" w:cs="Times New Roman"/>
              </w:rPr>
            </w:pPr>
            <w:r w:rsidRPr="00FD5872">
              <w:rPr>
                <w:rFonts w:ascii="Times New Roman" w:hAnsi="Times New Roman" w:cs="Times New Roman"/>
                <w:i/>
                <w:lang w:eastAsia="es-ES"/>
              </w:rPr>
              <w:t>N</w:t>
            </w:r>
            <w:r>
              <w:rPr>
                <w:rFonts w:ascii="Times New Roman" w:hAnsi="Times New Roman" w:cs="Times New Roman"/>
                <w:i/>
                <w:lang w:eastAsia="es-ES"/>
              </w:rPr>
              <w:t>v</w:t>
            </w:r>
            <w:r w:rsidRPr="00FD5872">
              <w:rPr>
                <w:rFonts w:ascii="Times New Roman" w:hAnsi="Times New Roman" w:cs="Times New Roman"/>
                <w:i/>
                <w:lang w:eastAsia="es-ES"/>
              </w:rPr>
              <w:t>mantia</w:t>
            </w:r>
            <w:r w:rsidRPr="00E55BEF">
              <w:rPr>
                <w:rFonts w:ascii="Times New Roman" w:hAnsi="Times New Roman" w:cs="Times New Roman"/>
                <w:sz w:val="20"/>
                <w:szCs w:val="20"/>
              </w:rPr>
              <w:t xml:space="preserve"> </w:t>
            </w:r>
            <w:r w:rsidR="00171C54" w:rsidRPr="00E55BEF">
              <w:rPr>
                <w:rFonts w:ascii="Times New Roman" w:hAnsi="Times New Roman" w:cs="Times New Roman"/>
                <w:sz w:val="20"/>
                <w:szCs w:val="20"/>
              </w:rPr>
              <w:t>(M. Soria)</w:t>
            </w:r>
          </w:p>
        </w:tc>
      </w:tr>
    </w:tbl>
    <w:p w:rsidR="00CD2FE3" w:rsidRPr="00E55BEF" w:rsidRDefault="00035A71" w:rsidP="00CD2FE3">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881FFD" w:rsidRPr="00E55BEF">
        <w:rPr>
          <w:rFonts w:ascii="Times New Roman" w:hAnsi="Times New Roman" w:cs="Times New Roman"/>
        </w:rPr>
        <w:t xml:space="preserve"> </w:t>
      </w:r>
      <w:r w:rsidR="00CD2FE3" w:rsidRPr="00E55BEF">
        <w:rPr>
          <w:rFonts w:ascii="Times New Roman" w:hAnsi="Times New Roman" w:cs="Times New Roman"/>
        </w:rPr>
        <w:t>Broche alargado amplio, tipo columna lisa, que remata en ambos extremos en un pequeño botón en forma de seta. Es un modelo muy frecuente en bronce.</w:t>
      </w:r>
      <w:r w:rsidR="00B60D07" w:rsidRPr="00E55BEF">
        <w:rPr>
          <w:rFonts w:ascii="Times New Roman" w:hAnsi="Times New Roman" w:cs="Times New Roman"/>
        </w:rPr>
        <w:t xml:space="preserve"> Mide 6,25 de long. </w:t>
      </w:r>
    </w:p>
    <w:p w:rsidR="00035A71" w:rsidRPr="00E55BEF" w:rsidRDefault="00035A71" w:rsidP="00CD2FE3">
      <w:pPr>
        <w:spacing w:after="0" w:line="240" w:lineRule="auto"/>
        <w:jc w:val="both"/>
        <w:rPr>
          <w:rFonts w:ascii="Times New Roman" w:hAnsi="Times New Roman" w:cs="Times New Roman"/>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00604501" w:rsidRPr="00FD5872">
        <w:rPr>
          <w:rFonts w:ascii="Times New Roman" w:hAnsi="Times New Roman" w:cs="Times New Roman"/>
          <w:i/>
          <w:lang w:eastAsia="es-ES"/>
        </w:rPr>
        <w:t>N</w:t>
      </w:r>
      <w:r w:rsidR="00604501">
        <w:rPr>
          <w:rFonts w:ascii="Times New Roman" w:hAnsi="Times New Roman" w:cs="Times New Roman"/>
          <w:i/>
          <w:lang w:eastAsia="es-ES"/>
        </w:rPr>
        <w:t>v</w:t>
      </w:r>
      <w:r w:rsidR="00604501" w:rsidRPr="00FD5872">
        <w:rPr>
          <w:rFonts w:ascii="Times New Roman" w:hAnsi="Times New Roman" w:cs="Times New Roman"/>
          <w:i/>
          <w:lang w:eastAsia="es-ES"/>
        </w:rPr>
        <w:t>mantia</w:t>
      </w:r>
      <w:r w:rsidRPr="00E55BEF">
        <w:rPr>
          <w:rFonts w:ascii="Times New Roman" w:hAnsi="Times New Roman" w:cs="Times New Roman"/>
          <w:i/>
        </w:rPr>
        <w:t xml:space="preserve"> </w:t>
      </w:r>
      <w:r w:rsidRPr="00E55BEF">
        <w:rPr>
          <w:rFonts w:ascii="Times New Roman" w:hAnsi="Times New Roman" w:cs="Times New Roman"/>
        </w:rPr>
        <w:t>(Garray, Soria)</w:t>
      </w:r>
      <w:r w:rsidR="00B60D07" w:rsidRPr="00E55BEF">
        <w:rPr>
          <w:rStyle w:val="Refdenotaalpie"/>
          <w:rFonts w:ascii="Times New Roman" w:hAnsi="Times New Roman" w:cs="Times New Roman"/>
        </w:rPr>
        <w:footnoteReference w:id="47"/>
      </w:r>
      <w:r w:rsidRPr="00E55BEF">
        <w:rPr>
          <w:rFonts w:ascii="Times New Roman" w:hAnsi="Times New Roman" w:cs="Times New Roman"/>
        </w:rPr>
        <w:t>.</w:t>
      </w:r>
    </w:p>
    <w:p w:rsidR="00035A71" w:rsidRPr="00E55BEF" w:rsidRDefault="00035A71" w:rsidP="00035A71">
      <w:pPr>
        <w:spacing w:after="0"/>
        <w:rPr>
          <w:rFonts w:ascii="Times New Roman" w:hAnsi="Times New Roman" w:cs="Times New Roman"/>
          <w:b/>
        </w:rPr>
      </w:pPr>
      <w:r w:rsidRPr="00E55BEF">
        <w:rPr>
          <w:rFonts w:ascii="Times New Roman" w:hAnsi="Times New Roman" w:cs="Times New Roman"/>
          <w:b/>
        </w:rPr>
        <w:t>Área de dispersión:</w:t>
      </w:r>
      <w:r w:rsidR="004B29CD" w:rsidRPr="00E55BEF">
        <w:rPr>
          <w:rFonts w:ascii="Times New Roman" w:hAnsi="Times New Roman" w:cs="Times New Roman"/>
          <w:b/>
        </w:rPr>
        <w:t xml:space="preserve"> </w:t>
      </w:r>
      <w:r w:rsidR="00CD2FE3" w:rsidRPr="00E55BEF">
        <w:rPr>
          <w:rFonts w:ascii="Times New Roman" w:hAnsi="Times New Roman" w:cs="Times New Roman"/>
        </w:rPr>
        <w:t>No conocemos</w:t>
      </w:r>
      <w:r w:rsidR="00EF2F37" w:rsidRPr="00E55BEF">
        <w:rPr>
          <w:rFonts w:ascii="Times New Roman" w:hAnsi="Times New Roman" w:cs="Times New Roman"/>
        </w:rPr>
        <w:t xml:space="preserve"> este modelo en hueso, sí</w:t>
      </w:r>
      <w:r w:rsidR="00CD2FE3" w:rsidRPr="00E55BEF">
        <w:rPr>
          <w:rFonts w:ascii="Times New Roman" w:hAnsi="Times New Roman" w:cs="Times New Roman"/>
        </w:rPr>
        <w:t xml:space="preserve"> en</w:t>
      </w:r>
      <w:r w:rsidR="00CD2FE3" w:rsidRPr="00E55BEF">
        <w:rPr>
          <w:rFonts w:ascii="Times New Roman" w:hAnsi="Times New Roman" w:cs="Times New Roman"/>
          <w:b/>
        </w:rPr>
        <w:t xml:space="preserve"> </w:t>
      </w:r>
      <w:r w:rsidR="004B29CD" w:rsidRPr="00E55BEF">
        <w:rPr>
          <w:rFonts w:ascii="Times New Roman" w:hAnsi="Times New Roman" w:cs="Times New Roman"/>
        </w:rPr>
        <w:t>bronce.</w:t>
      </w:r>
    </w:p>
    <w:p w:rsidR="00035A71" w:rsidRPr="00E55BEF" w:rsidRDefault="00035A71" w:rsidP="00035A71">
      <w:pPr>
        <w:spacing w:after="0" w:line="240" w:lineRule="auto"/>
        <w:rPr>
          <w:rFonts w:ascii="Times New Roman" w:hAnsi="Times New Roman" w:cs="Times New Roman"/>
          <w:b/>
        </w:rPr>
      </w:pPr>
      <w:r w:rsidRPr="00E55BEF">
        <w:rPr>
          <w:rFonts w:ascii="Times New Roman" w:hAnsi="Times New Roman" w:cs="Times New Roman"/>
          <w:b/>
        </w:rPr>
        <w:t>Cronología</w:t>
      </w:r>
      <w:r w:rsidR="00612DC4" w:rsidRPr="00E55BEF">
        <w:rPr>
          <w:rFonts w:ascii="Times New Roman" w:hAnsi="Times New Roman" w:cs="Times New Roman"/>
          <w:b/>
        </w:rPr>
        <w:t xml:space="preserve">: </w:t>
      </w:r>
      <w:r w:rsidR="00612DC4" w:rsidRPr="00E55BEF">
        <w:rPr>
          <w:rFonts w:ascii="Times New Roman" w:hAnsi="Times New Roman" w:cs="Times New Roman"/>
        </w:rPr>
        <w:t>Época romana.</w:t>
      </w:r>
    </w:p>
    <w:p w:rsidR="00035A71" w:rsidRPr="00E55BEF" w:rsidRDefault="00035A71" w:rsidP="00035A71">
      <w:pPr>
        <w:spacing w:after="0" w:line="240" w:lineRule="auto"/>
        <w:rPr>
          <w:rFonts w:ascii="Times New Roman" w:hAnsi="Times New Roman" w:cs="Times New Roman"/>
          <w:b/>
        </w:rPr>
      </w:pPr>
    </w:p>
    <w:p w:rsidR="00A91D73" w:rsidRPr="00E55BEF" w:rsidRDefault="00035A71" w:rsidP="00A91D73">
      <w:pPr>
        <w:spacing w:after="0" w:line="240" w:lineRule="auto"/>
        <w:rPr>
          <w:rFonts w:ascii="Times New Roman" w:hAnsi="Times New Roman" w:cs="Times New Roman"/>
        </w:rPr>
      </w:pPr>
      <w:r w:rsidRPr="00E55BEF">
        <w:rPr>
          <w:rFonts w:ascii="Times New Roman" w:hAnsi="Times New Roman" w:cs="Times New Roman"/>
          <w:b/>
        </w:rPr>
        <w:t>▪</w:t>
      </w:r>
      <w:r w:rsidR="009364BE" w:rsidRPr="00E55BEF">
        <w:rPr>
          <w:rFonts w:ascii="Times New Roman" w:hAnsi="Times New Roman" w:cs="Times New Roman"/>
          <w:b/>
        </w:rPr>
        <w:t xml:space="preserve"> </w:t>
      </w:r>
      <w:r w:rsidR="00C02447">
        <w:rPr>
          <w:rFonts w:ascii="Times New Roman" w:hAnsi="Times New Roman" w:cs="Times New Roman"/>
          <w:b/>
        </w:rPr>
        <w:t>c</w:t>
      </w:r>
      <w:r w:rsidR="000D32A0" w:rsidRPr="000D32A0">
        <w:rPr>
          <w:rFonts w:ascii="Times New Roman" w:hAnsi="Times New Roman" w:cs="Times New Roman"/>
          <w:b/>
        </w:rPr>
        <w:t xml:space="preserve"> </w:t>
      </w:r>
      <w:r w:rsidR="000D32A0" w:rsidRPr="00E55BEF">
        <w:rPr>
          <w:rFonts w:ascii="Times New Roman" w:hAnsi="Times New Roman" w:cs="Times New Roman"/>
          <w:b/>
        </w:rPr>
        <w:t>C.II.</w:t>
      </w:r>
      <w:r w:rsidR="000D32A0">
        <w:rPr>
          <w:rFonts w:ascii="Times New Roman" w:hAnsi="Times New Roman" w:cs="Times New Roman"/>
          <w:b/>
        </w:rPr>
        <w:t>4</w:t>
      </w:r>
      <w:bookmarkStart w:id="0" w:name="_GoBack"/>
      <w:bookmarkEnd w:id="0"/>
      <w:r w:rsidR="000D32A0" w:rsidRPr="00E55BEF">
        <w:rPr>
          <w:rFonts w:ascii="Times New Roman" w:hAnsi="Times New Roman" w:cs="Times New Roman"/>
          <w:b/>
        </w:rPr>
        <w:t xml:space="preserve"> – </w:t>
      </w:r>
      <w:r w:rsidR="004B23D7" w:rsidRPr="00E55BEF">
        <w:rPr>
          <w:rFonts w:ascii="Times New Roman" w:hAnsi="Times New Roman" w:cs="Times New Roman"/>
          <w:b/>
          <w:u w:val="single"/>
        </w:rPr>
        <w:t>R</w:t>
      </w:r>
      <w:r w:rsidR="00A91D73" w:rsidRPr="00E55BEF">
        <w:rPr>
          <w:rFonts w:ascii="Times New Roman" w:hAnsi="Times New Roman" w:cs="Times New Roman"/>
          <w:b/>
          <w:u w:val="single"/>
        </w:rPr>
        <w:t>anura</w:t>
      </w:r>
      <w:r w:rsidR="004B23D7" w:rsidRPr="00E55BEF">
        <w:rPr>
          <w:rFonts w:ascii="Times New Roman" w:hAnsi="Times New Roman" w:cs="Times New Roman"/>
          <w:b/>
          <w:u w:val="single"/>
        </w:rPr>
        <w:t xml:space="preserve"> central doble</w:t>
      </w:r>
      <w:r w:rsidRPr="00E55BEF">
        <w:rPr>
          <w:rFonts w:ascii="Times New Roman" w:hAnsi="Times New Roman" w:cs="Times New Roman"/>
          <w:b/>
        </w:rPr>
        <w:t>.</w:t>
      </w:r>
      <w:r w:rsidR="00A91D73" w:rsidRPr="00E55BEF">
        <w:rPr>
          <w:rFonts w:ascii="Times New Roman" w:hAnsi="Times New Roman" w:cs="Times New Roman"/>
        </w:rPr>
        <w:t xml:space="preserve"> </w:t>
      </w:r>
    </w:p>
    <w:p w:rsidR="00171C54" w:rsidRPr="00E55BEF" w:rsidRDefault="00171C54" w:rsidP="00171C54">
      <w:pPr>
        <w:spacing w:after="0" w:line="240" w:lineRule="auto"/>
        <w:rPr>
          <w:rFonts w:ascii="Times New Roman" w:hAnsi="Times New Roman" w:cs="Times New Roman"/>
          <w:b/>
          <w:color w:val="031CD3"/>
        </w:rPr>
      </w:pPr>
      <w:r w:rsidRPr="00E55BEF">
        <w:rPr>
          <w:rFonts w:ascii="Times New Roman" w:hAnsi="Times New Roman" w:cs="Times New Roman"/>
          <w:b/>
        </w:rPr>
        <w:t>Béal</w:t>
      </w:r>
      <w:r w:rsidRPr="00E55BEF">
        <w:rPr>
          <w:rFonts w:ascii="Times New Roman" w:hAnsi="Times New Roman" w:cs="Times New Roman"/>
        </w:rPr>
        <w:t xml:space="preserve"> –</w:t>
      </w:r>
      <w:r w:rsidRPr="00E55BEF">
        <w:rPr>
          <w:rFonts w:ascii="Times New Roman" w:hAnsi="Times New Roman" w:cs="Times New Roman"/>
          <w:b/>
          <w:color w:val="031CD3"/>
        </w:rPr>
        <w:t xml:space="preserve"> </w:t>
      </w:r>
      <w:r w:rsidR="00F466C7" w:rsidRPr="00E55BEF">
        <w:rPr>
          <w:rFonts w:ascii="Times New Roman" w:hAnsi="Times New Roman" w:cs="Times New Roman"/>
          <w:b/>
          <w:color w:val="031CD3"/>
        </w:rPr>
        <w:t>Podría corresponder, aunque este es más largo y doble, con A XXII, 1.</w:t>
      </w:r>
    </w:p>
    <w:tbl>
      <w:tblPr>
        <w:tblStyle w:val="Tablaconcuadrcula"/>
        <w:tblW w:w="0" w:type="auto"/>
        <w:tblLook w:val="04A0" w:firstRow="1" w:lastRow="0" w:firstColumn="1" w:lastColumn="0" w:noHBand="0" w:noVBand="1"/>
      </w:tblPr>
      <w:tblGrid>
        <w:gridCol w:w="2123"/>
        <w:gridCol w:w="1671"/>
        <w:gridCol w:w="2126"/>
      </w:tblGrid>
      <w:tr w:rsidR="00B91BAB" w:rsidRPr="00E55BEF" w:rsidTr="00EF28E4">
        <w:trPr>
          <w:trHeight w:val="2103"/>
        </w:trPr>
        <w:tc>
          <w:tcPr>
            <w:tcW w:w="2123" w:type="dxa"/>
            <w:tcBorders>
              <w:top w:val="single" w:sz="4" w:space="0" w:color="auto"/>
              <w:left w:val="single" w:sz="4" w:space="0" w:color="auto"/>
              <w:bottom w:val="single" w:sz="4" w:space="0" w:color="auto"/>
              <w:right w:val="single" w:sz="4" w:space="0" w:color="auto"/>
            </w:tcBorders>
          </w:tcPr>
          <w:p w:rsidR="00B91BAB" w:rsidRPr="00E55BEF" w:rsidRDefault="00B91BAB" w:rsidP="00B91BAB">
            <w:pPr>
              <w:jc w:val="center"/>
              <w:rPr>
                <w:rFonts w:ascii="Times New Roman" w:hAnsi="Times New Roman" w:cs="Times New Roman"/>
                <w:i/>
              </w:rPr>
            </w:pPr>
            <w:r w:rsidRPr="00E55BEF">
              <w:rPr>
                <w:rFonts w:ascii="Times New Roman" w:hAnsi="Times New Roman" w:cs="Times New Roman"/>
                <w:i/>
                <w:noProof/>
                <w:lang w:eastAsia="es-ES"/>
              </w:rPr>
              <w:drawing>
                <wp:inline distT="0" distB="0" distL="0" distR="0">
                  <wp:extent cx="553982" cy="1400175"/>
                  <wp:effectExtent l="0" t="0" r="0" b="0"/>
                  <wp:docPr id="24" name="Imagen 24" descr="F:\HUESO ROMANO (22-7-16)\HUESO TRABAJADO EPOCA ROMANA\en fongo negro\35 - Tipo C.II- Broches\C.II.2 - Doble ranura\Museo de Tarragon (2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35 - Tipo C.II- Broches\C.II.2 - Doble ranura\Museo de Tarragon (20)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016" cy="1438173"/>
                          </a:xfrm>
                          <a:prstGeom prst="rect">
                            <a:avLst/>
                          </a:prstGeom>
                          <a:noFill/>
                          <a:ln>
                            <a:noFill/>
                          </a:ln>
                        </pic:spPr>
                      </pic:pic>
                    </a:graphicData>
                  </a:graphic>
                </wp:inline>
              </w:drawing>
            </w:r>
          </w:p>
          <w:p w:rsidR="00B91BAB" w:rsidRPr="00E55BEF" w:rsidRDefault="00DF5D29" w:rsidP="00B91BAB">
            <w:pPr>
              <w:jc w:val="center"/>
              <w:rPr>
                <w:rFonts w:ascii="Times New Roman" w:hAnsi="Times New Roman" w:cs="Times New Roman"/>
                <w:i/>
              </w:rPr>
            </w:pPr>
            <w:r w:rsidRPr="00E55BEF">
              <w:rPr>
                <w:rFonts w:ascii="Times New Roman" w:hAnsi="Times New Roman" w:cs="Times New Roman"/>
              </w:rPr>
              <w:t>1 -</w:t>
            </w:r>
            <w:r w:rsidR="00B91BAB" w:rsidRPr="00E55BEF">
              <w:rPr>
                <w:rFonts w:ascii="Times New Roman" w:hAnsi="Times New Roman" w:cs="Times New Roman"/>
                <w:i/>
              </w:rPr>
              <w:t>Tarraco</w:t>
            </w:r>
          </w:p>
          <w:p w:rsidR="00B91BAB" w:rsidRPr="00E55BEF" w:rsidRDefault="00B91BAB" w:rsidP="00B91BAB">
            <w:pPr>
              <w:jc w:val="center"/>
              <w:rPr>
                <w:rFonts w:ascii="Times New Roman" w:hAnsi="Times New Roman" w:cs="Times New Roman"/>
              </w:rPr>
            </w:pPr>
            <w:r w:rsidRPr="00E55BEF">
              <w:rPr>
                <w:rFonts w:ascii="Times New Roman" w:hAnsi="Times New Roman" w:cs="Times New Roman"/>
              </w:rPr>
              <w:t>(MNAT, Tarragona)</w:t>
            </w:r>
          </w:p>
        </w:tc>
        <w:tc>
          <w:tcPr>
            <w:tcW w:w="1671" w:type="dxa"/>
            <w:tcBorders>
              <w:top w:val="single" w:sz="4" w:space="0" w:color="auto"/>
              <w:left w:val="single" w:sz="4" w:space="0" w:color="auto"/>
              <w:bottom w:val="single" w:sz="4" w:space="0" w:color="auto"/>
              <w:right w:val="single" w:sz="4" w:space="0" w:color="auto"/>
            </w:tcBorders>
          </w:tcPr>
          <w:p w:rsidR="00B91BAB" w:rsidRPr="00E55BEF" w:rsidRDefault="00B91BAB" w:rsidP="00B91BAB">
            <w:pPr>
              <w:jc w:val="center"/>
              <w:rPr>
                <w:rFonts w:ascii="Times New Roman" w:hAnsi="Times New Roman" w:cs="Times New Roman"/>
              </w:rPr>
            </w:pPr>
            <w:r w:rsidRPr="00E55BEF">
              <w:rPr>
                <w:rFonts w:ascii="Times New Roman" w:hAnsi="Times New Roman" w:cs="Times New Roman"/>
                <w:noProof/>
                <w:lang w:eastAsia="es-ES"/>
              </w:rPr>
              <w:drawing>
                <wp:inline distT="0" distB="0" distL="0" distR="0">
                  <wp:extent cx="594295" cy="1400175"/>
                  <wp:effectExtent l="0" t="0" r="0" b="0"/>
                  <wp:docPr id="25" name="Imagen 25" descr="F:\HUESO ROMANO (22-7-16)\HUESO TRABAJADO EPOCA ROMANA\en fongo negro\35 - Tipo C.II- Broches\C.II.2 - Doble ranura\Troia 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35 - Tipo C.II- Broches\C.II.2 - Doble ranura\Troia 41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7911" cy="1479376"/>
                          </a:xfrm>
                          <a:prstGeom prst="rect">
                            <a:avLst/>
                          </a:prstGeom>
                          <a:noFill/>
                          <a:ln>
                            <a:noFill/>
                          </a:ln>
                        </pic:spPr>
                      </pic:pic>
                    </a:graphicData>
                  </a:graphic>
                </wp:inline>
              </w:drawing>
            </w:r>
          </w:p>
          <w:p w:rsidR="00B91BAB" w:rsidRPr="00E55BEF" w:rsidRDefault="00DF5D29" w:rsidP="00B91BAB">
            <w:pPr>
              <w:jc w:val="center"/>
              <w:rPr>
                <w:rFonts w:ascii="Times New Roman" w:hAnsi="Times New Roman" w:cs="Times New Roman"/>
              </w:rPr>
            </w:pPr>
            <w:r w:rsidRPr="00E55BEF">
              <w:rPr>
                <w:rFonts w:ascii="Times New Roman" w:hAnsi="Times New Roman" w:cs="Times New Roman"/>
              </w:rPr>
              <w:t>2 -</w:t>
            </w:r>
            <w:r w:rsidR="00B91BAB" w:rsidRPr="00E55BEF">
              <w:rPr>
                <w:rFonts w:ascii="Times New Roman" w:hAnsi="Times New Roman" w:cs="Times New Roman"/>
              </w:rPr>
              <w:t>Troia</w:t>
            </w:r>
          </w:p>
          <w:p w:rsidR="00B91BAB" w:rsidRPr="00E55BEF" w:rsidRDefault="00B91BAB" w:rsidP="00B91BAB">
            <w:pPr>
              <w:jc w:val="center"/>
              <w:rPr>
                <w:rFonts w:ascii="Times New Roman" w:hAnsi="Times New Roman" w:cs="Times New Roman"/>
                <w:i/>
              </w:rPr>
            </w:pPr>
            <w:r w:rsidRPr="00E55BEF">
              <w:rPr>
                <w:rFonts w:ascii="Times New Roman" w:hAnsi="Times New Roman" w:cs="Times New Roman"/>
              </w:rPr>
              <w:t>(MNA Lisboa)</w:t>
            </w:r>
          </w:p>
        </w:tc>
        <w:tc>
          <w:tcPr>
            <w:tcW w:w="2126" w:type="dxa"/>
            <w:tcBorders>
              <w:top w:val="single" w:sz="4" w:space="0" w:color="auto"/>
              <w:left w:val="single" w:sz="4" w:space="0" w:color="auto"/>
              <w:bottom w:val="single" w:sz="4" w:space="0" w:color="auto"/>
              <w:right w:val="single" w:sz="4" w:space="0" w:color="auto"/>
            </w:tcBorders>
          </w:tcPr>
          <w:p w:rsidR="00B91BAB" w:rsidRPr="00E55BEF" w:rsidRDefault="00B91BAB" w:rsidP="00B91BAB">
            <w:pPr>
              <w:jc w:val="center"/>
              <w:rPr>
                <w:rFonts w:ascii="Times New Roman" w:hAnsi="Times New Roman" w:cs="Times New Roman"/>
              </w:rPr>
            </w:pPr>
            <w:r w:rsidRPr="00E55BEF">
              <w:rPr>
                <w:rFonts w:ascii="Times New Roman" w:hAnsi="Times New Roman" w:cs="Times New Roman"/>
                <w:noProof/>
                <w:lang w:eastAsia="es-ES"/>
              </w:rPr>
              <w:drawing>
                <wp:inline distT="0" distB="0" distL="0" distR="0">
                  <wp:extent cx="888499" cy="1400175"/>
                  <wp:effectExtent l="0" t="0" r="6985" b="0"/>
                  <wp:docPr id="26" name="Imagen 26" descr="F:\HUESO ROMANO (22-7-16)\HUESO TRABAJADO EPOCA ROMANA\en fongo negro\35 - Tipo C.II- Broches\C.II.2 - Doble ranura\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35 - Tipo C.II- Broches\C.II.2 - Doble ranura\MNA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27567" cy="1461742"/>
                          </a:xfrm>
                          <a:prstGeom prst="rect">
                            <a:avLst/>
                          </a:prstGeom>
                          <a:noFill/>
                          <a:ln>
                            <a:noFill/>
                          </a:ln>
                        </pic:spPr>
                      </pic:pic>
                    </a:graphicData>
                  </a:graphic>
                </wp:inline>
              </w:drawing>
            </w:r>
          </w:p>
          <w:p w:rsidR="00B91BAB" w:rsidRPr="00E55BEF" w:rsidRDefault="00DF5D29" w:rsidP="00B91BAB">
            <w:pPr>
              <w:jc w:val="center"/>
              <w:rPr>
                <w:rFonts w:ascii="Times New Roman" w:hAnsi="Times New Roman" w:cs="Times New Roman"/>
                <w:i/>
              </w:rPr>
            </w:pPr>
            <w:r w:rsidRPr="00E55BEF">
              <w:rPr>
                <w:rFonts w:ascii="Times New Roman" w:hAnsi="Times New Roman" w:cs="Times New Roman"/>
              </w:rPr>
              <w:t>3 -</w:t>
            </w:r>
            <w:r w:rsidR="00F466C7" w:rsidRPr="00E55BEF">
              <w:rPr>
                <w:rFonts w:ascii="Times New Roman" w:hAnsi="Times New Roman" w:cs="Times New Roman"/>
                <w:i/>
              </w:rPr>
              <w:t xml:space="preserve"> Avgvsta </w:t>
            </w:r>
            <w:r w:rsidR="00B91BAB" w:rsidRPr="00E55BEF">
              <w:rPr>
                <w:rFonts w:ascii="Times New Roman" w:hAnsi="Times New Roman" w:cs="Times New Roman"/>
                <w:i/>
              </w:rPr>
              <w:t>Emerita</w:t>
            </w:r>
          </w:p>
          <w:p w:rsidR="00B91BAB" w:rsidRPr="00E55BEF" w:rsidRDefault="004303D7" w:rsidP="00B91BAB">
            <w:pPr>
              <w:jc w:val="center"/>
              <w:rPr>
                <w:rFonts w:ascii="Times New Roman" w:hAnsi="Times New Roman" w:cs="Times New Roman"/>
                <w:i/>
              </w:rPr>
            </w:pPr>
            <w:r w:rsidRPr="00E55BEF">
              <w:rPr>
                <w:rFonts w:ascii="Times New Roman" w:hAnsi="Times New Roman" w:cs="Times New Roman"/>
              </w:rPr>
              <w:t>(M</w:t>
            </w:r>
            <w:r w:rsidR="00B91BAB" w:rsidRPr="00E55BEF">
              <w:rPr>
                <w:rFonts w:ascii="Times New Roman" w:hAnsi="Times New Roman" w:cs="Times New Roman"/>
              </w:rPr>
              <w:t>NAR Mérida)</w:t>
            </w:r>
          </w:p>
        </w:tc>
      </w:tr>
    </w:tbl>
    <w:p w:rsidR="00A91D73" w:rsidRPr="00E55BEF" w:rsidRDefault="00A91D73" w:rsidP="00EF2F37">
      <w:pPr>
        <w:spacing w:after="0" w:line="240" w:lineRule="auto"/>
        <w:jc w:val="both"/>
        <w:rPr>
          <w:rFonts w:ascii="Times New Roman" w:hAnsi="Times New Roman" w:cs="Times New Roman"/>
        </w:rPr>
      </w:pPr>
      <w:r w:rsidRPr="00E55BEF">
        <w:rPr>
          <w:rFonts w:ascii="Times New Roman" w:hAnsi="Times New Roman" w:cs="Times New Roman"/>
          <w:b/>
        </w:rPr>
        <w:t>Características</w:t>
      </w:r>
      <w:r w:rsidRPr="00E55BEF">
        <w:rPr>
          <w:rFonts w:ascii="Times New Roman" w:hAnsi="Times New Roman" w:cs="Times New Roman"/>
        </w:rPr>
        <w:t>:</w:t>
      </w:r>
      <w:r w:rsidR="00433741" w:rsidRPr="00E55BEF">
        <w:rPr>
          <w:rFonts w:ascii="Times New Roman" w:hAnsi="Times New Roman" w:cs="Times New Roman"/>
        </w:rPr>
        <w:t xml:space="preserve"> </w:t>
      </w:r>
      <w:r w:rsidR="00BE69A0" w:rsidRPr="00E55BEF">
        <w:rPr>
          <w:rFonts w:ascii="Times New Roman" w:hAnsi="Times New Roman" w:cs="Times New Roman"/>
        </w:rPr>
        <w:t>Objeto alargado, con tendencia a presentar una sección cilíndrica. A partir de dos ranuras centrales rebajadas separadas en unos casos por</w:t>
      </w:r>
      <w:r w:rsidR="004303D7" w:rsidRPr="00E55BEF">
        <w:rPr>
          <w:rFonts w:ascii="Times New Roman" w:hAnsi="Times New Roman" w:cs="Times New Roman"/>
        </w:rPr>
        <w:t xml:space="preserve"> pequeños tambores rebajados o por una sucesión de</w:t>
      </w:r>
      <w:r w:rsidR="00BE69A0" w:rsidRPr="00E55BEF">
        <w:rPr>
          <w:rFonts w:ascii="Times New Roman" w:hAnsi="Times New Roman" w:cs="Times New Roman"/>
        </w:rPr>
        <w:t xml:space="preserve"> anillos fino</w:t>
      </w:r>
      <w:r w:rsidR="004303D7" w:rsidRPr="00E55BEF">
        <w:rPr>
          <w:rFonts w:ascii="Times New Roman" w:hAnsi="Times New Roman" w:cs="Times New Roman"/>
        </w:rPr>
        <w:t xml:space="preserve"> o gruesos. Como en los broches anteriores</w:t>
      </w:r>
      <w:r w:rsidR="00BE69A0" w:rsidRPr="00E55BEF">
        <w:rPr>
          <w:rFonts w:ascii="Times New Roman" w:hAnsi="Times New Roman" w:cs="Times New Roman"/>
        </w:rPr>
        <w:t xml:space="preserve">, la pieza se abre a un lado y a otro adoptando una forma </w:t>
      </w:r>
      <w:r w:rsidR="004303D7" w:rsidRPr="00E55BEF">
        <w:rPr>
          <w:rFonts w:ascii="Times New Roman" w:hAnsi="Times New Roman" w:cs="Times New Roman"/>
        </w:rPr>
        <w:t>de casquete hemisférico.</w:t>
      </w:r>
      <w:r w:rsidR="003F7C27" w:rsidRPr="00E55BEF">
        <w:rPr>
          <w:rFonts w:ascii="Times New Roman" w:hAnsi="Times New Roman" w:cs="Times New Roman"/>
        </w:rPr>
        <w:t xml:space="preserve"> Miden entre 4 y 5 cm de long.</w:t>
      </w:r>
    </w:p>
    <w:p w:rsidR="00A91D73" w:rsidRPr="00E55BEF" w:rsidRDefault="00A91D73" w:rsidP="00A91D73">
      <w:pPr>
        <w:spacing w:after="0" w:line="240" w:lineRule="auto"/>
        <w:rPr>
          <w:rFonts w:ascii="Times New Roman" w:hAnsi="Times New Roman" w:cs="Times New Roman"/>
        </w:rPr>
      </w:pPr>
      <w:r w:rsidRPr="00E55BEF">
        <w:rPr>
          <w:rFonts w:ascii="Times New Roman" w:hAnsi="Times New Roman" w:cs="Times New Roman"/>
          <w:b/>
        </w:rPr>
        <w:t xml:space="preserve">Área de hallazgos en </w:t>
      </w:r>
      <w:r w:rsidRPr="00E55BEF">
        <w:rPr>
          <w:rFonts w:ascii="Times New Roman" w:hAnsi="Times New Roman" w:cs="Times New Roman"/>
          <w:b/>
          <w:i/>
        </w:rPr>
        <w:t>Hispania</w:t>
      </w:r>
      <w:r w:rsidRPr="00E55BEF">
        <w:rPr>
          <w:rFonts w:ascii="Times New Roman" w:hAnsi="Times New Roman" w:cs="Times New Roman"/>
          <w:b/>
        </w:rPr>
        <w:t>:</w:t>
      </w:r>
      <w:r w:rsidRPr="00E55BEF">
        <w:rPr>
          <w:rFonts w:ascii="Times New Roman" w:hAnsi="Times New Roman" w:cs="Times New Roman"/>
        </w:rPr>
        <w:t xml:space="preserve"> </w:t>
      </w:r>
      <w:r w:rsidR="00F466C7" w:rsidRPr="00E55BEF">
        <w:rPr>
          <w:rFonts w:ascii="Times New Roman" w:hAnsi="Times New Roman" w:cs="Times New Roman"/>
          <w:i/>
        </w:rPr>
        <w:t>Avgvsta</w:t>
      </w:r>
      <w:r w:rsidR="00B91BAB" w:rsidRPr="00E55BEF">
        <w:rPr>
          <w:rFonts w:ascii="Times New Roman" w:hAnsi="Times New Roman" w:cs="Times New Roman"/>
          <w:i/>
        </w:rPr>
        <w:t xml:space="preserve"> Emerita </w:t>
      </w:r>
      <w:r w:rsidR="00B91BAB" w:rsidRPr="00E55BEF">
        <w:rPr>
          <w:rFonts w:ascii="Times New Roman" w:hAnsi="Times New Roman" w:cs="Times New Roman"/>
        </w:rPr>
        <w:t>(Mérida)</w:t>
      </w:r>
      <w:r w:rsidR="00996701" w:rsidRPr="00E55BEF">
        <w:rPr>
          <w:rStyle w:val="Refdenotaalpie"/>
          <w:rFonts w:ascii="Times New Roman" w:hAnsi="Times New Roman" w:cs="Times New Roman"/>
        </w:rPr>
        <w:footnoteReference w:id="48"/>
      </w:r>
      <w:r w:rsidR="00B91BAB" w:rsidRPr="00E55BEF">
        <w:rPr>
          <w:rFonts w:ascii="Times New Roman" w:hAnsi="Times New Roman" w:cs="Times New Roman"/>
        </w:rPr>
        <w:t xml:space="preserve">, </w:t>
      </w:r>
      <w:r w:rsidR="00B91BAB" w:rsidRPr="00E55BEF">
        <w:rPr>
          <w:rFonts w:ascii="Times New Roman" w:hAnsi="Times New Roman" w:cs="Times New Roman"/>
          <w:i/>
        </w:rPr>
        <w:t>Tarraco</w:t>
      </w:r>
      <w:r w:rsidR="00B91BAB" w:rsidRPr="00E55BEF">
        <w:rPr>
          <w:rFonts w:ascii="Times New Roman" w:hAnsi="Times New Roman" w:cs="Times New Roman"/>
        </w:rPr>
        <w:t xml:space="preserve"> (Tarragona), Troia (</w:t>
      </w:r>
      <w:r w:rsidR="005628DB" w:rsidRPr="00E55BEF">
        <w:rPr>
          <w:rFonts w:ascii="Times New Roman" w:hAnsi="Times New Roman" w:cs="Times New Roman"/>
        </w:rPr>
        <w:t>Setúbal</w:t>
      </w:r>
      <w:r w:rsidR="004F6836" w:rsidRPr="00E55BEF">
        <w:rPr>
          <w:rFonts w:ascii="Times New Roman" w:hAnsi="Times New Roman" w:cs="Times New Roman"/>
        </w:rPr>
        <w:t>, Portugal)</w:t>
      </w:r>
      <w:r w:rsidR="003F7C27" w:rsidRPr="00E55BEF">
        <w:rPr>
          <w:rStyle w:val="Refdenotaalpie"/>
          <w:rFonts w:ascii="Times New Roman" w:hAnsi="Times New Roman" w:cs="Times New Roman"/>
        </w:rPr>
        <w:footnoteReference w:id="49"/>
      </w:r>
      <w:r w:rsidR="00EF2F37" w:rsidRPr="00E55BEF">
        <w:rPr>
          <w:rFonts w:ascii="Times New Roman" w:hAnsi="Times New Roman" w:cs="Times New Roman"/>
        </w:rPr>
        <w:t>.</w:t>
      </w:r>
    </w:p>
    <w:p w:rsidR="00A91D73" w:rsidRPr="00E55BEF" w:rsidRDefault="00A91D73" w:rsidP="00A91D73">
      <w:pPr>
        <w:spacing w:after="0"/>
        <w:rPr>
          <w:rFonts w:ascii="Times New Roman" w:hAnsi="Times New Roman" w:cs="Times New Roman"/>
          <w:b/>
        </w:rPr>
      </w:pPr>
      <w:r w:rsidRPr="00E55BEF">
        <w:rPr>
          <w:rFonts w:ascii="Times New Roman" w:hAnsi="Times New Roman" w:cs="Times New Roman"/>
          <w:b/>
        </w:rPr>
        <w:t>Área de dispersión:</w:t>
      </w:r>
      <w:r w:rsidR="00612DC4" w:rsidRPr="00E55BEF">
        <w:rPr>
          <w:rFonts w:ascii="Times New Roman" w:hAnsi="Times New Roman" w:cs="Times New Roman"/>
          <w:b/>
        </w:rPr>
        <w:t xml:space="preserve"> </w:t>
      </w:r>
      <w:r w:rsidR="00612DC4" w:rsidRPr="00E55BEF">
        <w:rPr>
          <w:rFonts w:ascii="Times New Roman" w:hAnsi="Times New Roman" w:cs="Times New Roman"/>
        </w:rPr>
        <w:t xml:space="preserve">No </w:t>
      </w:r>
      <w:r w:rsidR="00433741" w:rsidRPr="00E55BEF">
        <w:rPr>
          <w:rFonts w:ascii="Times New Roman" w:hAnsi="Times New Roman" w:cs="Times New Roman"/>
        </w:rPr>
        <w:t>conocemos</w:t>
      </w:r>
      <w:r w:rsidR="00612DC4" w:rsidRPr="00E55BEF">
        <w:rPr>
          <w:rFonts w:ascii="Times New Roman" w:hAnsi="Times New Roman" w:cs="Times New Roman"/>
        </w:rPr>
        <w:t>.</w:t>
      </w:r>
    </w:p>
    <w:p w:rsidR="00A91D73" w:rsidRDefault="00A91D73" w:rsidP="00A91D73">
      <w:pPr>
        <w:spacing w:after="0"/>
        <w:rPr>
          <w:rFonts w:ascii="Times New Roman" w:hAnsi="Times New Roman" w:cs="Times New Roman"/>
        </w:rPr>
      </w:pPr>
      <w:r w:rsidRPr="00E55BEF">
        <w:rPr>
          <w:rFonts w:ascii="Times New Roman" w:hAnsi="Times New Roman" w:cs="Times New Roman"/>
          <w:b/>
        </w:rPr>
        <w:t>Cronología</w:t>
      </w:r>
      <w:r w:rsidRPr="00E55BEF">
        <w:rPr>
          <w:rFonts w:ascii="Times New Roman" w:hAnsi="Times New Roman" w:cs="Times New Roman"/>
        </w:rPr>
        <w:t>:</w:t>
      </w:r>
      <w:r w:rsidR="004303D7" w:rsidRPr="00E55BEF">
        <w:rPr>
          <w:rFonts w:ascii="Times New Roman" w:hAnsi="Times New Roman" w:cs="Times New Roman"/>
        </w:rPr>
        <w:t xml:space="preserve"> Época romana</w:t>
      </w:r>
      <w:r w:rsidR="005C7874" w:rsidRPr="00E55BEF">
        <w:rPr>
          <w:rFonts w:ascii="Times New Roman" w:hAnsi="Times New Roman" w:cs="Times New Roman"/>
        </w:rPr>
        <w:t>.</w:t>
      </w:r>
    </w:p>
    <w:p w:rsidR="00E92BD9" w:rsidRDefault="00E92BD9" w:rsidP="00A91D73">
      <w:pPr>
        <w:spacing w:after="0"/>
        <w:rPr>
          <w:rFonts w:ascii="Times New Roman" w:hAnsi="Times New Roman" w:cs="Times New Roman"/>
        </w:rPr>
      </w:pPr>
    </w:p>
    <w:p w:rsidR="00E92BD9" w:rsidRPr="00E55BEF" w:rsidRDefault="00E92BD9" w:rsidP="00A91D73">
      <w:pPr>
        <w:spacing w:after="0"/>
        <w:rPr>
          <w:rFonts w:ascii="Times New Roman" w:hAnsi="Times New Roman" w:cs="Times New Roman"/>
        </w:rPr>
      </w:pPr>
    </w:p>
    <w:p w:rsidR="00DF5D29" w:rsidRPr="00E55BEF" w:rsidRDefault="00DF5D29" w:rsidP="00A91D73">
      <w:pPr>
        <w:spacing w:after="0"/>
        <w:rPr>
          <w:rFonts w:ascii="Times New Roman" w:hAnsi="Times New Roman" w:cs="Times New Roman"/>
        </w:rPr>
      </w:pPr>
    </w:p>
    <w:p w:rsidR="00DF5D29" w:rsidRPr="00E55BEF" w:rsidRDefault="00171C54" w:rsidP="00DF5D29">
      <w:pPr>
        <w:rPr>
          <w:rFonts w:ascii="Times New Roman" w:hAnsi="Times New Roman" w:cs="Times New Roman"/>
          <w:b/>
        </w:rPr>
      </w:pPr>
      <w:r w:rsidRPr="00E55BEF">
        <w:rPr>
          <w:rFonts w:ascii="Times New Roman" w:hAnsi="Times New Roman" w:cs="Times New Roman"/>
          <w:b/>
        </w:rPr>
        <w:t>Análisis</w:t>
      </w:r>
      <w:r w:rsidR="00DF5D29" w:rsidRPr="00E55BEF">
        <w:rPr>
          <w:rFonts w:ascii="Times New Roman" w:hAnsi="Times New Roman" w:cs="Times New Roman"/>
          <w:b/>
        </w:rPr>
        <w:t>:</w:t>
      </w:r>
    </w:p>
    <w:p w:rsidR="00EF6995" w:rsidRPr="00E55BEF" w:rsidRDefault="007D76F7" w:rsidP="007D76F7">
      <w:pPr>
        <w:jc w:val="both"/>
        <w:rPr>
          <w:rFonts w:ascii="Times New Roman" w:hAnsi="Times New Roman" w:cs="Times New Roman"/>
        </w:rPr>
      </w:pPr>
      <w:r w:rsidRPr="00E55BEF">
        <w:rPr>
          <w:rFonts w:ascii="Times New Roman" w:hAnsi="Times New Roman" w:cs="Times New Roman"/>
        </w:rPr>
        <w:t>Estos pequeños objetos fueron elaborados a torno sobre huesos de buena densidad ósea. Adoptan, como veremos, diversas formas y tamaños. En general, se tra</w:t>
      </w:r>
      <w:r w:rsidR="00EF67CE" w:rsidRPr="00E55BEF">
        <w:rPr>
          <w:rFonts w:ascii="Times New Roman" w:hAnsi="Times New Roman" w:cs="Times New Roman"/>
        </w:rPr>
        <w:t>ta de piezas finas</w:t>
      </w:r>
      <w:r w:rsidR="00384146" w:rsidRPr="00E55BEF">
        <w:rPr>
          <w:rFonts w:ascii="Times New Roman" w:hAnsi="Times New Roman" w:cs="Times New Roman"/>
        </w:rPr>
        <w:t>, alargadas o cortas</w:t>
      </w:r>
      <w:r w:rsidR="00EF67CE" w:rsidRPr="00E55BEF">
        <w:rPr>
          <w:rFonts w:ascii="Times New Roman" w:hAnsi="Times New Roman" w:cs="Times New Roman"/>
        </w:rPr>
        <w:t xml:space="preserve">, con un rebaje en la zona central, que rematan en cada extremo en un </w:t>
      </w:r>
      <w:r w:rsidR="00660977" w:rsidRPr="00E55BEF">
        <w:rPr>
          <w:rFonts w:ascii="Times New Roman" w:hAnsi="Times New Roman" w:cs="Times New Roman"/>
        </w:rPr>
        <w:t xml:space="preserve">desarrollo </w:t>
      </w:r>
      <w:r w:rsidR="00EF67CE" w:rsidRPr="00E55BEF">
        <w:rPr>
          <w:rFonts w:ascii="Times New Roman" w:hAnsi="Times New Roman" w:cs="Times New Roman"/>
        </w:rPr>
        <w:t>troncocónico, hemisférico, etc.</w:t>
      </w:r>
      <w:r w:rsidR="00660977" w:rsidRPr="00E55BEF">
        <w:rPr>
          <w:rFonts w:ascii="Times New Roman" w:hAnsi="Times New Roman" w:cs="Times New Roman"/>
        </w:rPr>
        <w:t xml:space="preserve"> Este modelo lo encontramos tanto en hueso como en bronce</w:t>
      </w:r>
      <w:r w:rsidR="00AA7DF6" w:rsidRPr="00E55BEF">
        <w:rPr>
          <w:rFonts w:ascii="Times New Roman" w:hAnsi="Times New Roman" w:cs="Times New Roman"/>
        </w:rPr>
        <w:t>. P</w:t>
      </w:r>
      <w:r w:rsidR="00EF67CE" w:rsidRPr="00E55BEF">
        <w:rPr>
          <w:rFonts w:ascii="Times New Roman" w:hAnsi="Times New Roman" w:cs="Times New Roman"/>
        </w:rPr>
        <w:t>resenta dificultades a la hora de encuadrarlos dentro de un grupo concreto</w:t>
      </w:r>
      <w:r w:rsidR="00EF67CE" w:rsidRPr="00E55BEF">
        <w:rPr>
          <w:rStyle w:val="Refdenotaalpie"/>
          <w:rFonts w:ascii="Times New Roman" w:hAnsi="Times New Roman" w:cs="Times New Roman"/>
        </w:rPr>
        <w:footnoteReference w:id="50"/>
      </w:r>
      <w:r w:rsidR="00EF67CE" w:rsidRPr="00E55BEF">
        <w:rPr>
          <w:rFonts w:ascii="Times New Roman" w:hAnsi="Times New Roman" w:cs="Times New Roman"/>
        </w:rPr>
        <w:t xml:space="preserve">. </w:t>
      </w:r>
      <w:r w:rsidR="004D2817" w:rsidRPr="00E55BEF">
        <w:rPr>
          <w:rFonts w:ascii="Times New Roman" w:hAnsi="Times New Roman" w:cs="Times New Roman"/>
        </w:rPr>
        <w:t>Se han dado varias interpretaciones sobre su posible acomodo: bobina</w:t>
      </w:r>
      <w:r w:rsidR="00384146" w:rsidRPr="00E55BEF">
        <w:rPr>
          <w:rFonts w:ascii="Times New Roman" w:hAnsi="Times New Roman" w:cs="Times New Roman"/>
        </w:rPr>
        <w:t>s</w:t>
      </w:r>
      <w:r w:rsidR="004D2817" w:rsidRPr="00E55BEF">
        <w:rPr>
          <w:rFonts w:ascii="Times New Roman" w:hAnsi="Times New Roman" w:cs="Times New Roman"/>
        </w:rPr>
        <w:t xml:space="preserve">, botón, parte final del hilo o de una cinta, etc. </w:t>
      </w:r>
      <w:r w:rsidR="00702668" w:rsidRPr="00E55BEF">
        <w:rPr>
          <w:rFonts w:ascii="Times New Roman" w:hAnsi="Times New Roman" w:cs="Times New Roman"/>
        </w:rPr>
        <w:t>Béal</w:t>
      </w:r>
      <w:r w:rsidR="00702668" w:rsidRPr="00E55BEF">
        <w:rPr>
          <w:rStyle w:val="Refdenotaalpie"/>
          <w:rFonts w:ascii="Times New Roman" w:hAnsi="Times New Roman" w:cs="Times New Roman"/>
        </w:rPr>
        <w:footnoteReference w:id="51"/>
      </w:r>
      <w:r w:rsidR="004D2817" w:rsidRPr="00E55BEF">
        <w:rPr>
          <w:rFonts w:ascii="Times New Roman" w:hAnsi="Times New Roman" w:cs="Times New Roman"/>
        </w:rPr>
        <w:t>,</w:t>
      </w:r>
      <w:r w:rsidR="009D19AA" w:rsidRPr="00E55BEF">
        <w:rPr>
          <w:rFonts w:ascii="Times New Roman" w:hAnsi="Times New Roman" w:cs="Times New Roman"/>
        </w:rPr>
        <w:t xml:space="preserve"> basándose en el hallazgo de</w:t>
      </w:r>
      <w:r w:rsidR="004D2817" w:rsidRPr="00E55BEF">
        <w:rPr>
          <w:rFonts w:ascii="Times New Roman" w:hAnsi="Times New Roman" w:cs="Times New Roman"/>
        </w:rPr>
        <w:t xml:space="preserve"> 15 piezas recogidas en Montée des Tourelles (Lyon), plantea la hipótesis de que</w:t>
      </w:r>
      <w:r w:rsidR="00702668" w:rsidRPr="00E55BEF">
        <w:rPr>
          <w:rFonts w:ascii="Times New Roman" w:hAnsi="Times New Roman" w:cs="Times New Roman"/>
        </w:rPr>
        <w:t xml:space="preserve"> debieron formar parte de la decoración de un cintur</w:t>
      </w:r>
      <w:r w:rsidR="004D2817" w:rsidRPr="00E55BEF">
        <w:rPr>
          <w:rFonts w:ascii="Times New Roman" w:hAnsi="Times New Roman" w:cs="Times New Roman"/>
        </w:rPr>
        <w:t>ón, donde</w:t>
      </w:r>
      <w:r w:rsidR="00384146" w:rsidRPr="00E55BEF">
        <w:rPr>
          <w:rFonts w:ascii="Times New Roman" w:hAnsi="Times New Roman" w:cs="Times New Roman"/>
        </w:rPr>
        <w:t xml:space="preserve"> “p</w:t>
      </w:r>
      <w:r w:rsidR="00702668" w:rsidRPr="00E55BEF">
        <w:rPr>
          <w:rFonts w:ascii="Times New Roman" w:hAnsi="Times New Roman" w:cs="Times New Roman"/>
        </w:rPr>
        <w:t>robablemente fueron cosidos en un soporte de cuero”.</w:t>
      </w:r>
      <w:r w:rsidR="002D209F" w:rsidRPr="00E55BEF">
        <w:rPr>
          <w:rFonts w:ascii="Times New Roman" w:hAnsi="Times New Roman" w:cs="Times New Roman"/>
        </w:rPr>
        <w:t xml:space="preserve"> </w:t>
      </w:r>
      <w:r w:rsidR="005628DB" w:rsidRPr="00E55BEF">
        <w:rPr>
          <w:rFonts w:ascii="Times New Roman" w:hAnsi="Times New Roman" w:cs="Times New Roman"/>
        </w:rPr>
        <w:t>Gostenčnik</w:t>
      </w:r>
      <w:r w:rsidR="004D2817" w:rsidRPr="00E55BEF">
        <w:rPr>
          <w:rStyle w:val="Refdenotaalpie"/>
          <w:rFonts w:ascii="Times New Roman" w:hAnsi="Times New Roman" w:cs="Times New Roman"/>
        </w:rPr>
        <w:footnoteReference w:id="52"/>
      </w:r>
      <w:r w:rsidR="002D209F" w:rsidRPr="00E55BEF">
        <w:rPr>
          <w:rFonts w:ascii="Times New Roman" w:hAnsi="Times New Roman" w:cs="Times New Roman"/>
        </w:rPr>
        <w:t xml:space="preserve">, </w:t>
      </w:r>
      <w:r w:rsidR="004D2817" w:rsidRPr="00E55BEF">
        <w:rPr>
          <w:rFonts w:ascii="Times New Roman" w:hAnsi="Times New Roman" w:cs="Times New Roman"/>
        </w:rPr>
        <w:t>siguiendo la misma línea</w:t>
      </w:r>
      <w:r w:rsidR="009D19AA" w:rsidRPr="00E55BEF">
        <w:rPr>
          <w:rFonts w:ascii="Times New Roman" w:hAnsi="Times New Roman" w:cs="Times New Roman"/>
        </w:rPr>
        <w:t>, sugiere que s</w:t>
      </w:r>
      <w:r w:rsidR="004D2817" w:rsidRPr="00E55BEF">
        <w:rPr>
          <w:rFonts w:ascii="Times New Roman" w:hAnsi="Times New Roman" w:cs="Times New Roman"/>
        </w:rPr>
        <w:t>on elementos accesorios decorativos, que pueden asumir</w:t>
      </w:r>
      <w:r w:rsidR="00384146" w:rsidRPr="00E55BEF">
        <w:rPr>
          <w:rFonts w:ascii="Times New Roman" w:hAnsi="Times New Roman" w:cs="Times New Roman"/>
        </w:rPr>
        <w:t>,</w:t>
      </w:r>
      <w:r w:rsidR="004D2817" w:rsidRPr="00E55BEF">
        <w:rPr>
          <w:rFonts w:ascii="Times New Roman" w:hAnsi="Times New Roman" w:cs="Times New Roman"/>
        </w:rPr>
        <w:t xml:space="preserve"> </w:t>
      </w:r>
      <w:r w:rsidR="00384146" w:rsidRPr="00E55BEF">
        <w:rPr>
          <w:rFonts w:ascii="Times New Roman" w:hAnsi="Times New Roman" w:cs="Times New Roman"/>
        </w:rPr>
        <w:t xml:space="preserve">en sentido amplio, </w:t>
      </w:r>
      <w:r w:rsidR="004D2817" w:rsidRPr="00E55BEF">
        <w:rPr>
          <w:rFonts w:ascii="Times New Roman" w:hAnsi="Times New Roman" w:cs="Times New Roman"/>
        </w:rPr>
        <w:t xml:space="preserve">la característica de cierre. </w:t>
      </w:r>
      <w:r w:rsidR="009D19AA" w:rsidRPr="00E55BEF">
        <w:rPr>
          <w:rFonts w:ascii="Times New Roman" w:hAnsi="Times New Roman" w:cs="Times New Roman"/>
        </w:rPr>
        <w:t>Podría plantearse que pudo utilizarse como elemento de sujeción en la vestimenta</w:t>
      </w:r>
      <w:r w:rsidR="00EF6995" w:rsidRPr="00E55BEF">
        <w:rPr>
          <w:rStyle w:val="Refdenotaalpie"/>
          <w:rFonts w:ascii="Times New Roman" w:hAnsi="Times New Roman" w:cs="Times New Roman"/>
        </w:rPr>
        <w:footnoteReference w:id="53"/>
      </w:r>
      <w:r w:rsidR="009D19AA" w:rsidRPr="00E55BEF">
        <w:rPr>
          <w:rFonts w:ascii="Times New Roman" w:hAnsi="Times New Roman" w:cs="Times New Roman"/>
        </w:rPr>
        <w:t>; sin em</w:t>
      </w:r>
      <w:r w:rsidR="00384146" w:rsidRPr="00E55BEF">
        <w:rPr>
          <w:rFonts w:ascii="Times New Roman" w:hAnsi="Times New Roman" w:cs="Times New Roman"/>
        </w:rPr>
        <w:t>bargo, las piezas que conocemos</w:t>
      </w:r>
      <w:r w:rsidR="009D19AA" w:rsidRPr="00E55BEF">
        <w:rPr>
          <w:rFonts w:ascii="Times New Roman" w:hAnsi="Times New Roman" w:cs="Times New Roman"/>
        </w:rPr>
        <w:t xml:space="preserve"> en los diversos grupos, no muestran ningún tipo de fricción en la zona central</w:t>
      </w:r>
      <w:r w:rsidR="00384146" w:rsidRPr="00E55BEF">
        <w:rPr>
          <w:rFonts w:ascii="Times New Roman" w:hAnsi="Times New Roman" w:cs="Times New Roman"/>
        </w:rPr>
        <w:t xml:space="preserve">. </w:t>
      </w:r>
      <w:r w:rsidR="009D19AA" w:rsidRPr="00E55BEF">
        <w:rPr>
          <w:rFonts w:ascii="Times New Roman" w:hAnsi="Times New Roman" w:cs="Times New Roman"/>
        </w:rPr>
        <w:t>Desgaste</w:t>
      </w:r>
      <w:r w:rsidR="00384146" w:rsidRPr="00E55BEF">
        <w:rPr>
          <w:rFonts w:ascii="Times New Roman" w:hAnsi="Times New Roman" w:cs="Times New Roman"/>
        </w:rPr>
        <w:t xml:space="preserve"> lógico si</w:t>
      </w:r>
      <w:r w:rsidR="009D19AA" w:rsidRPr="00E55BEF">
        <w:rPr>
          <w:rFonts w:ascii="Times New Roman" w:hAnsi="Times New Roman" w:cs="Times New Roman"/>
        </w:rPr>
        <w:t xml:space="preserve"> hubiese tenido un uso continuado. Consideramos, por tanto,</w:t>
      </w:r>
      <w:r w:rsidR="00384146" w:rsidRPr="00E55BEF">
        <w:rPr>
          <w:rFonts w:ascii="Times New Roman" w:hAnsi="Times New Roman" w:cs="Times New Roman"/>
        </w:rPr>
        <w:t xml:space="preserve"> que debió cumplir otra función distinta a la que podría suponerse como pieza de ajuste, tal vez, debería ponerse en relación con el ornato, más que</w:t>
      </w:r>
      <w:r w:rsidR="00EF6995" w:rsidRPr="00E55BEF">
        <w:rPr>
          <w:rFonts w:ascii="Times New Roman" w:hAnsi="Times New Roman" w:cs="Times New Roman"/>
        </w:rPr>
        <w:t>, como se ha expresado con anterioridad,</w:t>
      </w:r>
      <w:r w:rsidR="00384146" w:rsidRPr="00E55BEF">
        <w:rPr>
          <w:rFonts w:ascii="Times New Roman" w:hAnsi="Times New Roman" w:cs="Times New Roman"/>
        </w:rPr>
        <w:t xml:space="preserve"> como elemento para contener hilo</w:t>
      </w:r>
      <w:r w:rsidR="002300C8" w:rsidRPr="00E55BEF">
        <w:rPr>
          <w:rStyle w:val="Refdenotaalpie"/>
          <w:rFonts w:ascii="Times New Roman" w:hAnsi="Times New Roman" w:cs="Times New Roman"/>
        </w:rPr>
        <w:footnoteReference w:id="54"/>
      </w:r>
      <w:r w:rsidR="00384146" w:rsidRPr="00E55BEF">
        <w:rPr>
          <w:rFonts w:ascii="Times New Roman" w:hAnsi="Times New Roman" w:cs="Times New Roman"/>
        </w:rPr>
        <w:t>.</w:t>
      </w:r>
      <w:r w:rsidR="002300C8" w:rsidRPr="00E55BEF">
        <w:rPr>
          <w:rFonts w:ascii="Times New Roman" w:hAnsi="Times New Roman" w:cs="Times New Roman"/>
        </w:rPr>
        <w:t xml:space="preserve"> </w:t>
      </w:r>
      <w:r w:rsidR="00384146" w:rsidRPr="00E55BEF">
        <w:rPr>
          <w:rFonts w:ascii="Times New Roman" w:hAnsi="Times New Roman" w:cs="Times New Roman"/>
        </w:rPr>
        <w:t>Los modelos</w:t>
      </w:r>
      <w:r w:rsidR="002D209F" w:rsidRPr="00E55BEF">
        <w:rPr>
          <w:rFonts w:ascii="Times New Roman" w:hAnsi="Times New Roman" w:cs="Times New Roman"/>
        </w:rPr>
        <w:t xml:space="preserve"> más antiguo</w:t>
      </w:r>
      <w:r w:rsidR="002300C8" w:rsidRPr="00E55BEF">
        <w:rPr>
          <w:rFonts w:ascii="Times New Roman" w:hAnsi="Times New Roman" w:cs="Times New Roman"/>
        </w:rPr>
        <w:t>s,</w:t>
      </w:r>
      <w:r w:rsidR="002D209F" w:rsidRPr="00E55BEF">
        <w:rPr>
          <w:rFonts w:ascii="Times New Roman" w:hAnsi="Times New Roman" w:cs="Times New Roman"/>
        </w:rPr>
        <w:t xml:space="preserve"> según Béal y </w:t>
      </w:r>
      <w:r w:rsidR="005628DB" w:rsidRPr="00E55BEF">
        <w:rPr>
          <w:rFonts w:ascii="Times New Roman" w:hAnsi="Times New Roman" w:cs="Times New Roman"/>
        </w:rPr>
        <w:t>Gostenčnik</w:t>
      </w:r>
      <w:r w:rsidR="002D209F" w:rsidRPr="00E55BEF">
        <w:rPr>
          <w:rFonts w:ascii="Times New Roman" w:hAnsi="Times New Roman" w:cs="Times New Roman"/>
        </w:rPr>
        <w:t xml:space="preserve">, </w:t>
      </w:r>
      <w:r w:rsidR="002300C8" w:rsidRPr="00E55BEF">
        <w:rPr>
          <w:rFonts w:ascii="Times New Roman" w:hAnsi="Times New Roman" w:cs="Times New Roman"/>
        </w:rPr>
        <w:t>se remontan a</w:t>
      </w:r>
      <w:r w:rsidR="002D209F" w:rsidRPr="00E55BEF">
        <w:rPr>
          <w:rFonts w:ascii="Times New Roman" w:hAnsi="Times New Roman" w:cs="Times New Roman"/>
        </w:rPr>
        <w:t>l siglo VIII a.C.</w:t>
      </w:r>
      <w:r w:rsidR="004C3420" w:rsidRPr="00E55BEF">
        <w:rPr>
          <w:rFonts w:ascii="Times New Roman" w:hAnsi="Times New Roman" w:cs="Times New Roman"/>
        </w:rPr>
        <w:t xml:space="preserve"> en Grecia</w:t>
      </w:r>
      <w:r w:rsidR="004C3420" w:rsidRPr="00E55BEF">
        <w:rPr>
          <w:rStyle w:val="Refdenotaalpie"/>
          <w:rFonts w:ascii="Times New Roman" w:hAnsi="Times New Roman" w:cs="Times New Roman"/>
        </w:rPr>
        <w:footnoteReference w:id="55"/>
      </w:r>
      <w:r w:rsidR="002300C8" w:rsidRPr="00E55BEF">
        <w:rPr>
          <w:rFonts w:ascii="Times New Roman" w:hAnsi="Times New Roman" w:cs="Times New Roman"/>
        </w:rPr>
        <w:t xml:space="preserve">. </w:t>
      </w:r>
      <w:r w:rsidR="00E55BEF" w:rsidRPr="00E55BEF">
        <w:rPr>
          <w:rFonts w:ascii="Times New Roman" w:hAnsi="Times New Roman" w:cs="Times New Roman"/>
        </w:rPr>
        <w:t xml:space="preserve">Nos llama la atención que varios de estos objetos procedan de necrópolis. Sería bueno analizar los hallazgos recogidos en las tumbas, así como el material asociado con el que aparece, para de este modo poder esclarecer cuál pudo ser su rol en el mundo romano. </w:t>
      </w:r>
    </w:p>
    <w:p w:rsidR="00721B7D" w:rsidRPr="00E55BEF" w:rsidRDefault="002300C8" w:rsidP="007D76F7">
      <w:pPr>
        <w:jc w:val="both"/>
        <w:rPr>
          <w:rFonts w:ascii="Times New Roman" w:hAnsi="Times New Roman" w:cs="Times New Roman"/>
        </w:rPr>
      </w:pPr>
      <w:r w:rsidRPr="00E55BEF">
        <w:rPr>
          <w:rFonts w:ascii="Times New Roman" w:hAnsi="Times New Roman" w:cs="Times New Roman"/>
        </w:rPr>
        <w:t>En la Península ibérica contamos con un buen muestrario, que hemos i</w:t>
      </w:r>
      <w:r w:rsidR="00EF6995" w:rsidRPr="00E55BEF">
        <w:rPr>
          <w:rFonts w:ascii="Times New Roman" w:hAnsi="Times New Roman" w:cs="Times New Roman"/>
        </w:rPr>
        <w:t xml:space="preserve">ntentado agrupar </w:t>
      </w:r>
      <w:r w:rsidR="00D12A53" w:rsidRPr="00E55BEF">
        <w:rPr>
          <w:rFonts w:ascii="Times New Roman" w:hAnsi="Times New Roman" w:cs="Times New Roman"/>
        </w:rPr>
        <w:t xml:space="preserve">en base a la ranura central </w:t>
      </w:r>
      <w:r w:rsidR="00EF6995" w:rsidRPr="00E55BEF">
        <w:rPr>
          <w:rFonts w:ascii="Times New Roman" w:hAnsi="Times New Roman" w:cs="Times New Roman"/>
        </w:rPr>
        <w:t>en cuatro grupos, con sus diferentes variantes</w:t>
      </w:r>
      <w:r w:rsidRPr="00E55BEF">
        <w:rPr>
          <w:rFonts w:ascii="Times New Roman" w:hAnsi="Times New Roman" w:cs="Times New Roman"/>
        </w:rPr>
        <w:t xml:space="preserve">.  </w:t>
      </w:r>
      <w:r w:rsidR="00D12A53" w:rsidRPr="00E55BEF">
        <w:rPr>
          <w:rFonts w:ascii="Times New Roman" w:hAnsi="Times New Roman" w:cs="Times New Roman"/>
        </w:rPr>
        <w:t xml:space="preserve">Precisamente el primer conjunto (C.II.1) </w:t>
      </w:r>
      <w:r w:rsidR="008D754D" w:rsidRPr="00E55BEF">
        <w:rPr>
          <w:rFonts w:ascii="Times New Roman" w:hAnsi="Times New Roman" w:cs="Times New Roman"/>
        </w:rPr>
        <w:t xml:space="preserve">es </w:t>
      </w:r>
      <w:r w:rsidR="00D12A53" w:rsidRPr="00E55BEF">
        <w:rPr>
          <w:rFonts w:ascii="Times New Roman" w:hAnsi="Times New Roman" w:cs="Times New Roman"/>
        </w:rPr>
        <w:t xml:space="preserve">el que más aceptación </w:t>
      </w:r>
      <w:r w:rsidR="008D754D" w:rsidRPr="00E55BEF">
        <w:rPr>
          <w:rFonts w:ascii="Times New Roman" w:hAnsi="Times New Roman" w:cs="Times New Roman"/>
        </w:rPr>
        <w:t>tuvo</w:t>
      </w:r>
      <w:r w:rsidR="00D12A53" w:rsidRPr="00E55BEF">
        <w:rPr>
          <w:rFonts w:ascii="Times New Roman" w:hAnsi="Times New Roman" w:cs="Times New Roman"/>
        </w:rPr>
        <w:t xml:space="preserve"> en </w:t>
      </w:r>
      <w:r w:rsidR="008D754D" w:rsidRPr="00E55BEF">
        <w:rPr>
          <w:rFonts w:ascii="Times New Roman" w:hAnsi="Times New Roman" w:cs="Times New Roman"/>
          <w:i/>
        </w:rPr>
        <w:t>Hispania</w:t>
      </w:r>
      <w:r w:rsidR="00D12A53" w:rsidRPr="00E55BEF">
        <w:rPr>
          <w:rFonts w:ascii="Times New Roman" w:hAnsi="Times New Roman" w:cs="Times New Roman"/>
        </w:rPr>
        <w:t xml:space="preserve">, </w:t>
      </w:r>
      <w:r w:rsidR="008D754D" w:rsidRPr="00E55BEF">
        <w:rPr>
          <w:rFonts w:ascii="Times New Roman" w:hAnsi="Times New Roman" w:cs="Times New Roman"/>
        </w:rPr>
        <w:t>y</w:t>
      </w:r>
      <w:r w:rsidR="00D12A53" w:rsidRPr="00E55BEF">
        <w:rPr>
          <w:rFonts w:ascii="Times New Roman" w:hAnsi="Times New Roman" w:cs="Times New Roman"/>
        </w:rPr>
        <w:t xml:space="preserve"> en el resto del Imperio. En el caso hispano</w:t>
      </w:r>
      <w:r w:rsidR="008D754D" w:rsidRPr="00E55BEF">
        <w:rPr>
          <w:rFonts w:ascii="Times New Roman" w:hAnsi="Times New Roman" w:cs="Times New Roman"/>
        </w:rPr>
        <w:t>,</w:t>
      </w:r>
      <w:r w:rsidR="00D12A53" w:rsidRPr="00E55BEF">
        <w:rPr>
          <w:rFonts w:ascii="Times New Roman" w:hAnsi="Times New Roman" w:cs="Times New Roman"/>
        </w:rPr>
        <w:t xml:space="preserve"> la variante C.II.1.1 (abalaustrada) es la</w:t>
      </w:r>
      <w:r w:rsidR="008D754D" w:rsidRPr="00E55BEF">
        <w:rPr>
          <w:rFonts w:ascii="Times New Roman" w:hAnsi="Times New Roman" w:cs="Times New Roman"/>
        </w:rPr>
        <w:t xml:space="preserve"> que</w:t>
      </w:r>
      <w:r w:rsidR="00D12A53" w:rsidRPr="00E55BEF">
        <w:rPr>
          <w:rFonts w:ascii="Times New Roman" w:hAnsi="Times New Roman" w:cs="Times New Roman"/>
        </w:rPr>
        <w:t xml:space="preserve"> más aceptación tuvo en nuestro territorio a tenor de los hallazgos</w:t>
      </w:r>
      <w:r w:rsidR="00C42431" w:rsidRPr="00E55BEF">
        <w:rPr>
          <w:rFonts w:ascii="Times New Roman" w:hAnsi="Times New Roman" w:cs="Times New Roman"/>
        </w:rPr>
        <w:t xml:space="preserve"> registrados</w:t>
      </w:r>
      <w:r w:rsidR="00D12A53" w:rsidRPr="00E55BEF">
        <w:rPr>
          <w:rFonts w:ascii="Times New Roman" w:hAnsi="Times New Roman" w:cs="Times New Roman"/>
        </w:rPr>
        <w:t>. Será en la ciudad numantina donde se concentre el mayor número de objetos. Se trata de pequeñas piezas que suelen medir entre 2 y 4 cm de longitud y 0,3-0,6 cm de grosor. Debido a su pequeño tamaño, y</w:t>
      </w:r>
      <w:r w:rsidR="00AB2675" w:rsidRPr="00E55BEF">
        <w:rPr>
          <w:rFonts w:ascii="Times New Roman" w:hAnsi="Times New Roman" w:cs="Times New Roman"/>
        </w:rPr>
        <w:t xml:space="preserve"> que no presenta</w:t>
      </w:r>
      <w:r w:rsidR="00D12A53" w:rsidRPr="00E55BEF">
        <w:rPr>
          <w:rFonts w:ascii="Times New Roman" w:hAnsi="Times New Roman" w:cs="Times New Roman"/>
        </w:rPr>
        <w:t xml:space="preserve"> desgaste</w:t>
      </w:r>
      <w:r w:rsidR="00AB2675" w:rsidRPr="00E55BEF">
        <w:rPr>
          <w:rFonts w:ascii="Times New Roman" w:hAnsi="Times New Roman" w:cs="Times New Roman"/>
        </w:rPr>
        <w:t xml:space="preserve"> en el vástago central</w:t>
      </w:r>
      <w:r w:rsidR="00D12A53" w:rsidRPr="00E55BEF">
        <w:rPr>
          <w:rFonts w:ascii="Times New Roman" w:hAnsi="Times New Roman" w:cs="Times New Roman"/>
        </w:rPr>
        <w:t xml:space="preserve">, nos lleva a plantearnos, como </w:t>
      </w:r>
      <w:r w:rsidR="00F9252A" w:rsidRPr="00E55BEF">
        <w:rPr>
          <w:rFonts w:ascii="Times New Roman" w:hAnsi="Times New Roman" w:cs="Times New Roman"/>
        </w:rPr>
        <w:t xml:space="preserve">expusimos </w:t>
      </w:r>
      <w:r w:rsidR="00F9252A" w:rsidRPr="00E55BEF">
        <w:rPr>
          <w:rFonts w:ascii="Times New Roman" w:hAnsi="Times New Roman" w:cs="Times New Roman"/>
          <w:i/>
        </w:rPr>
        <w:t>ut supra,</w:t>
      </w:r>
      <w:r w:rsidR="00F9252A" w:rsidRPr="00E55BEF">
        <w:rPr>
          <w:rFonts w:ascii="Times New Roman" w:hAnsi="Times New Roman" w:cs="Times New Roman"/>
        </w:rPr>
        <w:t xml:space="preserve"> que debe tratarse de un objeto relacionado con la ornamentación. Sí nos llama la atención la pieza emporitana que lleva inserta </w:t>
      </w:r>
      <w:r w:rsidR="00AB2675" w:rsidRPr="00E55BEF">
        <w:rPr>
          <w:rFonts w:ascii="Times New Roman" w:hAnsi="Times New Roman" w:cs="Times New Roman"/>
        </w:rPr>
        <w:t xml:space="preserve">en el eje central </w:t>
      </w:r>
      <w:r w:rsidR="00F9252A" w:rsidRPr="00E55BEF">
        <w:rPr>
          <w:rFonts w:ascii="Times New Roman" w:hAnsi="Times New Roman" w:cs="Times New Roman"/>
        </w:rPr>
        <w:t>una</w:t>
      </w:r>
      <w:r w:rsidR="00AB2675" w:rsidRPr="00E55BEF">
        <w:rPr>
          <w:rFonts w:ascii="Times New Roman" w:hAnsi="Times New Roman" w:cs="Times New Roman"/>
        </w:rPr>
        <w:t xml:space="preserve"> rodela, o</w:t>
      </w:r>
      <w:r w:rsidR="00F9252A" w:rsidRPr="00E55BEF">
        <w:rPr>
          <w:rFonts w:ascii="Times New Roman" w:hAnsi="Times New Roman" w:cs="Times New Roman"/>
        </w:rPr>
        <w:t xml:space="preserve"> fusayola (C.II.1.1</w:t>
      </w:r>
      <w:r w:rsidR="00480EDA" w:rsidRPr="00E55BEF">
        <w:rPr>
          <w:rFonts w:ascii="Times New Roman" w:hAnsi="Times New Roman" w:cs="Times New Roman"/>
        </w:rPr>
        <w:t>, n</w:t>
      </w:r>
      <w:r w:rsidR="00F9252A" w:rsidRPr="00E55BEF">
        <w:rPr>
          <w:rFonts w:ascii="Times New Roman" w:hAnsi="Times New Roman" w:cs="Times New Roman"/>
        </w:rPr>
        <w:t>º 3). No conocemos ningún ejemplo con estas características. Desconocemos si fue producto de una acción accidental o intencionada. En el caso que fuese voluntaria, podría</w:t>
      </w:r>
      <w:r w:rsidR="00AB2675" w:rsidRPr="00E55BEF">
        <w:rPr>
          <w:rFonts w:ascii="Times New Roman" w:hAnsi="Times New Roman" w:cs="Times New Roman"/>
        </w:rPr>
        <w:t>mos plantearnos que su misión estuvo</w:t>
      </w:r>
      <w:r w:rsidR="00F9252A" w:rsidRPr="00E55BEF">
        <w:rPr>
          <w:rFonts w:ascii="Times New Roman" w:hAnsi="Times New Roman" w:cs="Times New Roman"/>
        </w:rPr>
        <w:t xml:space="preserve"> relacionada con alguna actividad lúdica</w:t>
      </w:r>
      <w:r w:rsidR="00721B7D" w:rsidRPr="00E55BEF">
        <w:rPr>
          <w:rFonts w:ascii="Times New Roman" w:hAnsi="Times New Roman" w:cs="Times New Roman"/>
        </w:rPr>
        <w:t xml:space="preserve">. </w:t>
      </w:r>
      <w:r w:rsidR="00AB2675" w:rsidRPr="00E55BEF">
        <w:rPr>
          <w:rFonts w:ascii="Times New Roman" w:hAnsi="Times New Roman" w:cs="Times New Roman"/>
        </w:rPr>
        <w:t xml:space="preserve">Labor que tal </w:t>
      </w:r>
      <w:r w:rsidR="000971F4" w:rsidRPr="00E55BEF">
        <w:rPr>
          <w:rFonts w:ascii="Times New Roman" w:hAnsi="Times New Roman" w:cs="Times New Roman"/>
        </w:rPr>
        <w:t>podamos poner en relación</w:t>
      </w:r>
      <w:r w:rsidR="00AB2675" w:rsidRPr="00E55BEF">
        <w:rPr>
          <w:rFonts w:ascii="Times New Roman" w:hAnsi="Times New Roman" w:cs="Times New Roman"/>
        </w:rPr>
        <w:t xml:space="preserve"> con el</w:t>
      </w:r>
      <w:r w:rsidR="00A02B16" w:rsidRPr="00E55BEF">
        <w:rPr>
          <w:rFonts w:ascii="Times New Roman" w:hAnsi="Times New Roman" w:cs="Times New Roman"/>
        </w:rPr>
        <w:t xml:space="preserve"> hallazgo</w:t>
      </w:r>
      <w:r w:rsidR="00A4334B" w:rsidRPr="00E55BEF">
        <w:rPr>
          <w:rFonts w:ascii="Times New Roman" w:hAnsi="Times New Roman" w:cs="Times New Roman"/>
        </w:rPr>
        <w:t xml:space="preserve"> de una pieza que aparece asociada a unas fichas de juego, procedente de la necrópolis de Barcino</w:t>
      </w:r>
      <w:r w:rsidR="00A4334B" w:rsidRPr="00E55BEF">
        <w:rPr>
          <w:rStyle w:val="Refdenotaalpie"/>
          <w:rFonts w:ascii="Times New Roman" w:hAnsi="Times New Roman" w:cs="Times New Roman"/>
        </w:rPr>
        <w:footnoteReference w:id="56"/>
      </w:r>
      <w:r w:rsidR="00A4334B" w:rsidRPr="00E55BEF">
        <w:rPr>
          <w:rFonts w:ascii="Times New Roman" w:hAnsi="Times New Roman" w:cs="Times New Roman"/>
        </w:rPr>
        <w:t xml:space="preserve">. </w:t>
      </w:r>
      <w:r w:rsidR="00721B7D" w:rsidRPr="00E55BEF">
        <w:rPr>
          <w:rFonts w:ascii="Times New Roman" w:hAnsi="Times New Roman" w:cs="Times New Roman"/>
        </w:rPr>
        <w:t xml:space="preserve">Cronológicamente se sitúan entre los siglos I y III d.C. </w:t>
      </w:r>
    </w:p>
    <w:p w:rsidR="00721B7D" w:rsidRPr="00E55BEF" w:rsidRDefault="00721B7D" w:rsidP="007D76F7">
      <w:pPr>
        <w:jc w:val="both"/>
        <w:rPr>
          <w:rFonts w:ascii="Times New Roman" w:hAnsi="Times New Roman" w:cs="Times New Roman"/>
        </w:rPr>
      </w:pPr>
      <w:r w:rsidRPr="00E55BEF">
        <w:rPr>
          <w:rFonts w:ascii="Times New Roman" w:hAnsi="Times New Roman" w:cs="Times New Roman"/>
        </w:rPr>
        <w:t xml:space="preserve">La segunda variante (C.II.1.2), corresponde con </w:t>
      </w:r>
      <w:r w:rsidR="006B7DBB" w:rsidRPr="00E55BEF">
        <w:rPr>
          <w:rFonts w:ascii="Times New Roman" w:hAnsi="Times New Roman" w:cs="Times New Roman"/>
        </w:rPr>
        <w:t>elementos más pequeño</w:t>
      </w:r>
      <w:r w:rsidRPr="00E55BEF">
        <w:rPr>
          <w:rFonts w:ascii="Times New Roman" w:hAnsi="Times New Roman" w:cs="Times New Roman"/>
        </w:rPr>
        <w:t xml:space="preserve">s. Suelen medir entre 1,4 y </w:t>
      </w:r>
      <w:r w:rsidR="009B5C5A" w:rsidRPr="00E55BEF">
        <w:rPr>
          <w:rFonts w:ascii="Times New Roman" w:hAnsi="Times New Roman" w:cs="Times New Roman"/>
        </w:rPr>
        <w:t>2,7 cm de longitud.</w:t>
      </w:r>
      <w:r w:rsidR="006B7DBB" w:rsidRPr="00E55BEF">
        <w:rPr>
          <w:rFonts w:ascii="Times New Roman" w:hAnsi="Times New Roman" w:cs="Times New Roman"/>
        </w:rPr>
        <w:t xml:space="preserve"> La característica principal reside en</w:t>
      </w:r>
      <w:r w:rsidR="009B5C5A" w:rsidRPr="00E55BEF">
        <w:rPr>
          <w:rFonts w:ascii="Times New Roman" w:hAnsi="Times New Roman" w:cs="Times New Roman"/>
        </w:rPr>
        <w:t xml:space="preserve"> los remates hemisféricos. Este modelo tiene una mayor rep</w:t>
      </w:r>
      <w:r w:rsidR="00F7724D" w:rsidRPr="00E55BEF">
        <w:rPr>
          <w:rFonts w:ascii="Times New Roman" w:hAnsi="Times New Roman" w:cs="Times New Roman"/>
        </w:rPr>
        <w:t>resentación</w:t>
      </w:r>
      <w:r w:rsidR="009B5C5A" w:rsidRPr="00E55BEF">
        <w:rPr>
          <w:rFonts w:ascii="Times New Roman" w:hAnsi="Times New Roman" w:cs="Times New Roman"/>
        </w:rPr>
        <w:t xml:space="preserve"> en la costa mediterránea hispana, con una mínima repercusión en la capital de la </w:t>
      </w:r>
      <w:r w:rsidR="009B5C5A" w:rsidRPr="00E55BEF">
        <w:rPr>
          <w:rFonts w:ascii="Times New Roman" w:hAnsi="Times New Roman" w:cs="Times New Roman"/>
          <w:i/>
        </w:rPr>
        <w:t>Lusitania</w:t>
      </w:r>
      <w:r w:rsidR="009B5C5A" w:rsidRPr="00E55BEF">
        <w:rPr>
          <w:rFonts w:ascii="Times New Roman" w:hAnsi="Times New Roman" w:cs="Times New Roman"/>
        </w:rPr>
        <w:t xml:space="preserve">. Fuera de nuestro territorio </w:t>
      </w:r>
      <w:r w:rsidR="006B7DBB" w:rsidRPr="00E55BEF">
        <w:rPr>
          <w:rFonts w:ascii="Times New Roman" w:hAnsi="Times New Roman" w:cs="Times New Roman"/>
        </w:rPr>
        <w:t>goza</w:t>
      </w:r>
      <w:r w:rsidR="009B5C5A" w:rsidRPr="00E55BEF">
        <w:rPr>
          <w:rFonts w:ascii="Times New Roman" w:hAnsi="Times New Roman" w:cs="Times New Roman"/>
        </w:rPr>
        <w:t xml:space="preserve"> </w:t>
      </w:r>
      <w:r w:rsidR="006B7DBB" w:rsidRPr="00E55BEF">
        <w:rPr>
          <w:rFonts w:ascii="Times New Roman" w:hAnsi="Times New Roman" w:cs="Times New Roman"/>
        </w:rPr>
        <w:t xml:space="preserve">de </w:t>
      </w:r>
      <w:r w:rsidR="009B5C5A" w:rsidRPr="00E55BEF">
        <w:rPr>
          <w:rFonts w:ascii="Times New Roman" w:hAnsi="Times New Roman" w:cs="Times New Roman"/>
        </w:rPr>
        <w:t xml:space="preserve">buena acogida en Francia. Es posible, </w:t>
      </w:r>
      <w:r w:rsidR="006B7DBB" w:rsidRPr="00E55BEF">
        <w:rPr>
          <w:rFonts w:ascii="Times New Roman" w:hAnsi="Times New Roman" w:cs="Times New Roman"/>
        </w:rPr>
        <w:t>teniendo en cuenta</w:t>
      </w:r>
      <w:r w:rsidR="009B5C5A" w:rsidRPr="00E55BEF">
        <w:rPr>
          <w:rFonts w:ascii="Times New Roman" w:hAnsi="Times New Roman" w:cs="Times New Roman"/>
        </w:rPr>
        <w:t xml:space="preserve"> el mapa de dispersión peninsular, que desde este</w:t>
      </w:r>
      <w:r w:rsidR="001B4FB4" w:rsidRPr="00E55BEF">
        <w:rPr>
          <w:rFonts w:ascii="Times New Roman" w:hAnsi="Times New Roman" w:cs="Times New Roman"/>
        </w:rPr>
        <w:t xml:space="preserve"> país se distribuye</w:t>
      </w:r>
      <w:r w:rsidR="006B7DBB" w:rsidRPr="00E55BEF">
        <w:rPr>
          <w:rFonts w:ascii="Times New Roman" w:hAnsi="Times New Roman" w:cs="Times New Roman"/>
        </w:rPr>
        <w:t>se por el</w:t>
      </w:r>
      <w:r w:rsidR="009B5C5A" w:rsidRPr="00E55BEF">
        <w:rPr>
          <w:rFonts w:ascii="Times New Roman" w:hAnsi="Times New Roman" w:cs="Times New Roman"/>
        </w:rPr>
        <w:t xml:space="preserve"> </w:t>
      </w:r>
      <w:r w:rsidR="006B7DBB" w:rsidRPr="00E55BEF">
        <w:rPr>
          <w:rFonts w:ascii="Times New Roman" w:hAnsi="Times New Roman" w:cs="Times New Roman"/>
        </w:rPr>
        <w:t>litoral</w:t>
      </w:r>
      <w:r w:rsidR="009B5C5A" w:rsidRPr="00E55BEF">
        <w:rPr>
          <w:rFonts w:ascii="Times New Roman" w:hAnsi="Times New Roman" w:cs="Times New Roman"/>
        </w:rPr>
        <w:t xml:space="preserve"> de la provincia tarraconense. Cronológicamente sigue las mismas pautas que el modelo precedente, cuyo cenit debe situarse entre los siglos II y III d.C.</w:t>
      </w:r>
    </w:p>
    <w:p w:rsidR="001E7B9D" w:rsidRPr="00E55BEF" w:rsidRDefault="00AD7CB9" w:rsidP="007D76F7">
      <w:pPr>
        <w:jc w:val="both"/>
        <w:rPr>
          <w:rFonts w:ascii="Times New Roman" w:hAnsi="Times New Roman" w:cs="Times New Roman"/>
        </w:rPr>
      </w:pPr>
      <w:r w:rsidRPr="00E55BEF">
        <w:rPr>
          <w:rFonts w:ascii="Times New Roman" w:hAnsi="Times New Roman" w:cs="Times New Roman"/>
        </w:rPr>
        <w:t>La tercera variedad</w:t>
      </w:r>
      <w:r w:rsidR="00480EDA" w:rsidRPr="00E55BEF">
        <w:rPr>
          <w:rFonts w:ascii="Times New Roman" w:hAnsi="Times New Roman" w:cs="Times New Roman"/>
        </w:rPr>
        <w:t xml:space="preserve"> (C.II.1.3), atañe a un modelo cuya </w:t>
      </w:r>
      <w:r w:rsidR="001B4FB4" w:rsidRPr="00E55BEF">
        <w:rPr>
          <w:rFonts w:ascii="Times New Roman" w:hAnsi="Times New Roman" w:cs="Times New Roman"/>
        </w:rPr>
        <w:t>peculiaridad</w:t>
      </w:r>
      <w:r w:rsidR="00480EDA" w:rsidRPr="00E55BEF">
        <w:rPr>
          <w:rFonts w:ascii="Times New Roman" w:hAnsi="Times New Roman" w:cs="Times New Roman"/>
        </w:rPr>
        <w:t xml:space="preserve"> principal está en la longitud de los brazos, ya que la decoración es similar a la primera variante. Son las piezas más grandes de este grupo (entre 5 y 8 cm de longitud). Poco podemos decir de este modelo, </w:t>
      </w:r>
      <w:r w:rsidR="001B4FB4" w:rsidRPr="00E55BEF">
        <w:rPr>
          <w:rFonts w:ascii="Times New Roman" w:hAnsi="Times New Roman" w:cs="Times New Roman"/>
        </w:rPr>
        <w:t>puesto que</w:t>
      </w:r>
      <w:r w:rsidR="00F7724D" w:rsidRPr="00E55BEF">
        <w:rPr>
          <w:rFonts w:ascii="Times New Roman" w:hAnsi="Times New Roman" w:cs="Times New Roman"/>
        </w:rPr>
        <w:t xml:space="preserve"> solamente se han</w:t>
      </w:r>
      <w:r w:rsidR="00480EDA" w:rsidRPr="00E55BEF">
        <w:rPr>
          <w:rFonts w:ascii="Times New Roman" w:hAnsi="Times New Roman" w:cs="Times New Roman"/>
        </w:rPr>
        <w:t xml:space="preserve"> localizado en </w:t>
      </w:r>
      <w:r w:rsidR="001B4FB4" w:rsidRPr="00E55BEF">
        <w:rPr>
          <w:rFonts w:ascii="Times New Roman" w:hAnsi="Times New Roman" w:cs="Times New Roman"/>
        </w:rPr>
        <w:t xml:space="preserve">la ciudad de </w:t>
      </w:r>
      <w:r w:rsidR="00480EDA" w:rsidRPr="00E55BEF">
        <w:rPr>
          <w:rFonts w:ascii="Times New Roman" w:hAnsi="Times New Roman" w:cs="Times New Roman"/>
          <w:i/>
        </w:rPr>
        <w:t>Avgvsta Emerita</w:t>
      </w:r>
      <w:r w:rsidR="003142DF" w:rsidRPr="00E55BEF">
        <w:rPr>
          <w:rStyle w:val="Refdenotaalpie"/>
          <w:rFonts w:ascii="Times New Roman" w:hAnsi="Times New Roman" w:cs="Times New Roman"/>
          <w:i/>
        </w:rPr>
        <w:footnoteReference w:id="57"/>
      </w:r>
      <w:r w:rsidR="00480EDA" w:rsidRPr="00E55BEF">
        <w:rPr>
          <w:rFonts w:ascii="Times New Roman" w:hAnsi="Times New Roman" w:cs="Times New Roman"/>
        </w:rPr>
        <w:t xml:space="preserve">. </w:t>
      </w:r>
      <w:r w:rsidR="003142DF" w:rsidRPr="00E55BEF">
        <w:rPr>
          <w:rFonts w:ascii="Times New Roman" w:hAnsi="Times New Roman" w:cs="Times New Roman"/>
        </w:rPr>
        <w:t xml:space="preserve">Es posible que sea una variante </w:t>
      </w:r>
      <w:r w:rsidR="001B4FB4" w:rsidRPr="00E55BEF">
        <w:rPr>
          <w:rFonts w:ascii="Times New Roman" w:hAnsi="Times New Roman" w:cs="Times New Roman"/>
        </w:rPr>
        <w:t xml:space="preserve">del subtipo corto </w:t>
      </w:r>
      <w:r w:rsidR="003142DF" w:rsidRPr="00E55BEF">
        <w:rPr>
          <w:rFonts w:ascii="Times New Roman" w:hAnsi="Times New Roman" w:cs="Times New Roman"/>
        </w:rPr>
        <w:t>que tuvo cierta aceptación en la capital lusitana. Cronológicamente mantie</w:t>
      </w:r>
      <w:r w:rsidR="001B4FB4" w:rsidRPr="00E55BEF">
        <w:rPr>
          <w:rFonts w:ascii="Times New Roman" w:hAnsi="Times New Roman" w:cs="Times New Roman"/>
        </w:rPr>
        <w:t>ne las mismas fechas que los arquetipos</w:t>
      </w:r>
      <w:r w:rsidR="003142DF" w:rsidRPr="00E55BEF">
        <w:rPr>
          <w:rFonts w:ascii="Times New Roman" w:hAnsi="Times New Roman" w:cs="Times New Roman"/>
        </w:rPr>
        <w:t xml:space="preserve"> anteriores.</w:t>
      </w:r>
    </w:p>
    <w:p w:rsidR="00B10980" w:rsidRPr="00E55BEF" w:rsidRDefault="0065149F" w:rsidP="0065149F">
      <w:pPr>
        <w:jc w:val="both"/>
        <w:rPr>
          <w:rFonts w:ascii="Times New Roman" w:hAnsi="Times New Roman" w:cs="Times New Roman"/>
        </w:rPr>
      </w:pPr>
      <w:r w:rsidRPr="00E55BEF">
        <w:rPr>
          <w:rFonts w:ascii="Times New Roman" w:hAnsi="Times New Roman" w:cs="Times New Roman"/>
        </w:rPr>
        <w:t>Los</w:t>
      </w:r>
      <w:r w:rsidR="00595BAB" w:rsidRPr="00E55BEF">
        <w:rPr>
          <w:rFonts w:ascii="Times New Roman" w:hAnsi="Times New Roman" w:cs="Times New Roman"/>
        </w:rPr>
        <w:t xml:space="preserve"> grupo</w:t>
      </w:r>
      <w:r w:rsidRPr="00E55BEF">
        <w:rPr>
          <w:rFonts w:ascii="Times New Roman" w:hAnsi="Times New Roman" w:cs="Times New Roman"/>
        </w:rPr>
        <w:t xml:space="preserve">s </w:t>
      </w:r>
      <w:r w:rsidR="008F1924" w:rsidRPr="00E55BEF">
        <w:rPr>
          <w:rFonts w:ascii="Times New Roman" w:hAnsi="Times New Roman" w:cs="Times New Roman"/>
        </w:rPr>
        <w:t>C.II.2</w:t>
      </w:r>
      <w:r w:rsidRPr="00E55BEF">
        <w:rPr>
          <w:rFonts w:ascii="Times New Roman" w:hAnsi="Times New Roman" w:cs="Times New Roman"/>
        </w:rPr>
        <w:t xml:space="preserve"> y C.II.3 corresponden con</w:t>
      </w:r>
      <w:r w:rsidR="00595BAB" w:rsidRPr="00E55BEF">
        <w:rPr>
          <w:rFonts w:ascii="Times New Roman" w:hAnsi="Times New Roman" w:cs="Times New Roman"/>
        </w:rPr>
        <w:t xml:space="preserve"> objeto</w:t>
      </w:r>
      <w:r w:rsidRPr="00E55BEF">
        <w:rPr>
          <w:rFonts w:ascii="Times New Roman" w:hAnsi="Times New Roman" w:cs="Times New Roman"/>
        </w:rPr>
        <w:t>s</w:t>
      </w:r>
      <w:r w:rsidR="00595BAB" w:rsidRPr="00E55BEF">
        <w:rPr>
          <w:rFonts w:ascii="Times New Roman" w:hAnsi="Times New Roman" w:cs="Times New Roman"/>
        </w:rPr>
        <w:t xml:space="preserve"> cuyas características se separan de los </w:t>
      </w:r>
      <w:r w:rsidRPr="00E55BEF">
        <w:rPr>
          <w:rFonts w:ascii="Times New Roman" w:hAnsi="Times New Roman" w:cs="Times New Roman"/>
        </w:rPr>
        <w:t xml:space="preserve">modelos </w:t>
      </w:r>
      <w:r w:rsidR="00595BAB" w:rsidRPr="00E55BEF">
        <w:rPr>
          <w:rFonts w:ascii="Times New Roman" w:hAnsi="Times New Roman" w:cs="Times New Roman"/>
        </w:rPr>
        <w:t>anteriores. Béal</w:t>
      </w:r>
      <w:r w:rsidRPr="00E55BEF">
        <w:rPr>
          <w:rFonts w:ascii="Times New Roman" w:hAnsi="Times New Roman" w:cs="Times New Roman"/>
        </w:rPr>
        <w:t xml:space="preserve"> </w:t>
      </w:r>
      <w:r w:rsidR="008F1924" w:rsidRPr="00E55BEF">
        <w:rPr>
          <w:rFonts w:ascii="Times New Roman" w:hAnsi="Times New Roman" w:cs="Times New Roman"/>
        </w:rPr>
        <w:t>cataloga</w:t>
      </w:r>
      <w:r w:rsidR="001B4FB4" w:rsidRPr="00E55BEF">
        <w:rPr>
          <w:rFonts w:ascii="Times New Roman" w:hAnsi="Times New Roman" w:cs="Times New Roman"/>
        </w:rPr>
        <w:t xml:space="preserve"> </w:t>
      </w:r>
      <w:r w:rsidRPr="00E55BEF">
        <w:rPr>
          <w:rFonts w:ascii="Times New Roman" w:hAnsi="Times New Roman" w:cs="Times New Roman"/>
        </w:rPr>
        <w:t xml:space="preserve">el arquetipo C.II.2 </w:t>
      </w:r>
      <w:r w:rsidR="001B4FB4" w:rsidRPr="00E55BEF">
        <w:rPr>
          <w:rFonts w:ascii="Times New Roman" w:hAnsi="Times New Roman" w:cs="Times New Roman"/>
        </w:rPr>
        <w:t xml:space="preserve">como </w:t>
      </w:r>
      <w:r w:rsidR="008F1924" w:rsidRPr="00E55BEF">
        <w:rPr>
          <w:rFonts w:ascii="Times New Roman" w:hAnsi="Times New Roman" w:cs="Times New Roman"/>
        </w:rPr>
        <w:t>broche (A XXVI, 3), mientras que los anteriores</w:t>
      </w:r>
      <w:r w:rsidRPr="00E55BEF">
        <w:rPr>
          <w:rFonts w:ascii="Times New Roman" w:hAnsi="Times New Roman" w:cs="Times New Roman"/>
        </w:rPr>
        <w:t xml:space="preserve"> tipos</w:t>
      </w:r>
      <w:r w:rsidR="008F1924" w:rsidRPr="00E55BEF">
        <w:rPr>
          <w:rFonts w:ascii="Times New Roman" w:hAnsi="Times New Roman" w:cs="Times New Roman"/>
        </w:rPr>
        <w:t>, como hemos</w:t>
      </w:r>
      <w:r w:rsidRPr="00E55BEF">
        <w:rPr>
          <w:rFonts w:ascii="Times New Roman" w:hAnsi="Times New Roman" w:cs="Times New Roman"/>
        </w:rPr>
        <w:t xml:space="preserve"> ya hemos</w:t>
      </w:r>
      <w:r w:rsidR="008F1924" w:rsidRPr="00E55BEF">
        <w:rPr>
          <w:rFonts w:ascii="Times New Roman" w:hAnsi="Times New Roman" w:cs="Times New Roman"/>
        </w:rPr>
        <w:t xml:space="preserve"> apuntado</w:t>
      </w:r>
      <w:r w:rsidRPr="00E55BEF">
        <w:rPr>
          <w:rFonts w:ascii="Times New Roman" w:hAnsi="Times New Roman" w:cs="Times New Roman"/>
        </w:rPr>
        <w:t>,</w:t>
      </w:r>
      <w:r w:rsidR="008F1924" w:rsidRPr="00E55BEF">
        <w:rPr>
          <w:rFonts w:ascii="Times New Roman" w:hAnsi="Times New Roman" w:cs="Times New Roman"/>
        </w:rPr>
        <w:t xml:space="preserve"> los clasifica como adorno de cinturón</w:t>
      </w:r>
      <w:r w:rsidR="008F1924" w:rsidRPr="00E55BEF">
        <w:rPr>
          <w:rStyle w:val="Refdenotaalpie"/>
          <w:rFonts w:ascii="Times New Roman" w:hAnsi="Times New Roman" w:cs="Times New Roman"/>
        </w:rPr>
        <w:footnoteReference w:id="58"/>
      </w:r>
      <w:r w:rsidR="008F1924" w:rsidRPr="00E55BEF">
        <w:rPr>
          <w:rFonts w:ascii="Times New Roman" w:hAnsi="Times New Roman" w:cs="Times New Roman"/>
        </w:rPr>
        <w:t>.</w:t>
      </w:r>
      <w:r w:rsidR="0077740E" w:rsidRPr="00E55BEF">
        <w:rPr>
          <w:rFonts w:ascii="Times New Roman" w:hAnsi="Times New Roman" w:cs="Times New Roman"/>
        </w:rPr>
        <w:t xml:space="preserve"> </w:t>
      </w:r>
      <w:r w:rsidRPr="00E55BEF">
        <w:rPr>
          <w:rFonts w:ascii="Times New Roman" w:hAnsi="Times New Roman" w:cs="Times New Roman"/>
        </w:rPr>
        <w:t>Mikler</w:t>
      </w:r>
      <w:r w:rsidRPr="00E55BEF">
        <w:rPr>
          <w:rStyle w:val="Refdenotaalpie"/>
          <w:rFonts w:ascii="Times New Roman" w:hAnsi="Times New Roman" w:cs="Times New Roman"/>
        </w:rPr>
        <w:footnoteReference w:id="59"/>
      </w:r>
      <w:r w:rsidRPr="00E55BEF">
        <w:rPr>
          <w:rFonts w:ascii="Times New Roman" w:hAnsi="Times New Roman" w:cs="Times New Roman"/>
        </w:rPr>
        <w:t xml:space="preserve"> y Aurrecoechea</w:t>
      </w:r>
      <w:r w:rsidRPr="00E55BEF">
        <w:rPr>
          <w:rStyle w:val="Refdenotaalpie"/>
          <w:rFonts w:ascii="Times New Roman" w:hAnsi="Times New Roman" w:cs="Times New Roman"/>
        </w:rPr>
        <w:footnoteReference w:id="60"/>
      </w:r>
      <w:r w:rsidRPr="00E55BEF">
        <w:rPr>
          <w:rFonts w:ascii="Times New Roman" w:hAnsi="Times New Roman" w:cs="Times New Roman"/>
        </w:rPr>
        <w:t xml:space="preserve"> lo asocian a elementos pertenecientes al mundo militar. </w:t>
      </w:r>
      <w:r w:rsidR="00F7724D" w:rsidRPr="00E55BEF">
        <w:rPr>
          <w:rFonts w:ascii="Times New Roman" w:hAnsi="Times New Roman" w:cs="Times New Roman"/>
        </w:rPr>
        <w:t xml:space="preserve">En </w:t>
      </w:r>
      <w:r w:rsidR="00F7724D" w:rsidRPr="00E55BEF">
        <w:rPr>
          <w:rFonts w:ascii="Times New Roman" w:hAnsi="Times New Roman" w:cs="Times New Roman"/>
          <w:i/>
        </w:rPr>
        <w:t>Hispania</w:t>
      </w:r>
      <w:r w:rsidR="00F7724D" w:rsidRPr="00E55BEF">
        <w:rPr>
          <w:rFonts w:ascii="Times New Roman" w:hAnsi="Times New Roman" w:cs="Times New Roman"/>
        </w:rPr>
        <w:t xml:space="preserve"> </w:t>
      </w:r>
      <w:r w:rsidR="001B10F0" w:rsidRPr="00E55BEF">
        <w:rPr>
          <w:rFonts w:ascii="Times New Roman" w:hAnsi="Times New Roman" w:cs="Times New Roman"/>
        </w:rPr>
        <w:t xml:space="preserve">se concentran, hasta el momento, únicamente </w:t>
      </w:r>
      <w:r w:rsidR="00F7724D" w:rsidRPr="00E55BEF">
        <w:rPr>
          <w:rFonts w:ascii="Times New Roman" w:hAnsi="Times New Roman" w:cs="Times New Roman"/>
        </w:rPr>
        <w:t>en la orla mediterránea.</w:t>
      </w:r>
      <w:r w:rsidR="001B10F0" w:rsidRPr="00E55BEF">
        <w:rPr>
          <w:rFonts w:ascii="Times New Roman" w:hAnsi="Times New Roman" w:cs="Times New Roman"/>
        </w:rPr>
        <w:t xml:space="preserve"> Es posible, como ocurre con otros modelos</w:t>
      </w:r>
      <w:r w:rsidR="006549AA" w:rsidRPr="00E55BEF">
        <w:rPr>
          <w:rFonts w:ascii="Times New Roman" w:hAnsi="Times New Roman" w:cs="Times New Roman"/>
        </w:rPr>
        <w:t>, que por</w:t>
      </w:r>
      <w:r w:rsidR="001B10F0" w:rsidRPr="00E55BEF">
        <w:rPr>
          <w:rFonts w:ascii="Times New Roman" w:hAnsi="Times New Roman" w:cs="Times New Roman"/>
        </w:rPr>
        <w:t xml:space="preserve"> influencia de la vecina</w:t>
      </w:r>
      <w:r w:rsidR="001B10F0" w:rsidRPr="00E55BEF">
        <w:rPr>
          <w:rFonts w:ascii="Times New Roman" w:hAnsi="Times New Roman" w:cs="Times New Roman"/>
          <w:i/>
        </w:rPr>
        <w:t xml:space="preserve"> </w:t>
      </w:r>
      <w:r w:rsidR="006549AA" w:rsidRPr="00E55BEF">
        <w:rPr>
          <w:rFonts w:ascii="Times New Roman" w:hAnsi="Times New Roman" w:cs="Times New Roman"/>
          <w:i/>
        </w:rPr>
        <w:t>Galia</w:t>
      </w:r>
      <w:r w:rsidR="001B10F0" w:rsidRPr="00E55BEF">
        <w:rPr>
          <w:rFonts w:ascii="Times New Roman" w:hAnsi="Times New Roman" w:cs="Times New Roman"/>
        </w:rPr>
        <w:t>.</w:t>
      </w:r>
      <w:r w:rsidR="008D5969" w:rsidRPr="00E55BEF">
        <w:rPr>
          <w:rFonts w:ascii="Times New Roman" w:hAnsi="Times New Roman" w:cs="Times New Roman"/>
        </w:rPr>
        <w:t xml:space="preserve"> Es un modelo que está bien representado en el resto del Imperio. La cronología de estas piezas va acorde con los tipos anteriores, es decir entre los siglos I y III d.C.</w:t>
      </w:r>
    </w:p>
    <w:p w:rsidR="00480EDA" w:rsidRPr="00E55BEF" w:rsidRDefault="00B10980">
      <w:pPr>
        <w:jc w:val="both"/>
        <w:rPr>
          <w:rFonts w:ascii="Times New Roman" w:hAnsi="Times New Roman" w:cs="Times New Roman"/>
        </w:rPr>
      </w:pPr>
      <w:r w:rsidRPr="00E55BEF">
        <w:rPr>
          <w:rFonts w:ascii="Times New Roman" w:hAnsi="Times New Roman" w:cs="Times New Roman"/>
        </w:rPr>
        <w:t xml:space="preserve">El grupos C.II.3, es otro de los modelos con menor representación. Solamente contamos con un único ejemplar, procedente de Numancia. Se trata de </w:t>
      </w:r>
      <w:r w:rsidR="00296755" w:rsidRPr="00E55BEF">
        <w:rPr>
          <w:rFonts w:ascii="Times New Roman" w:hAnsi="Times New Roman" w:cs="Times New Roman"/>
        </w:rPr>
        <w:t xml:space="preserve">una </w:t>
      </w:r>
      <w:r w:rsidRPr="00E55BEF">
        <w:rPr>
          <w:rFonts w:ascii="Times New Roman" w:hAnsi="Times New Roman" w:cs="Times New Roman"/>
        </w:rPr>
        <w:t xml:space="preserve">pieza realizada en hueso, de forma </w:t>
      </w:r>
      <w:r w:rsidR="00296755" w:rsidRPr="00E55BEF">
        <w:rPr>
          <w:rFonts w:ascii="Times New Roman" w:hAnsi="Times New Roman" w:cs="Times New Roman"/>
        </w:rPr>
        <w:t>alargada (6,5 cm de longitud</w:t>
      </w:r>
      <w:r w:rsidRPr="00E55BEF">
        <w:rPr>
          <w:rFonts w:ascii="Times New Roman" w:hAnsi="Times New Roman" w:cs="Times New Roman"/>
        </w:rPr>
        <w:t>) y sección circular,</w:t>
      </w:r>
      <w:r w:rsidR="00296755" w:rsidRPr="00E55BEF">
        <w:rPr>
          <w:rFonts w:ascii="Times New Roman" w:hAnsi="Times New Roman" w:cs="Times New Roman"/>
        </w:rPr>
        <w:t xml:space="preserve"> que remata en cada extremo en </w:t>
      </w:r>
      <w:r w:rsidR="00CA6706" w:rsidRPr="00E55BEF">
        <w:rPr>
          <w:rFonts w:ascii="Times New Roman" w:hAnsi="Times New Roman" w:cs="Times New Roman"/>
        </w:rPr>
        <w:t>un botón</w:t>
      </w:r>
      <w:r w:rsidR="00296755" w:rsidRPr="00E55BEF">
        <w:rPr>
          <w:rFonts w:ascii="Times New Roman" w:hAnsi="Times New Roman" w:cs="Times New Roman"/>
        </w:rPr>
        <w:t xml:space="preserve"> </w:t>
      </w:r>
      <w:r w:rsidRPr="00E55BEF">
        <w:rPr>
          <w:rFonts w:ascii="Times New Roman" w:hAnsi="Times New Roman" w:cs="Times New Roman"/>
        </w:rPr>
        <w:t>de sección lenticular</w:t>
      </w:r>
      <w:r w:rsidR="00296755" w:rsidRPr="00E55BEF">
        <w:rPr>
          <w:rFonts w:ascii="Times New Roman" w:hAnsi="Times New Roman" w:cs="Times New Roman"/>
        </w:rPr>
        <w:t xml:space="preserve">. </w:t>
      </w:r>
      <w:r w:rsidR="008F1924" w:rsidRPr="00E55BEF">
        <w:rPr>
          <w:rFonts w:ascii="Times New Roman" w:hAnsi="Times New Roman" w:cs="Times New Roman"/>
        </w:rPr>
        <w:t xml:space="preserve"> </w:t>
      </w:r>
      <w:r w:rsidRPr="00E55BEF">
        <w:rPr>
          <w:rFonts w:ascii="Times New Roman" w:hAnsi="Times New Roman" w:cs="Times New Roman"/>
        </w:rPr>
        <w:t>Este prototipo</w:t>
      </w:r>
      <w:r w:rsidR="00296755" w:rsidRPr="00E55BEF">
        <w:rPr>
          <w:rFonts w:ascii="Times New Roman" w:hAnsi="Times New Roman" w:cs="Times New Roman"/>
        </w:rPr>
        <w:t>,</w:t>
      </w:r>
      <w:r w:rsidRPr="00E55BEF">
        <w:rPr>
          <w:rFonts w:ascii="Times New Roman" w:hAnsi="Times New Roman" w:cs="Times New Roman"/>
        </w:rPr>
        <w:t xml:space="preserve"> del que no conocemos ningún paralelo en el resto del Imperio, si cuenta con ejemplos en</w:t>
      </w:r>
      <w:r w:rsidR="00296755" w:rsidRPr="00E55BEF">
        <w:rPr>
          <w:rFonts w:ascii="Times New Roman" w:hAnsi="Times New Roman" w:cs="Times New Roman"/>
        </w:rPr>
        <w:t xml:space="preserve"> bronce. </w:t>
      </w:r>
      <w:r w:rsidRPr="00E55BEF">
        <w:rPr>
          <w:rFonts w:ascii="Times New Roman" w:hAnsi="Times New Roman" w:cs="Times New Roman"/>
        </w:rPr>
        <w:t xml:space="preserve"> En este material se suele asociar a la vestimenta militar, aunque tampoco deberíamos descartar su empleo en la población civil. Este objeto procede de las excavaciones antiguas numantinas, por lo que desconocemos en qué contexto se exhumo.  </w:t>
      </w:r>
      <w:r w:rsidR="00E72431" w:rsidRPr="00E55BEF">
        <w:rPr>
          <w:rFonts w:ascii="Times New Roman" w:hAnsi="Times New Roman" w:cs="Times New Roman"/>
        </w:rPr>
        <w:t>Nos llama la atención que esté realizada en hueso, y que no contemos con ningún otro paralelo, por lo que su presencia es posible que se deba a un capricho de un artesano, más que de una producción de un taller. Dadas las características, y su similitud con las piezas broncíneas, pensamos que debieron tener una misión similar. No contamos con datos suficientes para otorgarle una fecha precisa. Suponemos que no se diferenciará mucho de los dispositivos metálicos.</w:t>
      </w:r>
    </w:p>
    <w:p w:rsidR="004352F5" w:rsidRPr="00E55BEF" w:rsidRDefault="004352F5">
      <w:pPr>
        <w:jc w:val="both"/>
        <w:rPr>
          <w:rFonts w:ascii="Times New Roman" w:hAnsi="Times New Roman" w:cs="Times New Roman"/>
        </w:rPr>
      </w:pPr>
      <w:r w:rsidRPr="00E55BEF">
        <w:rPr>
          <w:rFonts w:ascii="Times New Roman" w:hAnsi="Times New Roman" w:cs="Times New Roman"/>
        </w:rPr>
        <w:t xml:space="preserve">El último modelo (C.II.4), es una variante del primer grupo. La característica principal se encuentra en la presencia de la doble ranura. Es un arquetipo de mayor tamaño (entre 4 y 5 cm de longitud), que presenta el mismo esquema que los modelos pequeños. </w:t>
      </w:r>
      <w:r w:rsidR="00950FFC" w:rsidRPr="00E55BEF">
        <w:rPr>
          <w:rFonts w:ascii="Times New Roman" w:hAnsi="Times New Roman" w:cs="Times New Roman"/>
        </w:rPr>
        <w:t>No debió tener una gran acogida en el territorio hispano, a tenor de los hallazgos emplazados. La mayor concentración se localiza en el área lusitana</w:t>
      </w:r>
      <w:r w:rsidR="00950FFC" w:rsidRPr="00E55BEF">
        <w:rPr>
          <w:rStyle w:val="Refdenotaalpie"/>
          <w:rFonts w:ascii="Times New Roman" w:hAnsi="Times New Roman" w:cs="Times New Roman"/>
        </w:rPr>
        <w:footnoteReference w:id="61"/>
      </w:r>
      <w:r w:rsidR="00950FFC" w:rsidRPr="00E55BEF">
        <w:rPr>
          <w:rFonts w:ascii="Times New Roman" w:hAnsi="Times New Roman" w:cs="Times New Roman"/>
        </w:rPr>
        <w:t xml:space="preserve">. No contamos con datos suficientes para otorgarle una cronología precisa. Es de suponer, teniendo en cuenta sus características, que este objeto tuvo una vigencia similar a los del grupo C.II.1. </w:t>
      </w:r>
    </w:p>
    <w:sectPr w:rsidR="004352F5" w:rsidRPr="00E55BEF" w:rsidSect="004F6CBB">
      <w:headerReference w:type="even" r:id="rId24"/>
      <w:headerReference w:type="default" r:id="rId25"/>
      <w:footerReference w:type="even" r:id="rId26"/>
      <w:footerReference w:type="default" r:id="rId27"/>
      <w:pgSz w:w="11906" w:h="16838"/>
      <w:pgMar w:top="1417" w:right="1701" w:bottom="1417" w:left="1701" w:header="708" w:footer="708" w:gutter="0"/>
      <w:pgNumType w:start="4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3FBE" w:rsidRDefault="00383FBE" w:rsidP="00F10E10">
      <w:pPr>
        <w:spacing w:after="0" w:line="240" w:lineRule="auto"/>
      </w:pPr>
      <w:r>
        <w:separator/>
      </w:r>
    </w:p>
  </w:endnote>
  <w:endnote w:type="continuationSeparator" w:id="0">
    <w:p w:rsidR="00383FBE" w:rsidRDefault="00383FBE" w:rsidP="00F10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2554074"/>
      <w:docPartObj>
        <w:docPartGallery w:val="Page Numbers (Bottom of Page)"/>
        <w:docPartUnique/>
      </w:docPartObj>
    </w:sdtPr>
    <w:sdtEndPr/>
    <w:sdtContent>
      <w:p w:rsidR="00342065" w:rsidRDefault="00342065">
        <w:pPr>
          <w:pStyle w:val="Piedepgina"/>
          <w:jc w:val="right"/>
        </w:pPr>
        <w:r>
          <w:fldChar w:fldCharType="begin"/>
        </w:r>
        <w:r>
          <w:instrText>PAGE   \* MERGEFORMAT</w:instrText>
        </w:r>
        <w:r>
          <w:fldChar w:fldCharType="separate"/>
        </w:r>
        <w:r w:rsidR="00383FBE">
          <w:rPr>
            <w:noProof/>
          </w:rPr>
          <w:t>434</w:t>
        </w:r>
        <w:r>
          <w:fldChar w:fldCharType="end"/>
        </w:r>
      </w:p>
    </w:sdtContent>
  </w:sdt>
  <w:p w:rsidR="00342065" w:rsidRDefault="0034206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6326734"/>
      <w:docPartObj>
        <w:docPartGallery w:val="Page Numbers (Bottom of Page)"/>
        <w:docPartUnique/>
      </w:docPartObj>
    </w:sdtPr>
    <w:sdtEndPr/>
    <w:sdtContent>
      <w:p w:rsidR="00342065" w:rsidRDefault="00342065">
        <w:pPr>
          <w:pStyle w:val="Piedepgina"/>
          <w:jc w:val="right"/>
        </w:pPr>
        <w:r>
          <w:fldChar w:fldCharType="begin"/>
        </w:r>
        <w:r>
          <w:instrText>PAGE   \* MERGEFORMAT</w:instrText>
        </w:r>
        <w:r>
          <w:fldChar w:fldCharType="separate"/>
        </w:r>
        <w:r w:rsidR="000D32A0">
          <w:rPr>
            <w:noProof/>
          </w:rPr>
          <w:t>437</w:t>
        </w:r>
        <w:r>
          <w:fldChar w:fldCharType="end"/>
        </w:r>
      </w:p>
    </w:sdtContent>
  </w:sdt>
  <w:p w:rsidR="00342065" w:rsidRDefault="003420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3FBE" w:rsidRDefault="00383FBE" w:rsidP="00F10E10">
      <w:pPr>
        <w:spacing w:after="0" w:line="240" w:lineRule="auto"/>
      </w:pPr>
      <w:r>
        <w:separator/>
      </w:r>
    </w:p>
  </w:footnote>
  <w:footnote w:type="continuationSeparator" w:id="0">
    <w:p w:rsidR="00383FBE" w:rsidRDefault="00383FBE" w:rsidP="00F10E10">
      <w:pPr>
        <w:spacing w:after="0" w:line="240" w:lineRule="auto"/>
      </w:pPr>
      <w:r>
        <w:continuationSeparator/>
      </w:r>
    </w:p>
  </w:footnote>
  <w:footnote w:id="1">
    <w:p w:rsidR="00B60D07" w:rsidRPr="005E61A0" w:rsidRDefault="00B60D07" w:rsidP="00E55BEF">
      <w:pPr>
        <w:pStyle w:val="Textonotapie"/>
        <w:jc w:val="both"/>
        <w:rPr>
          <w:rFonts w:ascii="Times New Roman" w:hAnsi="Times New Roman" w:cs="Times New Roman"/>
          <w:sz w:val="18"/>
          <w:szCs w:val="18"/>
        </w:rPr>
      </w:pPr>
      <w:r w:rsidRPr="005628DB">
        <w:rPr>
          <w:rStyle w:val="Refdenotaalpie"/>
          <w:rFonts w:ascii="Times New Roman" w:hAnsi="Times New Roman" w:cs="Times New Roman"/>
          <w:sz w:val="18"/>
          <w:szCs w:val="18"/>
        </w:rPr>
        <w:footnoteRef/>
      </w:r>
      <w:r w:rsidRPr="005628DB">
        <w:rPr>
          <w:rFonts w:ascii="Times New Roman" w:hAnsi="Times New Roman" w:cs="Times New Roman"/>
          <w:sz w:val="18"/>
          <w:szCs w:val="18"/>
        </w:rPr>
        <w:t xml:space="preserve"> Hay varias piezas depositadas en el Museo de Soria: Nº inv. 8550 (mide 2,2 cm de long), 8551 (mide 4,3 cm de </w:t>
      </w:r>
      <w:r w:rsidRPr="005E61A0">
        <w:rPr>
          <w:rFonts w:ascii="Times New Roman" w:hAnsi="Times New Roman" w:cs="Times New Roman"/>
          <w:sz w:val="18"/>
          <w:szCs w:val="18"/>
        </w:rPr>
        <w:t>long.), 8557 (mide 2,1 cm de long.), 8573 (mide 2,8 cm. de long.) y 8576 (mide 2,5 cm de long.).</w:t>
      </w:r>
    </w:p>
  </w:footnote>
  <w:footnote w:id="2">
    <w:p w:rsidR="004A53A9" w:rsidRPr="005E61A0" w:rsidRDefault="004A53A9"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MNAR. Nº inv. CE</w:t>
      </w:r>
      <w:r w:rsidR="00996701" w:rsidRPr="004F6CBB">
        <w:rPr>
          <w:rFonts w:ascii="Times New Roman" w:hAnsi="Times New Roman" w:cs="Times New Roman"/>
          <w:sz w:val="18"/>
          <w:szCs w:val="18"/>
          <w:lang w:val="fr-FR"/>
        </w:rPr>
        <w:t>0</w:t>
      </w:r>
      <w:r w:rsidR="00C64294" w:rsidRPr="004F6CBB">
        <w:rPr>
          <w:rFonts w:ascii="Times New Roman" w:hAnsi="Times New Roman" w:cs="Times New Roman"/>
          <w:sz w:val="18"/>
          <w:szCs w:val="18"/>
          <w:lang w:val="fr-FR"/>
        </w:rPr>
        <w:t xml:space="preserve">7427. Mide 1,80 cm. </w:t>
      </w:r>
      <w:r w:rsidR="00C64294" w:rsidRPr="005E61A0">
        <w:rPr>
          <w:rFonts w:ascii="Times New Roman" w:hAnsi="Times New Roman" w:cs="Times New Roman"/>
          <w:sz w:val="18"/>
          <w:szCs w:val="18"/>
        </w:rPr>
        <w:t>CEO7426.</w:t>
      </w:r>
      <w:r w:rsidR="00996701" w:rsidRPr="005E61A0">
        <w:rPr>
          <w:rFonts w:ascii="Times New Roman" w:hAnsi="Times New Roman" w:cs="Times New Roman"/>
          <w:sz w:val="18"/>
          <w:szCs w:val="18"/>
        </w:rPr>
        <w:t xml:space="preserve"> </w:t>
      </w:r>
      <w:r w:rsidR="00C64294" w:rsidRPr="005E61A0">
        <w:rPr>
          <w:rFonts w:ascii="Times New Roman" w:hAnsi="Times New Roman" w:cs="Times New Roman"/>
          <w:sz w:val="18"/>
          <w:szCs w:val="18"/>
        </w:rPr>
        <w:t>Mide 2,40 cm.</w:t>
      </w:r>
    </w:p>
  </w:footnote>
  <w:footnote w:id="3">
    <w:p w:rsidR="00B60D07" w:rsidRPr="005E61A0" w:rsidRDefault="00B60D07"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Pereira 2014: lám, 23, fig. 2; 2018: 194 y 196, fig. 79, nº 12.</w:t>
      </w:r>
      <w:r w:rsidR="00813B88" w:rsidRPr="005E61A0">
        <w:rPr>
          <w:rFonts w:ascii="Times New Roman" w:hAnsi="Times New Roman" w:cs="Times New Roman"/>
          <w:sz w:val="18"/>
          <w:szCs w:val="18"/>
        </w:rPr>
        <w:t xml:space="preserve"> MNA nº inv. 14766.</w:t>
      </w:r>
      <w:r w:rsidR="003F7C27" w:rsidRPr="005E61A0">
        <w:rPr>
          <w:rFonts w:ascii="Times New Roman" w:hAnsi="Times New Roman" w:cs="Times New Roman"/>
          <w:sz w:val="18"/>
          <w:szCs w:val="18"/>
        </w:rPr>
        <w:t xml:space="preserve"> Mide 3,7 cm de long y 0,7 cm de grosor</w:t>
      </w:r>
    </w:p>
  </w:footnote>
  <w:footnote w:id="4">
    <w:p w:rsidR="00EA1F4D" w:rsidRPr="005E61A0" w:rsidRDefault="00EA1F4D"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Prevosti 2014:256, fig. 17.</w:t>
      </w:r>
      <w:r w:rsidR="0009745A" w:rsidRPr="005E61A0">
        <w:rPr>
          <w:rFonts w:ascii="Times New Roman" w:hAnsi="Times New Roman" w:cs="Times New Roman"/>
          <w:sz w:val="18"/>
          <w:szCs w:val="18"/>
        </w:rPr>
        <w:t xml:space="preserve"> Siglo III d.C.</w:t>
      </w:r>
    </w:p>
  </w:footnote>
  <w:footnote w:id="5">
    <w:p w:rsidR="00AE2F3B" w:rsidRPr="004F6CBB" w:rsidRDefault="00AE2F3B"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Béal 1984</w:t>
      </w:r>
      <w:r w:rsidR="00DA1F12" w:rsidRPr="004F6CBB">
        <w:rPr>
          <w:rFonts w:ascii="Times New Roman" w:hAnsi="Times New Roman" w:cs="Times New Roman"/>
          <w:sz w:val="18"/>
          <w:szCs w:val="18"/>
          <w:lang w:val="fr-FR"/>
        </w:rPr>
        <w:t>a</w:t>
      </w:r>
      <w:r w:rsidRPr="004F6CBB">
        <w:rPr>
          <w:rFonts w:ascii="Times New Roman" w:hAnsi="Times New Roman" w:cs="Times New Roman"/>
          <w:sz w:val="18"/>
          <w:szCs w:val="18"/>
          <w:lang w:val="fr-FR"/>
        </w:rPr>
        <w:t>: 61, lám 11, nº 243</w:t>
      </w:r>
      <w:r w:rsidR="003338F4" w:rsidRPr="004F6CBB">
        <w:rPr>
          <w:rFonts w:ascii="Times New Roman" w:hAnsi="Times New Roman" w:cs="Times New Roman"/>
          <w:sz w:val="18"/>
          <w:szCs w:val="18"/>
          <w:lang w:val="fr-FR"/>
        </w:rPr>
        <w:t xml:space="preserve"> (Nîmes)</w:t>
      </w:r>
      <w:r w:rsidRPr="004F6CBB">
        <w:rPr>
          <w:rFonts w:ascii="Times New Roman" w:hAnsi="Times New Roman" w:cs="Times New Roman"/>
          <w:sz w:val="18"/>
          <w:szCs w:val="18"/>
          <w:lang w:val="fr-FR"/>
        </w:rPr>
        <w:t>;</w:t>
      </w:r>
      <w:r w:rsidR="000F3CA5" w:rsidRPr="004F6CBB">
        <w:rPr>
          <w:rFonts w:ascii="Times New Roman" w:hAnsi="Times New Roman" w:cs="Times New Roman"/>
          <w:sz w:val="18"/>
          <w:szCs w:val="18"/>
          <w:lang w:val="fr-FR"/>
        </w:rPr>
        <w:t xml:space="preserve"> Béal 1983: 237, </w:t>
      </w:r>
      <w:r w:rsidR="003338F4" w:rsidRPr="004F6CBB">
        <w:rPr>
          <w:rFonts w:ascii="Times New Roman" w:hAnsi="Times New Roman" w:cs="Times New Roman"/>
          <w:sz w:val="18"/>
          <w:szCs w:val="18"/>
          <w:lang w:val="fr-FR"/>
        </w:rPr>
        <w:t xml:space="preserve">lám. </w:t>
      </w:r>
      <w:r w:rsidR="003338F4" w:rsidRPr="004F6CBB">
        <w:rPr>
          <w:rFonts w:ascii="Times New Roman" w:hAnsi="Times New Roman" w:cs="Times New Roman"/>
          <w:sz w:val="18"/>
          <w:szCs w:val="18"/>
          <w:lang w:val="it-IT"/>
        </w:rPr>
        <w:t>LI, nº 744-745</w:t>
      </w:r>
      <w:r w:rsidR="00074FD7" w:rsidRPr="004F6CBB">
        <w:rPr>
          <w:rFonts w:ascii="Times New Roman" w:hAnsi="Times New Roman" w:cs="Times New Roman"/>
          <w:sz w:val="18"/>
          <w:szCs w:val="18"/>
          <w:lang w:val="it-IT"/>
        </w:rPr>
        <w:t xml:space="preserve"> (Lyon)</w:t>
      </w:r>
      <w:r w:rsidR="003338F4" w:rsidRPr="004F6CBB">
        <w:rPr>
          <w:rFonts w:ascii="Times New Roman" w:hAnsi="Times New Roman" w:cs="Times New Roman"/>
          <w:sz w:val="18"/>
          <w:szCs w:val="18"/>
          <w:lang w:val="it-IT"/>
        </w:rPr>
        <w:t>.</w:t>
      </w:r>
    </w:p>
  </w:footnote>
  <w:footnote w:id="6">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Rodet-Belarbi – Lemoine 2010: 385, fig. 17 e.</w:t>
      </w:r>
    </w:p>
  </w:footnote>
  <w:footnote w:id="7">
    <w:p w:rsidR="00823D82" w:rsidRPr="005E61A0" w:rsidRDefault="00823D82"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Schenk 2008: 36-37, fig.106, nº 366-367. Recoge paralelos en </w:t>
      </w:r>
      <w:r w:rsidR="005E61A0" w:rsidRPr="005E61A0">
        <w:rPr>
          <w:rFonts w:ascii="Times New Roman" w:hAnsi="Times New Roman" w:cs="Times New Roman"/>
          <w:sz w:val="18"/>
          <w:szCs w:val="18"/>
        </w:rPr>
        <w:t>Delos</w:t>
      </w:r>
      <w:r w:rsidRPr="005E61A0">
        <w:rPr>
          <w:rFonts w:ascii="Times New Roman" w:hAnsi="Times New Roman" w:cs="Times New Roman"/>
          <w:sz w:val="18"/>
          <w:szCs w:val="18"/>
        </w:rPr>
        <w:t xml:space="preserve">, Cyrene (Libia), dos en </w:t>
      </w:r>
      <w:r w:rsidRPr="005E61A0">
        <w:rPr>
          <w:rFonts w:ascii="Times New Roman" w:hAnsi="Times New Roman" w:cs="Times New Roman"/>
          <w:i/>
          <w:sz w:val="18"/>
          <w:szCs w:val="18"/>
        </w:rPr>
        <w:t>Caesarea Maritima</w:t>
      </w:r>
      <w:r w:rsidRPr="005E61A0">
        <w:rPr>
          <w:rFonts w:ascii="Times New Roman" w:hAnsi="Times New Roman" w:cs="Times New Roman"/>
          <w:sz w:val="18"/>
          <w:szCs w:val="18"/>
        </w:rPr>
        <w:t xml:space="preserve"> (Israel) y </w:t>
      </w:r>
      <w:r w:rsidR="005628DB" w:rsidRPr="005E61A0">
        <w:rPr>
          <w:rFonts w:ascii="Times New Roman" w:hAnsi="Times New Roman" w:cs="Times New Roman"/>
          <w:sz w:val="18"/>
          <w:szCs w:val="18"/>
        </w:rPr>
        <w:t>Salamine</w:t>
      </w:r>
      <w:r w:rsidRPr="005E61A0">
        <w:rPr>
          <w:rFonts w:ascii="Times New Roman" w:hAnsi="Times New Roman" w:cs="Times New Roman"/>
          <w:sz w:val="18"/>
          <w:szCs w:val="18"/>
        </w:rPr>
        <w:t xml:space="preserve"> de Chipre.</w:t>
      </w:r>
    </w:p>
  </w:footnote>
  <w:footnote w:id="8">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Deschler-Erb 1998: 389, lám. nº 3962</w:t>
      </w:r>
    </w:p>
  </w:footnote>
  <w:footnote w:id="9">
    <w:p w:rsidR="00823D82" w:rsidRPr="004F6CBB" w:rsidRDefault="00823D82"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Cotugno 2011: 19-20, fig. 29, nº 1.7.</w:t>
      </w:r>
    </w:p>
  </w:footnote>
  <w:footnote w:id="10">
    <w:p w:rsidR="003B3DCD" w:rsidRPr="004F6CBB" w:rsidRDefault="003B3DCD"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Gostenčnik 2005: 112-113, lám. 23, nº 7-9.</w:t>
      </w:r>
      <w:r w:rsidR="000F3CA5" w:rsidRPr="004F6CBB">
        <w:rPr>
          <w:rFonts w:ascii="Times New Roman" w:hAnsi="Times New Roman" w:cs="Times New Roman"/>
          <w:sz w:val="18"/>
          <w:szCs w:val="18"/>
          <w:lang w:val="it-IT"/>
        </w:rPr>
        <w:t xml:space="preserve"> Recoge paralelos en: </w:t>
      </w:r>
      <w:r w:rsidR="00402FC9" w:rsidRPr="004F6CBB">
        <w:rPr>
          <w:rFonts w:ascii="Times New Roman" w:hAnsi="Times New Roman" w:cs="Times New Roman"/>
          <w:i/>
          <w:sz w:val="18"/>
          <w:szCs w:val="18"/>
          <w:lang w:val="it-IT"/>
        </w:rPr>
        <w:t>Bedrv</w:t>
      </w:r>
      <w:r w:rsidR="000F3CA5" w:rsidRPr="004F6CBB">
        <w:rPr>
          <w:rFonts w:ascii="Times New Roman" w:hAnsi="Times New Roman" w:cs="Times New Roman"/>
          <w:i/>
          <w:sz w:val="18"/>
          <w:szCs w:val="18"/>
          <w:lang w:val="it-IT"/>
        </w:rPr>
        <w:t>ac</w:t>
      </w:r>
      <w:r w:rsidR="00402FC9" w:rsidRPr="004F6CBB">
        <w:rPr>
          <w:rFonts w:ascii="Times New Roman" w:hAnsi="Times New Roman" w:cs="Times New Roman"/>
          <w:i/>
          <w:sz w:val="18"/>
          <w:szCs w:val="18"/>
          <w:lang w:val="it-IT"/>
        </w:rPr>
        <w:t>v</w:t>
      </w:r>
      <w:r w:rsidR="000F3CA5" w:rsidRPr="004F6CBB">
        <w:rPr>
          <w:rFonts w:ascii="Times New Roman" w:hAnsi="Times New Roman" w:cs="Times New Roman"/>
          <w:i/>
          <w:sz w:val="18"/>
          <w:szCs w:val="18"/>
          <w:lang w:val="it-IT"/>
        </w:rPr>
        <w:t>m</w:t>
      </w:r>
      <w:r w:rsidR="000F3CA5" w:rsidRPr="004F6CBB">
        <w:rPr>
          <w:rFonts w:ascii="Times New Roman" w:hAnsi="Times New Roman" w:cs="Times New Roman"/>
          <w:sz w:val="18"/>
          <w:szCs w:val="18"/>
          <w:lang w:val="it-IT"/>
        </w:rPr>
        <w:t>, Belgioioso, Latrus, Cart</w:t>
      </w:r>
      <w:r w:rsidR="005E61A0" w:rsidRPr="004F6CBB">
        <w:rPr>
          <w:rFonts w:ascii="Times New Roman" w:hAnsi="Times New Roman" w:cs="Times New Roman"/>
          <w:sz w:val="18"/>
          <w:szCs w:val="18"/>
          <w:lang w:val="it-IT"/>
        </w:rPr>
        <w:t>h</w:t>
      </w:r>
      <w:r w:rsidR="000F3CA5" w:rsidRPr="004F6CBB">
        <w:rPr>
          <w:rFonts w:ascii="Times New Roman" w:hAnsi="Times New Roman" w:cs="Times New Roman"/>
          <w:sz w:val="18"/>
          <w:szCs w:val="18"/>
          <w:lang w:val="it-IT"/>
        </w:rPr>
        <w:t xml:space="preserve">ago, </w:t>
      </w:r>
      <w:r w:rsidR="00402FC9" w:rsidRPr="004F6CBB">
        <w:rPr>
          <w:rFonts w:ascii="Times New Roman" w:hAnsi="Times New Roman" w:cs="Times New Roman"/>
          <w:i/>
          <w:sz w:val="18"/>
          <w:szCs w:val="18"/>
          <w:lang w:val="it-IT"/>
        </w:rPr>
        <w:t>Lav</w:t>
      </w:r>
      <w:r w:rsidR="000F3CA5" w:rsidRPr="004F6CBB">
        <w:rPr>
          <w:rFonts w:ascii="Times New Roman" w:hAnsi="Times New Roman" w:cs="Times New Roman"/>
          <w:i/>
          <w:sz w:val="18"/>
          <w:szCs w:val="18"/>
          <w:lang w:val="it-IT"/>
        </w:rPr>
        <w:t>riac</w:t>
      </w:r>
      <w:r w:rsidR="00402FC9" w:rsidRPr="004F6CBB">
        <w:rPr>
          <w:rFonts w:ascii="Times New Roman" w:hAnsi="Times New Roman" w:cs="Times New Roman"/>
          <w:i/>
          <w:sz w:val="18"/>
          <w:szCs w:val="18"/>
          <w:lang w:val="it-IT"/>
        </w:rPr>
        <w:t>v</w:t>
      </w:r>
      <w:r w:rsidR="000F3CA5" w:rsidRPr="004F6CBB">
        <w:rPr>
          <w:rFonts w:ascii="Times New Roman" w:hAnsi="Times New Roman" w:cs="Times New Roman"/>
          <w:i/>
          <w:sz w:val="18"/>
          <w:szCs w:val="18"/>
          <w:lang w:val="it-IT"/>
        </w:rPr>
        <w:t>m</w:t>
      </w:r>
      <w:r w:rsidR="000F3CA5" w:rsidRPr="004F6CBB">
        <w:rPr>
          <w:rFonts w:ascii="Times New Roman" w:hAnsi="Times New Roman" w:cs="Times New Roman"/>
          <w:sz w:val="18"/>
          <w:szCs w:val="18"/>
          <w:lang w:val="it-IT"/>
        </w:rPr>
        <w:t>, Olbia, Spargi y Volterra.</w:t>
      </w:r>
    </w:p>
  </w:footnote>
  <w:footnote w:id="11">
    <w:p w:rsidR="000F3CA5" w:rsidRPr="004F6CBB" w:rsidRDefault="000F3CA5"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w:t>
      </w:r>
      <w:r w:rsidR="005E61A0" w:rsidRPr="005E61A0">
        <w:rPr>
          <w:rFonts w:ascii="Times New Roman" w:hAnsi="Times New Roman" w:cs="Times New Roman"/>
          <w:sz w:val="18"/>
          <w:szCs w:val="18"/>
        </w:rPr>
        <w:t>Deonna</w:t>
      </w:r>
      <w:r w:rsidRPr="005E61A0">
        <w:rPr>
          <w:rFonts w:ascii="Times New Roman" w:hAnsi="Times New Roman" w:cs="Times New Roman"/>
          <w:sz w:val="18"/>
          <w:szCs w:val="18"/>
        </w:rPr>
        <w:t xml:space="preserve"> 1938: lám 77, nº 642, 5-6.</w:t>
      </w:r>
    </w:p>
  </w:footnote>
  <w:footnote w:id="12">
    <w:p w:rsidR="00BD6C0B" w:rsidRPr="005E61A0" w:rsidRDefault="00BD6C0B"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Santrot 1995: 39, fig. 11, nº78.</w:t>
      </w:r>
    </w:p>
  </w:footnote>
  <w:footnote w:id="13">
    <w:p w:rsidR="00A875A8" w:rsidRPr="005E61A0" w:rsidRDefault="00A875A8"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Béal 1983: 238-239. </w:t>
      </w:r>
      <w:r w:rsidR="00074FD7" w:rsidRPr="005E61A0">
        <w:rPr>
          <w:rFonts w:ascii="Times New Roman" w:hAnsi="Times New Roman" w:cs="Times New Roman"/>
          <w:sz w:val="18"/>
          <w:szCs w:val="18"/>
        </w:rPr>
        <w:t xml:space="preserve">Según esta autor, “son piezas, con algunas variantes (forma y tamaño), que han tenido una amplia pervivencia. Está atestiguados en </w:t>
      </w:r>
      <w:r w:rsidR="00F72DFC" w:rsidRPr="005E61A0">
        <w:rPr>
          <w:rFonts w:ascii="Times New Roman" w:hAnsi="Times New Roman" w:cs="Times New Roman"/>
          <w:sz w:val="18"/>
          <w:szCs w:val="18"/>
        </w:rPr>
        <w:t>Grecia en el siglo VIII a.C. S</w:t>
      </w:r>
      <w:r w:rsidR="00074FD7" w:rsidRPr="005E61A0">
        <w:rPr>
          <w:rFonts w:ascii="Times New Roman" w:hAnsi="Times New Roman" w:cs="Times New Roman"/>
          <w:sz w:val="18"/>
          <w:szCs w:val="18"/>
        </w:rPr>
        <w:t>e encu</w:t>
      </w:r>
      <w:r w:rsidR="00F72DFC" w:rsidRPr="005E61A0">
        <w:rPr>
          <w:rFonts w:ascii="Times New Roman" w:hAnsi="Times New Roman" w:cs="Times New Roman"/>
          <w:sz w:val="18"/>
          <w:szCs w:val="18"/>
        </w:rPr>
        <w:t>entran también en los siglos X-</w:t>
      </w:r>
      <w:r w:rsidR="00074FD7" w:rsidRPr="005E61A0">
        <w:rPr>
          <w:rFonts w:ascii="Times New Roman" w:hAnsi="Times New Roman" w:cs="Times New Roman"/>
          <w:sz w:val="18"/>
          <w:szCs w:val="18"/>
        </w:rPr>
        <w:t>XI d.C.”</w:t>
      </w:r>
    </w:p>
  </w:footnote>
  <w:footnote w:id="14">
    <w:p w:rsidR="002C16A6" w:rsidRPr="004F6CBB" w:rsidRDefault="002C16A6"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Schenk 2008: 37.</w:t>
      </w:r>
    </w:p>
  </w:footnote>
  <w:footnote w:id="15">
    <w:p w:rsidR="00C35E4D" w:rsidRPr="004F6CBB" w:rsidRDefault="00C35E4D"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Deschler-Erb 1998: 324.</w:t>
      </w:r>
    </w:p>
  </w:footnote>
  <w:footnote w:id="16">
    <w:p w:rsidR="00D8307C" w:rsidRPr="000D32A0"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MNAR, inv.CE30.071. Mide 1,80 cm de long. </w:t>
      </w:r>
      <w:r w:rsidRPr="000D32A0">
        <w:rPr>
          <w:rFonts w:ascii="Times New Roman" w:hAnsi="Times New Roman" w:cs="Times New Roman"/>
          <w:sz w:val="18"/>
          <w:szCs w:val="18"/>
          <w:lang w:val="fr-FR"/>
        </w:rPr>
        <w:t>Nº inv. CE30.073. Mide 2,70 cm.</w:t>
      </w:r>
    </w:p>
  </w:footnote>
  <w:footnote w:id="17">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MAN, Nº inv. 1973/58/CL/835. Col. Martínez Santa-Olalla. </w:t>
      </w:r>
      <w:r w:rsidRPr="005E61A0">
        <w:rPr>
          <w:rFonts w:ascii="Times New Roman" w:hAnsi="Times New Roman" w:cs="Times New Roman"/>
          <w:sz w:val="18"/>
          <w:szCs w:val="18"/>
        </w:rPr>
        <w:t>Mide 1,4 cm. y diám. 0,7 cm</w:t>
      </w:r>
    </w:p>
  </w:footnote>
  <w:footnote w:id="18">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Casas-Soler 2003: 266 fig. 184 nº 24.</w:t>
      </w:r>
    </w:p>
  </w:footnote>
  <w:footnote w:id="19">
    <w:p w:rsidR="00D8307C" w:rsidRPr="005E61A0" w:rsidRDefault="00D8307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Beltrán de Heredia 2007: lám. 11. Necrópolis villa de Madrid, enterramiento A 13 y lám 25,1. Se fecha entre los siglos I-II d.C. Enterramiento niño de pocos meses, junto con una ficha de juego.</w:t>
      </w:r>
    </w:p>
  </w:footnote>
  <w:footnote w:id="20">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Béal 1983: 237, lám. XLVI, nº 743. Vienne y Arles.</w:t>
      </w:r>
    </w:p>
  </w:footnote>
  <w:footnote w:id="21">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Baù 2004: 27-28, lám I, nº 5. </w:t>
      </w:r>
    </w:p>
  </w:footnote>
  <w:footnote w:id="22">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Rodet-Belarbi – Lemoine 2010: 385, fig. 17 d.</w:t>
      </w:r>
    </w:p>
  </w:footnote>
  <w:footnote w:id="23">
    <w:p w:rsidR="00D8307C" w:rsidRPr="004F6CBB" w:rsidRDefault="00D8307C"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Feugère 1992: 147 y 168, nº 693. </w:t>
      </w:r>
      <w:r w:rsidRPr="004F6CBB">
        <w:rPr>
          <w:rFonts w:ascii="Times New Roman" w:hAnsi="Times New Roman" w:cs="Times New Roman"/>
          <w:sz w:val="18"/>
          <w:szCs w:val="18"/>
          <w:lang w:val="it-IT"/>
        </w:rPr>
        <w:t>(Fase 8 120-165 d.C)</w:t>
      </w:r>
    </w:p>
  </w:footnote>
  <w:footnote w:id="24">
    <w:p w:rsidR="00D8307C" w:rsidRPr="004F6CBB" w:rsidRDefault="00D8307C"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Béal-Rodet-Belardi 2003: 67, fig. 14 (88-909-1).</w:t>
      </w:r>
    </w:p>
  </w:footnote>
  <w:footnote w:id="25">
    <w:p w:rsidR="00D8307C" w:rsidRPr="004F6CB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Clair 2003: 154, fig. 37, nº 518.</w:t>
      </w:r>
    </w:p>
  </w:footnote>
  <w:footnote w:id="26">
    <w:p w:rsidR="00D8307C" w:rsidRPr="005628DB" w:rsidRDefault="00D8307C"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Clair 2003: 104.</w:t>
      </w:r>
    </w:p>
  </w:footnote>
  <w:footnote w:id="27">
    <w:p w:rsidR="00B36C06" w:rsidRPr="005E61A0" w:rsidRDefault="00B36C06"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w:t>
      </w:r>
      <w:r w:rsidR="00996701" w:rsidRPr="004F6CBB">
        <w:rPr>
          <w:rFonts w:ascii="Times New Roman" w:hAnsi="Times New Roman" w:cs="Times New Roman"/>
          <w:sz w:val="18"/>
          <w:szCs w:val="18"/>
          <w:lang w:val="fr-FR"/>
        </w:rPr>
        <w:t xml:space="preserve">MNAR, nº inv. CE31.463. </w:t>
      </w:r>
      <w:r w:rsidR="00996701" w:rsidRPr="005E61A0">
        <w:rPr>
          <w:rFonts w:ascii="Times New Roman" w:hAnsi="Times New Roman" w:cs="Times New Roman"/>
          <w:sz w:val="18"/>
          <w:szCs w:val="18"/>
        </w:rPr>
        <w:t>Mide 5,5 cm de long.</w:t>
      </w:r>
      <w:r w:rsidR="003142DF" w:rsidRPr="005E61A0">
        <w:rPr>
          <w:rFonts w:ascii="Times New Roman" w:hAnsi="Times New Roman" w:cs="Times New Roman"/>
          <w:sz w:val="18"/>
          <w:szCs w:val="18"/>
        </w:rPr>
        <w:t xml:space="preserve"> Aparece cerca de la cocina de la casa del Anfiteatro.</w:t>
      </w:r>
      <w:r w:rsidR="00996701" w:rsidRPr="005E61A0">
        <w:rPr>
          <w:rFonts w:ascii="Times New Roman" w:hAnsi="Times New Roman" w:cs="Times New Roman"/>
          <w:sz w:val="18"/>
          <w:szCs w:val="18"/>
        </w:rPr>
        <w:t xml:space="preserve">  </w:t>
      </w:r>
      <w:r w:rsidR="00C64294" w:rsidRPr="005E61A0">
        <w:rPr>
          <w:rFonts w:ascii="Times New Roman" w:hAnsi="Times New Roman" w:cs="Times New Roman"/>
          <w:sz w:val="18"/>
          <w:szCs w:val="18"/>
        </w:rPr>
        <w:t>CE30</w:t>
      </w:r>
      <w:r w:rsidR="003142DF" w:rsidRPr="005E61A0">
        <w:rPr>
          <w:rFonts w:ascii="Times New Roman" w:hAnsi="Times New Roman" w:cs="Times New Roman"/>
          <w:sz w:val="18"/>
          <w:szCs w:val="18"/>
        </w:rPr>
        <w:t>.</w:t>
      </w:r>
      <w:r w:rsidR="00C64294" w:rsidRPr="005E61A0">
        <w:rPr>
          <w:rFonts w:ascii="Times New Roman" w:hAnsi="Times New Roman" w:cs="Times New Roman"/>
          <w:sz w:val="18"/>
          <w:szCs w:val="18"/>
        </w:rPr>
        <w:t>066. Mide 7,20 cm de long.</w:t>
      </w:r>
    </w:p>
  </w:footnote>
  <w:footnote w:id="28">
    <w:p w:rsidR="006962C3" w:rsidRPr="005E61A0" w:rsidRDefault="006962C3"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Ciurana 2009-2011: 214, fig.4, nº 7. </w:t>
      </w:r>
      <w:r w:rsidR="00407303" w:rsidRPr="005E61A0">
        <w:rPr>
          <w:rFonts w:ascii="Times New Roman" w:hAnsi="Times New Roman" w:cs="Times New Roman"/>
          <w:sz w:val="18"/>
          <w:szCs w:val="18"/>
        </w:rPr>
        <w:t>Mausoleo del Camí de la P</w:t>
      </w:r>
      <w:r w:rsidRPr="005E61A0">
        <w:rPr>
          <w:rFonts w:ascii="Times New Roman" w:hAnsi="Times New Roman" w:cs="Times New Roman"/>
          <w:sz w:val="18"/>
          <w:szCs w:val="18"/>
        </w:rPr>
        <w:t>laja dels Cossis.</w:t>
      </w:r>
    </w:p>
  </w:footnote>
  <w:footnote w:id="29">
    <w:p w:rsidR="0029534A" w:rsidRPr="005E61A0" w:rsidRDefault="0029534A"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Casas-So</w:t>
      </w:r>
      <w:r w:rsidR="00F556ED" w:rsidRPr="005E61A0">
        <w:rPr>
          <w:rFonts w:ascii="Times New Roman" w:hAnsi="Times New Roman" w:cs="Times New Roman"/>
          <w:sz w:val="18"/>
          <w:szCs w:val="18"/>
        </w:rPr>
        <w:t xml:space="preserve">ler 2003: 266 fig. 184, nº 13. </w:t>
      </w:r>
    </w:p>
  </w:footnote>
  <w:footnote w:id="30">
    <w:p w:rsidR="00DF60E4" w:rsidRPr="005E61A0" w:rsidRDefault="00DF60E4"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Vives y Escudero 2017: lám. XXX, nº 15.</w:t>
      </w:r>
    </w:p>
  </w:footnote>
  <w:footnote w:id="31">
    <w:p w:rsidR="00F65A3C" w:rsidRPr="005E61A0" w:rsidRDefault="00F65A3C"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Béal 1984</w:t>
      </w:r>
      <w:r w:rsidR="00DA1F12" w:rsidRPr="005E61A0">
        <w:rPr>
          <w:rFonts w:ascii="Times New Roman" w:hAnsi="Times New Roman" w:cs="Times New Roman"/>
          <w:sz w:val="18"/>
          <w:szCs w:val="18"/>
        </w:rPr>
        <w:t>a</w:t>
      </w:r>
      <w:r w:rsidRPr="005E61A0">
        <w:rPr>
          <w:rFonts w:ascii="Times New Roman" w:hAnsi="Times New Roman" w:cs="Times New Roman"/>
          <w:sz w:val="18"/>
          <w:szCs w:val="18"/>
        </w:rPr>
        <w:t>: 69, lám. 14, nº 272.</w:t>
      </w:r>
      <w:r w:rsidR="00BA20D5" w:rsidRPr="005E61A0">
        <w:rPr>
          <w:rFonts w:ascii="Times New Roman" w:hAnsi="Times New Roman" w:cs="Times New Roman"/>
          <w:sz w:val="18"/>
          <w:szCs w:val="18"/>
        </w:rPr>
        <w:t xml:space="preserve"> Recoge paralelos en D’Angers (fechados entre los siglos II-III d.C.) y en Melain.</w:t>
      </w:r>
    </w:p>
  </w:footnote>
  <w:footnote w:id="32">
    <w:p w:rsidR="00233866" w:rsidRPr="005E61A0" w:rsidRDefault="00233866"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Rodet-Belarbi – Lemoine 2010: 385, fig. 17 a y b.</w:t>
      </w:r>
    </w:p>
  </w:footnote>
  <w:footnote w:id="33">
    <w:p w:rsidR="00DE2FA1" w:rsidRPr="005E61A0" w:rsidRDefault="00DE2FA1"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Rodet-Belardi- Chardron-Picault 2005: fig. 12, a.</w:t>
      </w:r>
      <w:r w:rsidR="00FF0BDC" w:rsidRPr="005E61A0">
        <w:rPr>
          <w:rFonts w:ascii="Times New Roman" w:hAnsi="Times New Roman" w:cs="Times New Roman"/>
          <w:sz w:val="18"/>
          <w:szCs w:val="18"/>
        </w:rPr>
        <w:t xml:space="preserve"> y 172, fig. 19, g. Con la cabeza más desarrollada. </w:t>
      </w:r>
    </w:p>
  </w:footnote>
  <w:footnote w:id="34">
    <w:p w:rsidR="00587448" w:rsidRPr="005E61A0" w:rsidRDefault="00587448"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Deschler-Erb 1998: 396, lám. 44, nº 4044.</w:t>
      </w:r>
    </w:p>
  </w:footnote>
  <w:footnote w:id="35">
    <w:p w:rsidR="00587448" w:rsidRPr="005E61A0" w:rsidRDefault="00587448"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Mikler 1997: 23, lám. 6 nº 11-12.</w:t>
      </w:r>
    </w:p>
  </w:footnote>
  <w:footnote w:id="36">
    <w:p w:rsidR="006976B3" w:rsidRPr="005E61A0" w:rsidRDefault="006976B3"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00213123" w:rsidRPr="005E61A0">
        <w:rPr>
          <w:rFonts w:ascii="Times New Roman" w:hAnsi="Times New Roman" w:cs="Times New Roman"/>
          <w:sz w:val="18"/>
          <w:szCs w:val="18"/>
        </w:rPr>
        <w:t xml:space="preserve"> </w:t>
      </w:r>
      <w:r w:rsidR="005628DB" w:rsidRPr="005E61A0">
        <w:rPr>
          <w:rFonts w:ascii="Times New Roman" w:hAnsi="Times New Roman" w:cs="Times New Roman"/>
          <w:sz w:val="18"/>
          <w:szCs w:val="18"/>
        </w:rPr>
        <w:t>Hrnčiarik</w:t>
      </w:r>
      <w:r w:rsidR="00213123" w:rsidRPr="005E61A0">
        <w:rPr>
          <w:rFonts w:ascii="Times New Roman" w:hAnsi="Times New Roman" w:cs="Times New Roman"/>
          <w:sz w:val="18"/>
          <w:szCs w:val="18"/>
        </w:rPr>
        <w:t xml:space="preserve"> 2017</w:t>
      </w:r>
      <w:r w:rsidRPr="005E61A0">
        <w:rPr>
          <w:rFonts w:ascii="Times New Roman" w:hAnsi="Times New Roman" w:cs="Times New Roman"/>
          <w:sz w:val="18"/>
          <w:szCs w:val="18"/>
        </w:rPr>
        <w:t xml:space="preserve">: </w:t>
      </w:r>
      <w:r w:rsidRPr="005E61A0">
        <w:rPr>
          <w:rFonts w:ascii="Times New Roman" w:hAnsi="Times New Roman" w:cs="Times New Roman"/>
          <w:sz w:val="18"/>
          <w:szCs w:val="18"/>
          <w:lang w:eastAsia="es-ES"/>
        </w:rPr>
        <w:t>lám. V nº 116.</w:t>
      </w:r>
    </w:p>
  </w:footnote>
  <w:footnote w:id="37">
    <w:p w:rsidR="00277C9D" w:rsidRPr="005E61A0" w:rsidRDefault="00277C9D"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Bíró 1994:72 y 146, lám, VIII, nº 44.</w:t>
      </w:r>
    </w:p>
  </w:footnote>
  <w:footnote w:id="38">
    <w:p w:rsidR="00597002" w:rsidRPr="004F6CBB" w:rsidRDefault="00597002" w:rsidP="00E55BEF">
      <w:pPr>
        <w:pStyle w:val="Textonotapie"/>
        <w:jc w:val="both"/>
        <w:rPr>
          <w:rFonts w:ascii="Times New Roman" w:hAnsi="Times New Roman" w:cs="Times New Roman"/>
          <w:sz w:val="18"/>
          <w:szCs w:val="18"/>
          <w:lang w:val="fr-FR"/>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Clair 2003: 154, fig. 37, nº 517.</w:t>
      </w:r>
    </w:p>
  </w:footnote>
  <w:footnote w:id="39">
    <w:p w:rsidR="00324778" w:rsidRPr="004F6CBB" w:rsidRDefault="00324778" w:rsidP="00E55BEF">
      <w:pPr>
        <w:pStyle w:val="Textonotapie"/>
        <w:jc w:val="both"/>
        <w:rPr>
          <w:rFonts w:ascii="Times New Roman" w:hAnsi="Times New Roman" w:cs="Times New Roman"/>
          <w:sz w:val="18"/>
          <w:szCs w:val="18"/>
          <w:lang w:val="it-IT"/>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fr-FR"/>
        </w:rPr>
        <w:t xml:space="preserve"> Boulasikis </w:t>
      </w:r>
      <w:r w:rsidR="007C6A8A" w:rsidRPr="004F6CBB">
        <w:rPr>
          <w:rFonts w:ascii="Times New Roman" w:hAnsi="Times New Roman" w:cs="Times New Roman"/>
          <w:i/>
          <w:sz w:val="18"/>
          <w:szCs w:val="18"/>
          <w:lang w:val="fr-FR"/>
        </w:rPr>
        <w:t>et al.</w:t>
      </w:r>
      <w:r w:rsidR="007C6A8A" w:rsidRPr="004F6CBB">
        <w:rPr>
          <w:rFonts w:ascii="Times New Roman" w:hAnsi="Times New Roman" w:cs="Times New Roman"/>
          <w:sz w:val="18"/>
          <w:szCs w:val="18"/>
          <w:lang w:val="fr-FR"/>
        </w:rPr>
        <w:t xml:space="preserve"> </w:t>
      </w:r>
      <w:r w:rsidRPr="004F6CBB">
        <w:rPr>
          <w:rFonts w:ascii="Times New Roman" w:hAnsi="Times New Roman" w:cs="Times New Roman"/>
          <w:sz w:val="18"/>
          <w:szCs w:val="18"/>
          <w:lang w:val="fr-FR"/>
        </w:rPr>
        <w:t xml:space="preserve">2013: lám. </w:t>
      </w:r>
      <w:r w:rsidRPr="004F6CBB">
        <w:rPr>
          <w:rFonts w:ascii="Times New Roman" w:hAnsi="Times New Roman" w:cs="Times New Roman"/>
          <w:sz w:val="18"/>
          <w:szCs w:val="18"/>
          <w:lang w:val="it-IT"/>
        </w:rPr>
        <w:t>LXXXVII, B.8.</w:t>
      </w:r>
    </w:p>
  </w:footnote>
  <w:footnote w:id="40">
    <w:p w:rsidR="00ED4E28" w:rsidRPr="005E61A0" w:rsidRDefault="00ED4E28"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4F6CBB">
        <w:rPr>
          <w:rFonts w:ascii="Times New Roman" w:hAnsi="Times New Roman" w:cs="Times New Roman"/>
          <w:sz w:val="18"/>
          <w:szCs w:val="18"/>
          <w:lang w:val="it-IT"/>
        </w:rPr>
        <w:t xml:space="preserve"> Kovač 2017 a: 196-197, fig.  </w:t>
      </w:r>
      <w:r w:rsidRPr="005E61A0">
        <w:rPr>
          <w:rFonts w:ascii="Times New Roman" w:hAnsi="Times New Roman" w:cs="Times New Roman"/>
          <w:sz w:val="18"/>
          <w:szCs w:val="18"/>
        </w:rPr>
        <w:t>74.</w:t>
      </w:r>
    </w:p>
  </w:footnote>
  <w:footnote w:id="41">
    <w:p w:rsidR="00D530B2" w:rsidRPr="005E61A0" w:rsidRDefault="00D530B2"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Labaune 2008: 57, fig. 2, nº 29.</w:t>
      </w:r>
    </w:p>
  </w:footnote>
  <w:footnote w:id="42">
    <w:p w:rsidR="002A6D9A" w:rsidRPr="005E61A0" w:rsidRDefault="002A6D9A"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Ciurana 2009-2011: 213.</w:t>
      </w:r>
    </w:p>
  </w:footnote>
  <w:footnote w:id="43">
    <w:p w:rsidR="00197734" w:rsidRPr="005E61A0" w:rsidRDefault="00197734"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Deschler-Erb 1998: 331.</w:t>
      </w:r>
    </w:p>
  </w:footnote>
  <w:footnote w:id="44">
    <w:p w:rsidR="00597002" w:rsidRPr="005E61A0" w:rsidRDefault="00597002"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Clair 2003: 104.</w:t>
      </w:r>
    </w:p>
  </w:footnote>
  <w:footnote w:id="45">
    <w:p w:rsidR="00220A4A" w:rsidRPr="005E61A0" w:rsidRDefault="00220A4A"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Mikler 1997: 17</w:t>
      </w:r>
      <w:r w:rsidR="00ED4E28" w:rsidRPr="005E61A0">
        <w:rPr>
          <w:rFonts w:ascii="Times New Roman" w:hAnsi="Times New Roman" w:cs="Times New Roman"/>
          <w:sz w:val="18"/>
          <w:szCs w:val="18"/>
        </w:rPr>
        <w:t xml:space="preserve"> y 23</w:t>
      </w:r>
      <w:r w:rsidRPr="005E61A0">
        <w:rPr>
          <w:rFonts w:ascii="Times New Roman" w:hAnsi="Times New Roman" w:cs="Times New Roman"/>
          <w:sz w:val="18"/>
          <w:szCs w:val="18"/>
        </w:rPr>
        <w:t>. El mismo modelo en bronce data</w:t>
      </w:r>
      <w:r w:rsidR="00BB4BE4" w:rsidRPr="005E61A0">
        <w:rPr>
          <w:rFonts w:ascii="Times New Roman" w:hAnsi="Times New Roman" w:cs="Times New Roman"/>
          <w:sz w:val="18"/>
          <w:szCs w:val="18"/>
        </w:rPr>
        <w:t>, en Oldenstein,</w:t>
      </w:r>
      <w:r w:rsidRPr="005E61A0">
        <w:rPr>
          <w:rFonts w:ascii="Times New Roman" w:hAnsi="Times New Roman" w:cs="Times New Roman"/>
          <w:sz w:val="18"/>
          <w:szCs w:val="18"/>
        </w:rPr>
        <w:t xml:space="preserve"> de finales del siglo II – III d.C. </w:t>
      </w:r>
      <w:r w:rsidR="00ED4E28" w:rsidRPr="005E61A0">
        <w:rPr>
          <w:rFonts w:ascii="Times New Roman" w:hAnsi="Times New Roman" w:cs="Times New Roman"/>
          <w:sz w:val="18"/>
          <w:szCs w:val="18"/>
        </w:rPr>
        <w:t xml:space="preserve"> Piensa que este tipo de piezas están relacionadas con el mundo militar.</w:t>
      </w:r>
    </w:p>
  </w:footnote>
  <w:footnote w:id="46">
    <w:p w:rsidR="00233866" w:rsidRPr="00C02447" w:rsidRDefault="00233866" w:rsidP="00E55BEF">
      <w:pPr>
        <w:pStyle w:val="Textonotapie"/>
        <w:jc w:val="both"/>
        <w:rPr>
          <w:rFonts w:ascii="Times New Roman" w:hAnsi="Times New Roman" w:cs="Times New Roman"/>
          <w:sz w:val="18"/>
          <w:szCs w:val="18"/>
        </w:rPr>
      </w:pPr>
      <w:r w:rsidRPr="005E61A0">
        <w:rPr>
          <w:rStyle w:val="Refdenotaalpie"/>
          <w:rFonts w:ascii="Times New Roman" w:hAnsi="Times New Roman" w:cs="Times New Roman"/>
          <w:sz w:val="18"/>
          <w:szCs w:val="18"/>
        </w:rPr>
        <w:footnoteRef/>
      </w:r>
      <w:r w:rsidRPr="005E61A0">
        <w:rPr>
          <w:rFonts w:ascii="Times New Roman" w:hAnsi="Times New Roman" w:cs="Times New Roman"/>
          <w:sz w:val="18"/>
          <w:szCs w:val="18"/>
        </w:rPr>
        <w:t xml:space="preserve"> Rodet-Belarbi – Lemoine 2010: 385.</w:t>
      </w:r>
    </w:p>
  </w:footnote>
  <w:footnote w:id="47">
    <w:p w:rsidR="00B60D07" w:rsidRPr="00E55BEF" w:rsidRDefault="00B60D07"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Museo de Soria. Nº inv. 8579. Mide. 6,25 de long. y 0,6 cm de grosor máximo.</w:t>
      </w:r>
    </w:p>
  </w:footnote>
  <w:footnote w:id="48">
    <w:p w:rsidR="00996701" w:rsidRPr="00E55BEF" w:rsidRDefault="00996701"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MNAR, CE15.432. Se recoge en las excavaciones de los columbarios de Mérida.</w:t>
      </w:r>
    </w:p>
  </w:footnote>
  <w:footnote w:id="49">
    <w:p w:rsidR="003F7C27" w:rsidRPr="00E55BEF" w:rsidRDefault="003F7C27"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MNA, nº inv. 983.420.2. Mide 4,3 cm. y 1 cm de grosor máximo.</w:t>
      </w:r>
    </w:p>
  </w:footnote>
  <w:footnote w:id="50">
    <w:p w:rsidR="00EF67CE" w:rsidRPr="00E55BEF" w:rsidRDefault="00EF67CE" w:rsidP="00E55BEF">
      <w:pPr>
        <w:spacing w:after="0" w:line="240" w:lineRule="auto"/>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Gostenčnik 2005: 112. Béal 1983: 237.</w:t>
      </w:r>
      <w:r w:rsidR="00384146" w:rsidRPr="00E55BEF">
        <w:rPr>
          <w:rFonts w:ascii="Times New Roman" w:hAnsi="Times New Roman" w:cs="Times New Roman"/>
          <w:sz w:val="18"/>
          <w:szCs w:val="18"/>
        </w:rPr>
        <w:t xml:space="preserve"> Prevosti 2017: 255-256.</w:t>
      </w:r>
    </w:p>
  </w:footnote>
  <w:footnote w:id="51">
    <w:p w:rsidR="00702668" w:rsidRPr="00E55BEF" w:rsidRDefault="00702668"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1983: 237.</w:t>
      </w:r>
      <w:r w:rsidR="008D754D" w:rsidRPr="00E55BEF">
        <w:rPr>
          <w:rFonts w:ascii="Times New Roman" w:hAnsi="Times New Roman" w:cs="Times New Roman"/>
          <w:sz w:val="18"/>
          <w:szCs w:val="18"/>
        </w:rPr>
        <w:t xml:space="preserve"> Los clasifica como “Les elements de ceinture”.</w:t>
      </w:r>
    </w:p>
  </w:footnote>
  <w:footnote w:id="52">
    <w:p w:rsidR="004D2817" w:rsidRPr="00E55BEF" w:rsidRDefault="004D2817" w:rsidP="00E55BEF">
      <w:pPr>
        <w:spacing w:after="0" w:line="240" w:lineRule="auto"/>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Gostenčnik 2005: 112. La tradición secular excluye al menos una restricción al campo de la militaría”.</w:t>
      </w:r>
    </w:p>
  </w:footnote>
  <w:footnote w:id="53">
    <w:p w:rsidR="00EF6995" w:rsidRPr="00E55BEF" w:rsidRDefault="00EF6995"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Como podría ocurrir actualmente con las prendas de abrigo tipo trencas.</w:t>
      </w:r>
    </w:p>
  </w:footnote>
  <w:footnote w:id="54">
    <w:p w:rsidR="002300C8" w:rsidRPr="00E55BEF" w:rsidRDefault="002300C8"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No consideramos que se trate de bobinas para contener hilo dado su tamaño.</w:t>
      </w:r>
    </w:p>
  </w:footnote>
  <w:footnote w:id="55">
    <w:p w:rsidR="004C3420" w:rsidRPr="00E55BEF" w:rsidRDefault="004C3420"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1983: 239. Este autor afirma que podría proceder de prototipos más antiguos. “los encontramos de nuevo en el siglo X-XI d.C. Gostenčnik 2005: 113.</w:t>
      </w:r>
    </w:p>
  </w:footnote>
  <w:footnote w:id="56">
    <w:p w:rsidR="00A4334B" w:rsidRPr="00E55BEF" w:rsidRDefault="00A4334B"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En Barcino se recoge en un enterramiento de un niño de pocos meses, junto con una ficha de juego. Beltrán de Heredia 2007: lám. 11. Necrópolis villa de Madrid, enterramiento A 13 y lám 25,1.</w:t>
      </w:r>
    </w:p>
  </w:footnote>
  <w:footnote w:id="57">
    <w:p w:rsidR="003142DF" w:rsidRPr="00E55BEF" w:rsidRDefault="003142D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Una de las piezas procede de los fondos antiguos, por lo que es difícil asignarle cronología precisa. La segunda procede de la casa de anfiteatro. Se recoge en el estrato III, junto a la cocina. Plantean que es posible que esa sea la causa de la pátina negruzca. Sabemos que antes de la construcción de la casa el lugar fue sitio de enterramiento, por lo que tampoco descartamos que este objeto proceda de una incineración.</w:t>
      </w:r>
      <w:r w:rsidR="006C5762" w:rsidRPr="00E55BEF">
        <w:rPr>
          <w:rFonts w:ascii="Times New Roman" w:hAnsi="Times New Roman" w:cs="Times New Roman"/>
          <w:sz w:val="18"/>
          <w:szCs w:val="18"/>
        </w:rPr>
        <w:t xml:space="preserve"> Si fuese así, nos encontraríamos con otro ejemplar procedente de necrópolis.</w:t>
      </w:r>
    </w:p>
  </w:footnote>
  <w:footnote w:id="58">
    <w:p w:rsidR="008F1924" w:rsidRPr="00E55BEF" w:rsidRDefault="008F1924"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Béal 1984</w:t>
      </w:r>
      <w:r w:rsidR="00DA1F12" w:rsidRPr="00E55BEF">
        <w:rPr>
          <w:rFonts w:ascii="Times New Roman" w:hAnsi="Times New Roman" w:cs="Times New Roman"/>
          <w:sz w:val="18"/>
          <w:szCs w:val="18"/>
        </w:rPr>
        <w:t>a</w:t>
      </w:r>
      <w:r w:rsidRPr="00E55BEF">
        <w:rPr>
          <w:rFonts w:ascii="Times New Roman" w:hAnsi="Times New Roman" w:cs="Times New Roman"/>
          <w:sz w:val="18"/>
          <w:szCs w:val="18"/>
        </w:rPr>
        <w:t>: 69.</w:t>
      </w:r>
      <w:r w:rsidR="00DA1F12" w:rsidRPr="00E55BEF">
        <w:rPr>
          <w:rFonts w:ascii="Times New Roman" w:hAnsi="Times New Roman" w:cs="Times New Roman"/>
          <w:sz w:val="18"/>
          <w:szCs w:val="18"/>
        </w:rPr>
        <w:t xml:space="preserve"> Aparece en una tumba femenina. Béal 1983: 255.</w:t>
      </w:r>
    </w:p>
  </w:footnote>
  <w:footnote w:id="59">
    <w:p w:rsidR="0065149F" w:rsidRPr="00E55BEF" w:rsidRDefault="0065149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Mikler 1997: 17 ss.</w:t>
      </w:r>
    </w:p>
  </w:footnote>
  <w:footnote w:id="60">
    <w:p w:rsidR="0065149F" w:rsidRPr="00E55BEF" w:rsidRDefault="0065149F"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Aurrecoechea 1994: 165. Son pocos los objetos de</w:t>
      </w:r>
      <w:r w:rsidR="00647BB1" w:rsidRPr="00E55BEF">
        <w:rPr>
          <w:rFonts w:ascii="Times New Roman" w:hAnsi="Times New Roman" w:cs="Times New Roman"/>
          <w:sz w:val="18"/>
          <w:szCs w:val="18"/>
        </w:rPr>
        <w:t xml:space="preserve"> bronce </w:t>
      </w:r>
      <w:r w:rsidRPr="00E55BEF">
        <w:rPr>
          <w:rFonts w:ascii="Times New Roman" w:hAnsi="Times New Roman" w:cs="Times New Roman"/>
          <w:sz w:val="18"/>
          <w:szCs w:val="18"/>
        </w:rPr>
        <w:t xml:space="preserve">recogidos en </w:t>
      </w:r>
      <w:r w:rsidRPr="00E55BEF">
        <w:rPr>
          <w:rFonts w:ascii="Times New Roman" w:hAnsi="Times New Roman" w:cs="Times New Roman"/>
          <w:i/>
          <w:sz w:val="18"/>
          <w:szCs w:val="18"/>
        </w:rPr>
        <w:t>Hispania</w:t>
      </w:r>
      <w:r w:rsidR="00647BB1" w:rsidRPr="00E55BEF">
        <w:rPr>
          <w:rFonts w:ascii="Times New Roman" w:hAnsi="Times New Roman" w:cs="Times New Roman"/>
          <w:sz w:val="18"/>
          <w:szCs w:val="18"/>
        </w:rPr>
        <w:t>, de este modelo.</w:t>
      </w:r>
      <w:r w:rsidR="00F7724D" w:rsidRPr="00E55BEF">
        <w:rPr>
          <w:rFonts w:ascii="Times New Roman" w:hAnsi="Times New Roman" w:cs="Times New Roman"/>
          <w:sz w:val="18"/>
          <w:szCs w:val="18"/>
        </w:rPr>
        <w:t xml:space="preserve"> Lo clasifica como botón tipo carrete.</w:t>
      </w:r>
    </w:p>
  </w:footnote>
  <w:footnote w:id="61">
    <w:p w:rsidR="00950FFC" w:rsidRPr="00950FFC" w:rsidRDefault="00950FFC" w:rsidP="00E55BEF">
      <w:pPr>
        <w:pStyle w:val="Textonotapie"/>
        <w:jc w:val="both"/>
        <w:rPr>
          <w:rFonts w:ascii="Times New Roman" w:hAnsi="Times New Roman" w:cs="Times New Roman"/>
          <w:sz w:val="18"/>
          <w:szCs w:val="18"/>
        </w:rPr>
      </w:pPr>
      <w:r w:rsidRPr="00E55BEF">
        <w:rPr>
          <w:rStyle w:val="Refdenotaalpie"/>
          <w:rFonts w:ascii="Times New Roman" w:hAnsi="Times New Roman" w:cs="Times New Roman"/>
          <w:sz w:val="18"/>
          <w:szCs w:val="18"/>
        </w:rPr>
        <w:footnoteRef/>
      </w:r>
      <w:r w:rsidRPr="00E55BEF">
        <w:rPr>
          <w:rFonts w:ascii="Times New Roman" w:hAnsi="Times New Roman" w:cs="Times New Roman"/>
          <w:sz w:val="18"/>
          <w:szCs w:val="18"/>
        </w:rPr>
        <w:t xml:space="preserve"> En </w:t>
      </w:r>
      <w:r w:rsidRPr="00E55BEF">
        <w:rPr>
          <w:rFonts w:ascii="Times New Roman" w:hAnsi="Times New Roman" w:cs="Times New Roman"/>
          <w:i/>
          <w:sz w:val="18"/>
          <w:szCs w:val="18"/>
        </w:rPr>
        <w:t>Avgvsta Emerita</w:t>
      </w:r>
      <w:r w:rsidRPr="00E55BEF">
        <w:rPr>
          <w:rFonts w:ascii="Times New Roman" w:hAnsi="Times New Roman" w:cs="Times New Roman"/>
          <w:sz w:val="18"/>
          <w:szCs w:val="18"/>
        </w:rPr>
        <w:t xml:space="preserve"> se recoge en la zona de la necrópolis de los</w:t>
      </w:r>
      <w:r w:rsidRPr="00950FFC">
        <w:rPr>
          <w:rFonts w:ascii="Times New Roman" w:hAnsi="Times New Roman" w:cs="Times New Roman"/>
          <w:sz w:val="18"/>
          <w:szCs w:val="18"/>
        </w:rPr>
        <w:t xml:space="preserve"> Columbarios.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065" w:rsidRPr="00F73F48" w:rsidRDefault="004F6CBB" w:rsidP="00F73F4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F73F48" w:rsidRPr="00342065">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065" w:rsidRDefault="00F73F48" w:rsidP="00F73F48">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3902"/>
    <w:rsid w:val="00024FCC"/>
    <w:rsid w:val="00035A71"/>
    <w:rsid w:val="00047E3D"/>
    <w:rsid w:val="00052C17"/>
    <w:rsid w:val="00062EAE"/>
    <w:rsid w:val="000637B6"/>
    <w:rsid w:val="00074FD7"/>
    <w:rsid w:val="000900B2"/>
    <w:rsid w:val="00095258"/>
    <w:rsid w:val="00096E81"/>
    <w:rsid w:val="000971F4"/>
    <w:rsid w:val="0009745A"/>
    <w:rsid w:val="000C371C"/>
    <w:rsid w:val="000D32A0"/>
    <w:rsid w:val="000F03FC"/>
    <w:rsid w:val="000F3CA5"/>
    <w:rsid w:val="001077B4"/>
    <w:rsid w:val="00137FF3"/>
    <w:rsid w:val="00143773"/>
    <w:rsid w:val="0014730C"/>
    <w:rsid w:val="0015103B"/>
    <w:rsid w:val="00171C54"/>
    <w:rsid w:val="00183726"/>
    <w:rsid w:val="00197734"/>
    <w:rsid w:val="00197789"/>
    <w:rsid w:val="001A0FEF"/>
    <w:rsid w:val="001B10F0"/>
    <w:rsid w:val="001B4FB4"/>
    <w:rsid w:val="001E7B9D"/>
    <w:rsid w:val="001F24FE"/>
    <w:rsid w:val="00210C09"/>
    <w:rsid w:val="00213123"/>
    <w:rsid w:val="00220A4A"/>
    <w:rsid w:val="00222112"/>
    <w:rsid w:val="002300C8"/>
    <w:rsid w:val="00233866"/>
    <w:rsid w:val="002757FC"/>
    <w:rsid w:val="00277C9D"/>
    <w:rsid w:val="00286819"/>
    <w:rsid w:val="00294F67"/>
    <w:rsid w:val="0029534A"/>
    <w:rsid w:val="00296755"/>
    <w:rsid w:val="002A2060"/>
    <w:rsid w:val="002A6D9A"/>
    <w:rsid w:val="002C16A6"/>
    <w:rsid w:val="002D1094"/>
    <w:rsid w:val="002D209F"/>
    <w:rsid w:val="002D66C0"/>
    <w:rsid w:val="002F50EA"/>
    <w:rsid w:val="003142DF"/>
    <w:rsid w:val="00320665"/>
    <w:rsid w:val="00324778"/>
    <w:rsid w:val="003264DC"/>
    <w:rsid w:val="003338F4"/>
    <w:rsid w:val="00335ED6"/>
    <w:rsid w:val="00342065"/>
    <w:rsid w:val="003700EB"/>
    <w:rsid w:val="00373FBA"/>
    <w:rsid w:val="00382753"/>
    <w:rsid w:val="00382A07"/>
    <w:rsid w:val="00383FBE"/>
    <w:rsid w:val="00384146"/>
    <w:rsid w:val="00391D0B"/>
    <w:rsid w:val="0039574D"/>
    <w:rsid w:val="00396634"/>
    <w:rsid w:val="003B3DCD"/>
    <w:rsid w:val="003B3EEA"/>
    <w:rsid w:val="003B6836"/>
    <w:rsid w:val="003E4DCD"/>
    <w:rsid w:val="003F7C27"/>
    <w:rsid w:val="00402FC9"/>
    <w:rsid w:val="00405ABD"/>
    <w:rsid w:val="00407303"/>
    <w:rsid w:val="004243FE"/>
    <w:rsid w:val="004303D7"/>
    <w:rsid w:val="00433741"/>
    <w:rsid w:val="004352F5"/>
    <w:rsid w:val="004367D6"/>
    <w:rsid w:val="00444E16"/>
    <w:rsid w:val="00467EDB"/>
    <w:rsid w:val="00470C0D"/>
    <w:rsid w:val="00472016"/>
    <w:rsid w:val="00480EDA"/>
    <w:rsid w:val="00482A19"/>
    <w:rsid w:val="00485073"/>
    <w:rsid w:val="00495435"/>
    <w:rsid w:val="004A53A9"/>
    <w:rsid w:val="004B23D7"/>
    <w:rsid w:val="004B29CD"/>
    <w:rsid w:val="004C283B"/>
    <w:rsid w:val="004C3420"/>
    <w:rsid w:val="004D2817"/>
    <w:rsid w:val="004E629E"/>
    <w:rsid w:val="004F138C"/>
    <w:rsid w:val="004F5D8B"/>
    <w:rsid w:val="004F6836"/>
    <w:rsid w:val="004F6CBB"/>
    <w:rsid w:val="00502BB4"/>
    <w:rsid w:val="005154D7"/>
    <w:rsid w:val="00520BFB"/>
    <w:rsid w:val="005236E4"/>
    <w:rsid w:val="00540964"/>
    <w:rsid w:val="005565C6"/>
    <w:rsid w:val="005628DB"/>
    <w:rsid w:val="00564CF2"/>
    <w:rsid w:val="00570DF2"/>
    <w:rsid w:val="005834B2"/>
    <w:rsid w:val="00587448"/>
    <w:rsid w:val="00594E90"/>
    <w:rsid w:val="00595BAB"/>
    <w:rsid w:val="00597002"/>
    <w:rsid w:val="005971BA"/>
    <w:rsid w:val="005C7874"/>
    <w:rsid w:val="005E254E"/>
    <w:rsid w:val="005E61A0"/>
    <w:rsid w:val="005E74CE"/>
    <w:rsid w:val="005F231E"/>
    <w:rsid w:val="00604501"/>
    <w:rsid w:val="00612DC4"/>
    <w:rsid w:val="00615B26"/>
    <w:rsid w:val="00631C10"/>
    <w:rsid w:val="00647BB1"/>
    <w:rsid w:val="0065149F"/>
    <w:rsid w:val="006549AA"/>
    <w:rsid w:val="00660977"/>
    <w:rsid w:val="00677C4E"/>
    <w:rsid w:val="00683D4F"/>
    <w:rsid w:val="006962C3"/>
    <w:rsid w:val="00696738"/>
    <w:rsid w:val="006976B3"/>
    <w:rsid w:val="006A17BE"/>
    <w:rsid w:val="006A6FA1"/>
    <w:rsid w:val="006B0E1C"/>
    <w:rsid w:val="006B0FDE"/>
    <w:rsid w:val="006B7DBB"/>
    <w:rsid w:val="006C5762"/>
    <w:rsid w:val="006D0E80"/>
    <w:rsid w:val="006E270D"/>
    <w:rsid w:val="00702668"/>
    <w:rsid w:val="00717018"/>
    <w:rsid w:val="00717889"/>
    <w:rsid w:val="00721B7D"/>
    <w:rsid w:val="007303EB"/>
    <w:rsid w:val="00742489"/>
    <w:rsid w:val="00745521"/>
    <w:rsid w:val="007461D5"/>
    <w:rsid w:val="007506B6"/>
    <w:rsid w:val="00773FBF"/>
    <w:rsid w:val="0077740E"/>
    <w:rsid w:val="007B4A8D"/>
    <w:rsid w:val="007C0140"/>
    <w:rsid w:val="007C6A8A"/>
    <w:rsid w:val="007D76F7"/>
    <w:rsid w:val="007E7060"/>
    <w:rsid w:val="007F2A03"/>
    <w:rsid w:val="007F2FD8"/>
    <w:rsid w:val="007F6A0B"/>
    <w:rsid w:val="008061DE"/>
    <w:rsid w:val="00813B88"/>
    <w:rsid w:val="00823D82"/>
    <w:rsid w:val="00881FFD"/>
    <w:rsid w:val="008941E4"/>
    <w:rsid w:val="008A1D27"/>
    <w:rsid w:val="008B28FC"/>
    <w:rsid w:val="008D5969"/>
    <w:rsid w:val="008D754D"/>
    <w:rsid w:val="008E2C9C"/>
    <w:rsid w:val="008F1924"/>
    <w:rsid w:val="009213FD"/>
    <w:rsid w:val="00934D7E"/>
    <w:rsid w:val="009364BE"/>
    <w:rsid w:val="0094448A"/>
    <w:rsid w:val="00950FFC"/>
    <w:rsid w:val="00954DCF"/>
    <w:rsid w:val="0098320B"/>
    <w:rsid w:val="00996701"/>
    <w:rsid w:val="009A1663"/>
    <w:rsid w:val="009B3235"/>
    <w:rsid w:val="009B5C5A"/>
    <w:rsid w:val="009C40FB"/>
    <w:rsid w:val="009C6E3E"/>
    <w:rsid w:val="009D19AA"/>
    <w:rsid w:val="009D3F5D"/>
    <w:rsid w:val="009E468B"/>
    <w:rsid w:val="009F30FE"/>
    <w:rsid w:val="009F7B38"/>
    <w:rsid w:val="00A02B16"/>
    <w:rsid w:val="00A4334B"/>
    <w:rsid w:val="00A624F5"/>
    <w:rsid w:val="00A875A8"/>
    <w:rsid w:val="00A91D73"/>
    <w:rsid w:val="00AA7DF6"/>
    <w:rsid w:val="00AB2675"/>
    <w:rsid w:val="00AD7CB9"/>
    <w:rsid w:val="00AE2F3B"/>
    <w:rsid w:val="00AE5A44"/>
    <w:rsid w:val="00AF1A06"/>
    <w:rsid w:val="00B026AB"/>
    <w:rsid w:val="00B05ED7"/>
    <w:rsid w:val="00B10980"/>
    <w:rsid w:val="00B21751"/>
    <w:rsid w:val="00B27F79"/>
    <w:rsid w:val="00B36C06"/>
    <w:rsid w:val="00B448B2"/>
    <w:rsid w:val="00B470DE"/>
    <w:rsid w:val="00B5165C"/>
    <w:rsid w:val="00B56334"/>
    <w:rsid w:val="00B60D07"/>
    <w:rsid w:val="00B72FA8"/>
    <w:rsid w:val="00B77676"/>
    <w:rsid w:val="00B91BAB"/>
    <w:rsid w:val="00BA201E"/>
    <w:rsid w:val="00BA20D5"/>
    <w:rsid w:val="00BA68F3"/>
    <w:rsid w:val="00BB45BB"/>
    <w:rsid w:val="00BB4BE4"/>
    <w:rsid w:val="00BD6C0B"/>
    <w:rsid w:val="00BE69A0"/>
    <w:rsid w:val="00BF0D1A"/>
    <w:rsid w:val="00C02447"/>
    <w:rsid w:val="00C02D56"/>
    <w:rsid w:val="00C1762E"/>
    <w:rsid w:val="00C2432A"/>
    <w:rsid w:val="00C35E4D"/>
    <w:rsid w:val="00C40D1F"/>
    <w:rsid w:val="00C41AC6"/>
    <w:rsid w:val="00C42431"/>
    <w:rsid w:val="00C52684"/>
    <w:rsid w:val="00C64294"/>
    <w:rsid w:val="00C71184"/>
    <w:rsid w:val="00C716F8"/>
    <w:rsid w:val="00C94C79"/>
    <w:rsid w:val="00CA6706"/>
    <w:rsid w:val="00CC686F"/>
    <w:rsid w:val="00CD15DC"/>
    <w:rsid w:val="00CD2FE3"/>
    <w:rsid w:val="00D03C96"/>
    <w:rsid w:val="00D1043D"/>
    <w:rsid w:val="00D12A53"/>
    <w:rsid w:val="00D530B2"/>
    <w:rsid w:val="00D6158C"/>
    <w:rsid w:val="00D62FAE"/>
    <w:rsid w:val="00D762AD"/>
    <w:rsid w:val="00D769FB"/>
    <w:rsid w:val="00D8307C"/>
    <w:rsid w:val="00DA03E0"/>
    <w:rsid w:val="00DA1F12"/>
    <w:rsid w:val="00DD6FD2"/>
    <w:rsid w:val="00DE2FA1"/>
    <w:rsid w:val="00DE5833"/>
    <w:rsid w:val="00DE6948"/>
    <w:rsid w:val="00DE74BD"/>
    <w:rsid w:val="00DF5D29"/>
    <w:rsid w:val="00DF60E4"/>
    <w:rsid w:val="00E01171"/>
    <w:rsid w:val="00E55BEF"/>
    <w:rsid w:val="00E72431"/>
    <w:rsid w:val="00E80CE7"/>
    <w:rsid w:val="00E92BD9"/>
    <w:rsid w:val="00EA1F4D"/>
    <w:rsid w:val="00EB7B82"/>
    <w:rsid w:val="00ED2286"/>
    <w:rsid w:val="00ED4A85"/>
    <w:rsid w:val="00ED4E28"/>
    <w:rsid w:val="00EE3824"/>
    <w:rsid w:val="00EF28E4"/>
    <w:rsid w:val="00EF2F37"/>
    <w:rsid w:val="00EF3895"/>
    <w:rsid w:val="00EF67CE"/>
    <w:rsid w:val="00EF6995"/>
    <w:rsid w:val="00F03324"/>
    <w:rsid w:val="00F05FF7"/>
    <w:rsid w:val="00F10E10"/>
    <w:rsid w:val="00F20A64"/>
    <w:rsid w:val="00F234C3"/>
    <w:rsid w:val="00F2623F"/>
    <w:rsid w:val="00F30DB1"/>
    <w:rsid w:val="00F37EC8"/>
    <w:rsid w:val="00F466C7"/>
    <w:rsid w:val="00F556ED"/>
    <w:rsid w:val="00F63CAB"/>
    <w:rsid w:val="00F65A3C"/>
    <w:rsid w:val="00F72DFC"/>
    <w:rsid w:val="00F73F48"/>
    <w:rsid w:val="00F7724D"/>
    <w:rsid w:val="00F818BC"/>
    <w:rsid w:val="00F8725C"/>
    <w:rsid w:val="00F9252A"/>
    <w:rsid w:val="00FB1E65"/>
    <w:rsid w:val="00FC3CCF"/>
    <w:rsid w:val="00FC40EB"/>
    <w:rsid w:val="00FC512C"/>
    <w:rsid w:val="00FC7FF8"/>
    <w:rsid w:val="00FD078E"/>
    <w:rsid w:val="00FF03B3"/>
    <w:rsid w:val="00FF0B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53745B-36DF-45C0-8315-7F82E188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68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E4D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F10E1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10E10"/>
    <w:rPr>
      <w:sz w:val="20"/>
      <w:szCs w:val="20"/>
    </w:rPr>
  </w:style>
  <w:style w:type="character" w:styleId="Refdenotaalpie">
    <w:name w:val="footnote reference"/>
    <w:basedOn w:val="Fuentedeprrafopredeter"/>
    <w:uiPriority w:val="99"/>
    <w:semiHidden/>
    <w:unhideWhenUsed/>
    <w:rsid w:val="00F10E10"/>
    <w:rPr>
      <w:vertAlign w:val="superscript"/>
    </w:rPr>
  </w:style>
  <w:style w:type="paragraph" w:styleId="Encabezado">
    <w:name w:val="header"/>
    <w:basedOn w:val="Normal"/>
    <w:link w:val="EncabezadoCar"/>
    <w:uiPriority w:val="99"/>
    <w:unhideWhenUsed/>
    <w:rsid w:val="003420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2065"/>
  </w:style>
  <w:style w:type="paragraph" w:styleId="Piedepgina">
    <w:name w:val="footer"/>
    <w:basedOn w:val="Normal"/>
    <w:link w:val="PiedepginaCar"/>
    <w:uiPriority w:val="99"/>
    <w:unhideWhenUsed/>
    <w:rsid w:val="003420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2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50733">
      <w:bodyDiv w:val="1"/>
      <w:marLeft w:val="0"/>
      <w:marRight w:val="0"/>
      <w:marTop w:val="0"/>
      <w:marBottom w:val="0"/>
      <w:divBdr>
        <w:top w:val="none" w:sz="0" w:space="0" w:color="auto"/>
        <w:left w:val="none" w:sz="0" w:space="0" w:color="auto"/>
        <w:bottom w:val="none" w:sz="0" w:space="0" w:color="auto"/>
        <w:right w:val="none" w:sz="0" w:space="0" w:color="auto"/>
      </w:divBdr>
    </w:div>
    <w:div w:id="71506705">
      <w:bodyDiv w:val="1"/>
      <w:marLeft w:val="0"/>
      <w:marRight w:val="0"/>
      <w:marTop w:val="0"/>
      <w:marBottom w:val="0"/>
      <w:divBdr>
        <w:top w:val="none" w:sz="0" w:space="0" w:color="auto"/>
        <w:left w:val="none" w:sz="0" w:space="0" w:color="auto"/>
        <w:bottom w:val="none" w:sz="0" w:space="0" w:color="auto"/>
        <w:right w:val="none" w:sz="0" w:space="0" w:color="auto"/>
      </w:divBdr>
    </w:div>
    <w:div w:id="81531914">
      <w:bodyDiv w:val="1"/>
      <w:marLeft w:val="0"/>
      <w:marRight w:val="0"/>
      <w:marTop w:val="0"/>
      <w:marBottom w:val="0"/>
      <w:divBdr>
        <w:top w:val="none" w:sz="0" w:space="0" w:color="auto"/>
        <w:left w:val="none" w:sz="0" w:space="0" w:color="auto"/>
        <w:bottom w:val="none" w:sz="0" w:space="0" w:color="auto"/>
        <w:right w:val="none" w:sz="0" w:space="0" w:color="auto"/>
      </w:divBdr>
    </w:div>
    <w:div w:id="99109737">
      <w:bodyDiv w:val="1"/>
      <w:marLeft w:val="0"/>
      <w:marRight w:val="0"/>
      <w:marTop w:val="0"/>
      <w:marBottom w:val="0"/>
      <w:divBdr>
        <w:top w:val="none" w:sz="0" w:space="0" w:color="auto"/>
        <w:left w:val="none" w:sz="0" w:space="0" w:color="auto"/>
        <w:bottom w:val="none" w:sz="0" w:space="0" w:color="auto"/>
        <w:right w:val="none" w:sz="0" w:space="0" w:color="auto"/>
      </w:divBdr>
    </w:div>
    <w:div w:id="175190635">
      <w:bodyDiv w:val="1"/>
      <w:marLeft w:val="0"/>
      <w:marRight w:val="0"/>
      <w:marTop w:val="0"/>
      <w:marBottom w:val="0"/>
      <w:divBdr>
        <w:top w:val="none" w:sz="0" w:space="0" w:color="auto"/>
        <w:left w:val="none" w:sz="0" w:space="0" w:color="auto"/>
        <w:bottom w:val="none" w:sz="0" w:space="0" w:color="auto"/>
        <w:right w:val="none" w:sz="0" w:space="0" w:color="auto"/>
      </w:divBdr>
    </w:div>
    <w:div w:id="193005733">
      <w:bodyDiv w:val="1"/>
      <w:marLeft w:val="0"/>
      <w:marRight w:val="0"/>
      <w:marTop w:val="0"/>
      <w:marBottom w:val="0"/>
      <w:divBdr>
        <w:top w:val="none" w:sz="0" w:space="0" w:color="auto"/>
        <w:left w:val="none" w:sz="0" w:space="0" w:color="auto"/>
        <w:bottom w:val="none" w:sz="0" w:space="0" w:color="auto"/>
        <w:right w:val="none" w:sz="0" w:space="0" w:color="auto"/>
      </w:divBdr>
    </w:div>
    <w:div w:id="341513881">
      <w:bodyDiv w:val="1"/>
      <w:marLeft w:val="0"/>
      <w:marRight w:val="0"/>
      <w:marTop w:val="0"/>
      <w:marBottom w:val="0"/>
      <w:divBdr>
        <w:top w:val="none" w:sz="0" w:space="0" w:color="auto"/>
        <w:left w:val="none" w:sz="0" w:space="0" w:color="auto"/>
        <w:bottom w:val="none" w:sz="0" w:space="0" w:color="auto"/>
        <w:right w:val="none" w:sz="0" w:space="0" w:color="auto"/>
      </w:divBdr>
    </w:div>
    <w:div w:id="454639996">
      <w:bodyDiv w:val="1"/>
      <w:marLeft w:val="0"/>
      <w:marRight w:val="0"/>
      <w:marTop w:val="0"/>
      <w:marBottom w:val="0"/>
      <w:divBdr>
        <w:top w:val="none" w:sz="0" w:space="0" w:color="auto"/>
        <w:left w:val="none" w:sz="0" w:space="0" w:color="auto"/>
        <w:bottom w:val="none" w:sz="0" w:space="0" w:color="auto"/>
        <w:right w:val="none" w:sz="0" w:space="0" w:color="auto"/>
      </w:divBdr>
    </w:div>
    <w:div w:id="512495182">
      <w:bodyDiv w:val="1"/>
      <w:marLeft w:val="0"/>
      <w:marRight w:val="0"/>
      <w:marTop w:val="0"/>
      <w:marBottom w:val="0"/>
      <w:divBdr>
        <w:top w:val="none" w:sz="0" w:space="0" w:color="auto"/>
        <w:left w:val="none" w:sz="0" w:space="0" w:color="auto"/>
        <w:bottom w:val="none" w:sz="0" w:space="0" w:color="auto"/>
        <w:right w:val="none" w:sz="0" w:space="0" w:color="auto"/>
      </w:divBdr>
    </w:div>
    <w:div w:id="918295601">
      <w:bodyDiv w:val="1"/>
      <w:marLeft w:val="0"/>
      <w:marRight w:val="0"/>
      <w:marTop w:val="0"/>
      <w:marBottom w:val="0"/>
      <w:divBdr>
        <w:top w:val="none" w:sz="0" w:space="0" w:color="auto"/>
        <w:left w:val="none" w:sz="0" w:space="0" w:color="auto"/>
        <w:bottom w:val="none" w:sz="0" w:space="0" w:color="auto"/>
        <w:right w:val="none" w:sz="0" w:space="0" w:color="auto"/>
      </w:divBdr>
    </w:div>
    <w:div w:id="954602184">
      <w:bodyDiv w:val="1"/>
      <w:marLeft w:val="0"/>
      <w:marRight w:val="0"/>
      <w:marTop w:val="0"/>
      <w:marBottom w:val="0"/>
      <w:divBdr>
        <w:top w:val="none" w:sz="0" w:space="0" w:color="auto"/>
        <w:left w:val="none" w:sz="0" w:space="0" w:color="auto"/>
        <w:bottom w:val="none" w:sz="0" w:space="0" w:color="auto"/>
        <w:right w:val="none" w:sz="0" w:space="0" w:color="auto"/>
      </w:divBdr>
    </w:div>
    <w:div w:id="955601789">
      <w:bodyDiv w:val="1"/>
      <w:marLeft w:val="0"/>
      <w:marRight w:val="0"/>
      <w:marTop w:val="0"/>
      <w:marBottom w:val="0"/>
      <w:divBdr>
        <w:top w:val="none" w:sz="0" w:space="0" w:color="auto"/>
        <w:left w:val="none" w:sz="0" w:space="0" w:color="auto"/>
        <w:bottom w:val="none" w:sz="0" w:space="0" w:color="auto"/>
        <w:right w:val="none" w:sz="0" w:space="0" w:color="auto"/>
      </w:divBdr>
    </w:div>
    <w:div w:id="1085610177">
      <w:bodyDiv w:val="1"/>
      <w:marLeft w:val="0"/>
      <w:marRight w:val="0"/>
      <w:marTop w:val="0"/>
      <w:marBottom w:val="0"/>
      <w:divBdr>
        <w:top w:val="none" w:sz="0" w:space="0" w:color="auto"/>
        <w:left w:val="none" w:sz="0" w:space="0" w:color="auto"/>
        <w:bottom w:val="none" w:sz="0" w:space="0" w:color="auto"/>
        <w:right w:val="none" w:sz="0" w:space="0" w:color="auto"/>
      </w:divBdr>
    </w:div>
    <w:div w:id="1138453157">
      <w:bodyDiv w:val="1"/>
      <w:marLeft w:val="0"/>
      <w:marRight w:val="0"/>
      <w:marTop w:val="0"/>
      <w:marBottom w:val="0"/>
      <w:divBdr>
        <w:top w:val="none" w:sz="0" w:space="0" w:color="auto"/>
        <w:left w:val="none" w:sz="0" w:space="0" w:color="auto"/>
        <w:bottom w:val="none" w:sz="0" w:space="0" w:color="auto"/>
        <w:right w:val="none" w:sz="0" w:space="0" w:color="auto"/>
      </w:divBdr>
    </w:div>
    <w:div w:id="1184977167">
      <w:bodyDiv w:val="1"/>
      <w:marLeft w:val="0"/>
      <w:marRight w:val="0"/>
      <w:marTop w:val="0"/>
      <w:marBottom w:val="0"/>
      <w:divBdr>
        <w:top w:val="none" w:sz="0" w:space="0" w:color="auto"/>
        <w:left w:val="none" w:sz="0" w:space="0" w:color="auto"/>
        <w:bottom w:val="none" w:sz="0" w:space="0" w:color="auto"/>
        <w:right w:val="none" w:sz="0" w:space="0" w:color="auto"/>
      </w:divBdr>
    </w:div>
    <w:div w:id="1228373805">
      <w:bodyDiv w:val="1"/>
      <w:marLeft w:val="0"/>
      <w:marRight w:val="0"/>
      <w:marTop w:val="0"/>
      <w:marBottom w:val="0"/>
      <w:divBdr>
        <w:top w:val="none" w:sz="0" w:space="0" w:color="auto"/>
        <w:left w:val="none" w:sz="0" w:space="0" w:color="auto"/>
        <w:bottom w:val="none" w:sz="0" w:space="0" w:color="auto"/>
        <w:right w:val="none" w:sz="0" w:space="0" w:color="auto"/>
      </w:divBdr>
    </w:div>
    <w:div w:id="1309551279">
      <w:bodyDiv w:val="1"/>
      <w:marLeft w:val="0"/>
      <w:marRight w:val="0"/>
      <w:marTop w:val="0"/>
      <w:marBottom w:val="0"/>
      <w:divBdr>
        <w:top w:val="none" w:sz="0" w:space="0" w:color="auto"/>
        <w:left w:val="none" w:sz="0" w:space="0" w:color="auto"/>
        <w:bottom w:val="none" w:sz="0" w:space="0" w:color="auto"/>
        <w:right w:val="none" w:sz="0" w:space="0" w:color="auto"/>
      </w:divBdr>
    </w:div>
    <w:div w:id="1382973372">
      <w:bodyDiv w:val="1"/>
      <w:marLeft w:val="0"/>
      <w:marRight w:val="0"/>
      <w:marTop w:val="0"/>
      <w:marBottom w:val="0"/>
      <w:divBdr>
        <w:top w:val="none" w:sz="0" w:space="0" w:color="auto"/>
        <w:left w:val="none" w:sz="0" w:space="0" w:color="auto"/>
        <w:bottom w:val="none" w:sz="0" w:space="0" w:color="auto"/>
        <w:right w:val="none" w:sz="0" w:space="0" w:color="auto"/>
      </w:divBdr>
    </w:div>
    <w:div w:id="1474565487">
      <w:bodyDiv w:val="1"/>
      <w:marLeft w:val="0"/>
      <w:marRight w:val="0"/>
      <w:marTop w:val="0"/>
      <w:marBottom w:val="0"/>
      <w:divBdr>
        <w:top w:val="none" w:sz="0" w:space="0" w:color="auto"/>
        <w:left w:val="none" w:sz="0" w:space="0" w:color="auto"/>
        <w:bottom w:val="none" w:sz="0" w:space="0" w:color="auto"/>
        <w:right w:val="none" w:sz="0" w:space="0" w:color="auto"/>
      </w:divBdr>
    </w:div>
    <w:div w:id="1552155684">
      <w:bodyDiv w:val="1"/>
      <w:marLeft w:val="0"/>
      <w:marRight w:val="0"/>
      <w:marTop w:val="0"/>
      <w:marBottom w:val="0"/>
      <w:divBdr>
        <w:top w:val="none" w:sz="0" w:space="0" w:color="auto"/>
        <w:left w:val="none" w:sz="0" w:space="0" w:color="auto"/>
        <w:bottom w:val="none" w:sz="0" w:space="0" w:color="auto"/>
        <w:right w:val="none" w:sz="0" w:space="0" w:color="auto"/>
      </w:divBdr>
    </w:div>
    <w:div w:id="1586916591">
      <w:bodyDiv w:val="1"/>
      <w:marLeft w:val="0"/>
      <w:marRight w:val="0"/>
      <w:marTop w:val="0"/>
      <w:marBottom w:val="0"/>
      <w:divBdr>
        <w:top w:val="none" w:sz="0" w:space="0" w:color="auto"/>
        <w:left w:val="none" w:sz="0" w:space="0" w:color="auto"/>
        <w:bottom w:val="none" w:sz="0" w:space="0" w:color="auto"/>
        <w:right w:val="none" w:sz="0" w:space="0" w:color="auto"/>
      </w:divBdr>
    </w:div>
    <w:div w:id="1620646991">
      <w:bodyDiv w:val="1"/>
      <w:marLeft w:val="0"/>
      <w:marRight w:val="0"/>
      <w:marTop w:val="0"/>
      <w:marBottom w:val="0"/>
      <w:divBdr>
        <w:top w:val="none" w:sz="0" w:space="0" w:color="auto"/>
        <w:left w:val="none" w:sz="0" w:space="0" w:color="auto"/>
        <w:bottom w:val="none" w:sz="0" w:space="0" w:color="auto"/>
        <w:right w:val="none" w:sz="0" w:space="0" w:color="auto"/>
      </w:divBdr>
    </w:div>
    <w:div w:id="1678069541">
      <w:bodyDiv w:val="1"/>
      <w:marLeft w:val="0"/>
      <w:marRight w:val="0"/>
      <w:marTop w:val="0"/>
      <w:marBottom w:val="0"/>
      <w:divBdr>
        <w:top w:val="none" w:sz="0" w:space="0" w:color="auto"/>
        <w:left w:val="none" w:sz="0" w:space="0" w:color="auto"/>
        <w:bottom w:val="none" w:sz="0" w:space="0" w:color="auto"/>
        <w:right w:val="none" w:sz="0" w:space="0" w:color="auto"/>
      </w:divBdr>
    </w:div>
    <w:div w:id="1718312027">
      <w:bodyDiv w:val="1"/>
      <w:marLeft w:val="0"/>
      <w:marRight w:val="0"/>
      <w:marTop w:val="0"/>
      <w:marBottom w:val="0"/>
      <w:divBdr>
        <w:top w:val="none" w:sz="0" w:space="0" w:color="auto"/>
        <w:left w:val="none" w:sz="0" w:space="0" w:color="auto"/>
        <w:bottom w:val="none" w:sz="0" w:space="0" w:color="auto"/>
        <w:right w:val="none" w:sz="0" w:space="0" w:color="auto"/>
      </w:divBdr>
    </w:div>
    <w:div w:id="1896039209">
      <w:bodyDiv w:val="1"/>
      <w:marLeft w:val="0"/>
      <w:marRight w:val="0"/>
      <w:marTop w:val="0"/>
      <w:marBottom w:val="0"/>
      <w:divBdr>
        <w:top w:val="none" w:sz="0" w:space="0" w:color="auto"/>
        <w:left w:val="none" w:sz="0" w:space="0" w:color="auto"/>
        <w:bottom w:val="none" w:sz="0" w:space="0" w:color="auto"/>
        <w:right w:val="none" w:sz="0" w:space="0" w:color="auto"/>
      </w:divBdr>
    </w:div>
    <w:div w:id="1909340513">
      <w:bodyDiv w:val="1"/>
      <w:marLeft w:val="0"/>
      <w:marRight w:val="0"/>
      <w:marTop w:val="0"/>
      <w:marBottom w:val="0"/>
      <w:divBdr>
        <w:top w:val="none" w:sz="0" w:space="0" w:color="auto"/>
        <w:left w:val="none" w:sz="0" w:space="0" w:color="auto"/>
        <w:bottom w:val="none" w:sz="0" w:space="0" w:color="auto"/>
        <w:right w:val="none" w:sz="0" w:space="0" w:color="auto"/>
      </w:divBdr>
    </w:div>
    <w:div w:id="1910076356">
      <w:bodyDiv w:val="1"/>
      <w:marLeft w:val="0"/>
      <w:marRight w:val="0"/>
      <w:marTop w:val="0"/>
      <w:marBottom w:val="0"/>
      <w:divBdr>
        <w:top w:val="none" w:sz="0" w:space="0" w:color="auto"/>
        <w:left w:val="none" w:sz="0" w:space="0" w:color="auto"/>
        <w:bottom w:val="none" w:sz="0" w:space="0" w:color="auto"/>
        <w:right w:val="none" w:sz="0" w:space="0" w:color="auto"/>
      </w:divBdr>
    </w:div>
    <w:div w:id="1963463707">
      <w:bodyDiv w:val="1"/>
      <w:marLeft w:val="0"/>
      <w:marRight w:val="0"/>
      <w:marTop w:val="0"/>
      <w:marBottom w:val="0"/>
      <w:divBdr>
        <w:top w:val="none" w:sz="0" w:space="0" w:color="auto"/>
        <w:left w:val="none" w:sz="0" w:space="0" w:color="auto"/>
        <w:bottom w:val="none" w:sz="0" w:space="0" w:color="auto"/>
        <w:right w:val="none" w:sz="0" w:space="0" w:color="auto"/>
      </w:divBdr>
    </w:div>
    <w:div w:id="204868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B7301-BDEA-4CC9-953C-C8ED72715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6</Pages>
  <Words>1943</Words>
  <Characters>10692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155</cp:revision>
  <cp:lastPrinted>2021-12-26T13:58:00Z</cp:lastPrinted>
  <dcterms:created xsi:type="dcterms:W3CDTF">2014-03-28T12:16:00Z</dcterms:created>
  <dcterms:modified xsi:type="dcterms:W3CDTF">2022-09-24T22:45:00Z</dcterms:modified>
</cp:coreProperties>
</file>