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Default Extension="tiff" ContentType="image/tif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428B1" w:rsidRDefault="007428B1" w:rsidP="007428B1">
      <w:pPr>
        <w:spacing w:after="0" w:line="240" w:lineRule="auto"/>
        <w:rPr>
          <w:rFonts w:ascii="Times New Roman" w:hAnsi="Times New Roman" w:cs="Times New Roman"/>
        </w:rPr>
      </w:pPr>
      <w:r w:rsidRPr="00DD3188">
        <w:rPr>
          <w:rFonts w:ascii="Times New Roman" w:hAnsi="Times New Roman" w:cs="Times New Roman"/>
          <w:b/>
        </w:rPr>
        <w:t xml:space="preserve">Análisis: </w:t>
      </w:r>
      <w:r w:rsidRPr="00DD3188">
        <w:rPr>
          <w:rFonts w:ascii="Times New Roman" w:hAnsi="Times New Roman" w:cs="Times New Roman"/>
        </w:rPr>
        <w:t>(Por la Drª Chiara Bianchi)</w:t>
      </w:r>
    </w:p>
    <w:p w:rsidR="00EB2BB3" w:rsidRPr="00DD3188" w:rsidRDefault="00EB2BB3" w:rsidP="007428B1">
      <w:pPr>
        <w:spacing w:after="0" w:line="240" w:lineRule="auto"/>
        <w:rPr>
          <w:rFonts w:ascii="Times New Roman" w:hAnsi="Times New Roman" w:cs="Times New Roman"/>
        </w:rPr>
      </w:pPr>
    </w:p>
    <w:p w:rsidR="007428B1" w:rsidRPr="00DD3188" w:rsidRDefault="007428B1" w:rsidP="007428B1">
      <w:pPr>
        <w:spacing w:after="0" w:line="240" w:lineRule="auto"/>
        <w:rPr>
          <w:rFonts w:ascii="Times New Roman" w:hAnsi="Times New Roman" w:cs="Times New Roman"/>
          <w:b/>
        </w:rPr>
      </w:pPr>
    </w:p>
    <w:p w:rsidR="007428B1" w:rsidRPr="00DD3188" w:rsidRDefault="007428B1" w:rsidP="007428B1">
      <w:pPr>
        <w:jc w:val="center"/>
        <w:rPr>
          <w:rFonts w:ascii="Times New Roman" w:hAnsi="Times New Roman" w:cs="Times New Roman"/>
          <w:b/>
        </w:rPr>
      </w:pPr>
      <w:r w:rsidRPr="00DD3188">
        <w:rPr>
          <w:rFonts w:ascii="Times New Roman" w:hAnsi="Times New Roman" w:cs="Times New Roman"/>
          <w:b/>
        </w:rPr>
        <w:t>A - Introducción general</w:t>
      </w:r>
    </w:p>
    <w:p w:rsidR="007428B1" w:rsidRPr="00B15BAD" w:rsidRDefault="007428B1" w:rsidP="007428B1">
      <w:pPr>
        <w:rPr>
          <w:rFonts w:ascii="Times New Roman" w:hAnsi="Times New Roman" w:cs="Times New Roman"/>
          <w:i/>
        </w:rPr>
      </w:pPr>
      <w:r w:rsidRPr="00B15BAD">
        <w:rPr>
          <w:rFonts w:ascii="Times New Roman" w:hAnsi="Times New Roman" w:cs="Times New Roman"/>
          <w:i/>
        </w:rPr>
        <w:t>1. Origen y función</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El uso de la </w:t>
      </w:r>
      <w:r w:rsidRPr="00B15BAD">
        <w:rPr>
          <w:rFonts w:ascii="Times New Roman" w:hAnsi="Times New Roman" w:cs="Times New Roman"/>
          <w:i/>
        </w:rPr>
        <w:t>kline</w:t>
      </w:r>
      <w:r w:rsidRPr="00B15BAD">
        <w:rPr>
          <w:rFonts w:ascii="Times New Roman" w:hAnsi="Times New Roman" w:cs="Times New Roman"/>
        </w:rPr>
        <w:t xml:space="preserve"> recubierto de marfil para el rito funerario ya era conocido antiguamente en el mundo griego</w:t>
      </w:r>
      <w:r w:rsidRPr="00B15BAD">
        <w:rPr>
          <w:rStyle w:val="Refdenotaalpie"/>
          <w:rFonts w:ascii="Times New Roman" w:hAnsi="Times New Roman" w:cs="Times New Roman"/>
        </w:rPr>
        <w:footnoteReference w:id="1"/>
      </w:r>
      <w:r w:rsidRPr="00B15BAD">
        <w:rPr>
          <w:rFonts w:ascii="Times New Roman" w:hAnsi="Times New Roman" w:cs="Times New Roman"/>
        </w:rPr>
        <w:t>, pero tuvo un desarrollo particular en el umbral de la época helenística en Macedonia, donde se documentan diversos lujosos ejemplares, entre los que se encuentran los lechos con revestimiento de marfil y oro ("crisoelefantino") encontrados en las tumbas reales de Vergina</w:t>
      </w:r>
      <w:r w:rsidRPr="00B15BAD">
        <w:rPr>
          <w:rStyle w:val="Refdenotaalpie"/>
          <w:rFonts w:ascii="Times New Roman" w:hAnsi="Times New Roman" w:cs="Times New Roman"/>
        </w:rPr>
        <w:footnoteReference w:id="2"/>
      </w:r>
      <w:r w:rsidRPr="00B15BAD">
        <w:rPr>
          <w:rFonts w:ascii="Times New Roman" w:hAnsi="Times New Roman" w:cs="Times New Roman"/>
        </w:rPr>
        <w:t>, que datan de la segunda mitad del siglo IV a.C. En particular señalamos el lecho de la tumba principal del túmulo, que presentaba en el marco un friso con escenas de caza con personajes con cabezas de marfil -tal vez retratos de los miembros de la familia real macedonia-, y el lecho de la llamada tumba del Príncipe, con el famoso grupo en altorrelieve de Dionisos acompañado de una figura femenina y un sátiro.</w:t>
      </w:r>
    </w:p>
    <w:p w:rsidR="007428B1" w:rsidRPr="00B15BAD" w:rsidRDefault="007428B1" w:rsidP="00746E13">
      <w:pPr>
        <w:widowControl w:val="0"/>
        <w:adjustRightInd w:val="0"/>
        <w:jc w:val="both"/>
        <w:rPr>
          <w:rFonts w:ascii="Times New Roman" w:hAnsi="Times New Roman" w:cs="Times New Roman"/>
        </w:rPr>
      </w:pPr>
      <w:r w:rsidRPr="00B15BAD">
        <w:rPr>
          <w:rFonts w:ascii="Times New Roman" w:hAnsi="Times New Roman" w:cs="Times New Roman"/>
        </w:rPr>
        <w:t>Estos lechos revelan en el aspecto decorativo el valor de la exaltación del poder y del propio difunto, además de recordar los posibles significados también escatológicos de los temas dionisíacos. Desde un punto de vista tipológico, estos lechos eran muebles destinados no solo para el rito funerario, sino también para el banquete, en cualquier caso aún se vinculaban con los ejemplares de marfil producidos en época arcaica. En particular, ésta es evidente en la forma de las patas de sección cuadrangular, con un engrosamiento a media altura en forma de Y opuesta unida por la base y con decoración a base de palmetas y volutas,</w:t>
      </w:r>
    </w:p>
    <w:p w:rsidR="007428B1" w:rsidRPr="00B15BAD" w:rsidRDefault="007428B1" w:rsidP="007428B1">
      <w:pPr>
        <w:widowControl w:val="0"/>
        <w:adjustRightInd w:val="0"/>
        <w:spacing w:after="0"/>
        <w:jc w:val="both"/>
        <w:rPr>
          <w:rFonts w:ascii="Times New Roman" w:hAnsi="Times New Roman" w:cs="Times New Roman"/>
        </w:rPr>
      </w:pPr>
      <w:r w:rsidRPr="00B15BAD">
        <w:rPr>
          <w:rFonts w:ascii="Times New Roman" w:hAnsi="Times New Roman" w:cs="Times New Roman"/>
        </w:rPr>
        <w:t>La difusión del uso de los prestigiosos lechos funerarios de marfil en Macedonia se certifica por los numerosos hallazgos recogidos en las tumbas de Lefkadia, Pidna, Dion, Aenea y otros sitios</w:t>
      </w:r>
      <w:r w:rsidRPr="00B15BAD">
        <w:rPr>
          <w:rStyle w:val="Refdenotaalpie"/>
          <w:rFonts w:ascii="Times New Roman" w:hAnsi="Times New Roman" w:cs="Times New Roman"/>
        </w:rPr>
        <w:footnoteReference w:id="3"/>
      </w:r>
      <w:r w:rsidRPr="00B15BAD">
        <w:rPr>
          <w:rFonts w:ascii="Times New Roman" w:hAnsi="Times New Roman" w:cs="Times New Roman"/>
        </w:rPr>
        <w:t>.</w:t>
      </w:r>
    </w:p>
    <w:p w:rsidR="007428B1" w:rsidRDefault="007428B1" w:rsidP="00746E13">
      <w:pPr>
        <w:widowControl w:val="0"/>
        <w:adjustRightInd w:val="0"/>
        <w:jc w:val="both"/>
        <w:rPr>
          <w:rFonts w:ascii="Times New Roman" w:hAnsi="Times New Roman" w:cs="Times New Roman"/>
        </w:rPr>
      </w:pPr>
      <w:r w:rsidRPr="00B15BAD">
        <w:rPr>
          <w:rFonts w:ascii="Times New Roman" w:hAnsi="Times New Roman" w:cs="Times New Roman"/>
        </w:rPr>
        <w:t>Los lechos macedonios pueden considerarse un importante antecedente en el sentido simbólico de los lechos de época romana, sin embargo, desde el punto de vista tipológico no se consideran verdaderos modelos.</w:t>
      </w:r>
    </w:p>
    <w:p w:rsidR="007428B1" w:rsidRDefault="007428B1" w:rsidP="00746E13">
      <w:pPr>
        <w:widowControl w:val="0"/>
        <w:adjustRightInd w:val="0"/>
        <w:jc w:val="both"/>
        <w:rPr>
          <w:rFonts w:ascii="Times New Roman" w:hAnsi="Times New Roman" w:cs="Times New Roman"/>
        </w:rPr>
      </w:pPr>
      <w:r w:rsidRPr="00B15BAD">
        <w:rPr>
          <w:rFonts w:ascii="Times New Roman" w:hAnsi="Times New Roman" w:cs="Times New Roman"/>
        </w:rPr>
        <w:t xml:space="preserve">Las </w:t>
      </w:r>
      <w:r w:rsidRPr="00B15BAD">
        <w:rPr>
          <w:rFonts w:ascii="Times New Roman" w:hAnsi="Times New Roman" w:cs="Times New Roman"/>
          <w:i/>
        </w:rPr>
        <w:t>klinai</w:t>
      </w:r>
      <w:r w:rsidRPr="00B15BAD">
        <w:rPr>
          <w:rFonts w:ascii="Times New Roman" w:hAnsi="Times New Roman" w:cs="Times New Roman"/>
        </w:rPr>
        <w:t xml:space="preserve"> que se fueron afianzando, y que conocieron un gran desarrollo durante la época helenística, tuvieron características tipológicas innovadoras, ya que tenían patas redondas de sección circular en las que se disponían elementos cilíndricos, globulares y acampanados</w:t>
      </w:r>
      <w:r w:rsidRPr="00B15BAD">
        <w:rPr>
          <w:rStyle w:val="Refdenotaalpie"/>
          <w:rFonts w:ascii="Times New Roman" w:hAnsi="Times New Roman" w:cs="Times New Roman"/>
        </w:rPr>
        <w:footnoteReference w:id="4"/>
      </w:r>
      <w:r w:rsidRPr="00B15BAD">
        <w:rPr>
          <w:rFonts w:ascii="Times New Roman" w:hAnsi="Times New Roman" w:cs="Times New Roman"/>
        </w:rPr>
        <w:t>. Además, estaban dotados en los lados cortos con soportes (</w:t>
      </w:r>
      <w:r w:rsidRPr="00B15BAD">
        <w:rPr>
          <w:rFonts w:ascii="Times New Roman" w:hAnsi="Times New Roman" w:cs="Times New Roman"/>
          <w:i/>
        </w:rPr>
        <w:t>fulcra</w:t>
      </w:r>
      <w:r w:rsidRPr="00B15BAD">
        <w:rPr>
          <w:rFonts w:ascii="Times New Roman" w:hAnsi="Times New Roman" w:cs="Times New Roman"/>
        </w:rPr>
        <w:t xml:space="preserve">) de tendencia sinuosa, en forma </w:t>
      </w:r>
      <w:r w:rsidR="00EA6660" w:rsidRPr="00B15BAD">
        <w:rPr>
          <w:rFonts w:ascii="Times New Roman" w:hAnsi="Times New Roman" w:cs="Times New Roman"/>
        </w:rPr>
        <w:t>de una</w:t>
      </w:r>
      <w:r w:rsidRPr="00B15BAD">
        <w:rPr>
          <w:rFonts w:ascii="Times New Roman" w:hAnsi="Times New Roman" w:cs="Times New Roman"/>
        </w:rPr>
        <w:t xml:space="preserve"> "S" reclinada. Apoyo que podía estar en un solo lado o en ambos (en este caso, el lecho se llamaba </w:t>
      </w:r>
      <w:r w:rsidRPr="00B15BAD">
        <w:rPr>
          <w:rFonts w:ascii="Times New Roman" w:hAnsi="Times New Roman" w:cs="Times New Roman"/>
          <w:i/>
        </w:rPr>
        <w:t>amphikephalos</w:t>
      </w:r>
      <w:r>
        <w:rPr>
          <w:rFonts w:ascii="Times New Roman" w:hAnsi="Times New Roman" w:cs="Times New Roman"/>
        </w:rPr>
        <w:t>).</w:t>
      </w:r>
    </w:p>
    <w:p w:rsidR="007428B1" w:rsidRPr="00B15BAD" w:rsidRDefault="007428B1" w:rsidP="007428B1">
      <w:pPr>
        <w:widowControl w:val="0"/>
        <w:adjustRightInd w:val="0"/>
        <w:spacing w:after="0"/>
        <w:jc w:val="both"/>
        <w:rPr>
          <w:rFonts w:ascii="Times New Roman" w:hAnsi="Times New Roman" w:cs="Times New Roman"/>
        </w:rPr>
      </w:pPr>
      <w:r w:rsidRPr="00B15BAD">
        <w:rPr>
          <w:rFonts w:ascii="Times New Roman" w:hAnsi="Times New Roman" w:cs="Times New Roman"/>
        </w:rPr>
        <w:t>El uso del lecho funerario que tenía una tradición muy antigua a sus espaldas, conoció una particular difusión en Italia  a partir del siglo II a.C., con la adopción, sin embargo, del nuevo modelo que se había desarrollado y se había convertido en canónico en el mundo helenístico.</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Estos lechos fueron producidos además de en marfil, sobre todo en bronce e incluso en versiones </w:t>
      </w:r>
      <w:r w:rsidRPr="00B15BAD">
        <w:rPr>
          <w:rFonts w:ascii="Times New Roman" w:hAnsi="Times New Roman" w:cs="Times New Roman"/>
        </w:rPr>
        <w:lastRenderedPageBreak/>
        <w:t>particularmente fastuosas con incrustaciones de oro, plata, tortuga</w:t>
      </w:r>
      <w:r w:rsidRPr="00B15BAD">
        <w:rPr>
          <w:rStyle w:val="Refdenotaalpie"/>
          <w:rFonts w:ascii="Times New Roman" w:hAnsi="Times New Roman" w:cs="Times New Roman"/>
        </w:rPr>
        <w:footnoteReference w:id="5"/>
      </w:r>
      <w:r w:rsidRPr="00B15BAD">
        <w:rPr>
          <w:rFonts w:ascii="Times New Roman" w:hAnsi="Times New Roman" w:cs="Times New Roman"/>
        </w:rPr>
        <w:t xml:space="preserve">, y también desarrollaron funciones triclinares (es decir, como divanes para el banquete) y en los desfiles (en las ocasiones conmemorativas y triunfales), no tuvieron por tanto un uso exclusivamente funerario. </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El mundo romano, reconociendo la costumbre del lecho funerario de marfil como signo de relevancia y condición social del difunto, desarrolló en particular la producción de lechos óseos, más económicos que los de marfil, que tuvieron gran </w:t>
      </w:r>
      <w:r w:rsidR="00EA6660" w:rsidRPr="00B15BAD">
        <w:rPr>
          <w:rFonts w:ascii="Times New Roman" w:hAnsi="Times New Roman" w:cs="Times New Roman"/>
        </w:rPr>
        <w:t>éxito a</w:t>
      </w:r>
      <w:r w:rsidRPr="00B15BAD">
        <w:rPr>
          <w:rFonts w:ascii="Times New Roman" w:hAnsi="Times New Roman" w:cs="Times New Roman"/>
        </w:rPr>
        <w:t xml:space="preserve"> partir del siglo II a.C., con su máxima difusión en el siglo I a.C. y las primeras décadas del siglo I d.C. hasta su agotamiento progresivos a lo largo del siglo I d.C. con raros ejemplos posteriores.</w:t>
      </w:r>
      <w:r w:rsidRPr="00B15BAD">
        <w:rPr>
          <w:rStyle w:val="Refdenotaalpie"/>
          <w:rFonts w:ascii="Times New Roman" w:hAnsi="Times New Roman" w:cs="Times New Roman"/>
        </w:rPr>
        <w:footnoteReference w:id="6"/>
      </w:r>
      <w:r w:rsidRPr="00B15BAD">
        <w:rPr>
          <w:rFonts w:ascii="Times New Roman" w:hAnsi="Times New Roman" w:cs="Times New Roman"/>
        </w:rPr>
        <w:t xml:space="preserve">. </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En su origen se trataba de productos destinados a los difuntos de las familias que disponían de sustanciales recursos económicos. Gradualmente se fue ampliando a las clases sociales en ascenso, mientras que en el caso los fallecidos de condición más modesta, utilizasen, probablemente, sólo lechos de madera, eventualmente con </w:t>
      </w:r>
      <w:r w:rsidRPr="00B15BAD">
        <w:rPr>
          <w:rFonts w:ascii="Times New Roman" w:hAnsi="Times New Roman" w:cs="Times New Roman"/>
          <w:i/>
        </w:rPr>
        <w:t>fulcra</w:t>
      </w:r>
      <w:r w:rsidRPr="00B15BAD">
        <w:rPr>
          <w:rFonts w:ascii="Times New Roman" w:hAnsi="Times New Roman" w:cs="Times New Roman"/>
        </w:rPr>
        <w:t xml:space="preserve"> revestidos con apliques de terracota</w:t>
      </w:r>
      <w:r w:rsidRPr="00B15BAD">
        <w:rPr>
          <w:rStyle w:val="Refdenotaalpie"/>
          <w:rFonts w:ascii="Times New Roman" w:hAnsi="Times New Roman" w:cs="Times New Roman"/>
        </w:rPr>
        <w:footnoteReference w:id="7"/>
      </w:r>
      <w:r w:rsidRPr="00B15BAD">
        <w:rPr>
          <w:rFonts w:ascii="Times New Roman" w:hAnsi="Times New Roman" w:cs="Times New Roman"/>
        </w:rPr>
        <w:t xml:space="preserve">, o simples camillas de madera. El cadáver del difunto podía exponerse en el lecho fúnebre durante las ceremonias y en el cortejo fúnebre y, por tanto, </w:t>
      </w:r>
      <w:r w:rsidR="00EA6660" w:rsidRPr="00B15BAD">
        <w:rPr>
          <w:rFonts w:ascii="Times New Roman" w:hAnsi="Times New Roman" w:cs="Times New Roman"/>
        </w:rPr>
        <w:t>en el</w:t>
      </w:r>
      <w:r w:rsidRPr="00B15BAD">
        <w:rPr>
          <w:rFonts w:ascii="Times New Roman" w:hAnsi="Times New Roman" w:cs="Times New Roman"/>
        </w:rPr>
        <w:t xml:space="preserve"> caso mejor atestiguado de la adopción del rito de cremación, el lecho se ponía sobre la pira funeraria y se quemaba</w:t>
      </w:r>
      <w:r w:rsidRPr="00B15BAD">
        <w:rPr>
          <w:rStyle w:val="Refdenotaalpie"/>
          <w:rFonts w:ascii="Times New Roman" w:hAnsi="Times New Roman" w:cs="Times New Roman"/>
        </w:rPr>
        <w:footnoteReference w:id="8"/>
      </w:r>
      <w:r w:rsidRPr="00B15BAD">
        <w:rPr>
          <w:rFonts w:ascii="Times New Roman" w:hAnsi="Times New Roman" w:cs="Times New Roman"/>
        </w:rPr>
        <w:t>.</w:t>
      </w:r>
    </w:p>
    <w:p w:rsidR="007428B1" w:rsidRPr="00B15BAD" w:rsidRDefault="007428B1" w:rsidP="00746E13">
      <w:pPr>
        <w:keepLines/>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En unos casos, cuando en la necrópolis había un espacio preparado para la cremación (</w:t>
      </w:r>
      <w:r w:rsidRPr="00B15BAD">
        <w:rPr>
          <w:rFonts w:ascii="Times New Roman" w:hAnsi="Times New Roman" w:cs="Times New Roman"/>
          <w:i/>
        </w:rPr>
        <w:t>ustrina</w:t>
      </w:r>
      <w:r w:rsidRPr="00B15BAD">
        <w:rPr>
          <w:rFonts w:ascii="Times New Roman" w:hAnsi="Times New Roman" w:cs="Times New Roman"/>
        </w:rPr>
        <w:t>), y se realizaba en este lugar, una vez que se apagaba la hoguera, se recogían los restos óseos y las cenizas del difunto, y se depositaban en la urna que iba a ser enterrada en la tumba. Por tanto, en el lugar donde se hizo la cremación podían quedar algunos fragmentos del lecho, y con el tiempo, al realizarse más incineraciones en el mismo sitio, se iban superponiendo restos de diferentes lechos. En otros casos, el entierro tenía lugar en el mismo sitio de la cremación (</w:t>
      </w:r>
      <w:r w:rsidRPr="00B15BAD">
        <w:rPr>
          <w:rFonts w:ascii="Times New Roman" w:hAnsi="Times New Roman" w:cs="Times New Roman"/>
          <w:i/>
        </w:rPr>
        <w:t>bustum</w:t>
      </w:r>
      <w:r w:rsidRPr="00B15BAD">
        <w:rPr>
          <w:rFonts w:ascii="Times New Roman" w:hAnsi="Times New Roman" w:cs="Times New Roman"/>
        </w:rPr>
        <w:t>) y, por tanto, los restos del lecho fúnebre permanecieron en su lugar cubiertos de tierra.</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r w:rsidRPr="00B15BAD">
        <w:rPr>
          <w:rFonts w:ascii="Times New Roman" w:hAnsi="Times New Roman" w:cs="Times New Roman"/>
        </w:rPr>
        <w:t>En algunos casos, cuando se adoptó el rito de inhumación, los lechos funerarios en hueso también se colocaron en tumbas de cámara, como se documentan en particular en el centro de Italia</w:t>
      </w:r>
      <w:r w:rsidRPr="00B15BAD">
        <w:rPr>
          <w:rStyle w:val="Refdenotaalpie"/>
          <w:rFonts w:ascii="Times New Roman" w:hAnsi="Times New Roman" w:cs="Times New Roman"/>
        </w:rPr>
        <w:footnoteReference w:id="9"/>
      </w:r>
      <w:r w:rsidRPr="00B15BAD">
        <w:rPr>
          <w:rFonts w:ascii="Times New Roman" w:hAnsi="Times New Roman" w:cs="Times New Roman"/>
        </w:rPr>
        <w:t>.</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El uso de los lechos funerarios, y en particular los recubiertos de marfil, incluso están documentados por los escritores antiguos, caso de las exequias de los personajes de máxima relevancia histórica que se desarrollan entre el periodo tardorepublicano y Augusteo. </w:t>
      </w:r>
    </w:p>
    <w:p w:rsidR="007428B1" w:rsidRPr="00B15BAD" w:rsidRDefault="007428B1" w:rsidP="00746E13">
      <w:pPr>
        <w:widowControl w:val="0"/>
        <w:tabs>
          <w:tab w:val="left" w:pos="9720"/>
        </w:tabs>
        <w:jc w:val="both"/>
        <w:rPr>
          <w:rFonts w:ascii="Times New Roman" w:hAnsi="Times New Roman" w:cs="Times New Roman"/>
        </w:rPr>
      </w:pPr>
      <w:r w:rsidRPr="00B15BAD">
        <w:rPr>
          <w:rFonts w:ascii="Times New Roman" w:hAnsi="Times New Roman" w:cs="Times New Roman"/>
        </w:rPr>
        <w:t xml:space="preserve">En particular, es significativo el testimonio de Suetonio que describe el funeral de Julio César en el año 44 a.C., para el cual se preparó un suntuoso lecho de marfil recubierto con púrpura y oro ("... </w:t>
      </w:r>
      <w:r w:rsidRPr="00B15BAD">
        <w:rPr>
          <w:rFonts w:ascii="Times New Roman" w:hAnsi="Times New Roman" w:cs="Times New Roman"/>
          <w:i/>
        </w:rPr>
        <w:t>lectus eburneus auro ac purpura stratus ...")</w:t>
      </w:r>
      <w:r w:rsidRPr="00B15BAD">
        <w:rPr>
          <w:rFonts w:ascii="Times New Roman" w:hAnsi="Times New Roman" w:cs="Times New Roman"/>
        </w:rPr>
        <w:t xml:space="preserve"> , que fue quemado en el foro frente a los </w:t>
      </w:r>
      <w:r w:rsidRPr="00B15BAD">
        <w:rPr>
          <w:rFonts w:ascii="Times New Roman" w:hAnsi="Times New Roman" w:cs="Times New Roman"/>
          <w:i/>
        </w:rPr>
        <w:t>rostra</w:t>
      </w:r>
      <w:r w:rsidRPr="00B15BAD">
        <w:rPr>
          <w:rStyle w:val="Refdenotaalpie"/>
          <w:rFonts w:ascii="Times New Roman" w:hAnsi="Times New Roman" w:cs="Times New Roman"/>
        </w:rPr>
        <w:footnoteReference w:id="10"/>
      </w:r>
      <w:r w:rsidRPr="00B15BAD">
        <w:rPr>
          <w:rFonts w:ascii="Times New Roman" w:hAnsi="Times New Roman" w:cs="Times New Roman"/>
        </w:rPr>
        <w:t>.  Dion Casio hace referencia a que para el funeral del propio Augusto, en el 14 d.C., se preparó un lecho cubierto de marfil y oro, con mantas de púrpura entretejidas con oro</w:t>
      </w:r>
      <w:r w:rsidRPr="00B15BAD">
        <w:rPr>
          <w:rStyle w:val="Refdenotaalpie"/>
          <w:rFonts w:ascii="Times New Roman" w:hAnsi="Times New Roman" w:cs="Times New Roman"/>
        </w:rPr>
        <w:footnoteReference w:id="11"/>
      </w:r>
      <w:r w:rsidRPr="00B15BAD">
        <w:rPr>
          <w:rFonts w:ascii="Times New Roman" w:hAnsi="Times New Roman" w:cs="Times New Roman"/>
        </w:rPr>
        <w:t>.</w:t>
      </w:r>
    </w:p>
    <w:p w:rsidR="007428B1" w:rsidRPr="00B15BAD" w:rsidRDefault="007428B1" w:rsidP="007428B1">
      <w:pPr>
        <w:widowControl w:val="0"/>
        <w:tabs>
          <w:tab w:val="left" w:pos="9720"/>
        </w:tabs>
        <w:jc w:val="both"/>
        <w:rPr>
          <w:rFonts w:ascii="Times New Roman" w:hAnsi="Times New Roman" w:cs="Times New Roman"/>
          <w:iCs/>
        </w:rPr>
      </w:pPr>
      <w:r w:rsidRPr="00B15BAD">
        <w:rPr>
          <w:rFonts w:ascii="Times New Roman" w:hAnsi="Times New Roman" w:cs="Times New Roman"/>
          <w:iCs/>
        </w:rPr>
        <w:t>El poeta Propercio establece las disposiciones para su funeral que quiere que sea tan simple y austero como sea posible, recomendando por lo tanto que para él no se le prepare un lecho con el soporte (</w:t>
      </w:r>
      <w:r w:rsidRPr="00B15BAD">
        <w:rPr>
          <w:rFonts w:ascii="Times New Roman" w:hAnsi="Times New Roman" w:cs="Times New Roman"/>
          <w:i/>
          <w:iCs/>
        </w:rPr>
        <w:t>fulcrum</w:t>
      </w:r>
      <w:r w:rsidRPr="00B15BAD">
        <w:rPr>
          <w:rFonts w:ascii="Times New Roman" w:hAnsi="Times New Roman" w:cs="Times New Roman"/>
          <w:iCs/>
        </w:rPr>
        <w:t xml:space="preserve">) de marfil: "... </w:t>
      </w:r>
      <w:r w:rsidRPr="00B15BAD">
        <w:rPr>
          <w:rFonts w:ascii="Times New Roman" w:hAnsi="Times New Roman" w:cs="Times New Roman"/>
          <w:i/>
          <w:iCs/>
        </w:rPr>
        <w:t>nec mihi tum fulcro sternatur lectus eburno</w:t>
      </w:r>
      <w:r w:rsidRPr="00B15BAD">
        <w:rPr>
          <w:rStyle w:val="Refdenotaalpie"/>
          <w:rFonts w:ascii="Times New Roman" w:hAnsi="Times New Roman" w:cs="Times New Roman"/>
        </w:rPr>
        <w:footnoteReference w:id="12"/>
      </w:r>
      <w:r w:rsidRPr="00B15BAD">
        <w:rPr>
          <w:rFonts w:ascii="Times New Roman" w:hAnsi="Times New Roman" w:cs="Times New Roman"/>
          <w:iCs/>
        </w:rPr>
        <w:t xml:space="preserve"> ".</w:t>
      </w:r>
    </w:p>
    <w:p w:rsidR="007428B1" w:rsidRPr="00B15BAD" w:rsidRDefault="007428B1" w:rsidP="007428B1">
      <w:pPr>
        <w:widowControl w:val="0"/>
        <w:tabs>
          <w:tab w:val="left" w:pos="9720"/>
        </w:tabs>
        <w:jc w:val="both"/>
        <w:rPr>
          <w:rFonts w:ascii="Times New Roman" w:hAnsi="Times New Roman" w:cs="Times New Roman"/>
          <w:iCs/>
        </w:rPr>
      </w:pPr>
      <w:r w:rsidRPr="00B15BAD">
        <w:rPr>
          <w:rFonts w:ascii="Times New Roman" w:hAnsi="Times New Roman" w:cs="Times New Roman"/>
          <w:iCs/>
        </w:rPr>
        <w:t xml:space="preserve">2. </w:t>
      </w:r>
      <w:r w:rsidRPr="00B15BAD">
        <w:rPr>
          <w:rFonts w:ascii="Times New Roman" w:hAnsi="Times New Roman" w:cs="Times New Roman"/>
          <w:i/>
          <w:iCs/>
        </w:rPr>
        <w:t>Estructura y equipamiento decorativo</w:t>
      </w:r>
    </w:p>
    <w:p w:rsidR="007428B1"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La estructura de las patas de los lechos</w:t>
      </w:r>
      <w:r w:rsidRPr="00B15BAD">
        <w:rPr>
          <w:rStyle w:val="Refdenotaalpie"/>
          <w:rFonts w:ascii="Times New Roman" w:hAnsi="Times New Roman" w:cs="Times New Roman"/>
        </w:rPr>
        <w:footnoteReference w:id="13"/>
      </w:r>
      <w:r w:rsidRPr="00B15BAD">
        <w:rPr>
          <w:rFonts w:ascii="Times New Roman" w:hAnsi="Times New Roman" w:cs="Times New Roman"/>
        </w:rPr>
        <w:t xml:space="preserve">  era de madera, a veces reforzada internamente con una varilla de hierro. Sobre los elementos moldeados de madera torneada se aplicaba el revestimiento de hueso, constituido por placas trabajadas en bajorrelieve o elementos esculpidos en altorrelieve, probablemente unidos con adhesivo.</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 Los lechos constan principalmente de tres partes: las patas, el chasis o marco y los </w:t>
      </w:r>
      <w:r w:rsidRPr="00B15BAD">
        <w:rPr>
          <w:rFonts w:ascii="Times New Roman" w:hAnsi="Times New Roman" w:cs="Times New Roman"/>
          <w:i/>
        </w:rPr>
        <w:t xml:space="preserve">fulcra </w:t>
      </w:r>
      <w:r w:rsidRPr="00B15BAD">
        <w:rPr>
          <w:rFonts w:ascii="Times New Roman" w:hAnsi="Times New Roman" w:cs="Times New Roman"/>
        </w:rPr>
        <w:t>(las cabezas colocadas en los lados cortos).</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r w:rsidRPr="00B15BAD">
        <w:rPr>
          <w:rFonts w:ascii="Times New Roman" w:hAnsi="Times New Roman" w:cs="Times New Roman"/>
        </w:rPr>
        <w:t xml:space="preserve">En las patas, de hueso trabajado, se </w:t>
      </w:r>
      <w:r w:rsidR="00EA6660" w:rsidRPr="00B15BAD">
        <w:rPr>
          <w:rFonts w:ascii="Times New Roman" w:hAnsi="Times New Roman" w:cs="Times New Roman"/>
        </w:rPr>
        <w:t>distinguen las</w:t>
      </w:r>
      <w:r w:rsidRPr="00B15BAD">
        <w:rPr>
          <w:rFonts w:ascii="Times New Roman" w:hAnsi="Times New Roman" w:cs="Times New Roman"/>
        </w:rPr>
        <w:t xml:space="preserve"> siguientes partes:</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 Elementos tubulares, que cubren los sectores más estrechos (extremidades y anillos de contracción de </w:t>
      </w:r>
      <w:r w:rsidR="00EA6660" w:rsidRPr="00B15BAD">
        <w:rPr>
          <w:rFonts w:ascii="Times New Roman" w:hAnsi="Times New Roman" w:cs="Times New Roman"/>
        </w:rPr>
        <w:t>diámetro colocados</w:t>
      </w:r>
      <w:r w:rsidRPr="00B15BAD">
        <w:rPr>
          <w:rFonts w:ascii="Times New Roman" w:hAnsi="Times New Roman" w:cs="Times New Roman"/>
        </w:rPr>
        <w:t xml:space="preserve"> entre los </w:t>
      </w:r>
      <w:r w:rsidR="00EA6660" w:rsidRPr="00B15BAD">
        <w:rPr>
          <w:rFonts w:ascii="Times New Roman" w:hAnsi="Times New Roman" w:cs="Times New Roman"/>
        </w:rPr>
        <w:t>elementos más</w:t>
      </w:r>
      <w:r w:rsidRPr="00B15BAD">
        <w:rPr>
          <w:rFonts w:ascii="Times New Roman" w:hAnsi="Times New Roman" w:cs="Times New Roman"/>
        </w:rPr>
        <w:t xml:space="preserve"> voluminosos).</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 </w:t>
      </w:r>
      <w:r w:rsidR="00EA6660" w:rsidRPr="00B15BAD">
        <w:rPr>
          <w:rFonts w:ascii="Times New Roman" w:hAnsi="Times New Roman" w:cs="Times New Roman"/>
        </w:rPr>
        <w:t>Elementos compuestos</w:t>
      </w:r>
      <w:r w:rsidRPr="00B15BAD">
        <w:rPr>
          <w:rFonts w:ascii="Times New Roman" w:hAnsi="Times New Roman" w:cs="Times New Roman"/>
        </w:rPr>
        <w:t xml:space="preserve"> por pequeñas placas trapezoidales arqueadas, lisas o decoradas, unidas para formar anillos, que cubren las áreas más voluminosas (moldeadas e</w:t>
      </w:r>
      <w:r w:rsidR="00746E13">
        <w:rPr>
          <w:rFonts w:ascii="Times New Roman" w:hAnsi="Times New Roman" w:cs="Times New Roman"/>
        </w:rPr>
        <w:t>n campana, toro, tambor, cáliz).</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Cilindros con figuras moldeadas en altorrelieve aplicadas sobre una base sacada de un hueso tubular, o elaboradas con múltiples placas trabajadas en bajorrelieve, yuxtapuestas como las láminas de un barril. A veces estos elementos de soporte de la decoración figurada pueden tener diferentes configuraciones, por ejemplo, en forma de tronco de cono.</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Las patas también podrían no tener una decoración figurada, en este caso únicamente con molduras lisas.</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Los salientes superiores de las patas traspasaban el plano del chasis en las proximidades de los cuatro ángulos. Los extremos superiores podían cubrirse con elementos adicionales formados por placas trapezoidales, en forma </w:t>
      </w:r>
      <w:r w:rsidR="00EA6660" w:rsidRPr="00B15BAD">
        <w:rPr>
          <w:rFonts w:ascii="Times New Roman" w:hAnsi="Times New Roman" w:cs="Times New Roman"/>
        </w:rPr>
        <w:t>de cabeza</w:t>
      </w:r>
      <w:r w:rsidRPr="00B15BAD">
        <w:rPr>
          <w:rFonts w:ascii="Times New Roman" w:hAnsi="Times New Roman" w:cs="Times New Roman"/>
        </w:rPr>
        <w:t xml:space="preserve"> de clavo, que servían de base para los </w:t>
      </w:r>
      <w:r w:rsidRPr="00B15BAD">
        <w:rPr>
          <w:rFonts w:ascii="Times New Roman" w:hAnsi="Times New Roman" w:cs="Times New Roman"/>
          <w:i/>
        </w:rPr>
        <w:t>fulcra</w:t>
      </w:r>
      <w:r w:rsidRPr="00B15BAD">
        <w:rPr>
          <w:rFonts w:ascii="Times New Roman" w:hAnsi="Times New Roman" w:cs="Times New Roman"/>
        </w:rPr>
        <w:t>.</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De gran utilidad para la reconstrucción de la secuencia de los elementos que componían las patas, así como para ver la disposición de las otras partes del lecho, es la restauración propuesta en los lechos que han llegado en un estado de conservación muy completa, como puede apreciarse en algunos lechos encontrados en tumbas del centro de Italia, como en Collelongo, en el valle de Amplero; en Fossa (tumba 520); en Navelli (tumba 4); en </w:t>
      </w:r>
      <w:r>
        <w:rPr>
          <w:rFonts w:ascii="Times New Roman" w:hAnsi="Times New Roman" w:cs="Times New Roman"/>
          <w:i/>
        </w:rPr>
        <w:t>Aquinv</w:t>
      </w:r>
      <w:r w:rsidRPr="00B15BAD">
        <w:rPr>
          <w:rFonts w:ascii="Times New Roman" w:hAnsi="Times New Roman" w:cs="Times New Roman"/>
          <w:i/>
        </w:rPr>
        <w:t>m</w:t>
      </w:r>
      <w:r w:rsidRPr="00B15BAD">
        <w:rPr>
          <w:rFonts w:ascii="Times New Roman" w:hAnsi="Times New Roman" w:cs="Times New Roman"/>
        </w:rPr>
        <w:t xml:space="preserve"> (tumba 6)</w:t>
      </w:r>
      <w:r w:rsidRPr="00B15BAD">
        <w:rPr>
          <w:rStyle w:val="Refdenotaalpie"/>
          <w:rFonts w:ascii="Times New Roman" w:hAnsi="Times New Roman" w:cs="Times New Roman"/>
        </w:rPr>
        <w:t xml:space="preserve"> </w:t>
      </w:r>
      <w:r w:rsidRPr="00B15BAD">
        <w:rPr>
          <w:rStyle w:val="Refdenotaalpie"/>
          <w:rFonts w:ascii="Times New Roman" w:hAnsi="Times New Roman" w:cs="Times New Roman"/>
        </w:rPr>
        <w:footnoteReference w:id="14"/>
      </w:r>
      <w:r w:rsidRPr="00B15BAD">
        <w:rPr>
          <w:rFonts w:ascii="Times New Roman" w:hAnsi="Times New Roman" w:cs="Times New Roman"/>
        </w:rPr>
        <w:t xml:space="preserve">. </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Es útil, igualmente, compararlo con las patas de los lechos de bronce, que tienen elementos moldeados de forma similar y en los que se conserva la sucesión original de las molduras.</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El marco rectangular está compuesto por tablas, probablemente ajustadas, fijadas en los ángulos. Se ha formulado la hipótesis de que el espacio interior estaba ocupado por una red formada por correas de cuero entrecruzadas. </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r w:rsidRPr="00B15BAD">
        <w:rPr>
          <w:rFonts w:ascii="Times New Roman" w:hAnsi="Times New Roman" w:cs="Times New Roman"/>
        </w:rPr>
        <w:t xml:space="preserve">En los lados exteriores del tablero se aplicó el recubrimiento óseo. En el caso de los chasis de caja alta, la decoración generalmente incluye en los lados largos un panel encajado con decoración y marco de varios tipos, por ejemplo: hojas de acanto, acanaladuras, surcos cruzados en forma de rombo ("corteza de palma") y en algunos casos cuadrados figurados próximos a las esquinas. En cambio, en el caso de los chasis de caja baja también podían </w:t>
      </w:r>
      <w:r w:rsidR="00EA6660" w:rsidRPr="00B15BAD">
        <w:rPr>
          <w:rFonts w:ascii="Times New Roman" w:hAnsi="Times New Roman" w:cs="Times New Roman"/>
        </w:rPr>
        <w:t>decorarse con</w:t>
      </w:r>
      <w:r w:rsidRPr="00B15BAD">
        <w:rPr>
          <w:rFonts w:ascii="Times New Roman" w:hAnsi="Times New Roman" w:cs="Times New Roman"/>
        </w:rPr>
        <w:t xml:space="preserve"> una serie de elementos lisos.</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Los</w:t>
      </w:r>
      <w:r w:rsidRPr="00B15BAD">
        <w:rPr>
          <w:rFonts w:ascii="Times New Roman" w:hAnsi="Times New Roman" w:cs="Times New Roman"/>
          <w:i/>
        </w:rPr>
        <w:t xml:space="preserve"> fulcra</w:t>
      </w:r>
      <w:r w:rsidRPr="00B15BAD">
        <w:rPr>
          <w:rFonts w:ascii="Times New Roman" w:hAnsi="Times New Roman" w:cs="Times New Roman"/>
        </w:rPr>
        <w:t>, como ya se ha dicho, eran los soportes colocados en uno o ambos extremos del lecho, en la cabeza y en la parte de los pies. Estaban hechos mediante una estructura de madera, probablemente forrada con tela o cuero en la parte destinada al soporte, y cubiertos</w:t>
      </w:r>
      <w:r w:rsidR="00EA6660" w:rsidRPr="00B15BAD">
        <w:rPr>
          <w:rFonts w:ascii="Times New Roman" w:hAnsi="Times New Roman" w:cs="Times New Roman"/>
        </w:rPr>
        <w:t>, con</w:t>
      </w:r>
      <w:r w:rsidRPr="00B15BAD">
        <w:rPr>
          <w:rFonts w:ascii="Times New Roman" w:hAnsi="Times New Roman" w:cs="Times New Roman"/>
        </w:rPr>
        <w:t xml:space="preserve"> aplicaciones óseas en las dos caras laterales, ubicadas en el lado largo del lecho. </w:t>
      </w:r>
      <w:r w:rsidR="00EA6660" w:rsidRPr="00B15BAD">
        <w:rPr>
          <w:rFonts w:ascii="Times New Roman" w:hAnsi="Times New Roman" w:cs="Times New Roman"/>
        </w:rPr>
        <w:t>Se articuló</w:t>
      </w:r>
      <w:r w:rsidRPr="00B15BAD">
        <w:rPr>
          <w:rFonts w:ascii="Times New Roman" w:hAnsi="Times New Roman" w:cs="Times New Roman"/>
        </w:rPr>
        <w:t xml:space="preserve"> en tres partes principales: un medallón inferior, un elemento curvilíneo en este campo en forma de S, y un remate superior.</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En los </w:t>
      </w:r>
      <w:r w:rsidRPr="00B15BAD">
        <w:rPr>
          <w:rFonts w:ascii="Times New Roman" w:hAnsi="Times New Roman" w:cs="Times New Roman"/>
          <w:i/>
        </w:rPr>
        <w:t>fulcra</w:t>
      </w:r>
      <w:r w:rsidRPr="00B15BAD">
        <w:rPr>
          <w:rFonts w:ascii="Times New Roman" w:hAnsi="Times New Roman" w:cs="Times New Roman"/>
        </w:rPr>
        <w:t xml:space="preserve"> se aprecian diversas peculiaridades en la disposición de la decoración, con posibles variantes, pero que, en todo caso, se pueden reconocer dos tipos principales.</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En algunos casos, los </w:t>
      </w:r>
      <w:r w:rsidRPr="00B15BAD">
        <w:rPr>
          <w:rFonts w:ascii="Times New Roman" w:hAnsi="Times New Roman" w:cs="Times New Roman"/>
          <w:i/>
        </w:rPr>
        <w:t>fulcra</w:t>
      </w:r>
      <w:r w:rsidRPr="00B15BAD">
        <w:rPr>
          <w:rFonts w:ascii="Times New Roman" w:hAnsi="Times New Roman" w:cs="Times New Roman"/>
        </w:rPr>
        <w:t xml:space="preserve"> estaban decorados en bajorrelieve. En estos casos se representan en la parte inferior medallones con bustos y cabezas de perfil o representación de máscaras; en la parte </w:t>
      </w:r>
      <w:r w:rsidR="00EA6660" w:rsidRPr="00B15BAD">
        <w:rPr>
          <w:rFonts w:ascii="Times New Roman" w:hAnsi="Times New Roman" w:cs="Times New Roman"/>
        </w:rPr>
        <w:t>superior aparecen</w:t>
      </w:r>
      <w:r w:rsidRPr="00B15BAD">
        <w:rPr>
          <w:rFonts w:ascii="Times New Roman" w:hAnsi="Times New Roman" w:cs="Times New Roman"/>
        </w:rPr>
        <w:t xml:space="preserve"> imágenes siempre en bajorrelieve (las más comunes fueron las cabezas con el cuello girado de un ave acuática). El resto del campo estaba cubierto con placas y marcos, que podían estar tallados en la misma hoja que los recubre. </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En otros casos, sin embargo, la decoración tenía, en la parte inferior medallones en altorrelieve con bustos frontales cuyo núcleo </w:t>
      </w:r>
      <w:r w:rsidR="00EA6660" w:rsidRPr="00B15BAD">
        <w:rPr>
          <w:rFonts w:ascii="Times New Roman" w:hAnsi="Times New Roman" w:cs="Times New Roman"/>
        </w:rPr>
        <w:t>central lo</w:t>
      </w:r>
      <w:r w:rsidRPr="00B15BAD">
        <w:rPr>
          <w:rFonts w:ascii="Times New Roman" w:hAnsi="Times New Roman" w:cs="Times New Roman"/>
        </w:rPr>
        <w:t xml:space="preserve"> constituía un hueso tubular en el que se tallaba el busto y sobre una parte plana, preparada, se contorneaba la aplicación de la cabeza. Incluso los remates superiores estaban hechos en altorrelieve, y en la mayoría de las ocasiones estaba constituido por un prótomo animal. Se realizaba el cuello y la verdadera cabeza con huesos tubulares o semitubulares, y con placas accesorias superpuestas se obtenían los detalles adicionales. El campo central fue revestido por láminas lisas o, excepcionalmente, con figuras a relieve.  Los marcos estaban hechos por listeles arqueados trabajados en piezas separadas que podían aplicarse en los márgenes. Los elementos de paso llamados de "doble hoja" tenían la función de conectar, sin una interrupción demasiado brusca, la zona plana con el remate en altorrelieve.</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r w:rsidRPr="00B15BAD">
        <w:rPr>
          <w:rFonts w:ascii="Times New Roman" w:hAnsi="Times New Roman" w:cs="Times New Roman"/>
        </w:rPr>
        <w:t>Hay testimonios de que el recubrimiento podía completarse con una coloración parcial y placas de oro superpuestas, e incluso añadirse algunos detalles, como los ojos de los personajes, que se realizan en pasta vítrea y se insertan en la cavidad ocular</w:t>
      </w:r>
      <w:r w:rsidRPr="00B15BAD">
        <w:rPr>
          <w:rStyle w:val="Refdenotaalpie"/>
          <w:rFonts w:ascii="Times New Roman" w:hAnsi="Times New Roman" w:cs="Times New Roman"/>
        </w:rPr>
        <w:footnoteReference w:id="15"/>
      </w:r>
      <w:r w:rsidRPr="00B15BAD">
        <w:rPr>
          <w:rFonts w:ascii="Times New Roman" w:hAnsi="Times New Roman" w:cs="Times New Roman"/>
        </w:rPr>
        <w:t xml:space="preserve">.  </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p>
    <w:p w:rsidR="007428B1" w:rsidRPr="00B15BAD" w:rsidRDefault="007428B1" w:rsidP="007428B1">
      <w:pPr>
        <w:widowControl w:val="0"/>
        <w:tabs>
          <w:tab w:val="left" w:pos="9720"/>
        </w:tabs>
        <w:jc w:val="both"/>
        <w:rPr>
          <w:rFonts w:ascii="Times New Roman" w:hAnsi="Times New Roman" w:cs="Times New Roman"/>
          <w:i/>
          <w:iCs/>
        </w:rPr>
      </w:pPr>
      <w:r w:rsidRPr="00B15BAD">
        <w:rPr>
          <w:rFonts w:ascii="Times New Roman" w:hAnsi="Times New Roman" w:cs="Times New Roman"/>
          <w:i/>
          <w:iCs/>
        </w:rPr>
        <w:t>3. Marco tipológico y estilístico</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En los últimos años se ha establecido un estudio tipológico y estilístico del aparato figurativo de los lechos de marfil y de hueso, que ha llevado a la identificación de distintas corrientes de producción.</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El punto de partida fue la clasificación establecida por C. Letta, que dividió los lechos de hueso en dos series principales basadas en las características estructurales del aparato decorativo</w:t>
      </w:r>
      <w:r w:rsidRPr="00B15BAD">
        <w:rPr>
          <w:rStyle w:val="Refdenotaalpie"/>
          <w:rFonts w:ascii="Times New Roman" w:hAnsi="Times New Roman" w:cs="Times New Roman"/>
        </w:rPr>
        <w:footnoteReference w:id="16"/>
      </w:r>
      <w:r w:rsidRPr="00B15BAD">
        <w:rPr>
          <w:rFonts w:ascii="Times New Roman" w:hAnsi="Times New Roman" w:cs="Times New Roman"/>
        </w:rPr>
        <w:t>.</w:t>
      </w:r>
    </w:p>
    <w:p w:rsidR="007428B1" w:rsidRPr="00B15BAD" w:rsidRDefault="007428B1" w:rsidP="00746E13">
      <w:pPr>
        <w:widowControl w:val="0"/>
        <w:tabs>
          <w:tab w:val="left" w:pos="9720"/>
        </w:tabs>
        <w:jc w:val="both"/>
        <w:rPr>
          <w:rFonts w:ascii="Times New Roman" w:hAnsi="Times New Roman" w:cs="Times New Roman"/>
        </w:rPr>
      </w:pPr>
      <w:r w:rsidRPr="00B15BAD">
        <w:rPr>
          <w:rFonts w:ascii="Times New Roman" w:hAnsi="Times New Roman" w:cs="Times New Roman"/>
        </w:rPr>
        <w:t xml:space="preserve">Los lechos óseos de la primera serie se caracterizan por tener patas con cilindros figurados, altas y estrechas, decoradas con figuras en altorrelieve (por ejemplo, figuras femeninas semidesnudas o drapeadas, a veces aladas). En algunos casos, </w:t>
      </w:r>
      <w:r w:rsidR="00EA6660" w:rsidRPr="00B15BAD">
        <w:rPr>
          <w:rFonts w:ascii="Times New Roman" w:hAnsi="Times New Roman" w:cs="Times New Roman"/>
        </w:rPr>
        <w:t>va acompañado</w:t>
      </w:r>
      <w:r w:rsidRPr="00B15BAD">
        <w:rPr>
          <w:rFonts w:ascii="Times New Roman" w:hAnsi="Times New Roman" w:cs="Times New Roman"/>
        </w:rPr>
        <w:t xml:space="preserve"> de un segundo cilindro figurado, más bajo, con figuras más pequeñas hechas en bajorrelieve (como por ejemplo, amorcillos que portan objetos de culto dionisíaco). El chasis era de caja alta con los lados decorados a base de paneles incrustados, </w:t>
      </w:r>
      <w:r w:rsidR="00EA6660" w:rsidRPr="00B15BAD">
        <w:rPr>
          <w:rFonts w:ascii="Times New Roman" w:hAnsi="Times New Roman" w:cs="Times New Roman"/>
        </w:rPr>
        <w:t>en la</w:t>
      </w:r>
      <w:r w:rsidRPr="00B15BAD">
        <w:rPr>
          <w:rFonts w:ascii="Times New Roman" w:hAnsi="Times New Roman" w:cs="Times New Roman"/>
        </w:rPr>
        <w:t xml:space="preserve"> parte central, con elementos vegetales, y cerca de las esquinas cuadrados figurados. Los </w:t>
      </w:r>
      <w:r w:rsidRPr="00B15BAD">
        <w:rPr>
          <w:rFonts w:ascii="Times New Roman" w:hAnsi="Times New Roman" w:cs="Times New Roman"/>
          <w:i/>
        </w:rPr>
        <w:t>fulcra</w:t>
      </w:r>
      <w:r w:rsidRPr="00B15BAD">
        <w:rPr>
          <w:rFonts w:ascii="Times New Roman" w:hAnsi="Times New Roman" w:cs="Times New Roman"/>
        </w:rPr>
        <w:t xml:space="preserve"> estaban decorados en bajorrelieve, con marcos tallados en la misma lámina que el campo. El remate en su mayoría estaba formado por cabezas de aves acuáticas o por cabezas de Sileno; los medallones presentan bustos y cabezas de perfil, y raramente representaciones de máscaras.  Un ejemplo típico de esta serie es el lecho de origen desconocido conservado en el Museo Fitzwilliam en Cambridge</w:t>
      </w:r>
      <w:r w:rsidRPr="00B15BAD">
        <w:rPr>
          <w:rStyle w:val="Refdenotaalpie"/>
          <w:rFonts w:ascii="Times New Roman" w:hAnsi="Times New Roman" w:cs="Times New Roman"/>
        </w:rPr>
        <w:footnoteReference w:id="17"/>
      </w:r>
      <w:r w:rsidRPr="00B15BAD">
        <w:rPr>
          <w:rFonts w:ascii="Times New Roman" w:hAnsi="Times New Roman" w:cs="Times New Roman"/>
        </w:rPr>
        <w:t>.</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El refinado lecho encontrado en Roma en una tumba en el Esquilino</w:t>
      </w:r>
      <w:r w:rsidRPr="00B15BAD">
        <w:rPr>
          <w:rStyle w:val="Refdenotaalpie"/>
          <w:rFonts w:ascii="Times New Roman" w:hAnsi="Times New Roman" w:cs="Times New Roman"/>
        </w:rPr>
        <w:footnoteReference w:id="18"/>
      </w:r>
      <w:r w:rsidRPr="00B15BAD">
        <w:rPr>
          <w:rFonts w:ascii="Times New Roman" w:hAnsi="Times New Roman" w:cs="Times New Roman"/>
        </w:rPr>
        <w:t xml:space="preserve">, que también se incluye en esta serie, ha revelado un ejemplo completo de la disposición en la pata de los dos tipos de </w:t>
      </w:r>
      <w:r w:rsidR="00EA6660" w:rsidRPr="00B15BAD">
        <w:rPr>
          <w:rFonts w:ascii="Times New Roman" w:hAnsi="Times New Roman" w:cs="Times New Roman"/>
        </w:rPr>
        <w:t>cilindros figurados</w:t>
      </w:r>
      <w:r w:rsidRPr="00B15BAD">
        <w:rPr>
          <w:rFonts w:ascii="Times New Roman" w:hAnsi="Times New Roman" w:cs="Times New Roman"/>
        </w:rPr>
        <w:t xml:space="preserve">. El cilindro figurado mayor presenta una decoración en doble registro: el superior con la infancia de Dionisos en Nysa entre ninfas y sátiros, y el inferior con el </w:t>
      </w:r>
      <w:r w:rsidRPr="00B15BAD">
        <w:rPr>
          <w:rFonts w:ascii="Times New Roman" w:hAnsi="Times New Roman" w:cs="Times New Roman"/>
          <w:i/>
        </w:rPr>
        <w:t xml:space="preserve">thiasos </w:t>
      </w:r>
      <w:r w:rsidRPr="00B15BAD">
        <w:rPr>
          <w:rFonts w:ascii="Times New Roman" w:hAnsi="Times New Roman" w:cs="Times New Roman"/>
        </w:rPr>
        <w:t xml:space="preserve">infantil dionisíaco con base con vainas. Un segundo cilindro figurado más pequeño, ubicado en la parte inferior de la pata, estaba decorado con amorcillos alados de perfil inmersos en </w:t>
      </w:r>
      <w:r w:rsidR="00EA6660" w:rsidRPr="00B15BAD">
        <w:rPr>
          <w:rFonts w:ascii="Times New Roman" w:hAnsi="Times New Roman" w:cs="Times New Roman"/>
        </w:rPr>
        <w:t>operaciones de</w:t>
      </w:r>
      <w:r w:rsidRPr="00B15BAD">
        <w:rPr>
          <w:rFonts w:ascii="Times New Roman" w:hAnsi="Times New Roman" w:cs="Times New Roman"/>
        </w:rPr>
        <w:t xml:space="preserve"> culto dionisíaco junto </w:t>
      </w:r>
      <w:r w:rsidR="00EA6660" w:rsidRPr="00B15BAD">
        <w:rPr>
          <w:rFonts w:ascii="Times New Roman" w:hAnsi="Times New Roman" w:cs="Times New Roman"/>
        </w:rPr>
        <w:t>con Amor</w:t>
      </w:r>
      <w:r w:rsidRPr="00B15BAD">
        <w:rPr>
          <w:rFonts w:ascii="Times New Roman" w:hAnsi="Times New Roman" w:cs="Times New Roman"/>
        </w:rPr>
        <w:t xml:space="preserve"> y Psique.</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Los lechos óseos de esta serie se consideran inspirados en los tálamos helenísticos de marfil, y provienen tanto de áreas habitadas como de contextos funerarios.</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Los lechos óseos de la segunda clase se caracterizan por tener las patas hechas de elementos menos ahusados, con cilindros figurados macizos, realizados en su mayoría  con placas yuxtapuestas decoradas  en bajorrelieve (los sujetos comunes son el cortejo báquico o una gran cabeza barbada). El chasis podía ser bajo y adornado con una serie de elementos lisos o alto con paneles incrustados y marco de varios tipos (a menudo con hojas de acanto).</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Los </w:t>
      </w:r>
      <w:r w:rsidRPr="00B15BAD">
        <w:rPr>
          <w:rFonts w:ascii="Times New Roman" w:hAnsi="Times New Roman" w:cs="Times New Roman"/>
          <w:i/>
        </w:rPr>
        <w:t>fulcra</w:t>
      </w:r>
      <w:r w:rsidRPr="00B15BAD">
        <w:rPr>
          <w:rFonts w:ascii="Times New Roman" w:hAnsi="Times New Roman" w:cs="Times New Roman"/>
        </w:rPr>
        <w:t xml:space="preserve"> estaban constituidos por un campo liso con marcos superpuestos, medallones y remates con prótomos en altorrelieve, obtenidos mediante el ensamblaje de huesos tubulares y placas. Los temas comúnmente representados en los medallones eran bustos frontales de divinidades, héroes o figuras mitológicas: ménades en éxtasis (con piel de cervatillo); bustos femeninos alados; bustos con guirnaldas en el pecho; bustos de Hércules o Dionisos. En el remate superior, a menudo se representan cabezas de animales, por ejemplo, el lince, el león, el caballo o la mula, el perro.</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r w:rsidRPr="00B15BAD">
        <w:rPr>
          <w:rFonts w:ascii="Times New Roman" w:hAnsi="Times New Roman" w:cs="Times New Roman"/>
        </w:rPr>
        <w:t>Ejemplos de esta serie son los lechos encontrados en Collelongo, en el valle de Amplero</w:t>
      </w:r>
      <w:r w:rsidRPr="00B15BAD">
        <w:rPr>
          <w:rStyle w:val="Refdenotaalpie"/>
          <w:rFonts w:ascii="Times New Roman" w:hAnsi="Times New Roman" w:cs="Times New Roman"/>
        </w:rPr>
        <w:footnoteReference w:id="19"/>
      </w:r>
      <w:r w:rsidRPr="00B15BAD">
        <w:rPr>
          <w:rFonts w:ascii="Times New Roman" w:hAnsi="Times New Roman" w:cs="Times New Roman"/>
        </w:rPr>
        <w:t xml:space="preserve"> (Fig. </w:t>
      </w:r>
      <w:r w:rsidR="00B94394">
        <w:rPr>
          <w:rFonts w:ascii="Times New Roman" w:hAnsi="Times New Roman" w:cs="Times New Roman"/>
        </w:rPr>
        <w:t>2</w:t>
      </w:r>
      <w:r w:rsidRPr="00B15BAD">
        <w:rPr>
          <w:rFonts w:ascii="Times New Roman" w:hAnsi="Times New Roman" w:cs="Times New Roman"/>
        </w:rPr>
        <w:t>), y el lecho de Aielli (tumba IV)</w:t>
      </w:r>
      <w:r w:rsidRPr="00B15BAD">
        <w:rPr>
          <w:rStyle w:val="Refdenotaalpie"/>
          <w:rFonts w:ascii="Times New Roman" w:hAnsi="Times New Roman" w:cs="Times New Roman"/>
        </w:rPr>
        <w:t xml:space="preserve"> </w:t>
      </w:r>
      <w:r w:rsidRPr="00B15BAD">
        <w:rPr>
          <w:rStyle w:val="Refdenotaalpie"/>
          <w:rFonts w:ascii="Times New Roman" w:hAnsi="Times New Roman" w:cs="Times New Roman"/>
        </w:rPr>
        <w:footnoteReference w:id="20"/>
      </w:r>
      <w:r w:rsidRPr="00B15BAD">
        <w:rPr>
          <w:rFonts w:ascii="Times New Roman" w:hAnsi="Times New Roman" w:cs="Times New Roman"/>
        </w:rPr>
        <w:t xml:space="preserve"> que presenta un cilindro figurado en el que al tema más </w:t>
      </w:r>
      <w:r w:rsidR="00EA6660" w:rsidRPr="00B15BAD">
        <w:rPr>
          <w:rFonts w:ascii="Times New Roman" w:hAnsi="Times New Roman" w:cs="Times New Roman"/>
        </w:rPr>
        <w:t>común del</w:t>
      </w:r>
      <w:r w:rsidRPr="00B15BAD">
        <w:rPr>
          <w:rFonts w:ascii="Times New Roman" w:hAnsi="Times New Roman" w:cs="Times New Roman"/>
        </w:rPr>
        <w:t xml:space="preserve"> cortejo báquico se une la representación de un episodio mítico particular: la lucha entre Hércules y Apolo para el trípode délfico.</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p>
    <w:p w:rsidR="007428B1" w:rsidRPr="00B15BAD" w:rsidRDefault="007428B1" w:rsidP="007428B1">
      <w:pPr>
        <w:widowControl w:val="0"/>
        <w:tabs>
          <w:tab w:val="left" w:pos="9720"/>
        </w:tabs>
        <w:spacing w:after="0" w:line="240" w:lineRule="auto"/>
        <w:jc w:val="center"/>
        <w:rPr>
          <w:rFonts w:ascii="Times New Roman" w:hAnsi="Times New Roman" w:cs="Times New Roman"/>
        </w:rPr>
      </w:pPr>
      <w:r w:rsidRPr="00B15BAD">
        <w:rPr>
          <w:rFonts w:ascii="Times New Roman" w:hAnsi="Times New Roman" w:cs="Times New Roman"/>
          <w:noProof/>
          <w:lang w:eastAsia="es-ES"/>
        </w:rPr>
        <w:drawing>
          <wp:inline distT="0" distB="0" distL="0" distR="0" wp14:anchorId="16B5960C" wp14:editId="4F4A136A">
            <wp:extent cx="3526404" cy="2600325"/>
            <wp:effectExtent l="0" t="0" r="0" b="0"/>
            <wp:docPr id="1" name="Imagen 1" descr="C:\Users\German\Desktop\Chiara (letti)\Fig A Letto Collelongo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Chiara (letti)\Fig A Letto Collelongo copie.jpg"/>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9609" b="1133"/>
                    <a:stretch/>
                  </pic:blipFill>
                  <pic:spPr bwMode="auto">
                    <a:xfrm>
                      <a:off x="0" y="0"/>
                      <a:ext cx="3547315" cy="2615745"/>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rsidR="00104CB7" w:rsidRDefault="007428B1" w:rsidP="007428B1">
      <w:pPr>
        <w:widowControl w:val="0"/>
        <w:tabs>
          <w:tab w:val="left" w:pos="9720"/>
        </w:tabs>
        <w:spacing w:after="0" w:line="240" w:lineRule="auto"/>
        <w:jc w:val="center"/>
        <w:rPr>
          <w:rFonts w:ascii="Times New Roman" w:hAnsi="Times New Roman" w:cs="Times New Roman"/>
          <w:b/>
        </w:rPr>
      </w:pPr>
      <w:r w:rsidRPr="00B15BAD">
        <w:rPr>
          <w:rFonts w:ascii="Times New Roman" w:hAnsi="Times New Roman" w:cs="Times New Roman"/>
          <w:b/>
        </w:rPr>
        <w:t xml:space="preserve">Fig. </w:t>
      </w:r>
      <w:r w:rsidR="00B94394">
        <w:rPr>
          <w:rFonts w:ascii="Times New Roman" w:hAnsi="Times New Roman" w:cs="Times New Roman"/>
          <w:b/>
        </w:rPr>
        <w:t>2</w:t>
      </w:r>
      <w:r w:rsidRPr="00B15BAD">
        <w:rPr>
          <w:rFonts w:ascii="Times New Roman" w:hAnsi="Times New Roman" w:cs="Times New Roman"/>
          <w:b/>
        </w:rPr>
        <w:t xml:space="preserve"> – Lecho en hueso de Collelongo, Valle de Amplero, Abruzzo </w:t>
      </w:r>
    </w:p>
    <w:p w:rsidR="007428B1" w:rsidRPr="00B15BAD" w:rsidRDefault="007428B1" w:rsidP="007428B1">
      <w:pPr>
        <w:widowControl w:val="0"/>
        <w:tabs>
          <w:tab w:val="left" w:pos="9720"/>
        </w:tabs>
        <w:spacing w:after="0" w:line="240" w:lineRule="auto"/>
        <w:jc w:val="center"/>
        <w:rPr>
          <w:rFonts w:ascii="Times New Roman" w:hAnsi="Times New Roman" w:cs="Times New Roman"/>
          <w:b/>
        </w:rPr>
      </w:pPr>
      <w:r w:rsidRPr="00B15BAD">
        <w:rPr>
          <w:rFonts w:ascii="Times New Roman" w:hAnsi="Times New Roman" w:cs="Times New Roman"/>
          <w:b/>
        </w:rPr>
        <w:t>(</w:t>
      </w:r>
      <w:r w:rsidRPr="00B15BAD">
        <w:rPr>
          <w:rFonts w:ascii="Times New Roman" w:eastAsiaTheme="minorEastAsia" w:hAnsi="Times New Roman" w:cs="Times New Roman"/>
          <w:b/>
          <w:lang w:eastAsia="ja-JP"/>
        </w:rPr>
        <w:t xml:space="preserve">Tomado de </w:t>
      </w:r>
      <w:r w:rsidRPr="00B15BAD">
        <w:rPr>
          <w:rFonts w:ascii="Times New Roman" w:hAnsi="Times New Roman" w:cs="Times New Roman"/>
          <w:b/>
        </w:rPr>
        <w:t xml:space="preserve">Letta </w:t>
      </w:r>
      <w:r w:rsidR="00104CB7">
        <w:rPr>
          <w:rFonts w:ascii="Times New Roman" w:hAnsi="Times New Roman" w:cs="Times New Roman"/>
          <w:b/>
          <w:i/>
        </w:rPr>
        <w:t>et al</w:t>
      </w:r>
      <w:r w:rsidR="00EA6660">
        <w:rPr>
          <w:rFonts w:ascii="Times New Roman" w:hAnsi="Times New Roman" w:cs="Times New Roman"/>
          <w:b/>
        </w:rPr>
        <w:t>.</w:t>
      </w:r>
      <w:r w:rsidRPr="00B15BAD">
        <w:rPr>
          <w:rFonts w:ascii="Times New Roman" w:hAnsi="Times New Roman" w:cs="Times New Roman"/>
          <w:b/>
        </w:rPr>
        <w:t xml:space="preserve"> 1998)</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El lecho en hueso de la segunda serie estaba inspirado en los lechos de bronce, especialmente </w:t>
      </w:r>
      <w:r w:rsidR="00E07B0A" w:rsidRPr="00B15BAD">
        <w:rPr>
          <w:rFonts w:ascii="Times New Roman" w:hAnsi="Times New Roman" w:cs="Times New Roman"/>
        </w:rPr>
        <w:t>sobre la</w:t>
      </w:r>
      <w:r w:rsidRPr="00B15BAD">
        <w:rPr>
          <w:rFonts w:ascii="Times New Roman" w:hAnsi="Times New Roman" w:cs="Times New Roman"/>
        </w:rPr>
        <w:t xml:space="preserve"> base de un trabajo similar en alto relieve de los medallones </w:t>
      </w:r>
      <w:r w:rsidR="00E07B0A" w:rsidRPr="00B15BAD">
        <w:rPr>
          <w:rFonts w:ascii="Times New Roman" w:hAnsi="Times New Roman" w:cs="Times New Roman"/>
        </w:rPr>
        <w:t>y los</w:t>
      </w:r>
      <w:r w:rsidRPr="00B15BAD">
        <w:rPr>
          <w:rFonts w:ascii="Times New Roman" w:hAnsi="Times New Roman" w:cs="Times New Roman"/>
        </w:rPr>
        <w:t xml:space="preserve"> remates de los </w:t>
      </w:r>
      <w:r w:rsidRPr="00B15BAD">
        <w:rPr>
          <w:rFonts w:ascii="Times New Roman" w:hAnsi="Times New Roman" w:cs="Times New Roman"/>
          <w:i/>
        </w:rPr>
        <w:t>fulcra</w:t>
      </w:r>
      <w:r w:rsidRPr="00B15BAD">
        <w:rPr>
          <w:rFonts w:ascii="Times New Roman" w:hAnsi="Times New Roman" w:cs="Times New Roman"/>
        </w:rPr>
        <w:t>. Provienen casi exclusivamente de contextos funerarios, especialmente de las regiones de Italia Central (Marche, Umbría, Abruzzo).</w:t>
      </w:r>
    </w:p>
    <w:p w:rsidR="007428B1" w:rsidRPr="00B15BAD" w:rsidRDefault="007428B1" w:rsidP="00746E13">
      <w:pPr>
        <w:widowControl w:val="0"/>
        <w:adjustRightInd w:val="0"/>
        <w:spacing w:line="240" w:lineRule="auto"/>
        <w:jc w:val="both"/>
        <w:rPr>
          <w:rFonts w:ascii="Times New Roman" w:hAnsi="Times New Roman" w:cs="Times New Roman"/>
        </w:rPr>
      </w:pPr>
      <w:r w:rsidRPr="00B15BAD">
        <w:rPr>
          <w:rFonts w:ascii="Times New Roman" w:hAnsi="Times New Roman" w:cs="Times New Roman"/>
        </w:rPr>
        <w:t xml:space="preserve">Esta clasificación, aquí resumida en sus contenidos esenciales, ha proporcionado bases sólidas para comprender el sistema decorativo de los lechos óseos, basándose en unas precisas características estructurales, aunque más tarde se ha notado una excesiva rigidez. Más allá de la cuestión de la supuesta derivación de los modelos de marfil y bronce, gracias a los nuevos hallazgos, se ha observado que en muchos casos la atribución a una u otra serie resulta problemática, y se muestra claramente la posibilidad de una parcial contaminación de </w:t>
      </w:r>
      <w:r w:rsidR="00E07B0A" w:rsidRPr="00B15BAD">
        <w:rPr>
          <w:rFonts w:ascii="Times New Roman" w:hAnsi="Times New Roman" w:cs="Times New Roman"/>
        </w:rPr>
        <w:t>elementos típicos</w:t>
      </w:r>
      <w:r w:rsidRPr="00B15BAD">
        <w:rPr>
          <w:rFonts w:ascii="Times New Roman" w:hAnsi="Times New Roman" w:cs="Times New Roman"/>
        </w:rPr>
        <w:t xml:space="preserve"> de </w:t>
      </w:r>
      <w:r w:rsidR="00E07B0A" w:rsidRPr="00B15BAD">
        <w:rPr>
          <w:rFonts w:ascii="Times New Roman" w:hAnsi="Times New Roman" w:cs="Times New Roman"/>
        </w:rPr>
        <w:t>series diferentes</w:t>
      </w:r>
      <w:r w:rsidRPr="00B15BAD">
        <w:rPr>
          <w:rFonts w:ascii="Times New Roman" w:hAnsi="Times New Roman" w:cs="Times New Roman"/>
        </w:rPr>
        <w:t>.</w:t>
      </w:r>
    </w:p>
    <w:p w:rsidR="007428B1" w:rsidRPr="00B15BAD" w:rsidRDefault="007428B1" w:rsidP="00746E13">
      <w:pPr>
        <w:widowControl w:val="0"/>
        <w:adjustRightInd w:val="0"/>
        <w:spacing w:line="240" w:lineRule="auto"/>
        <w:jc w:val="both"/>
        <w:rPr>
          <w:rFonts w:ascii="Times New Roman" w:hAnsi="Times New Roman" w:cs="Times New Roman"/>
        </w:rPr>
      </w:pPr>
      <w:r w:rsidRPr="00B15BAD">
        <w:rPr>
          <w:rFonts w:ascii="Times New Roman" w:hAnsi="Times New Roman" w:cs="Times New Roman"/>
        </w:rPr>
        <w:t>Significativo es el caso de un lecho hallado en Aosta</w:t>
      </w:r>
      <w:r w:rsidRPr="00B15BAD">
        <w:rPr>
          <w:rStyle w:val="Refdenotaalpie"/>
          <w:rFonts w:ascii="Times New Roman" w:hAnsi="Times New Roman" w:cs="Times New Roman"/>
        </w:rPr>
        <w:footnoteReference w:id="21"/>
      </w:r>
      <w:r w:rsidRPr="00B15BAD">
        <w:rPr>
          <w:rFonts w:ascii="Times New Roman" w:hAnsi="Times New Roman" w:cs="Times New Roman"/>
        </w:rPr>
        <w:t xml:space="preserve">, en el que, junto a los elementos decorativos atestiguados en los lechos de la primera serie, como el cortejo de amorcillos de perfil atribuibles a un cilindro </w:t>
      </w:r>
      <w:r w:rsidR="00E07B0A" w:rsidRPr="00B15BAD">
        <w:rPr>
          <w:rFonts w:ascii="Times New Roman" w:hAnsi="Times New Roman" w:cs="Times New Roman"/>
        </w:rPr>
        <w:t>menor de</w:t>
      </w:r>
      <w:r w:rsidRPr="00B15BAD">
        <w:rPr>
          <w:rFonts w:ascii="Times New Roman" w:hAnsi="Times New Roman" w:cs="Times New Roman"/>
        </w:rPr>
        <w:t xml:space="preserve"> la pata</w:t>
      </w:r>
      <w:r w:rsidR="00E07B0A" w:rsidRPr="00B15BAD">
        <w:rPr>
          <w:rFonts w:ascii="Times New Roman" w:hAnsi="Times New Roman" w:cs="Times New Roman"/>
        </w:rPr>
        <w:t>, están</w:t>
      </w:r>
      <w:r w:rsidRPr="00B15BAD">
        <w:rPr>
          <w:rFonts w:ascii="Times New Roman" w:hAnsi="Times New Roman" w:cs="Times New Roman"/>
        </w:rPr>
        <w:t xml:space="preserve"> presentes elementos típicos de la otra serie, como la cabeza frontal en altorrelieve a los que parecen referirse los medallones de los </w:t>
      </w:r>
      <w:r w:rsidRPr="00B15BAD">
        <w:rPr>
          <w:rFonts w:ascii="Times New Roman" w:hAnsi="Times New Roman" w:cs="Times New Roman"/>
          <w:i/>
        </w:rPr>
        <w:t>fulcra</w:t>
      </w:r>
      <w:r w:rsidRPr="00B15BAD">
        <w:rPr>
          <w:rFonts w:ascii="Times New Roman" w:hAnsi="Times New Roman" w:cs="Times New Roman"/>
        </w:rPr>
        <w:t>.</w:t>
      </w:r>
    </w:p>
    <w:p w:rsidR="007428B1" w:rsidRDefault="007428B1" w:rsidP="00746E13">
      <w:pPr>
        <w:widowControl w:val="0"/>
        <w:adjustRightInd w:val="0"/>
        <w:spacing w:line="240" w:lineRule="auto"/>
        <w:jc w:val="both"/>
        <w:rPr>
          <w:rFonts w:ascii="Times New Roman" w:hAnsi="Times New Roman" w:cs="Times New Roman"/>
        </w:rPr>
      </w:pPr>
      <w:r w:rsidRPr="00B15BAD">
        <w:rPr>
          <w:rFonts w:ascii="Times New Roman" w:hAnsi="Times New Roman" w:cs="Times New Roman"/>
        </w:rPr>
        <w:t>Otro caso indicativo de posible contaminación está documentado en el lecho de Navelli, tumba 4</w:t>
      </w:r>
      <w:r w:rsidRPr="00B15BAD">
        <w:rPr>
          <w:rStyle w:val="Refdenotaalpie"/>
          <w:rFonts w:ascii="Times New Roman" w:hAnsi="Times New Roman" w:cs="Times New Roman"/>
        </w:rPr>
        <w:footnoteReference w:id="22"/>
      </w:r>
      <w:r w:rsidRPr="00B15BAD">
        <w:rPr>
          <w:rFonts w:ascii="Times New Roman" w:hAnsi="Times New Roman" w:cs="Times New Roman"/>
        </w:rPr>
        <w:t xml:space="preserve"> (Fig. </w:t>
      </w:r>
      <w:r w:rsidR="00B94394">
        <w:rPr>
          <w:rFonts w:ascii="Times New Roman" w:hAnsi="Times New Roman" w:cs="Times New Roman"/>
        </w:rPr>
        <w:t>3</w:t>
      </w:r>
      <w:r w:rsidRPr="00B15BAD">
        <w:rPr>
          <w:rFonts w:ascii="Times New Roman" w:hAnsi="Times New Roman" w:cs="Times New Roman"/>
        </w:rPr>
        <w:t xml:space="preserve">), que presenta en las patas un cilindro figurado con la representación de un cortejo dionisíaco en bajorrelieve, habitual en los lechos de la segunda serie, y los  </w:t>
      </w:r>
      <w:r w:rsidRPr="00B15BAD">
        <w:rPr>
          <w:rFonts w:ascii="Times New Roman" w:hAnsi="Times New Roman" w:cs="Times New Roman"/>
          <w:i/>
        </w:rPr>
        <w:t>fulcra</w:t>
      </w:r>
      <w:r w:rsidRPr="00B15BAD">
        <w:rPr>
          <w:rFonts w:ascii="Times New Roman" w:hAnsi="Times New Roman" w:cs="Times New Roman"/>
        </w:rPr>
        <w:t xml:space="preserve"> en el que se unen medallones en bajorrelieve con caras de perfil, típicas de la primera serie, para rematar con Eros con cítara, en altorrelieve.</w:t>
      </w:r>
    </w:p>
    <w:p w:rsidR="007428B1" w:rsidRPr="00B15BAD" w:rsidRDefault="007428B1" w:rsidP="00746E13">
      <w:pPr>
        <w:widowControl w:val="0"/>
        <w:adjustRightInd w:val="0"/>
        <w:spacing w:line="240" w:lineRule="auto"/>
        <w:jc w:val="both"/>
        <w:rPr>
          <w:rFonts w:ascii="Times New Roman" w:hAnsi="Times New Roman" w:cs="Times New Roman"/>
        </w:rPr>
      </w:pPr>
      <w:r w:rsidRPr="00B15BAD">
        <w:rPr>
          <w:rFonts w:ascii="Times New Roman" w:hAnsi="Times New Roman" w:cs="Times New Roman"/>
        </w:rPr>
        <w:t>A pesar de estas interferencias y variantes, la división tipológica de los lechos en dos series sigue siendo hasta el día de hoy un punto de referencia importante y útil, para poder identificar otras líneas productivas dentro de las categorías principales.</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r w:rsidRPr="00B15BAD">
        <w:rPr>
          <w:rFonts w:ascii="Times New Roman" w:hAnsi="Times New Roman" w:cs="Times New Roman"/>
        </w:rPr>
        <w:t>Entre estas líneas secundarias hay que señalar en particular un grupo bien distinto de lechos  de notable importancia, en el que se introdujeron en el aparato decorativo elementos  militares, de sabor típicamente romano, en el que se celebran las victorias en las campañas de guerra que acompañaron la expansión del imperio. Estos temas se componen de cabezas de soldados con el casco de perfil y corazas con trofeos militares, espadas y escudos, rodeados de amorcillos en una procesión con cascos, y en algunos casos incluso también con Victorias aladas con coronas.</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p>
    <w:p w:rsidR="007428B1" w:rsidRPr="00B15BAD" w:rsidRDefault="007428B1" w:rsidP="007428B1">
      <w:pPr>
        <w:widowControl w:val="0"/>
        <w:tabs>
          <w:tab w:val="left" w:pos="9720"/>
        </w:tabs>
        <w:spacing w:after="0" w:line="240" w:lineRule="auto"/>
        <w:jc w:val="center"/>
        <w:rPr>
          <w:rFonts w:ascii="Times New Roman" w:hAnsi="Times New Roman" w:cs="Times New Roman"/>
        </w:rPr>
      </w:pPr>
      <w:r w:rsidRPr="00B15BAD">
        <w:rPr>
          <w:rFonts w:ascii="Times New Roman" w:hAnsi="Times New Roman" w:cs="Times New Roman"/>
          <w:noProof/>
          <w:lang w:eastAsia="es-ES"/>
        </w:rPr>
        <w:drawing>
          <wp:inline distT="0" distB="0" distL="0" distR="0" wp14:anchorId="67D7A72B" wp14:editId="5734F868">
            <wp:extent cx="3765158" cy="1924050"/>
            <wp:effectExtent l="0" t="0" r="6985" b="0"/>
            <wp:docPr id="2" name="Imagen 2" descr="C:\Users\German\Desktop\Chiara (letti)\Fig B Letto Navelli copi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Chiara (letti)\Fig B Letto Navelli copie.jpg"/>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17395"/>
                    <a:stretch/>
                  </pic:blipFill>
                  <pic:spPr bwMode="auto">
                    <a:xfrm>
                      <a:off x="0" y="0"/>
                      <a:ext cx="3791272" cy="1937394"/>
                    </a:xfrm>
                    <a:prstGeom prst="rect">
                      <a:avLst/>
                    </a:prstGeom>
                    <a:noFill/>
                    <a:ln>
                      <a:noFill/>
                    </a:ln>
                    <a:extLst>
                      <a:ext uri="{53640926-AAD7-44d8-BBD7-CCE9431645EC}">
                        <a14:shadowObscured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inline>
        </w:drawing>
      </w:r>
    </w:p>
    <w:p w:rsidR="007428B1" w:rsidRPr="00B15BAD" w:rsidRDefault="007428B1" w:rsidP="007428B1">
      <w:pPr>
        <w:widowControl w:val="0"/>
        <w:tabs>
          <w:tab w:val="left" w:pos="9720"/>
        </w:tabs>
        <w:spacing w:after="0" w:line="240" w:lineRule="auto"/>
        <w:jc w:val="center"/>
        <w:rPr>
          <w:rFonts w:ascii="Times New Roman" w:hAnsi="Times New Roman" w:cs="Times New Roman"/>
        </w:rPr>
      </w:pPr>
      <w:r w:rsidRPr="00B15BAD">
        <w:rPr>
          <w:rFonts w:ascii="Times New Roman" w:hAnsi="Times New Roman" w:cs="Times New Roman"/>
          <w:b/>
        </w:rPr>
        <w:t xml:space="preserve">Fig. </w:t>
      </w:r>
      <w:r w:rsidR="00B94394">
        <w:rPr>
          <w:rFonts w:ascii="Times New Roman" w:hAnsi="Times New Roman" w:cs="Times New Roman"/>
          <w:b/>
        </w:rPr>
        <w:t>3</w:t>
      </w:r>
      <w:r w:rsidRPr="00B15BAD">
        <w:rPr>
          <w:rFonts w:ascii="Times New Roman" w:hAnsi="Times New Roman" w:cs="Times New Roman"/>
          <w:b/>
        </w:rPr>
        <w:t xml:space="preserve"> – Lecho en hueso de Navelli, tumba 4 (</w:t>
      </w:r>
      <w:r w:rsidRPr="00B15BAD">
        <w:rPr>
          <w:rFonts w:ascii="Times New Roman" w:eastAsiaTheme="minorEastAsia" w:hAnsi="Times New Roman" w:cs="Times New Roman"/>
          <w:b/>
          <w:lang w:eastAsia="ja-JP"/>
        </w:rPr>
        <w:t xml:space="preserve">Tomado de </w:t>
      </w:r>
      <w:r w:rsidRPr="00B15BAD">
        <w:rPr>
          <w:rFonts w:ascii="Times New Roman" w:hAnsi="Times New Roman" w:cs="Times New Roman"/>
          <w:b/>
        </w:rPr>
        <w:t>Martellone 2014)</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p>
    <w:p w:rsidR="007428B1" w:rsidRPr="00B15BAD" w:rsidRDefault="007428B1" w:rsidP="00746E13">
      <w:pPr>
        <w:widowControl w:val="0"/>
        <w:tabs>
          <w:tab w:val="left" w:pos="9720"/>
        </w:tabs>
        <w:spacing w:line="240" w:lineRule="auto"/>
        <w:jc w:val="both"/>
        <w:rPr>
          <w:rFonts w:ascii="Times New Roman" w:hAnsi="Times New Roman" w:cs="Times New Roman"/>
        </w:rPr>
      </w:pPr>
      <w:r>
        <w:rPr>
          <w:rFonts w:ascii="Times New Roman" w:hAnsi="Times New Roman" w:cs="Times New Roman"/>
        </w:rPr>
        <w:t xml:space="preserve"> </w:t>
      </w:r>
      <w:r w:rsidRPr="00B15BAD">
        <w:rPr>
          <w:rFonts w:ascii="Times New Roman" w:hAnsi="Times New Roman" w:cs="Times New Roman"/>
        </w:rPr>
        <w:t>Los lechos con estos temas están documentados en Corinto</w:t>
      </w:r>
      <w:r w:rsidRPr="00B15BAD">
        <w:rPr>
          <w:rStyle w:val="Refdenotaalpie"/>
          <w:rFonts w:ascii="Times New Roman" w:hAnsi="Times New Roman" w:cs="Times New Roman"/>
        </w:rPr>
        <w:footnoteReference w:id="23"/>
      </w:r>
      <w:r w:rsidRPr="00B15BAD">
        <w:rPr>
          <w:rFonts w:ascii="Times New Roman" w:hAnsi="Times New Roman" w:cs="Times New Roman"/>
        </w:rPr>
        <w:t>, en Italia central en Roma (vía Vitorchiano), Ostia, Sezze, Cerveteri, Gubbio</w:t>
      </w:r>
      <w:r w:rsidRPr="00B15BAD">
        <w:rPr>
          <w:rStyle w:val="Refdenotaalpie"/>
          <w:rFonts w:ascii="Times New Roman" w:hAnsi="Times New Roman" w:cs="Times New Roman"/>
        </w:rPr>
        <w:footnoteReference w:id="24"/>
      </w:r>
      <w:r w:rsidRPr="00B15BAD">
        <w:rPr>
          <w:rFonts w:ascii="Times New Roman" w:hAnsi="Times New Roman" w:cs="Times New Roman"/>
        </w:rPr>
        <w:t xml:space="preserve">, y más tarde parecen haber tenido especial difusión en el norte de Italia, como lo demuestran los ejemplares encontrados en Riccione, </w:t>
      </w:r>
      <w:r w:rsidR="00E07B0A" w:rsidRPr="00B15BAD">
        <w:rPr>
          <w:rFonts w:ascii="Times New Roman" w:hAnsi="Times New Roman" w:cs="Times New Roman"/>
        </w:rPr>
        <w:t>Aquileia,</w:t>
      </w:r>
      <w:r w:rsidRPr="00B15BAD">
        <w:rPr>
          <w:rFonts w:ascii="Times New Roman" w:hAnsi="Times New Roman" w:cs="Times New Roman"/>
        </w:rPr>
        <w:t xml:space="preserve"> y Aosta</w:t>
      </w:r>
      <w:r w:rsidRPr="00B15BAD">
        <w:rPr>
          <w:rStyle w:val="Refdenotaalpie"/>
          <w:rFonts w:ascii="Times New Roman" w:hAnsi="Times New Roman" w:cs="Times New Roman"/>
        </w:rPr>
        <w:footnoteReference w:id="25"/>
      </w:r>
      <w:r w:rsidRPr="00B15BAD">
        <w:rPr>
          <w:rFonts w:ascii="Times New Roman" w:hAnsi="Times New Roman" w:cs="Times New Roman"/>
        </w:rPr>
        <w:t xml:space="preserve">, y más allá de los Alpes en Cucuron, </w:t>
      </w:r>
      <w:r w:rsidRPr="00B15BAD">
        <w:rPr>
          <w:rFonts w:ascii="Times New Roman" w:hAnsi="Times New Roman" w:cs="Times New Roman"/>
          <w:i/>
        </w:rPr>
        <w:t>Vindonissa</w:t>
      </w:r>
      <w:r w:rsidRPr="00B15BAD">
        <w:rPr>
          <w:rFonts w:ascii="Times New Roman" w:hAnsi="Times New Roman" w:cs="Times New Roman"/>
        </w:rPr>
        <w:t>, Colonia, Colchester</w:t>
      </w:r>
      <w:r w:rsidRPr="00B15BAD">
        <w:rPr>
          <w:rStyle w:val="Refdenotaalpie"/>
          <w:rFonts w:ascii="Times New Roman" w:hAnsi="Times New Roman" w:cs="Times New Roman"/>
        </w:rPr>
        <w:footnoteReference w:id="26"/>
      </w:r>
      <w:r w:rsidRPr="00B15BAD">
        <w:rPr>
          <w:rFonts w:ascii="Times New Roman" w:hAnsi="Times New Roman" w:cs="Times New Roman"/>
        </w:rPr>
        <w:t>, y como se analizará más adelante, en Ampurias.</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Del mismo modo también se puede considerar válido el análisis estilístico llevado a cabo por E. Talamo. Análisis que ha llevado a identificar en la decoración diferencias cualitativas imputables a los diferentes </w:t>
      </w:r>
      <w:r w:rsidR="00E07B0A" w:rsidRPr="00B15BAD">
        <w:rPr>
          <w:rFonts w:ascii="Times New Roman" w:hAnsi="Times New Roman" w:cs="Times New Roman"/>
        </w:rPr>
        <w:t>niveles estilísticos</w:t>
      </w:r>
      <w:r w:rsidRPr="00B15BAD">
        <w:rPr>
          <w:rFonts w:ascii="Times New Roman" w:hAnsi="Times New Roman" w:cs="Times New Roman"/>
        </w:rPr>
        <w:t xml:space="preserve"> de los trabajadores involucrados</w:t>
      </w:r>
      <w:r w:rsidRPr="00B15BAD">
        <w:rPr>
          <w:rStyle w:val="Refdenotaalpie"/>
          <w:rFonts w:ascii="Times New Roman" w:hAnsi="Times New Roman" w:cs="Times New Roman"/>
        </w:rPr>
        <w:footnoteReference w:id="27"/>
      </w:r>
      <w:r w:rsidRPr="00B15BAD">
        <w:rPr>
          <w:rFonts w:ascii="Times New Roman" w:hAnsi="Times New Roman" w:cs="Times New Roman"/>
        </w:rPr>
        <w:t>.</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r w:rsidRPr="00B15BAD">
        <w:rPr>
          <w:rFonts w:ascii="Times New Roman" w:hAnsi="Times New Roman" w:cs="Times New Roman"/>
        </w:rPr>
        <w:t xml:space="preserve">En una primera corriente encuadra los lechos con patas delgadas y esbeltas, </w:t>
      </w:r>
      <w:r w:rsidR="00E07B0A" w:rsidRPr="00B15BAD">
        <w:rPr>
          <w:rFonts w:ascii="Times New Roman" w:hAnsi="Times New Roman" w:cs="Times New Roman"/>
        </w:rPr>
        <w:t>y decoración</w:t>
      </w:r>
      <w:r w:rsidRPr="00B15BAD">
        <w:rPr>
          <w:rFonts w:ascii="Times New Roman" w:hAnsi="Times New Roman" w:cs="Times New Roman"/>
        </w:rPr>
        <w:t xml:space="preserve"> elegante y refinada, en el que la elección de los motivos figurados revela un profundo conocimiento de la doctrina iconográfica helenística, en particular alejandrina. En una segunda corriente recoge los lechos con molduras en las patas, pesadas y macizas, y un aparato decorativo vistoso, pero menos precisos. Se difunde en particular en el área de centro-Italia, y se pueden atribuir a la maestría de los artesanos locales, que repiten esquemas figurativos conocidos cada vez menos precisos en los detalles. Obviamente, entre estos dos extremos hay una amplia gama de variantes intermedias, como es obvio para una clase de manufacturas que se difunden ampliamente y que se convierten de muebles de lujo en la época de máxima expansión en un producto objeto de imitaciones más económicas con el fin de hacerlos accesibles a segmentos de población más amplios.</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p>
    <w:p w:rsidR="007428B1" w:rsidRPr="00B15BAD" w:rsidRDefault="007428B1" w:rsidP="007428B1">
      <w:pPr>
        <w:widowControl w:val="0"/>
        <w:tabs>
          <w:tab w:val="left" w:pos="9720"/>
        </w:tabs>
        <w:jc w:val="both"/>
        <w:rPr>
          <w:rFonts w:ascii="Times New Roman" w:hAnsi="Times New Roman" w:cs="Times New Roman"/>
          <w:i/>
        </w:rPr>
      </w:pPr>
      <w:r w:rsidRPr="00B15BAD">
        <w:rPr>
          <w:rFonts w:ascii="Times New Roman" w:hAnsi="Times New Roman" w:cs="Times New Roman"/>
          <w:i/>
        </w:rPr>
        <w:t>4. Temas iconográficos</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Desde hace tiempo se ha observado que los temas iconográficos inspirados en mitos localizados en los lechos fúnebres de hueso revelan complejos significados simbólicos.</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Entre los temas más frecuentes utilizados en la decoración de los lechos óseos se encuentran las representaciones derivadas del ciclo dionisíaco, como las escenas del cortejo báquico (</w:t>
      </w:r>
      <w:r w:rsidRPr="00B15BAD">
        <w:rPr>
          <w:rFonts w:ascii="Times New Roman" w:hAnsi="Times New Roman" w:cs="Times New Roman"/>
          <w:i/>
        </w:rPr>
        <w:t>thiasos</w:t>
      </w:r>
      <w:r w:rsidRPr="00B15BAD">
        <w:rPr>
          <w:rFonts w:ascii="Times New Roman" w:hAnsi="Times New Roman" w:cs="Times New Roman"/>
        </w:rPr>
        <w:t xml:space="preserve">) presente en los cilindros de las patas, con jóvenes </w:t>
      </w:r>
      <w:r w:rsidR="00E07B0A" w:rsidRPr="00B15BAD">
        <w:rPr>
          <w:rFonts w:ascii="Times New Roman" w:hAnsi="Times New Roman" w:cs="Times New Roman"/>
        </w:rPr>
        <w:t>y niños</w:t>
      </w:r>
      <w:r w:rsidRPr="00B15BAD">
        <w:rPr>
          <w:rFonts w:ascii="Times New Roman" w:hAnsi="Times New Roman" w:cs="Times New Roman"/>
        </w:rPr>
        <w:t>, a veces alados, que avanzan sujetando cornucopias cargadas de racimos de uvas, tirso y antorchas, ánforas vinarias, panteras, tímpanos, hojas de hiedra y vid, junto con sátiros, ménades y, a veces, el mismo dios Baco.</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El repertorio iconográfico inspirado en Dionisos y su cortejo, es bueno recordarlo, estuvo presente ya en época helenística en los lechos de convivencia, pero en el caso de los lechos funerarios podría tener un valor específico </w:t>
      </w:r>
      <w:r w:rsidR="00E07B0A" w:rsidRPr="00B15BAD">
        <w:rPr>
          <w:rFonts w:ascii="Times New Roman" w:hAnsi="Times New Roman" w:cs="Times New Roman"/>
        </w:rPr>
        <w:t>en sentido</w:t>
      </w:r>
      <w:r w:rsidRPr="00B15BAD">
        <w:rPr>
          <w:rFonts w:ascii="Times New Roman" w:hAnsi="Times New Roman" w:cs="Times New Roman"/>
        </w:rPr>
        <w:t xml:space="preserve"> escatológico.</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La temática dionisíaca de hecho estaba unida a la esperanza de vida más allá de la muerte. Dionisos era el dios que muere y resucita, y su regreso del viaje del más allá fue una llamada a la posibilidad de vencer a la muerte. El séquito del dios, con los sátiros borrachos, las ménades en el culmen del éxtasis y los niños con alas como erotes, era una alusión a la felicidad que les </w:t>
      </w:r>
      <w:r w:rsidR="00E07B0A" w:rsidRPr="00B15BAD">
        <w:rPr>
          <w:rFonts w:ascii="Times New Roman" w:hAnsi="Times New Roman" w:cs="Times New Roman"/>
        </w:rPr>
        <w:t>esperaba en</w:t>
      </w:r>
      <w:r w:rsidRPr="00B15BAD">
        <w:rPr>
          <w:rFonts w:ascii="Times New Roman" w:hAnsi="Times New Roman" w:cs="Times New Roman"/>
        </w:rPr>
        <w:t xml:space="preserve"> el más allá.</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En el remate de los </w:t>
      </w:r>
      <w:r w:rsidRPr="00B15BAD">
        <w:rPr>
          <w:rFonts w:ascii="Times New Roman" w:hAnsi="Times New Roman" w:cs="Times New Roman"/>
          <w:i/>
        </w:rPr>
        <w:t>fulcr</w:t>
      </w:r>
      <w:r w:rsidRPr="00B15BAD">
        <w:rPr>
          <w:rFonts w:ascii="Times New Roman" w:hAnsi="Times New Roman" w:cs="Times New Roman"/>
        </w:rPr>
        <w:t xml:space="preserve">a se reconocen la presencia de cabezas de mulas y linces, animales conectados al banquete dionisíaco. Según una sugestiva interpretación de C. Letta, el lecho fúnebre se configuró como una especie de litera transportada por los animales de Baco en el viaje hacia la otra vida, tal y como se ha representado en una crátera protoapulia del siglo IV. a.C. con Dionisos y Ariana sentados en un lecho colocado sobre la espalda de un mulo, cuya cabeza parece ser la continuación de uno de los </w:t>
      </w:r>
      <w:r w:rsidRPr="00B15BAD">
        <w:rPr>
          <w:rFonts w:ascii="Times New Roman" w:hAnsi="Times New Roman" w:cs="Times New Roman"/>
          <w:i/>
        </w:rPr>
        <w:t>fulcra</w:t>
      </w:r>
      <w:r w:rsidRPr="00B15BAD">
        <w:rPr>
          <w:rStyle w:val="Refdenotaalpie"/>
          <w:rFonts w:ascii="Times New Roman" w:hAnsi="Times New Roman" w:cs="Times New Roman"/>
          <w:iCs/>
        </w:rPr>
        <w:footnoteReference w:id="28"/>
      </w:r>
      <w:r w:rsidRPr="00B15BAD">
        <w:rPr>
          <w:rFonts w:ascii="Times New Roman" w:hAnsi="Times New Roman" w:cs="Times New Roman"/>
        </w:rPr>
        <w:t>.</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También la figura de Hércules, cuyo busto aparece a menudo en los medallones de los </w:t>
      </w:r>
      <w:r w:rsidRPr="00B15BAD">
        <w:rPr>
          <w:rFonts w:ascii="Times New Roman" w:hAnsi="Times New Roman" w:cs="Times New Roman"/>
          <w:i/>
        </w:rPr>
        <w:t>fulcra</w:t>
      </w:r>
      <w:r w:rsidRPr="00B15BAD">
        <w:rPr>
          <w:rFonts w:ascii="Times New Roman" w:hAnsi="Times New Roman" w:cs="Times New Roman"/>
        </w:rPr>
        <w:t>, representó en su historia, culminada después de tantas vicisitudes y esfuerzo en la conquista de la inmortalidad, la posibilidad de un rescate de la muerte. Hércules además, en un sentido más amplio, personificaba la probabilidad de una victoria sobre la muerte, después de haber bajado al Hades para liberar a Teseo y devolverle la vida a Alcestis.</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En este sentido, tiene particular interés el análisis realizado por F. </w:t>
      </w:r>
      <w:r w:rsidR="00E07B0A" w:rsidRPr="00B15BAD">
        <w:rPr>
          <w:rFonts w:ascii="Times New Roman" w:hAnsi="Times New Roman" w:cs="Times New Roman"/>
        </w:rPr>
        <w:t>Colivicchi sobre</w:t>
      </w:r>
      <w:r w:rsidRPr="00B15BAD">
        <w:rPr>
          <w:rFonts w:ascii="Times New Roman" w:hAnsi="Times New Roman" w:cs="Times New Roman"/>
        </w:rPr>
        <w:t xml:space="preserve"> dos lechos funerarios procedentes de Ancona, que permiten identificar temas con un preciso significado escatológico</w:t>
      </w:r>
      <w:r w:rsidRPr="00B15BAD">
        <w:rPr>
          <w:rStyle w:val="Refdenotaalpie"/>
          <w:rFonts w:ascii="Times New Roman" w:hAnsi="Times New Roman" w:cs="Times New Roman"/>
        </w:rPr>
        <w:footnoteReference w:id="29"/>
      </w:r>
      <w:r w:rsidRPr="00B15BAD">
        <w:rPr>
          <w:rFonts w:ascii="Times New Roman" w:hAnsi="Times New Roman" w:cs="Times New Roman"/>
        </w:rPr>
        <w:t>.</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En uno de los lechos, probablemente atribuible a una deposición masculina, están presentes en el coronamiento de los </w:t>
      </w:r>
      <w:r w:rsidR="00E07B0A" w:rsidRPr="00B15BAD">
        <w:rPr>
          <w:rFonts w:ascii="Times New Roman" w:hAnsi="Times New Roman" w:cs="Times New Roman"/>
          <w:i/>
        </w:rPr>
        <w:t>fulcra</w:t>
      </w:r>
      <w:r w:rsidR="00E07B0A" w:rsidRPr="00B15BAD">
        <w:rPr>
          <w:rFonts w:ascii="Times New Roman" w:hAnsi="Times New Roman" w:cs="Times New Roman"/>
        </w:rPr>
        <w:t xml:space="preserve"> cabezas</w:t>
      </w:r>
      <w:r w:rsidRPr="00B15BAD">
        <w:rPr>
          <w:rFonts w:ascii="Times New Roman" w:hAnsi="Times New Roman" w:cs="Times New Roman"/>
        </w:rPr>
        <w:t xml:space="preserve"> de caballo y de perro, mientras en los medallones están presentes dos cabezas de Dionisos y dos cabezas de Hércules, una juvenil y la otra ya maduro, para representar la progresiva superación a través de la </w:t>
      </w:r>
      <w:r w:rsidRPr="00B15BAD">
        <w:rPr>
          <w:rFonts w:ascii="Times New Roman" w:hAnsi="Times New Roman" w:cs="Times New Roman"/>
          <w:i/>
        </w:rPr>
        <w:t>virtus</w:t>
      </w:r>
      <w:r w:rsidRPr="00B15BAD">
        <w:rPr>
          <w:rFonts w:ascii="Times New Roman" w:hAnsi="Times New Roman" w:cs="Times New Roman"/>
        </w:rPr>
        <w:t xml:space="preserve"> de las pruebas de la vida hasta la conquista de la felicidad en la otra vida.</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El otro lecho, atribuible a una deposición femenina, presentaba en el coronamiento de los </w:t>
      </w:r>
      <w:r w:rsidRPr="00B15BAD">
        <w:rPr>
          <w:rFonts w:ascii="Times New Roman" w:hAnsi="Times New Roman" w:cs="Times New Roman"/>
          <w:i/>
        </w:rPr>
        <w:t>fulcra</w:t>
      </w:r>
      <w:r w:rsidRPr="00B15BAD">
        <w:rPr>
          <w:rFonts w:ascii="Times New Roman" w:hAnsi="Times New Roman" w:cs="Times New Roman"/>
        </w:rPr>
        <w:t xml:space="preserve"> prótomos de lince; en los medallones figuras femeninas aladas con </w:t>
      </w:r>
      <w:r w:rsidR="00E07B0A" w:rsidRPr="00B15BAD">
        <w:rPr>
          <w:rFonts w:ascii="Times New Roman" w:hAnsi="Times New Roman" w:cs="Times New Roman"/>
        </w:rPr>
        <w:t>guirnaldas en</w:t>
      </w:r>
      <w:r w:rsidRPr="00B15BAD">
        <w:rPr>
          <w:rFonts w:ascii="Times New Roman" w:hAnsi="Times New Roman" w:cs="Times New Roman"/>
        </w:rPr>
        <w:t xml:space="preserve"> el cuello, </w:t>
      </w:r>
      <w:r w:rsidR="00E07B0A" w:rsidRPr="00B15BAD">
        <w:rPr>
          <w:rFonts w:ascii="Times New Roman" w:hAnsi="Times New Roman" w:cs="Times New Roman"/>
        </w:rPr>
        <w:t>y en</w:t>
      </w:r>
      <w:r w:rsidRPr="00B15BAD">
        <w:rPr>
          <w:rFonts w:ascii="Times New Roman" w:hAnsi="Times New Roman" w:cs="Times New Roman"/>
        </w:rPr>
        <w:t xml:space="preserve"> las patas bustos de ménades. </w:t>
      </w:r>
      <w:r w:rsidR="00E07B0A" w:rsidRPr="00B15BAD">
        <w:rPr>
          <w:rFonts w:ascii="Times New Roman" w:hAnsi="Times New Roman" w:cs="Times New Roman"/>
        </w:rPr>
        <w:t>Los linces</w:t>
      </w:r>
      <w:r w:rsidRPr="00B15BAD">
        <w:rPr>
          <w:rFonts w:ascii="Times New Roman" w:hAnsi="Times New Roman" w:cs="Times New Roman"/>
        </w:rPr>
        <w:t xml:space="preserve"> y las panteras, connotadas en sentido femenino</w:t>
      </w:r>
      <w:r w:rsidR="00E07B0A" w:rsidRPr="00B15BAD">
        <w:rPr>
          <w:rFonts w:ascii="Times New Roman" w:hAnsi="Times New Roman" w:cs="Times New Roman"/>
        </w:rPr>
        <w:t>, eran</w:t>
      </w:r>
      <w:r w:rsidRPr="00B15BAD">
        <w:rPr>
          <w:rFonts w:ascii="Times New Roman" w:hAnsi="Times New Roman" w:cs="Times New Roman"/>
        </w:rPr>
        <w:t xml:space="preserve"> los acompañantes de Dionisos junto a las ménades; los linces en particular eran considerados como el vehículo de la apoteosis de Ariana.</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Controvertida es, sin embargo, la interpretación de los bustos con una corona </w:t>
      </w:r>
      <w:r w:rsidR="00E07B0A" w:rsidRPr="00B15BAD">
        <w:rPr>
          <w:rFonts w:ascii="Times New Roman" w:hAnsi="Times New Roman" w:cs="Times New Roman"/>
        </w:rPr>
        <w:t>colgada en</w:t>
      </w:r>
      <w:r w:rsidRPr="00B15BAD">
        <w:rPr>
          <w:rFonts w:ascii="Times New Roman" w:hAnsi="Times New Roman" w:cs="Times New Roman"/>
        </w:rPr>
        <w:t xml:space="preserve"> el pecho, que con frecuencia decoraban los medallones de los </w:t>
      </w:r>
      <w:r w:rsidRPr="00B15BAD">
        <w:rPr>
          <w:rFonts w:ascii="Times New Roman" w:hAnsi="Times New Roman" w:cs="Times New Roman"/>
          <w:i/>
        </w:rPr>
        <w:t>fulcra</w:t>
      </w:r>
      <w:r w:rsidRPr="00B15BAD">
        <w:rPr>
          <w:rFonts w:ascii="Times New Roman" w:hAnsi="Times New Roman" w:cs="Times New Roman"/>
        </w:rPr>
        <w:t xml:space="preserve">. Las representaciones de estos bustos oscilan entre características más pronunciadas, refiriéndose a amorcillos masculinos o erotes báquicos, y peculiaridades claramente femeninas, para los cuales en la versión con alas se han propuesto varias interpretaciones, como </w:t>
      </w:r>
      <w:r w:rsidRPr="00B15BAD">
        <w:rPr>
          <w:rFonts w:ascii="Times New Roman" w:hAnsi="Times New Roman" w:cs="Times New Roman"/>
          <w:i/>
        </w:rPr>
        <w:t>Lasae</w:t>
      </w:r>
      <w:r w:rsidRPr="00B15BAD">
        <w:rPr>
          <w:rFonts w:ascii="Times New Roman" w:hAnsi="Times New Roman" w:cs="Times New Roman"/>
        </w:rPr>
        <w:t xml:space="preserve">, demonios funerarios </w:t>
      </w:r>
      <w:r w:rsidR="00E07B0A" w:rsidRPr="00B15BAD">
        <w:rPr>
          <w:rFonts w:ascii="Times New Roman" w:hAnsi="Times New Roman" w:cs="Times New Roman"/>
        </w:rPr>
        <w:t>de tradición</w:t>
      </w:r>
      <w:r w:rsidRPr="00B15BAD">
        <w:rPr>
          <w:rFonts w:ascii="Times New Roman" w:hAnsi="Times New Roman" w:cs="Times New Roman"/>
        </w:rPr>
        <w:t xml:space="preserve"> etrusca</w:t>
      </w:r>
      <w:r w:rsidRPr="00B15BAD">
        <w:rPr>
          <w:rStyle w:val="Refdenotaalpie"/>
          <w:rFonts w:ascii="Times New Roman" w:hAnsi="Times New Roman" w:cs="Times New Roman"/>
        </w:rPr>
        <w:footnoteReference w:id="30"/>
      </w:r>
      <w:r w:rsidRPr="00B15BAD">
        <w:rPr>
          <w:rFonts w:ascii="Times New Roman" w:hAnsi="Times New Roman" w:cs="Times New Roman"/>
        </w:rPr>
        <w:t xml:space="preserve">, o como </w:t>
      </w:r>
      <w:r w:rsidRPr="00B15BAD">
        <w:rPr>
          <w:rFonts w:ascii="Times New Roman" w:hAnsi="Times New Roman" w:cs="Times New Roman"/>
          <w:i/>
        </w:rPr>
        <w:t>Niké</w:t>
      </w:r>
      <w:r w:rsidRPr="00B15BAD">
        <w:rPr>
          <w:rStyle w:val="Refdenotaalpie"/>
          <w:rFonts w:ascii="Times New Roman" w:hAnsi="Times New Roman" w:cs="Times New Roman"/>
        </w:rPr>
        <w:footnoteReference w:id="31"/>
      </w:r>
      <w:r w:rsidRPr="00B15BAD">
        <w:rPr>
          <w:rFonts w:ascii="Times New Roman" w:hAnsi="Times New Roman" w:cs="Times New Roman"/>
        </w:rPr>
        <w:t>.</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La gran cabeza masculina barbada presente en las patas del lecho de Collelongo ha sido interpretada como </w:t>
      </w:r>
      <w:r w:rsidRPr="00B15BAD">
        <w:rPr>
          <w:rFonts w:ascii="Times New Roman" w:hAnsi="Times New Roman" w:cs="Times New Roman"/>
          <w:i/>
        </w:rPr>
        <w:t>Hades</w:t>
      </w:r>
      <w:r w:rsidR="00E07B0A" w:rsidRPr="00B15BAD">
        <w:rPr>
          <w:rFonts w:ascii="Times New Roman" w:hAnsi="Times New Roman" w:cs="Times New Roman"/>
        </w:rPr>
        <w:t>, Dionisos</w:t>
      </w:r>
      <w:r w:rsidRPr="00B15BAD">
        <w:rPr>
          <w:rFonts w:ascii="Times New Roman" w:hAnsi="Times New Roman" w:cs="Times New Roman"/>
          <w:i/>
        </w:rPr>
        <w:t>-Hades</w:t>
      </w:r>
      <w:r w:rsidRPr="00B15BAD">
        <w:rPr>
          <w:rFonts w:ascii="Times New Roman" w:hAnsi="Times New Roman" w:cs="Times New Roman"/>
        </w:rPr>
        <w:t xml:space="preserve"> o incluso </w:t>
      </w:r>
      <w:r>
        <w:rPr>
          <w:rFonts w:ascii="Times New Roman" w:hAnsi="Times New Roman" w:cs="Times New Roman"/>
          <w:i/>
        </w:rPr>
        <w:t>Somnv</w:t>
      </w:r>
      <w:r w:rsidRPr="00B15BAD">
        <w:rPr>
          <w:rFonts w:ascii="Times New Roman" w:hAnsi="Times New Roman" w:cs="Times New Roman"/>
          <w:i/>
        </w:rPr>
        <w:t>s</w:t>
      </w:r>
      <w:r w:rsidRPr="00B15BAD">
        <w:rPr>
          <w:rFonts w:ascii="Times New Roman" w:hAnsi="Times New Roman" w:cs="Times New Roman"/>
        </w:rPr>
        <w:t>. El valor fúnebre se ve reforzado por la presencia de otros detalles, como el remate en cápsulas de amapola, símbolo del sueño eterno, y las serpientes, habitantes de las tumbas</w:t>
      </w:r>
      <w:r w:rsidRPr="00B15BAD">
        <w:rPr>
          <w:rStyle w:val="Refdenotaalpie"/>
          <w:rFonts w:ascii="Times New Roman" w:hAnsi="Times New Roman" w:cs="Times New Roman"/>
        </w:rPr>
        <w:footnoteReference w:id="32"/>
      </w:r>
      <w:r w:rsidRPr="00B15BAD">
        <w:rPr>
          <w:rFonts w:ascii="Times New Roman" w:hAnsi="Times New Roman" w:cs="Times New Roman"/>
        </w:rPr>
        <w:t>.</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Una cabeza barbada similar, atestiguada en un lecho de Fossa (tumba 520), fue atribuida a </w:t>
      </w:r>
      <w:r w:rsidRPr="00B15BAD">
        <w:rPr>
          <w:rFonts w:ascii="Times New Roman" w:hAnsi="Times New Roman" w:cs="Times New Roman"/>
          <w:i/>
        </w:rPr>
        <w:t>Dionysos</w:t>
      </w:r>
      <w:r w:rsidRPr="00B15BAD">
        <w:rPr>
          <w:rFonts w:ascii="Times New Roman" w:hAnsi="Times New Roman" w:cs="Times New Roman"/>
        </w:rPr>
        <w:t>, flanqueada por amorcillos sobre hipocampo, ha sido interpretada como acompañantes de las almas en el viaje al más allá (</w:t>
      </w:r>
      <w:r w:rsidRPr="00B15BAD">
        <w:rPr>
          <w:rFonts w:ascii="Times New Roman" w:hAnsi="Times New Roman" w:cs="Times New Roman"/>
          <w:i/>
          <w:iCs/>
          <w:shd w:val="clear" w:color="auto" w:fill="FFFFFF"/>
        </w:rPr>
        <w:t>psychopompós</w:t>
      </w:r>
      <w:r w:rsidRPr="00B15BAD">
        <w:rPr>
          <w:rFonts w:ascii="Times New Roman" w:hAnsi="Times New Roman" w:cs="Times New Roman"/>
        </w:rPr>
        <w:t>), obstaculizadas por monstruos marinos, los pistrices</w:t>
      </w:r>
      <w:r w:rsidRPr="00B15BAD">
        <w:rPr>
          <w:rStyle w:val="Refdenotaalpie"/>
          <w:rFonts w:ascii="Times New Roman" w:hAnsi="Times New Roman" w:cs="Times New Roman"/>
        </w:rPr>
        <w:footnoteReference w:id="33"/>
      </w:r>
      <w:r w:rsidRPr="00B15BAD">
        <w:rPr>
          <w:rFonts w:ascii="Times New Roman" w:hAnsi="Times New Roman" w:cs="Times New Roman"/>
        </w:rPr>
        <w:t>.</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Un tema Dionisiaco inusual aparece en el lecho de la tumba del Esquilino en Roma</w:t>
      </w:r>
      <w:r w:rsidR="00E07B0A" w:rsidRPr="00B15BAD">
        <w:rPr>
          <w:rFonts w:ascii="Times New Roman" w:hAnsi="Times New Roman" w:cs="Times New Roman"/>
        </w:rPr>
        <w:t>, que</w:t>
      </w:r>
      <w:r w:rsidRPr="00B15BAD">
        <w:rPr>
          <w:rFonts w:ascii="Times New Roman" w:hAnsi="Times New Roman" w:cs="Times New Roman"/>
        </w:rPr>
        <w:t xml:space="preserve"> muestra sobre el cilindro figurado mayor, la representación de la infancia de Dionisos en Nysa entre ninfas y sátiros. Este tema estaba vinculado, desde el punto de vista ideológico, a los ambientes de la corte de Alejandría, donde el culto a Dionisos tenía gran importancia. El niño divino indicaba simbólicamente la renovación de la vida</w:t>
      </w:r>
      <w:r w:rsidRPr="00B15BAD">
        <w:rPr>
          <w:rStyle w:val="Refdenotaalpie"/>
          <w:rFonts w:ascii="Times New Roman" w:hAnsi="Times New Roman" w:cs="Times New Roman"/>
        </w:rPr>
        <w:footnoteReference w:id="34"/>
      </w:r>
      <w:r w:rsidRPr="00B15BAD">
        <w:rPr>
          <w:rFonts w:ascii="Times New Roman" w:hAnsi="Times New Roman" w:cs="Times New Roman"/>
        </w:rPr>
        <w:t>.</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Incluso la representación de Amor y Psique abrazándose uno a otro, en el cilindro figurado de un lecho de Aielli, podía tener un valor escatológico, evocando el reencuentro de los dos amantes después de las duras pruebas y la conquista de la inmortalidad por parte de la niña</w:t>
      </w:r>
      <w:r w:rsidRPr="00B15BAD">
        <w:rPr>
          <w:rStyle w:val="Refdenotaalpie"/>
          <w:rFonts w:ascii="Times New Roman" w:hAnsi="Times New Roman" w:cs="Times New Roman"/>
        </w:rPr>
        <w:footnoteReference w:id="35"/>
      </w:r>
      <w:r w:rsidRPr="00B15BAD">
        <w:rPr>
          <w:rFonts w:ascii="Times New Roman" w:hAnsi="Times New Roman" w:cs="Times New Roman"/>
        </w:rPr>
        <w:t>.</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r w:rsidRPr="00B15BAD">
        <w:rPr>
          <w:rFonts w:ascii="Times New Roman" w:hAnsi="Times New Roman" w:cs="Times New Roman"/>
        </w:rPr>
        <w:t xml:space="preserve">Más controvertida es la identificación de las majestuosas figuras femeninas </w:t>
      </w:r>
      <w:r w:rsidR="00E07B0A" w:rsidRPr="00B15BAD">
        <w:rPr>
          <w:rFonts w:ascii="Times New Roman" w:hAnsi="Times New Roman" w:cs="Times New Roman"/>
        </w:rPr>
        <w:t>aladas representadas</w:t>
      </w:r>
      <w:r w:rsidRPr="00B15BAD">
        <w:rPr>
          <w:rFonts w:ascii="Times New Roman" w:hAnsi="Times New Roman" w:cs="Times New Roman"/>
        </w:rPr>
        <w:t xml:space="preserve"> en los cilindros figurados de las patas de algunos lechos, incluyendo el ejemplar de procedencia desconocida conservado en Cambridge</w:t>
      </w:r>
      <w:r w:rsidRPr="00B15BAD">
        <w:rPr>
          <w:rStyle w:val="Refdenotaalpie"/>
          <w:rFonts w:ascii="Times New Roman" w:hAnsi="Times New Roman" w:cs="Times New Roman"/>
        </w:rPr>
        <w:footnoteReference w:id="36"/>
      </w:r>
      <w:r w:rsidRPr="00B15BAD">
        <w:rPr>
          <w:rFonts w:ascii="Times New Roman" w:hAnsi="Times New Roman" w:cs="Times New Roman"/>
        </w:rPr>
        <w:t>.</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r w:rsidRPr="00B15BAD">
        <w:rPr>
          <w:rFonts w:ascii="Times New Roman" w:hAnsi="Times New Roman" w:cs="Times New Roman"/>
        </w:rPr>
        <w:t>Se han avanzado algunas hipótesis que proponen una identificación con Victorias en el caso de las figuras de marfil del lecho de Cuma</w:t>
      </w:r>
      <w:r w:rsidRPr="00B15BAD">
        <w:rPr>
          <w:rStyle w:val="Refdenotaalpie"/>
          <w:rFonts w:ascii="Times New Roman" w:hAnsi="Times New Roman" w:cs="Times New Roman"/>
        </w:rPr>
        <w:footnoteReference w:id="37"/>
      </w:r>
      <w:r w:rsidRPr="00B15BAD">
        <w:rPr>
          <w:rFonts w:ascii="Times New Roman" w:hAnsi="Times New Roman" w:cs="Times New Roman"/>
        </w:rPr>
        <w:t xml:space="preserve">, o se </w:t>
      </w:r>
      <w:r w:rsidR="00E07B0A" w:rsidRPr="00B15BAD">
        <w:rPr>
          <w:rFonts w:ascii="Times New Roman" w:hAnsi="Times New Roman" w:cs="Times New Roman"/>
        </w:rPr>
        <w:t>han interpretado</w:t>
      </w:r>
      <w:r w:rsidRPr="00B15BAD">
        <w:rPr>
          <w:rFonts w:ascii="Times New Roman" w:hAnsi="Times New Roman" w:cs="Times New Roman"/>
        </w:rPr>
        <w:t xml:space="preserve"> como </w:t>
      </w:r>
      <w:r w:rsidRPr="00B15BAD">
        <w:rPr>
          <w:rFonts w:ascii="Times New Roman" w:hAnsi="Times New Roman" w:cs="Times New Roman"/>
          <w:i/>
        </w:rPr>
        <w:t>aurae</w:t>
      </w:r>
      <w:r w:rsidRPr="00B15BAD">
        <w:rPr>
          <w:rFonts w:ascii="Times New Roman" w:hAnsi="Times New Roman" w:cs="Times New Roman"/>
        </w:rPr>
        <w:t xml:space="preserve"> o estaciones las figuras femeninas aladas con cornucopia del lecho de </w:t>
      </w:r>
      <w:r w:rsidRPr="00B15BAD">
        <w:rPr>
          <w:rFonts w:ascii="Times New Roman" w:hAnsi="Times New Roman" w:cs="Times New Roman"/>
          <w:i/>
        </w:rPr>
        <w:t>Aquin</w:t>
      </w:r>
      <w:r>
        <w:rPr>
          <w:rFonts w:ascii="Times New Roman" w:hAnsi="Times New Roman" w:cs="Times New Roman"/>
          <w:i/>
        </w:rPr>
        <w:t>v</w:t>
      </w:r>
      <w:r w:rsidRPr="00B15BAD">
        <w:rPr>
          <w:rFonts w:ascii="Times New Roman" w:hAnsi="Times New Roman" w:cs="Times New Roman"/>
          <w:i/>
        </w:rPr>
        <w:t>m</w:t>
      </w:r>
      <w:r w:rsidRPr="00B15BAD">
        <w:rPr>
          <w:rStyle w:val="Refdenotaalpie"/>
          <w:rFonts w:ascii="Times New Roman" w:hAnsi="Times New Roman" w:cs="Times New Roman"/>
          <w:i/>
        </w:rPr>
        <w:footnoteReference w:id="38"/>
      </w:r>
      <w:r w:rsidRPr="00B15BAD">
        <w:rPr>
          <w:rFonts w:ascii="Times New Roman" w:hAnsi="Times New Roman" w:cs="Times New Roman"/>
        </w:rPr>
        <w:t>. Estas últimas figuras ti</w:t>
      </w:r>
      <w:r>
        <w:rPr>
          <w:rFonts w:ascii="Times New Roman" w:hAnsi="Times New Roman" w:cs="Times New Roman"/>
        </w:rPr>
        <w:t>e</w:t>
      </w:r>
      <w:r w:rsidRPr="00B15BAD">
        <w:rPr>
          <w:rFonts w:ascii="Times New Roman" w:hAnsi="Times New Roman" w:cs="Times New Roman"/>
        </w:rPr>
        <w:t xml:space="preserve">nen en la parte </w:t>
      </w:r>
      <w:r w:rsidR="00E07B0A" w:rsidRPr="00B15BAD">
        <w:rPr>
          <w:rFonts w:ascii="Times New Roman" w:hAnsi="Times New Roman" w:cs="Times New Roman"/>
        </w:rPr>
        <w:t>posterior representaciones</w:t>
      </w:r>
      <w:r w:rsidRPr="00B15BAD">
        <w:rPr>
          <w:rFonts w:ascii="Times New Roman" w:hAnsi="Times New Roman" w:cs="Times New Roman"/>
        </w:rPr>
        <w:t xml:space="preserve"> de hermas, que tal vez, como elemento fronterizo</w:t>
      </w:r>
      <w:r w:rsidR="00E07B0A" w:rsidRPr="00B15BAD">
        <w:rPr>
          <w:rFonts w:ascii="Times New Roman" w:hAnsi="Times New Roman" w:cs="Times New Roman"/>
        </w:rPr>
        <w:t>, podrían</w:t>
      </w:r>
      <w:r w:rsidRPr="00B15BAD">
        <w:rPr>
          <w:rFonts w:ascii="Times New Roman" w:hAnsi="Times New Roman" w:cs="Times New Roman"/>
        </w:rPr>
        <w:t xml:space="preserve"> simbolizar el paso entre el mundo de los vivos y el de los muertos</w:t>
      </w:r>
      <w:r w:rsidRPr="00B15BAD">
        <w:rPr>
          <w:rStyle w:val="Refdenotaalpie"/>
          <w:rFonts w:ascii="Times New Roman" w:hAnsi="Times New Roman" w:cs="Times New Roman"/>
        </w:rPr>
        <w:footnoteReference w:id="39"/>
      </w:r>
      <w:r w:rsidRPr="00B15BAD">
        <w:rPr>
          <w:rFonts w:ascii="Times New Roman" w:hAnsi="Times New Roman" w:cs="Times New Roman"/>
        </w:rPr>
        <w:t>.</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p>
    <w:p w:rsidR="007428B1" w:rsidRPr="00B15BAD" w:rsidRDefault="007428B1" w:rsidP="007428B1">
      <w:pPr>
        <w:widowControl w:val="0"/>
        <w:tabs>
          <w:tab w:val="left" w:pos="9720"/>
        </w:tabs>
        <w:jc w:val="both"/>
        <w:rPr>
          <w:rFonts w:ascii="Times New Roman" w:hAnsi="Times New Roman" w:cs="Times New Roman"/>
          <w:iCs/>
        </w:rPr>
      </w:pPr>
      <w:r w:rsidRPr="00B15BAD">
        <w:rPr>
          <w:rFonts w:ascii="Times New Roman" w:hAnsi="Times New Roman" w:cs="Times New Roman"/>
          <w:i/>
          <w:iCs/>
        </w:rPr>
        <w:t>5. Producción y difusión</w:t>
      </w:r>
      <w:r w:rsidRPr="00B15BAD">
        <w:rPr>
          <w:rStyle w:val="Refdenotaalpie"/>
          <w:rFonts w:ascii="Times New Roman" w:hAnsi="Times New Roman" w:cs="Times New Roman"/>
        </w:rPr>
        <w:footnoteReference w:id="40"/>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Los lechos helenísticos en marfil se conocen principalmente por los hallazgos, llevado a cabo tanto en tumbas como en áreas habitadas, de elementos de cabezas decoradas en bajorrelieve, principalmente pertenecientes al remate, por lo que se puede plantear la hipótesis de que el revestimiento ebúrneo en muchos casos fue solo parcial o limitado a algunas partes concretas como los  </w:t>
      </w:r>
      <w:r w:rsidRPr="00B15BAD">
        <w:rPr>
          <w:rFonts w:ascii="Times New Roman" w:hAnsi="Times New Roman" w:cs="Times New Roman"/>
          <w:i/>
        </w:rPr>
        <w:t>fulcra</w:t>
      </w:r>
      <w:r w:rsidRPr="00B15BAD">
        <w:rPr>
          <w:rFonts w:ascii="Times New Roman" w:hAnsi="Times New Roman" w:cs="Times New Roman"/>
        </w:rPr>
        <w:t>.</w:t>
      </w:r>
      <w:r w:rsidR="00746E13">
        <w:rPr>
          <w:rFonts w:ascii="Times New Roman" w:hAnsi="Times New Roman" w:cs="Times New Roman"/>
        </w:rPr>
        <w:t>.</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Los remates </w:t>
      </w:r>
      <w:r w:rsidR="00E07B0A" w:rsidRPr="00B15BAD">
        <w:rPr>
          <w:rFonts w:ascii="Times New Roman" w:hAnsi="Times New Roman" w:cs="Times New Roman"/>
        </w:rPr>
        <w:t>en marfil</w:t>
      </w:r>
      <w:r w:rsidRPr="00B15BAD">
        <w:rPr>
          <w:rFonts w:ascii="Times New Roman" w:hAnsi="Times New Roman" w:cs="Times New Roman"/>
        </w:rPr>
        <w:t xml:space="preserve"> y después fundamentalmente en el hueso, está representados en su mayoría por una cabeza doblada hacia el cuello de un ave acuática, o por la cabeza de un sileno. Estas representaciones se documentan en las costas septentrionales del Mar Negro, y más concretamente en el área de estrecho de Kerch ya a partir del siglo IV-III a.C. Las más raras se localizan en Grecia.</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En Italia centro-meridional, entre finales de III y especialmente el siglo II a.C., siguiendo la tradición de los lechos helenísticos, comenzaron a adoptarse estos tipos de remates en hueso en el aparato decorativo de la cabecera de los lechos</w:t>
      </w:r>
      <w:r w:rsidR="00E07B0A" w:rsidRPr="00B15BAD">
        <w:rPr>
          <w:rFonts w:ascii="Times New Roman" w:hAnsi="Times New Roman" w:cs="Times New Roman"/>
        </w:rPr>
        <w:t>, como</w:t>
      </w:r>
      <w:r w:rsidRPr="00B15BAD">
        <w:rPr>
          <w:rFonts w:ascii="Times New Roman" w:hAnsi="Times New Roman" w:cs="Times New Roman"/>
        </w:rPr>
        <w:t xml:space="preserve"> se aprecia en los contextos tanto residenciales (Canosa, Monte Sannace) como funerario (Tarento).</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La producción de lechos totalmente revestidos de hueso para uso no solo convival, pero sobre todo funerario, se desarrolló en el centro de Italia en </w:t>
      </w:r>
      <w:r w:rsidR="00E07B0A" w:rsidRPr="00B15BAD">
        <w:rPr>
          <w:rFonts w:ascii="Times New Roman" w:hAnsi="Times New Roman" w:cs="Times New Roman"/>
        </w:rPr>
        <w:t>el siglo</w:t>
      </w:r>
      <w:r w:rsidRPr="00B15BAD">
        <w:rPr>
          <w:rFonts w:ascii="Times New Roman" w:hAnsi="Times New Roman" w:cs="Times New Roman"/>
        </w:rPr>
        <w:t xml:space="preserve"> II a.C. y conoció una gran difusión desde del siglo I a.C. hasta las primeras décadas del siglo I d.C.</w:t>
      </w:r>
      <w:r w:rsidR="00E07B0A" w:rsidRPr="00B15BAD">
        <w:rPr>
          <w:rFonts w:ascii="Times New Roman" w:hAnsi="Times New Roman" w:cs="Times New Roman"/>
        </w:rPr>
        <w:t>, especialmente</w:t>
      </w:r>
      <w:r w:rsidRPr="00B15BAD">
        <w:rPr>
          <w:rFonts w:ascii="Times New Roman" w:hAnsi="Times New Roman" w:cs="Times New Roman"/>
        </w:rPr>
        <w:t xml:space="preserve"> en algunas regiones como: Marche, Umbría, Lacio y Abruzzo</w:t>
      </w:r>
      <w:r w:rsidR="00E07B0A" w:rsidRPr="00B15BAD">
        <w:rPr>
          <w:rFonts w:ascii="Times New Roman" w:hAnsi="Times New Roman" w:cs="Times New Roman"/>
        </w:rPr>
        <w:t>, con</w:t>
      </w:r>
      <w:r w:rsidRPr="00B15BAD">
        <w:rPr>
          <w:rFonts w:ascii="Times New Roman" w:hAnsi="Times New Roman" w:cs="Times New Roman"/>
        </w:rPr>
        <w:t xml:space="preserve"> testimonios más esporádicos en el sur de Italia, particularmente en Campania y Apulia.</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Se registra una presencia significativa en algunos centros como: en la Marche en Ancona, en la Umbría en Norcia, en el Lacio en Roma y Ostia, y sobre todo en Abruzzo, donde se concentran muchísimos ejemplares (incluyendo los numerosos hallazgos </w:t>
      </w:r>
      <w:r w:rsidR="00E07B0A" w:rsidRPr="00B15BAD">
        <w:rPr>
          <w:rFonts w:ascii="Times New Roman" w:hAnsi="Times New Roman" w:cs="Times New Roman"/>
        </w:rPr>
        <w:t>en Aielli</w:t>
      </w:r>
      <w:r w:rsidRPr="00B15BAD">
        <w:rPr>
          <w:rFonts w:ascii="Times New Roman" w:hAnsi="Times New Roman" w:cs="Times New Roman"/>
        </w:rPr>
        <w:t xml:space="preserve">, Fossa, Bazzano, Penne, Navelli). El período de más exitoso es indudablemente en </w:t>
      </w:r>
      <w:r w:rsidR="00E07B0A" w:rsidRPr="00B15BAD">
        <w:rPr>
          <w:rFonts w:ascii="Times New Roman" w:hAnsi="Times New Roman" w:cs="Times New Roman"/>
        </w:rPr>
        <w:t>las décadas</w:t>
      </w:r>
      <w:r w:rsidRPr="00B15BAD">
        <w:rPr>
          <w:rFonts w:ascii="Times New Roman" w:hAnsi="Times New Roman" w:cs="Times New Roman"/>
        </w:rPr>
        <w:t xml:space="preserve"> entre el siglo I a.C. y el siglo I d.C., época a la que pertenecen muchos de los ejemplares descubiertos.</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También se han encontrado elementos pertenecientes a lechos de hueso entre los restos de carga de un barco  que naufragó en la costa de la isla de Ventotene, fechado en la segunda mitad del siglo I a.C., que da testimonio de la posible circulación comercial de estas manufacturas.</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r w:rsidRPr="00B15BAD">
        <w:rPr>
          <w:rFonts w:ascii="Times New Roman" w:hAnsi="Times New Roman" w:cs="Times New Roman"/>
        </w:rPr>
        <w:t xml:space="preserve">La difusión de los lechos funerarios en hueso hacia el norte de Italia se puede seguir en el lado del Mar Adriático desde Marche hasta Emilia-Romaña y por lo tanto a lo largo de la calzada </w:t>
      </w:r>
      <w:r w:rsidR="00E07B0A" w:rsidRPr="00B15BAD">
        <w:rPr>
          <w:rFonts w:ascii="Times New Roman" w:hAnsi="Times New Roman" w:cs="Times New Roman"/>
        </w:rPr>
        <w:t>de la</w:t>
      </w:r>
      <w:r w:rsidRPr="00B15BAD">
        <w:rPr>
          <w:rFonts w:ascii="Times New Roman" w:hAnsi="Times New Roman" w:cs="Times New Roman"/>
        </w:rPr>
        <w:t xml:space="preserve"> vía Emilia, como lo demuestran los testimonios de Imola, Módena, Cortemaggiore y Piacenza.</w:t>
      </w:r>
    </w:p>
    <w:p w:rsidR="007428B1" w:rsidRPr="00B15BAD" w:rsidRDefault="007428B1" w:rsidP="00746E13">
      <w:pPr>
        <w:widowControl w:val="0"/>
        <w:tabs>
          <w:tab w:val="left" w:pos="8440"/>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La difusión en los territorios al norte del Po está orientada principalmente hacia una dirección central y occidental, como lo demuestra el descubrimiento de </w:t>
      </w:r>
      <w:r w:rsidR="00E07B0A" w:rsidRPr="00B15BAD">
        <w:rPr>
          <w:rFonts w:ascii="Times New Roman" w:hAnsi="Times New Roman" w:cs="Times New Roman"/>
        </w:rPr>
        <w:t>los lechos</w:t>
      </w:r>
      <w:r w:rsidRPr="00B15BAD">
        <w:rPr>
          <w:rFonts w:ascii="Times New Roman" w:hAnsi="Times New Roman" w:cs="Times New Roman"/>
        </w:rPr>
        <w:t xml:space="preserve"> óseos de Cremona, Mortara, Brescia, Aosta, Acqui Terme, Pollenzo y Albenga; en el noreste de Italia está presente en </w:t>
      </w:r>
      <w:r w:rsidRPr="00B15BAD">
        <w:rPr>
          <w:rFonts w:ascii="Times New Roman" w:hAnsi="Times New Roman" w:cs="Times New Roman"/>
          <w:bCs/>
          <w:shd w:val="clear" w:color="auto" w:fill="FFFFFF"/>
        </w:rPr>
        <w:t>Aquileia</w:t>
      </w:r>
      <w:r w:rsidRPr="00B15BAD">
        <w:rPr>
          <w:rFonts w:ascii="Times New Roman" w:hAnsi="Times New Roman" w:cs="Times New Roman"/>
        </w:rPr>
        <w:t xml:space="preserve">. </w:t>
      </w:r>
    </w:p>
    <w:p w:rsidR="007428B1" w:rsidRPr="00B15BAD" w:rsidRDefault="007428B1" w:rsidP="00746E13">
      <w:pPr>
        <w:widowControl w:val="0"/>
        <w:tabs>
          <w:tab w:val="left" w:pos="8440"/>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Paralelamente, a partir de la época Augustea, los lechos funerarios óseos también se difunden por los territorios al norte de los Alpes, como lo demuestran numerosos hallazgos, entre los cuales, por citar los más importantes, estarían los de Haltern y Colonia en Alemania; el de Baldersdorf en Austria; el de </w:t>
      </w:r>
      <w:r w:rsidRPr="00B15BAD">
        <w:rPr>
          <w:rFonts w:ascii="Times New Roman" w:hAnsi="Times New Roman" w:cs="Times New Roman"/>
          <w:i/>
        </w:rPr>
        <w:t>Colatio</w:t>
      </w:r>
      <w:r w:rsidRPr="00B15BAD">
        <w:rPr>
          <w:rFonts w:ascii="Times New Roman" w:hAnsi="Times New Roman" w:cs="Times New Roman"/>
        </w:rPr>
        <w:t xml:space="preserve"> en Eslovenia; el de </w:t>
      </w:r>
      <w:r w:rsidRPr="00B15BAD">
        <w:rPr>
          <w:rFonts w:ascii="Times New Roman" w:hAnsi="Times New Roman" w:cs="Times New Roman"/>
          <w:i/>
        </w:rPr>
        <w:t>Savaria</w:t>
      </w:r>
      <w:r w:rsidRPr="00B15BAD">
        <w:rPr>
          <w:rFonts w:ascii="Times New Roman" w:hAnsi="Times New Roman" w:cs="Times New Roman"/>
        </w:rPr>
        <w:t xml:space="preserve"> en Hungría; los de Fréjus y Cucuron en el sur de Francia; en varios sitios de España (que se tratarán en detalle más adelante), o el de Colchester en Gran Bretaña.</w:t>
      </w:r>
    </w:p>
    <w:p w:rsidR="007428B1" w:rsidRPr="00B15BAD" w:rsidRDefault="007428B1" w:rsidP="00746E13">
      <w:pPr>
        <w:widowControl w:val="0"/>
        <w:tabs>
          <w:tab w:val="left" w:pos="8440"/>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A lo largo del siglo I d.C., es el momento en el que los hallazgos itálicos disminuyen </w:t>
      </w:r>
      <w:r w:rsidR="00E07B0A" w:rsidRPr="00B15BAD">
        <w:rPr>
          <w:rFonts w:ascii="Times New Roman" w:hAnsi="Times New Roman" w:cs="Times New Roman"/>
        </w:rPr>
        <w:t>progresivamente (aunque continúan</w:t>
      </w:r>
      <w:r w:rsidRPr="00B15BAD">
        <w:rPr>
          <w:rFonts w:ascii="Times New Roman" w:hAnsi="Times New Roman" w:cs="Times New Roman"/>
        </w:rPr>
        <w:t xml:space="preserve"> en uso como lo muestra el lecho de Riccione, datable en la segunda mitad del siglo I d.C.). Sin embargo, continúan los testimonios al norte de los Alpes, como se puede justificar a partir de los numerosos lechos encontrados en </w:t>
      </w:r>
      <w:r w:rsidRPr="00B15BAD">
        <w:rPr>
          <w:rFonts w:ascii="Times New Roman" w:hAnsi="Times New Roman" w:cs="Times New Roman"/>
          <w:i/>
        </w:rPr>
        <w:t>Vindonissa</w:t>
      </w:r>
      <w:r w:rsidRPr="00B15BAD">
        <w:rPr>
          <w:rFonts w:ascii="Times New Roman" w:hAnsi="Times New Roman" w:cs="Times New Roman"/>
        </w:rPr>
        <w:t xml:space="preserve"> (Suiza). Esporádicamente se documentan algunos casos concretos que continúan hasta principios del siglo II d.C. como por ejemplo el de Gubbio (Italia) o el de </w:t>
      </w:r>
      <w:r w:rsidR="00E07B0A" w:rsidRPr="00B15BAD">
        <w:rPr>
          <w:rFonts w:ascii="Times New Roman" w:hAnsi="Times New Roman" w:cs="Times New Roman"/>
        </w:rPr>
        <w:t>Mainz (</w:t>
      </w:r>
      <w:r w:rsidRPr="00B15BAD">
        <w:rPr>
          <w:rFonts w:ascii="Times New Roman" w:hAnsi="Times New Roman" w:cs="Times New Roman"/>
        </w:rPr>
        <w:t>Alemania)</w:t>
      </w:r>
      <w:r w:rsidRPr="00B15BAD">
        <w:rPr>
          <w:rStyle w:val="Refdenotaalpie"/>
          <w:rFonts w:ascii="Times New Roman" w:hAnsi="Times New Roman" w:cs="Times New Roman"/>
        </w:rPr>
        <w:footnoteReference w:id="41"/>
      </w:r>
      <w:r w:rsidRPr="00B15BAD">
        <w:rPr>
          <w:rFonts w:ascii="Times New Roman" w:hAnsi="Times New Roman" w:cs="Times New Roman"/>
        </w:rPr>
        <w:t>.</w:t>
      </w:r>
    </w:p>
    <w:p w:rsidR="007428B1" w:rsidRPr="00B15BAD" w:rsidRDefault="007428B1" w:rsidP="00746E13">
      <w:pPr>
        <w:widowControl w:val="0"/>
        <w:tabs>
          <w:tab w:val="left" w:pos="8440"/>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Más rara es la presencia de este tipo de lechos fúnebres en hueso hacia el sur del área mediterránea, documentándose en Corinto (Grecia) y </w:t>
      </w:r>
      <w:r w:rsidRPr="00B15BAD">
        <w:rPr>
          <w:rFonts w:ascii="Times New Roman" w:hAnsi="Times New Roman" w:cs="Times New Roman"/>
          <w:shd w:val="clear" w:color="auto" w:fill="FFFFFF"/>
        </w:rPr>
        <w:t>Eskişehir</w:t>
      </w:r>
      <w:r w:rsidRPr="00B15BAD">
        <w:rPr>
          <w:rFonts w:ascii="Times New Roman" w:hAnsi="Times New Roman" w:cs="Times New Roman"/>
        </w:rPr>
        <w:t xml:space="preserve"> (Turquía).</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En lo que se refiere a la identificación de los centros de producción de los lechos óseos, hasta la fecha tan sólo se han planteado algunas hipótesis sobre las áreas donde hay más </w:t>
      </w:r>
      <w:r w:rsidR="00E07B0A" w:rsidRPr="00B15BAD">
        <w:rPr>
          <w:rFonts w:ascii="Times New Roman" w:hAnsi="Times New Roman" w:cs="Times New Roman"/>
        </w:rPr>
        <w:t>posibilidades de</w:t>
      </w:r>
      <w:r w:rsidRPr="00B15BAD">
        <w:rPr>
          <w:rFonts w:ascii="Times New Roman" w:hAnsi="Times New Roman" w:cs="Times New Roman"/>
        </w:rPr>
        <w:t xml:space="preserve"> que </w:t>
      </w:r>
      <w:r w:rsidR="00E07B0A" w:rsidRPr="00B15BAD">
        <w:rPr>
          <w:rFonts w:ascii="Times New Roman" w:hAnsi="Times New Roman" w:cs="Times New Roman"/>
        </w:rPr>
        <w:t>estuvieran ubicados</w:t>
      </w:r>
      <w:r w:rsidRPr="00B15BAD">
        <w:rPr>
          <w:rFonts w:ascii="Times New Roman" w:hAnsi="Times New Roman" w:cs="Times New Roman"/>
        </w:rPr>
        <w:t xml:space="preserve"> los talleres de fabricación.</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Es probable que en las regiones Umbro-Marchigiano y </w:t>
      </w:r>
      <w:r w:rsidR="00E07B0A" w:rsidRPr="00B15BAD">
        <w:rPr>
          <w:rFonts w:ascii="Times New Roman" w:hAnsi="Times New Roman" w:cs="Times New Roman"/>
        </w:rPr>
        <w:t>Abruzzo se</w:t>
      </w:r>
      <w:r w:rsidRPr="00B15BAD">
        <w:rPr>
          <w:rFonts w:ascii="Times New Roman" w:hAnsi="Times New Roman" w:cs="Times New Roman"/>
        </w:rPr>
        <w:t xml:space="preserve"> haya desarrollado a nivel local la producción de los lechos de la llamada segunda serie, identificable como centro-itálica.</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Se ha observado que los testimonios precoces se concentran en los dos centros de Ancona y Norcia y en sus respectivas áreas de influencia, donde también hay una continuidad de testimonios y, por tanto, se podrían localizar importantes centros de producción.</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Con respecto a la difusión en las áreas contiguas de Abruzzo, son particularmente interesantes los recientes hallazgos Abruzzenses en Fossa y Bazzano que confirman la gran acogida que tuvo esta producción en las poblaciones centro-itálicas de los </w:t>
      </w:r>
      <w:r w:rsidRPr="00B15BAD">
        <w:rPr>
          <w:rFonts w:ascii="Times New Roman" w:hAnsi="Times New Roman" w:cs="Times New Roman"/>
          <w:i/>
        </w:rPr>
        <w:t>vestini</w:t>
      </w:r>
      <w:r w:rsidRPr="00B15BAD">
        <w:rPr>
          <w:rFonts w:ascii="Times New Roman" w:hAnsi="Times New Roman" w:cs="Times New Roman"/>
        </w:rPr>
        <w:t xml:space="preserve">, </w:t>
      </w:r>
      <w:r w:rsidRPr="00B15BAD">
        <w:rPr>
          <w:rFonts w:ascii="Times New Roman" w:hAnsi="Times New Roman" w:cs="Times New Roman"/>
          <w:i/>
        </w:rPr>
        <w:t>marsi</w:t>
      </w:r>
      <w:r w:rsidRPr="00B15BAD">
        <w:rPr>
          <w:rFonts w:ascii="Times New Roman" w:hAnsi="Times New Roman" w:cs="Times New Roman"/>
        </w:rPr>
        <w:t xml:space="preserve"> y </w:t>
      </w:r>
      <w:r w:rsidRPr="00B15BAD">
        <w:rPr>
          <w:rFonts w:ascii="Times New Roman" w:hAnsi="Times New Roman" w:cs="Times New Roman"/>
          <w:i/>
        </w:rPr>
        <w:t>peligni</w:t>
      </w:r>
      <w:r w:rsidRPr="00B15BAD">
        <w:rPr>
          <w:rFonts w:ascii="Times New Roman" w:hAnsi="Times New Roman" w:cs="Times New Roman"/>
        </w:rPr>
        <w:t>. La hipótesis plantea que en Abruzzo estuvieron activos centros de producción local que satisfacían las demandas de un mercado interno.</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En el caso del lecho encontrado en la tumba en el Esquilino en Roma, se ha argumentado que es más verosímil pensar en una producción de maestros de origen alejandrino que trabajan probablemente en entornos itálicos.</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r w:rsidRPr="00B15BAD">
        <w:rPr>
          <w:rFonts w:ascii="Times New Roman" w:hAnsi="Times New Roman" w:cs="Times New Roman"/>
        </w:rPr>
        <w:t>Se podría rastrear la actividad de tales supuestos trabajadores, o talleres que reprodujeron estos modelos</w:t>
      </w:r>
      <w:r w:rsidR="00E07B0A" w:rsidRPr="00B15BAD">
        <w:rPr>
          <w:rFonts w:ascii="Times New Roman" w:hAnsi="Times New Roman" w:cs="Times New Roman"/>
        </w:rPr>
        <w:t>, además</w:t>
      </w:r>
      <w:r w:rsidRPr="00B15BAD">
        <w:rPr>
          <w:rFonts w:ascii="Times New Roman" w:hAnsi="Times New Roman" w:cs="Times New Roman"/>
        </w:rPr>
        <w:t xml:space="preserve"> de en el lecho del Esquilino en Roma</w:t>
      </w:r>
      <w:r w:rsidR="00E07B0A" w:rsidRPr="00B15BAD">
        <w:rPr>
          <w:rFonts w:ascii="Times New Roman" w:hAnsi="Times New Roman" w:cs="Times New Roman"/>
        </w:rPr>
        <w:t>, también</w:t>
      </w:r>
      <w:r w:rsidRPr="00B15BAD">
        <w:rPr>
          <w:rFonts w:ascii="Times New Roman" w:hAnsi="Times New Roman" w:cs="Times New Roman"/>
        </w:rPr>
        <w:t xml:space="preserve"> en algunos lechos de Ostia, dando origen a una importante cadena de producción que luego tuvo una amplia difusión especialmente en los territorios septentrionales.</w:t>
      </w:r>
    </w:p>
    <w:p w:rsidR="007428B1" w:rsidRPr="00B15BAD" w:rsidRDefault="007428B1" w:rsidP="007428B1">
      <w:pPr>
        <w:widowControl w:val="0"/>
        <w:tabs>
          <w:tab w:val="left" w:pos="9720"/>
        </w:tabs>
        <w:spacing w:after="0" w:line="240" w:lineRule="auto"/>
        <w:jc w:val="both"/>
        <w:rPr>
          <w:rFonts w:ascii="Times New Roman" w:hAnsi="Times New Roman" w:cs="Times New Roman"/>
        </w:rPr>
      </w:pPr>
    </w:p>
    <w:p w:rsidR="007428B1" w:rsidRPr="00B15BAD" w:rsidRDefault="007428B1" w:rsidP="007428B1">
      <w:pPr>
        <w:spacing w:line="240" w:lineRule="auto"/>
        <w:jc w:val="center"/>
        <w:rPr>
          <w:rFonts w:ascii="Times New Roman" w:hAnsi="Times New Roman" w:cs="Times New Roman"/>
          <w:b/>
        </w:rPr>
      </w:pPr>
      <w:r w:rsidRPr="00B15BAD">
        <w:rPr>
          <w:rFonts w:ascii="Times New Roman" w:hAnsi="Times New Roman" w:cs="Times New Roman"/>
          <w:b/>
        </w:rPr>
        <w:t xml:space="preserve">B – </w:t>
      </w:r>
      <w:r w:rsidR="00E07B0A" w:rsidRPr="00B15BAD">
        <w:rPr>
          <w:rFonts w:ascii="Times New Roman" w:hAnsi="Times New Roman" w:cs="Times New Roman"/>
          <w:b/>
        </w:rPr>
        <w:t>Los lechos</w:t>
      </w:r>
      <w:r w:rsidRPr="00B15BAD">
        <w:rPr>
          <w:rFonts w:ascii="Times New Roman" w:hAnsi="Times New Roman" w:cs="Times New Roman"/>
          <w:b/>
        </w:rPr>
        <w:t xml:space="preserve"> en hueso en Hispania</w:t>
      </w:r>
    </w:p>
    <w:p w:rsidR="007428B1" w:rsidRPr="00B15BAD" w:rsidRDefault="007428B1" w:rsidP="00746E13">
      <w:pPr>
        <w:spacing w:line="240" w:lineRule="auto"/>
        <w:jc w:val="both"/>
        <w:rPr>
          <w:rFonts w:ascii="Times New Roman" w:hAnsi="Times New Roman" w:cs="Times New Roman"/>
        </w:rPr>
      </w:pPr>
      <w:r w:rsidRPr="00B15BAD">
        <w:rPr>
          <w:rFonts w:ascii="Times New Roman" w:hAnsi="Times New Roman" w:cs="Times New Roman"/>
        </w:rPr>
        <w:t xml:space="preserve">Entre las adquisiciones más importantes de los últimos años en el campo de los estudios sobre los lechos en hueso, hoy tenemos una comprensión más profunda y documentada  de la amplia difusión que tuvieron, también en el territorio español, estos prestigiosos productos manufacturados, anteriormente conocidos solamente gracias a la algunos hallazgos esporádicos. Gracias a las excavaciones realizadas en los últimos años en España se han multiplicado los hallazgos de lechos fúnebres en hueso. Parece ser que se adoptó en el ritual funerario, en diferentes zonas del país, desde principios de la época imperial. Son numerosos, como veremos, los ejemplos sacados a la luz, actualmente en estudio y valoración. Al mismo tiempo, se han podido examinar, bajo una nueva perspectiva, los numerosos fragmentos de hueso trabajado conservados en las dependencias de los Museos. Objetos que en algunos casos se ha valorado que formaron parte del recubrimiento de los lechos; </w:t>
      </w:r>
      <w:r w:rsidR="00E07B0A" w:rsidRPr="00B15BAD">
        <w:rPr>
          <w:rFonts w:ascii="Times New Roman" w:hAnsi="Times New Roman" w:cs="Times New Roman"/>
        </w:rPr>
        <w:t>una prueba</w:t>
      </w:r>
      <w:r w:rsidRPr="00B15BAD">
        <w:rPr>
          <w:rFonts w:ascii="Times New Roman" w:hAnsi="Times New Roman" w:cs="Times New Roman"/>
        </w:rPr>
        <w:t xml:space="preserve"> más de su difusión.</w:t>
      </w:r>
    </w:p>
    <w:p w:rsidR="007428B1" w:rsidRPr="00B15BAD" w:rsidRDefault="007428B1" w:rsidP="00746E13">
      <w:pPr>
        <w:spacing w:line="240" w:lineRule="auto"/>
        <w:jc w:val="both"/>
        <w:rPr>
          <w:rFonts w:ascii="Times New Roman" w:hAnsi="Times New Roman" w:cs="Times New Roman"/>
        </w:rPr>
      </w:pPr>
      <w:r w:rsidRPr="00B15BAD">
        <w:rPr>
          <w:rFonts w:ascii="Times New Roman" w:hAnsi="Times New Roman" w:cs="Times New Roman"/>
        </w:rPr>
        <w:t>Consideramos que este no es el lugar para proponer un examen global crítico del significado de todos estos lechos, ni de las características tipológicas y estilísticas de los ejemplares encontrados, dado que parte de la investigación aún están en curso. Nuestra intención es proporcionar una visión sintética de los conocimientos adquiridos hasta el momento y de las principales características iconográficas y estilísticas de los elementos que se refieren  a la decoración de los lechos; en particular aquellas que hasta ahora no se habían dado a conocer, que se guardaban en las dependencias de los de museos, proponiendo, en casos particulares, comparaciones con testimonios similares provenientes de la península italiana y de otras áreas del imperio.</w:t>
      </w:r>
    </w:p>
    <w:p w:rsidR="007428B1" w:rsidRPr="00B15BAD" w:rsidRDefault="007428B1" w:rsidP="007428B1">
      <w:pPr>
        <w:spacing w:line="240" w:lineRule="auto"/>
        <w:jc w:val="both"/>
        <w:rPr>
          <w:rFonts w:ascii="Times New Roman" w:hAnsi="Times New Roman" w:cs="Times New Roman"/>
        </w:rPr>
      </w:pPr>
      <w:r w:rsidRPr="00B15BAD">
        <w:rPr>
          <w:rFonts w:ascii="Times New Roman" w:hAnsi="Times New Roman" w:cs="Times New Roman"/>
        </w:rPr>
        <w:t>Como el autor no pudo ver las piezas directamente, el análisis se realizó a través de las imágenes fotográficas</w:t>
      </w:r>
      <w:r w:rsidRPr="00B15BAD">
        <w:rPr>
          <w:rStyle w:val="Refdenotaalpie"/>
          <w:rFonts w:ascii="Times New Roman" w:hAnsi="Times New Roman" w:cs="Times New Roman"/>
        </w:rPr>
        <w:footnoteReference w:id="42"/>
      </w:r>
      <w:r w:rsidRPr="00B15BAD">
        <w:rPr>
          <w:rFonts w:ascii="Times New Roman" w:hAnsi="Times New Roman" w:cs="Times New Roman"/>
        </w:rPr>
        <w:t>; se deduce que las interpretaciones propuestas son hipotéticas en algunos casos y están destinadas a ser revisadas en el futuro, pero en cualquier caso proporcionan un marco general inicial que esperamos sea útil.</w:t>
      </w:r>
    </w:p>
    <w:p w:rsidR="007428B1" w:rsidRPr="00B15BAD" w:rsidRDefault="007428B1" w:rsidP="007428B1">
      <w:pPr>
        <w:spacing w:line="240" w:lineRule="auto"/>
        <w:jc w:val="both"/>
        <w:rPr>
          <w:rFonts w:ascii="Times New Roman" w:hAnsi="Times New Roman" w:cs="Times New Roman"/>
        </w:rPr>
      </w:pPr>
      <w:r w:rsidRPr="00B15BAD">
        <w:rPr>
          <w:rFonts w:ascii="Times New Roman" w:hAnsi="Times New Roman" w:cs="Times New Roman"/>
          <w:i/>
        </w:rPr>
        <w:t>1. Jerez de la Frontera</w:t>
      </w:r>
    </w:p>
    <w:p w:rsidR="007428B1" w:rsidRPr="00B15BAD" w:rsidRDefault="007428B1" w:rsidP="00746E13">
      <w:pPr>
        <w:spacing w:line="240" w:lineRule="auto"/>
        <w:jc w:val="both"/>
        <w:rPr>
          <w:rFonts w:ascii="Times New Roman" w:hAnsi="Times New Roman" w:cs="Times New Roman"/>
        </w:rPr>
      </w:pPr>
      <w:r w:rsidRPr="00B15BAD">
        <w:rPr>
          <w:rFonts w:ascii="Times New Roman" w:hAnsi="Times New Roman" w:cs="Times New Roman"/>
        </w:rPr>
        <w:t>En el Museo Municipal de Jerez de la Frontera se conservan algunos elementos óseos, que pueden atribuirse a un lecho (</w:t>
      </w:r>
      <w:r w:rsidRPr="00B15BAD">
        <w:rPr>
          <w:rFonts w:ascii="Times New Roman" w:hAnsi="Times New Roman" w:cs="Times New Roman"/>
          <w:i/>
        </w:rPr>
        <w:t>ut supra</w:t>
      </w:r>
      <w:r w:rsidRPr="00B15BAD">
        <w:rPr>
          <w:rFonts w:ascii="Times New Roman" w:hAnsi="Times New Roman" w:cs="Times New Roman"/>
        </w:rPr>
        <w:t xml:space="preserve">, </w:t>
      </w:r>
      <w:r w:rsidRPr="00B15BAD">
        <w:rPr>
          <w:rFonts w:ascii="Times New Roman" w:hAnsi="Times New Roman" w:cs="Times New Roman"/>
          <w:b/>
        </w:rPr>
        <w:t>F.V.B, nº1</w:t>
      </w:r>
      <w:r w:rsidRPr="00B15BAD">
        <w:rPr>
          <w:rFonts w:ascii="Times New Roman" w:hAnsi="Times New Roman" w:cs="Times New Roman"/>
        </w:rPr>
        <w:t xml:space="preserve">) procedente de la necrópolis de </w:t>
      </w:r>
      <w:r w:rsidRPr="00B15BAD">
        <w:rPr>
          <w:rFonts w:ascii="Times New Roman" w:hAnsi="Times New Roman" w:cs="Times New Roman"/>
          <w:i/>
        </w:rPr>
        <w:t>Hasta Regia</w:t>
      </w:r>
      <w:r w:rsidRPr="00B15BAD">
        <w:rPr>
          <w:rFonts w:ascii="Times New Roman" w:hAnsi="Times New Roman" w:cs="Times New Roman"/>
        </w:rPr>
        <w:t xml:space="preserve"> </w:t>
      </w:r>
      <w:r w:rsidR="00E07B0A" w:rsidRPr="00B15BAD">
        <w:rPr>
          <w:rFonts w:ascii="Times New Roman" w:hAnsi="Times New Roman" w:cs="Times New Roman"/>
        </w:rPr>
        <w:t>en la</w:t>
      </w:r>
      <w:r w:rsidRPr="00B15BAD">
        <w:rPr>
          <w:rFonts w:ascii="Times New Roman" w:hAnsi="Times New Roman" w:cs="Times New Roman"/>
        </w:rPr>
        <w:t xml:space="preserve"> pedanía de Mesas de </w:t>
      </w:r>
      <w:r w:rsidR="00E07B0A" w:rsidRPr="00B15BAD">
        <w:rPr>
          <w:rFonts w:ascii="Times New Roman" w:hAnsi="Times New Roman" w:cs="Times New Roman"/>
        </w:rPr>
        <w:t>Asta (</w:t>
      </w:r>
      <w:r w:rsidRPr="00B15BAD">
        <w:rPr>
          <w:rFonts w:ascii="Times New Roman" w:hAnsi="Times New Roman" w:cs="Times New Roman"/>
        </w:rPr>
        <w:t>Jerez de la Frontera). Se encontraron en una prospección superficial realizada por el Museo de Jerez en 1992. Muestran trazos de combustión, explicable de inmediato por su relación con el ritual de incineración</w:t>
      </w:r>
      <w:r w:rsidRPr="00B15BAD">
        <w:rPr>
          <w:rStyle w:val="Refdenotaalpie"/>
          <w:rFonts w:ascii="Times New Roman" w:hAnsi="Times New Roman" w:cs="Times New Roman"/>
        </w:rPr>
        <w:footnoteReference w:id="43"/>
      </w:r>
      <w:r w:rsidRPr="00B15BAD">
        <w:rPr>
          <w:rFonts w:ascii="Times New Roman" w:hAnsi="Times New Roman" w:cs="Times New Roman"/>
        </w:rPr>
        <w:t>.</w:t>
      </w:r>
    </w:p>
    <w:p w:rsidR="007428B1" w:rsidRPr="00B15BAD" w:rsidRDefault="007428B1" w:rsidP="00746E13">
      <w:pPr>
        <w:spacing w:line="240" w:lineRule="auto"/>
        <w:jc w:val="both"/>
        <w:rPr>
          <w:rFonts w:ascii="Times New Roman" w:eastAsiaTheme="minorEastAsia" w:hAnsi="Times New Roman" w:cs="Times New Roman"/>
        </w:rPr>
      </w:pPr>
      <w:r w:rsidRPr="00B15BAD">
        <w:rPr>
          <w:rFonts w:ascii="Times New Roman" w:eastAsiaTheme="minorEastAsia" w:hAnsi="Times New Roman" w:cs="Times New Roman"/>
        </w:rPr>
        <w:t>Los primeros elementos (</w:t>
      </w:r>
      <w:r w:rsidRPr="00B15BAD">
        <w:rPr>
          <w:rFonts w:ascii="Times New Roman" w:eastAsiaTheme="minorEastAsia" w:hAnsi="Times New Roman" w:cs="Times New Roman"/>
          <w:b/>
        </w:rPr>
        <w:t>a-d</w:t>
      </w:r>
      <w:r w:rsidRPr="00B15BAD">
        <w:rPr>
          <w:rFonts w:ascii="Times New Roman" w:eastAsiaTheme="minorEastAsia" w:hAnsi="Times New Roman" w:cs="Times New Roman"/>
        </w:rPr>
        <w:t>) podrían pertenecer a un cilindro figurado de una pata del tipo formado por placas trabajadas en bajorrelieve yuxtapuestas como las duelas de un barril (tipo IV de la clasificación de C. Letta)</w:t>
      </w:r>
      <w:r w:rsidRPr="00B15BAD">
        <w:rPr>
          <w:rStyle w:val="Refdenotaalpie"/>
          <w:rFonts w:ascii="Times New Roman" w:hAnsi="Times New Roman" w:cs="Times New Roman"/>
        </w:rPr>
        <w:t xml:space="preserve"> </w:t>
      </w:r>
      <w:r w:rsidRPr="00B15BAD">
        <w:rPr>
          <w:rStyle w:val="Refdenotaalpie"/>
          <w:rFonts w:ascii="Times New Roman" w:hAnsi="Times New Roman" w:cs="Times New Roman"/>
        </w:rPr>
        <w:footnoteReference w:id="44"/>
      </w:r>
      <w:r w:rsidRPr="00B15BAD">
        <w:rPr>
          <w:rFonts w:ascii="Times New Roman" w:hAnsi="Times New Roman" w:cs="Times New Roman"/>
        </w:rPr>
        <w:t>.</w:t>
      </w:r>
      <w:r w:rsidRPr="00B15BAD">
        <w:rPr>
          <w:rFonts w:ascii="Times New Roman" w:eastAsiaTheme="minorEastAsia" w:hAnsi="Times New Roman" w:cs="Times New Roman"/>
        </w:rPr>
        <w:t xml:space="preserve"> Uno de los temas más comunes representados en este tipo de cilindros era el </w:t>
      </w:r>
      <w:r w:rsidRPr="00B15BAD">
        <w:rPr>
          <w:rFonts w:ascii="Times New Roman" w:eastAsiaTheme="minorEastAsia" w:hAnsi="Times New Roman" w:cs="Times New Roman"/>
          <w:i/>
        </w:rPr>
        <w:t>thiasos</w:t>
      </w:r>
      <w:r w:rsidRPr="00B15BAD">
        <w:rPr>
          <w:rFonts w:ascii="Times New Roman" w:eastAsiaTheme="minorEastAsia" w:hAnsi="Times New Roman" w:cs="Times New Roman"/>
        </w:rPr>
        <w:t xml:space="preserve"> dionisíaco con Baco, ménades, sátiros, panteras, amorcillos portando una cornucopia, </w:t>
      </w:r>
      <w:r w:rsidRPr="00B15BAD">
        <w:rPr>
          <w:rFonts w:ascii="Times New Roman" w:eastAsiaTheme="minorEastAsia" w:hAnsi="Times New Roman" w:cs="Times New Roman"/>
          <w:i/>
        </w:rPr>
        <w:t>thyrsos</w:t>
      </w:r>
      <w:r w:rsidRPr="00B15BAD">
        <w:rPr>
          <w:rFonts w:ascii="Times New Roman" w:eastAsiaTheme="minorEastAsia" w:hAnsi="Times New Roman" w:cs="Times New Roman"/>
        </w:rPr>
        <w:t>, antorchas, con muchas variantes en los detalles y las poses.</w:t>
      </w:r>
    </w:p>
    <w:p w:rsidR="007428B1" w:rsidRPr="00B15BAD" w:rsidRDefault="007428B1" w:rsidP="00746E13">
      <w:pPr>
        <w:spacing w:line="240" w:lineRule="auto"/>
        <w:jc w:val="both"/>
        <w:rPr>
          <w:rFonts w:ascii="Times New Roman" w:eastAsiaTheme="minorEastAsia" w:hAnsi="Times New Roman" w:cs="Times New Roman"/>
        </w:rPr>
      </w:pPr>
      <w:r w:rsidRPr="00B15BAD">
        <w:rPr>
          <w:rFonts w:ascii="Times New Roman" w:eastAsiaTheme="minorEastAsia" w:hAnsi="Times New Roman" w:cs="Times New Roman"/>
        </w:rPr>
        <w:t xml:space="preserve">El hecho de que los relieves conservados en Jerez estén tan fragmentados hace que la identificación de los sujetos sea incierta, incluso se ven algunos indicios que, al menos en parte, pertenecen a figuras del cortejo báquico, así como a otros personajes. En el primer fragmento </w:t>
      </w:r>
      <w:r w:rsidRPr="00B15BAD">
        <w:rPr>
          <w:rFonts w:ascii="Times New Roman" w:eastAsiaTheme="minorEastAsia" w:hAnsi="Times New Roman" w:cs="Times New Roman"/>
          <w:b/>
        </w:rPr>
        <w:t>(a</w:t>
      </w:r>
      <w:r w:rsidRPr="00B15BAD">
        <w:rPr>
          <w:rFonts w:ascii="Times New Roman" w:eastAsiaTheme="minorEastAsia" w:hAnsi="Times New Roman" w:cs="Times New Roman"/>
        </w:rPr>
        <w:t xml:space="preserve">)  (5.8 cm de al.) se conserva un pie con la parte inferior de una prenda, tal vez una toga. A continuación está la figura recompuesta de un hombre con barba </w:t>
      </w:r>
      <w:r w:rsidRPr="00B15BAD">
        <w:rPr>
          <w:rFonts w:ascii="Times New Roman" w:eastAsiaTheme="minorEastAsia" w:hAnsi="Times New Roman" w:cs="Times New Roman"/>
          <w:b/>
        </w:rPr>
        <w:t>(b</w:t>
      </w:r>
      <w:r w:rsidRPr="00B15BAD">
        <w:rPr>
          <w:rFonts w:ascii="Times New Roman" w:eastAsiaTheme="minorEastAsia" w:hAnsi="Times New Roman" w:cs="Times New Roman"/>
        </w:rPr>
        <w:t>) (14.4 cm. al.), con vestido corto y un brazo levantado con el que se toca el mentón. Podemos sugerir a modo de hipótesis que se trata de la representación de Hércules, un héroe representado con cierta frecuencia en los lechos óseos</w:t>
      </w:r>
      <w:r w:rsidRPr="00B15BAD">
        <w:rPr>
          <w:rStyle w:val="Refdenotaalpie"/>
          <w:rFonts w:ascii="Times New Roman" w:eastAsiaTheme="minorEastAsia" w:hAnsi="Times New Roman" w:cs="Times New Roman"/>
        </w:rPr>
        <w:footnoteReference w:id="45"/>
      </w:r>
      <w:r w:rsidRPr="00B15BAD">
        <w:rPr>
          <w:rFonts w:ascii="Times New Roman" w:eastAsiaTheme="minorEastAsia" w:hAnsi="Times New Roman" w:cs="Times New Roman"/>
        </w:rPr>
        <w:t>.</w:t>
      </w:r>
    </w:p>
    <w:p w:rsidR="007428B1" w:rsidRPr="00B15BAD" w:rsidRDefault="007428B1" w:rsidP="00746E13">
      <w:pPr>
        <w:spacing w:line="240" w:lineRule="auto"/>
        <w:jc w:val="both"/>
        <w:rPr>
          <w:rFonts w:ascii="Times New Roman" w:eastAsiaTheme="minorEastAsia" w:hAnsi="Times New Roman" w:cs="Times New Roman"/>
        </w:rPr>
      </w:pPr>
      <w:r w:rsidRPr="00B15BAD">
        <w:rPr>
          <w:rFonts w:ascii="Times New Roman" w:eastAsiaTheme="minorEastAsia" w:hAnsi="Times New Roman" w:cs="Times New Roman"/>
        </w:rPr>
        <w:t>La tercera placa (</w:t>
      </w:r>
      <w:r w:rsidRPr="00B15BAD">
        <w:rPr>
          <w:rFonts w:ascii="Times New Roman" w:eastAsiaTheme="minorEastAsia" w:hAnsi="Times New Roman" w:cs="Times New Roman"/>
          <w:b/>
        </w:rPr>
        <w:t>c</w:t>
      </w:r>
      <w:r w:rsidRPr="00B15BAD">
        <w:rPr>
          <w:rFonts w:ascii="Times New Roman" w:eastAsiaTheme="minorEastAsia" w:hAnsi="Times New Roman" w:cs="Times New Roman"/>
        </w:rPr>
        <w:t xml:space="preserve">) (8 cm al.) presenta a un hombre joven, sin barba, con un objeto en la mano izquierda, y elementos esféricos y dentados en el cabello (¿corimbos, hojas?), en el que se quiere reconocer una figura del cortejo dionisiaco, tal vez el mismo dios Baco. </w:t>
      </w:r>
      <w:r w:rsidRPr="00B15BAD">
        <w:rPr>
          <w:rFonts w:ascii="Times New Roman" w:hAnsi="Times New Roman" w:cs="Times New Roman"/>
        </w:rPr>
        <w:t>También hay otro fragmento en el que se representa la</w:t>
      </w:r>
      <w:r w:rsidRPr="00B15BAD">
        <w:rPr>
          <w:rFonts w:ascii="Times New Roman" w:eastAsiaTheme="minorEastAsia" w:hAnsi="Times New Roman" w:cs="Times New Roman"/>
        </w:rPr>
        <w:t xml:space="preserve"> pierna izquierda semiflexionada</w:t>
      </w:r>
      <w:r w:rsidRPr="00B15BAD">
        <w:rPr>
          <w:rStyle w:val="Refdenotaalpie"/>
          <w:rFonts w:ascii="Times New Roman" w:eastAsiaTheme="minorEastAsia" w:hAnsi="Times New Roman" w:cs="Times New Roman"/>
        </w:rPr>
        <w:footnoteReference w:id="46"/>
      </w:r>
      <w:r w:rsidRPr="00B15BAD">
        <w:rPr>
          <w:rFonts w:ascii="Times New Roman" w:eastAsiaTheme="minorEastAsia" w:hAnsi="Times New Roman" w:cs="Times New Roman"/>
        </w:rPr>
        <w:t xml:space="preserve"> (</w:t>
      </w:r>
      <w:r w:rsidRPr="00B15BAD">
        <w:rPr>
          <w:rFonts w:ascii="Times New Roman" w:eastAsiaTheme="minorEastAsia" w:hAnsi="Times New Roman" w:cs="Times New Roman"/>
          <w:b/>
        </w:rPr>
        <w:t>d</w:t>
      </w:r>
      <w:r w:rsidRPr="00B15BAD">
        <w:rPr>
          <w:rFonts w:ascii="Times New Roman" w:eastAsiaTheme="minorEastAsia" w:hAnsi="Times New Roman" w:cs="Times New Roman"/>
        </w:rPr>
        <w:t>) de una figura (6.3 cm al.).</w:t>
      </w:r>
    </w:p>
    <w:p w:rsidR="007428B1" w:rsidRPr="00B15BAD" w:rsidRDefault="007428B1" w:rsidP="007428B1">
      <w:pPr>
        <w:spacing w:after="0" w:line="240" w:lineRule="auto"/>
        <w:jc w:val="both"/>
        <w:rPr>
          <w:rFonts w:ascii="Times New Roman" w:hAnsi="Times New Roman" w:cs="Times New Roman"/>
        </w:rPr>
      </w:pPr>
      <w:r w:rsidRPr="00B15BAD">
        <w:rPr>
          <w:rFonts w:ascii="Times New Roman" w:eastAsiaTheme="minorEastAsia" w:hAnsi="Times New Roman" w:cs="Times New Roman"/>
        </w:rPr>
        <w:t>La cabeza (5.1 cm al.) (</w:t>
      </w:r>
      <w:r w:rsidRPr="00B15BAD">
        <w:rPr>
          <w:rFonts w:ascii="Times New Roman" w:eastAsiaTheme="minorEastAsia" w:hAnsi="Times New Roman" w:cs="Times New Roman"/>
          <w:b/>
        </w:rPr>
        <w:t>e</w:t>
      </w:r>
      <w:r w:rsidRPr="00B15BAD">
        <w:rPr>
          <w:rFonts w:ascii="Times New Roman" w:eastAsiaTheme="minorEastAsia" w:hAnsi="Times New Roman" w:cs="Times New Roman"/>
        </w:rPr>
        <w:t xml:space="preserve">), debido a las dimensiones, no puede corresponder al mismo relieve al que pertenecen las placas anteriores. Pensamos que podría atribuirse al medallón inferior de un </w:t>
      </w:r>
      <w:r w:rsidRPr="00B15BAD">
        <w:rPr>
          <w:rFonts w:ascii="Times New Roman" w:eastAsiaTheme="minorEastAsia" w:hAnsi="Times New Roman" w:cs="Times New Roman"/>
          <w:i/>
        </w:rPr>
        <w:t>fulcrum</w:t>
      </w:r>
      <w:r w:rsidRPr="00B15BAD">
        <w:rPr>
          <w:rFonts w:ascii="Times New Roman" w:eastAsiaTheme="minorEastAsia" w:hAnsi="Times New Roman" w:cs="Times New Roman"/>
        </w:rPr>
        <w:t xml:space="preserve">, del tipo que presenta cabezas y bustos frontales de la divinidad, héroes o figuras mitológicas. En este caso, se trataría de la parte central de la cara que debió </w:t>
      </w:r>
      <w:r w:rsidR="00E07B0A" w:rsidRPr="00B15BAD">
        <w:rPr>
          <w:rFonts w:ascii="Times New Roman" w:eastAsiaTheme="minorEastAsia" w:hAnsi="Times New Roman" w:cs="Times New Roman"/>
        </w:rPr>
        <w:t>ser aplicado</w:t>
      </w:r>
      <w:r w:rsidRPr="00B15BAD">
        <w:rPr>
          <w:rFonts w:ascii="Times New Roman" w:eastAsiaTheme="minorEastAsia" w:hAnsi="Times New Roman" w:cs="Times New Roman"/>
        </w:rPr>
        <w:t xml:space="preserve"> sobre un elemento hecho de un hueso tubular, en el que se representó la parte restante de la cabeza y del busto, con posibles elementos semi-lunares como complemento</w:t>
      </w:r>
      <w:r w:rsidRPr="00B15BAD">
        <w:rPr>
          <w:rStyle w:val="Refdenotaalpie"/>
          <w:rFonts w:ascii="Times New Roman" w:hAnsi="Times New Roman" w:cs="Times New Roman"/>
        </w:rPr>
        <w:footnoteReference w:id="47"/>
      </w:r>
      <w:r w:rsidRPr="00B15BAD">
        <w:rPr>
          <w:rFonts w:ascii="Times New Roman" w:hAnsi="Times New Roman" w:cs="Times New Roman"/>
        </w:rPr>
        <w:t>.</w:t>
      </w:r>
      <w:r>
        <w:rPr>
          <w:rFonts w:ascii="Times New Roman" w:hAnsi="Times New Roman" w:cs="Times New Roman"/>
        </w:rPr>
        <w:t xml:space="preserve">  </w:t>
      </w:r>
    </w:p>
    <w:p w:rsidR="007428B1" w:rsidRPr="00B15BAD" w:rsidRDefault="007428B1" w:rsidP="007428B1">
      <w:pPr>
        <w:spacing w:after="0"/>
        <w:jc w:val="both"/>
        <w:rPr>
          <w:rFonts w:ascii="Times New Roman" w:eastAsiaTheme="minorEastAsia" w:hAnsi="Times New Roman" w:cs="Times New Roman"/>
        </w:rPr>
      </w:pPr>
    </w:p>
    <w:p w:rsidR="007428B1" w:rsidRPr="00B15BAD" w:rsidRDefault="007428B1" w:rsidP="007428B1">
      <w:pPr>
        <w:jc w:val="both"/>
        <w:rPr>
          <w:rFonts w:ascii="Times New Roman" w:eastAsiaTheme="minorEastAsia" w:hAnsi="Times New Roman" w:cs="Times New Roman"/>
          <w:i/>
        </w:rPr>
      </w:pPr>
      <w:r w:rsidRPr="00B15BAD">
        <w:rPr>
          <w:rFonts w:ascii="Times New Roman" w:eastAsiaTheme="minorEastAsia" w:hAnsi="Times New Roman" w:cs="Times New Roman"/>
          <w:i/>
        </w:rPr>
        <w:t>2. Mérida</w:t>
      </w:r>
    </w:p>
    <w:p w:rsidR="007428B1" w:rsidRPr="00B15BAD"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eastAsiaTheme="minorEastAsia" w:hAnsi="Times New Roman" w:cs="Times New Roman"/>
        </w:rPr>
        <w:t xml:space="preserve">Entre los materiales óseos de </w:t>
      </w:r>
      <w:r w:rsidRPr="00B15BAD">
        <w:rPr>
          <w:rFonts w:ascii="Times New Roman" w:eastAsiaTheme="minorEastAsia" w:hAnsi="Times New Roman" w:cs="Times New Roman"/>
          <w:i/>
        </w:rPr>
        <w:t>Augusta Emerita</w:t>
      </w:r>
      <w:r w:rsidRPr="00B15BAD">
        <w:rPr>
          <w:rFonts w:ascii="Times New Roman" w:eastAsiaTheme="minorEastAsia" w:hAnsi="Times New Roman" w:cs="Times New Roman"/>
        </w:rPr>
        <w:t xml:space="preserve"> custodiados en el Museo Nacional de Arte Romano de Mérida (</w:t>
      </w:r>
      <w:r w:rsidRPr="00B15BAD">
        <w:rPr>
          <w:rFonts w:ascii="Times New Roman" w:hAnsi="Times New Roman" w:cs="Times New Roman"/>
          <w:i/>
        </w:rPr>
        <w:t>ut</w:t>
      </w:r>
      <w:r w:rsidRPr="00B15BAD">
        <w:rPr>
          <w:rFonts w:ascii="Times New Roman" w:hAnsi="Times New Roman" w:cs="Times New Roman"/>
        </w:rPr>
        <w:t xml:space="preserve"> </w:t>
      </w:r>
      <w:r w:rsidRPr="00B15BAD">
        <w:rPr>
          <w:rFonts w:ascii="Times New Roman" w:hAnsi="Times New Roman" w:cs="Times New Roman"/>
          <w:i/>
        </w:rPr>
        <w:t>supra</w:t>
      </w:r>
      <w:r w:rsidRPr="00B15BAD">
        <w:rPr>
          <w:rFonts w:ascii="Times New Roman" w:hAnsi="Times New Roman" w:cs="Times New Roman"/>
          <w:b/>
        </w:rPr>
        <w:t xml:space="preserve"> F.V.B, nº2</w:t>
      </w:r>
      <w:r w:rsidRPr="00B15BAD">
        <w:rPr>
          <w:rFonts w:ascii="Times New Roman" w:eastAsiaTheme="minorEastAsia" w:hAnsi="Times New Roman" w:cs="Times New Roman"/>
        </w:rPr>
        <w:t>) se conserva la parte lateral de una cara (14.5 cm al.) (</w:t>
      </w:r>
      <w:r w:rsidRPr="00B15BAD">
        <w:rPr>
          <w:rFonts w:ascii="Times New Roman" w:eastAsiaTheme="minorEastAsia" w:hAnsi="Times New Roman" w:cs="Times New Roman"/>
          <w:b/>
        </w:rPr>
        <w:t>a</w:t>
      </w:r>
      <w:r w:rsidRPr="00B15BAD">
        <w:rPr>
          <w:rFonts w:ascii="Times New Roman" w:eastAsiaTheme="minorEastAsia" w:hAnsi="Times New Roman" w:cs="Times New Roman"/>
        </w:rPr>
        <w:t xml:space="preserve">) con restos del cabello y de un ojo. Sobre la base del tamaño considerable, es más probable que la cabeza no pertenezca al medallón de un </w:t>
      </w:r>
      <w:r w:rsidRPr="00B15BAD">
        <w:rPr>
          <w:rFonts w:ascii="Times New Roman" w:eastAsiaTheme="minorEastAsia" w:hAnsi="Times New Roman" w:cs="Times New Roman"/>
          <w:i/>
        </w:rPr>
        <w:t>fulcrum</w:t>
      </w:r>
      <w:r w:rsidRPr="00B15BAD">
        <w:rPr>
          <w:rFonts w:ascii="Times New Roman" w:eastAsiaTheme="minorEastAsia" w:hAnsi="Times New Roman" w:cs="Times New Roman"/>
        </w:rPr>
        <w:t xml:space="preserve"> sino al cilindro de una pata. </w:t>
      </w:r>
      <w:r w:rsidRPr="00B15BAD">
        <w:rPr>
          <w:rFonts w:ascii="Times New Roman" w:hAnsi="Times New Roman" w:cs="Times New Roman"/>
        </w:rPr>
        <w:t xml:space="preserve">Una de las variantes del tipo de cilindro formado por placas trabajadas en bajorrelieve yuxtapuestas como las duelas de un barril (tipo IV de la clasificación de C. Letta), estaba compuesta por grandes cabezas. Ejemplos de este modelo son: la cabeza masculina </w:t>
      </w:r>
      <w:r w:rsidR="00DD3188" w:rsidRPr="00B15BAD">
        <w:rPr>
          <w:rFonts w:ascii="Times New Roman" w:hAnsi="Times New Roman" w:cs="Times New Roman"/>
        </w:rPr>
        <w:t>barbada de</w:t>
      </w:r>
      <w:r w:rsidRPr="00B15BAD">
        <w:rPr>
          <w:rFonts w:ascii="Times New Roman" w:hAnsi="Times New Roman" w:cs="Times New Roman"/>
        </w:rPr>
        <w:t xml:space="preserve"> las patas del lecho de Collelongo</w:t>
      </w:r>
      <w:r w:rsidRPr="00B15BAD">
        <w:rPr>
          <w:rStyle w:val="Refdenotaalpie"/>
          <w:rFonts w:ascii="Times New Roman" w:hAnsi="Times New Roman" w:cs="Times New Roman"/>
        </w:rPr>
        <w:footnoteReference w:id="48"/>
      </w:r>
      <w:r w:rsidRPr="00B15BAD">
        <w:rPr>
          <w:rFonts w:ascii="Times New Roman" w:hAnsi="Times New Roman" w:cs="Times New Roman"/>
        </w:rPr>
        <w:t>,  la cabeza barbada atestiguada en un lecho de Fossa (tumba 520</w:t>
      </w:r>
      <w:r w:rsidRPr="00B15BAD">
        <w:rPr>
          <w:rStyle w:val="Refdenotaalpie"/>
          <w:rFonts w:ascii="Times New Roman" w:hAnsi="Times New Roman" w:cs="Times New Roman"/>
        </w:rPr>
        <w:footnoteReference w:id="49"/>
      </w:r>
      <w:r w:rsidRPr="00B15BAD">
        <w:rPr>
          <w:rFonts w:ascii="Times New Roman" w:hAnsi="Times New Roman" w:cs="Times New Roman"/>
        </w:rPr>
        <w:t xml:space="preserve">) y la cabeza juvenil del lecho de </w:t>
      </w:r>
      <w:r w:rsidRPr="00B15BAD">
        <w:rPr>
          <w:rFonts w:ascii="Times New Roman" w:hAnsi="Times New Roman" w:cs="Times New Roman"/>
          <w:i/>
        </w:rPr>
        <w:t>Falerii Novi</w:t>
      </w:r>
      <w:r w:rsidRPr="00B15BAD">
        <w:rPr>
          <w:rStyle w:val="Refdenotaalpie"/>
          <w:rFonts w:ascii="Times New Roman" w:hAnsi="Times New Roman" w:cs="Times New Roman"/>
        </w:rPr>
        <w:footnoteReference w:id="50"/>
      </w:r>
      <w:r w:rsidRPr="00B15BAD">
        <w:rPr>
          <w:rFonts w:ascii="Times New Roman" w:hAnsi="Times New Roman" w:cs="Times New Roman"/>
        </w:rPr>
        <w:t xml:space="preserve">. La identificación de la cabeza de Mérida es complicada debido a que se trata de un único fragmento. A modo de hipótesis podría plantearse que </w:t>
      </w:r>
      <w:r w:rsidRPr="00DD1F8D">
        <w:rPr>
          <w:rFonts w:ascii="Times New Roman" w:hAnsi="Times New Roman" w:cs="Times New Roman"/>
        </w:rPr>
        <w:t>corresponde con la cabeza de un Dionisos/ Baco joven, o de una ménade. Otra placa alargada de forma trapezoidal (</w:t>
      </w:r>
      <w:r w:rsidRPr="00DD1F8D">
        <w:rPr>
          <w:rFonts w:ascii="Times New Roman" w:hAnsi="Times New Roman" w:cs="Times New Roman"/>
          <w:b/>
        </w:rPr>
        <w:t>b</w:t>
      </w:r>
      <w:r w:rsidRPr="00DD1F8D">
        <w:rPr>
          <w:rFonts w:ascii="Times New Roman" w:hAnsi="Times New Roman" w:cs="Times New Roman"/>
        </w:rPr>
        <w:t>), en la que podemos vislumbrar una decoración tal vez en relación con la parte inferior de los pliegues de tela de un vestido, probablemente perteneciente al revestimiento de una moldura de las patas, y una hoja de acanto (</w:t>
      </w:r>
      <w:r w:rsidRPr="00DD1F8D">
        <w:rPr>
          <w:rFonts w:ascii="Times New Roman" w:hAnsi="Times New Roman" w:cs="Times New Roman"/>
          <w:b/>
        </w:rPr>
        <w:t>c</w:t>
      </w:r>
      <w:r w:rsidRPr="00DD1F8D">
        <w:rPr>
          <w:rFonts w:ascii="Times New Roman" w:hAnsi="Times New Roman" w:cs="Times New Roman"/>
        </w:rPr>
        <w:t>) de un tipo que se atestigua en la</w:t>
      </w:r>
      <w:r w:rsidRPr="00B15BAD">
        <w:rPr>
          <w:rFonts w:ascii="Times New Roman" w:hAnsi="Times New Roman" w:cs="Times New Roman"/>
        </w:rPr>
        <w:t xml:space="preserve"> decoración de la marcos de cuadro</w:t>
      </w:r>
      <w:r w:rsidRPr="00B15BAD">
        <w:rPr>
          <w:rStyle w:val="Refdenotaalpie"/>
          <w:rFonts w:ascii="Times New Roman" w:hAnsi="Times New Roman" w:cs="Times New Roman"/>
        </w:rPr>
        <w:footnoteReference w:id="51"/>
      </w:r>
      <w:r w:rsidRPr="00B15BAD">
        <w:rPr>
          <w:rFonts w:ascii="Times New Roman" w:hAnsi="Times New Roman" w:cs="Times New Roman"/>
        </w:rPr>
        <w:t>. El último fragmento de placa (</w:t>
      </w:r>
      <w:r w:rsidRPr="00B15BAD">
        <w:rPr>
          <w:rFonts w:ascii="Times New Roman" w:hAnsi="Times New Roman" w:cs="Times New Roman"/>
          <w:b/>
        </w:rPr>
        <w:t>d</w:t>
      </w:r>
      <w:r w:rsidRPr="00B15BAD">
        <w:rPr>
          <w:rFonts w:ascii="Times New Roman" w:hAnsi="Times New Roman" w:cs="Times New Roman"/>
        </w:rPr>
        <w:t xml:space="preserve">), está </w:t>
      </w:r>
      <w:r w:rsidRPr="00B15BAD">
        <w:rPr>
          <w:rFonts w:ascii="Times New Roman" w:eastAsiaTheme="minorEastAsia" w:hAnsi="Times New Roman" w:cs="Times New Roman"/>
          <w:bCs/>
          <w:lang w:eastAsia="ja-JP"/>
        </w:rPr>
        <w:t xml:space="preserve">decorado </w:t>
      </w:r>
      <w:r w:rsidRPr="00B15BAD">
        <w:rPr>
          <w:rFonts w:ascii="Times New Roman" w:hAnsi="Times New Roman" w:cs="Times New Roman"/>
        </w:rPr>
        <w:t>con hojas de acanto.</w:t>
      </w:r>
    </w:p>
    <w:p w:rsidR="007428B1" w:rsidRDefault="007428B1" w:rsidP="00746E13">
      <w:pPr>
        <w:widowControl w:val="0"/>
        <w:tabs>
          <w:tab w:val="left" w:pos="9720"/>
        </w:tabs>
        <w:spacing w:line="240" w:lineRule="auto"/>
        <w:jc w:val="both"/>
        <w:rPr>
          <w:rFonts w:ascii="Times New Roman" w:hAnsi="Times New Roman" w:cs="Times New Roman"/>
        </w:rPr>
      </w:pPr>
      <w:r w:rsidRPr="00B15BAD">
        <w:rPr>
          <w:rFonts w:ascii="Times New Roman" w:hAnsi="Times New Roman" w:cs="Times New Roman"/>
        </w:rPr>
        <w:t xml:space="preserve">Una excavación llevada a cabo en los últimos años en Mérida en la C / Arturo </w:t>
      </w:r>
      <w:r w:rsidR="00DD3188" w:rsidRPr="00B15BAD">
        <w:rPr>
          <w:rFonts w:ascii="Times New Roman" w:hAnsi="Times New Roman" w:cs="Times New Roman"/>
        </w:rPr>
        <w:t>Barea ha</w:t>
      </w:r>
      <w:r w:rsidRPr="00B15BAD">
        <w:rPr>
          <w:rFonts w:ascii="Times New Roman" w:hAnsi="Times New Roman" w:cs="Times New Roman"/>
        </w:rPr>
        <w:t xml:space="preserve"> sacado a la luz los restos de una necrópolis que se fecha en época alto imperial y, en particular, una tumba de incineración (n° A2) en la que se han recogido restos atribuibles a un lecho óseo</w:t>
      </w:r>
      <w:r w:rsidRPr="00B15BAD">
        <w:rPr>
          <w:rStyle w:val="Refdenotaalpie"/>
          <w:rFonts w:ascii="Times New Roman" w:hAnsi="Times New Roman" w:cs="Times New Roman"/>
        </w:rPr>
        <w:footnoteReference w:id="52"/>
      </w:r>
      <w:r w:rsidRPr="00B15BAD">
        <w:rPr>
          <w:rFonts w:ascii="Times New Roman" w:hAnsi="Times New Roman" w:cs="Times New Roman"/>
        </w:rPr>
        <w:t xml:space="preserve">. </w:t>
      </w:r>
    </w:p>
    <w:p w:rsidR="007428B1" w:rsidRPr="00F5275C" w:rsidRDefault="007428B1" w:rsidP="00746E13">
      <w:pPr>
        <w:widowControl w:val="0"/>
        <w:tabs>
          <w:tab w:val="left" w:pos="9720"/>
        </w:tabs>
        <w:spacing w:line="240" w:lineRule="auto"/>
        <w:jc w:val="both"/>
        <w:rPr>
          <w:rFonts w:ascii="Times New Roman" w:hAnsi="Times New Roman" w:cs="Times New Roman"/>
        </w:rPr>
      </w:pPr>
      <w:r w:rsidRPr="00F5275C">
        <w:rPr>
          <w:rFonts w:ascii="Times New Roman" w:hAnsi="Times New Roman" w:cs="Times New Roman"/>
        </w:rPr>
        <w:t>En primer lugar, podemos reconocer dos elementos individuales obtenidos de huesos tubulares (</w:t>
      </w:r>
      <w:r w:rsidRPr="00F5275C">
        <w:rPr>
          <w:rFonts w:ascii="Times New Roman" w:hAnsi="Times New Roman" w:cs="Times New Roman"/>
          <w:b/>
        </w:rPr>
        <w:t>e</w:t>
      </w:r>
      <w:r w:rsidRPr="00F5275C">
        <w:rPr>
          <w:rFonts w:ascii="Times New Roman" w:hAnsi="Times New Roman" w:cs="Times New Roman"/>
        </w:rPr>
        <w:t>) con molduras en la base, en el primer caso repetido un poco más alto, que puede atribuirse al revestimiento de las partes más estrechas de las patas, colocadas para insertar los elementos</w:t>
      </w:r>
      <w:r w:rsidRPr="00F5275C">
        <w:rPr>
          <w:rStyle w:val="systrantokenpunctuation"/>
          <w:rFonts w:ascii="Arial" w:hAnsi="Arial" w:cs="Arial"/>
          <w:color w:val="555555"/>
          <w:sz w:val="20"/>
          <w:szCs w:val="20"/>
        </w:rPr>
        <w:t xml:space="preserve"> </w:t>
      </w:r>
      <w:r w:rsidRPr="00F5275C">
        <w:rPr>
          <w:rFonts w:ascii="Times New Roman" w:hAnsi="Times New Roman" w:cs="Times New Roman"/>
        </w:rPr>
        <w:t xml:space="preserve">más voluminosos. En particular, se considera que se pueden colocar en la parte inferior de la pata si los comparamos con otros elementos que presentan una disposición similar de anillos </w:t>
      </w:r>
      <w:r w:rsidR="00DD3188" w:rsidRPr="00F5275C">
        <w:rPr>
          <w:rFonts w:ascii="Times New Roman" w:hAnsi="Times New Roman" w:cs="Times New Roman"/>
        </w:rPr>
        <w:t>colocados aproximadamente</w:t>
      </w:r>
      <w:r w:rsidRPr="00F5275C">
        <w:rPr>
          <w:rFonts w:ascii="Times New Roman" w:hAnsi="Times New Roman" w:cs="Times New Roman"/>
        </w:rPr>
        <w:t xml:space="preserve"> a mitad de altura</w:t>
      </w:r>
      <w:r w:rsidRPr="00F5275C">
        <w:rPr>
          <w:rStyle w:val="Refdenotaalpie"/>
          <w:rFonts w:ascii="Times New Roman" w:hAnsi="Times New Roman" w:cs="Times New Roman"/>
        </w:rPr>
        <w:footnoteReference w:id="53"/>
      </w:r>
      <w:r w:rsidRPr="00F5275C">
        <w:rPr>
          <w:rFonts w:ascii="Times New Roman" w:hAnsi="Times New Roman" w:cs="Times New Roman"/>
        </w:rPr>
        <w:t>. Así mismo, se puede incluir un elemento cilíndrico estrecho de conexión entre las partes voluminosas de las patas a dos placas con molduras anulares (</w:t>
      </w:r>
      <w:r w:rsidRPr="00F5275C">
        <w:rPr>
          <w:rFonts w:ascii="Times New Roman" w:hAnsi="Times New Roman" w:cs="Times New Roman"/>
          <w:b/>
        </w:rPr>
        <w:t>f</w:t>
      </w:r>
      <w:r w:rsidRPr="00F5275C">
        <w:rPr>
          <w:rFonts w:ascii="Times New Roman" w:hAnsi="Times New Roman" w:cs="Times New Roman"/>
        </w:rPr>
        <w:t>), que se pueden comparar con los elementos característicos de "bobina"</w:t>
      </w:r>
      <w:r w:rsidRPr="00F5275C">
        <w:rPr>
          <w:rStyle w:val="Refdenotaalpie"/>
          <w:rFonts w:ascii="Times New Roman" w:hAnsi="Times New Roman" w:cs="Times New Roman"/>
        </w:rPr>
        <w:footnoteReference w:id="54"/>
      </w:r>
      <w:r w:rsidRPr="00F5275C">
        <w:rPr>
          <w:rFonts w:ascii="Times New Roman" w:hAnsi="Times New Roman" w:cs="Times New Roman"/>
        </w:rPr>
        <w:t>.</w:t>
      </w:r>
    </w:p>
    <w:p w:rsidR="007428B1" w:rsidRPr="00F5275C" w:rsidRDefault="007428B1" w:rsidP="00746E13">
      <w:pPr>
        <w:widowControl w:val="0"/>
        <w:tabs>
          <w:tab w:val="left" w:pos="9720"/>
        </w:tabs>
        <w:spacing w:line="240" w:lineRule="auto"/>
        <w:jc w:val="both"/>
        <w:rPr>
          <w:rFonts w:ascii="Times New Roman" w:hAnsi="Times New Roman" w:cs="Times New Roman"/>
        </w:rPr>
      </w:pPr>
      <w:r w:rsidRPr="00F5275C">
        <w:rPr>
          <w:rFonts w:ascii="Times New Roman" w:hAnsi="Times New Roman" w:cs="Times New Roman"/>
        </w:rPr>
        <w:t>A continuación están una serie de placas rectangulares y trapezoidales decoradas con diversas formas que combinadas debían formar parte del revestimiento de las partes más voluminosas de las patas. Entre estas, estarían las placas rectangulares lisas con dos collarines en los bordes inferiores y superiores (</w:t>
      </w:r>
      <w:r w:rsidRPr="00F5275C">
        <w:rPr>
          <w:rFonts w:ascii="Times New Roman" w:hAnsi="Times New Roman" w:cs="Times New Roman"/>
          <w:b/>
        </w:rPr>
        <w:t>g</w:t>
      </w:r>
      <w:r w:rsidRPr="00F5275C">
        <w:rPr>
          <w:rFonts w:ascii="Times New Roman" w:hAnsi="Times New Roman" w:cs="Times New Roman"/>
        </w:rPr>
        <w:t>), que podrían componer un elemento cilíndrico bajo</w:t>
      </w:r>
      <w:r w:rsidRPr="00F5275C">
        <w:rPr>
          <w:rStyle w:val="Refdenotaalpie"/>
          <w:rFonts w:ascii="Times New Roman" w:hAnsi="Times New Roman" w:cs="Times New Roman"/>
        </w:rPr>
        <w:footnoteReference w:id="55"/>
      </w:r>
      <w:r w:rsidRPr="00F5275C">
        <w:rPr>
          <w:rFonts w:ascii="Times New Roman" w:hAnsi="Times New Roman" w:cs="Times New Roman"/>
        </w:rPr>
        <w:t>.</w:t>
      </w:r>
    </w:p>
    <w:p w:rsidR="007428B1" w:rsidRPr="00F5275C" w:rsidRDefault="007428B1" w:rsidP="00746E13">
      <w:pPr>
        <w:widowControl w:val="0"/>
        <w:tabs>
          <w:tab w:val="left" w:pos="9720"/>
        </w:tabs>
        <w:spacing w:line="240" w:lineRule="auto"/>
        <w:jc w:val="both"/>
        <w:rPr>
          <w:rFonts w:ascii="Times New Roman" w:hAnsi="Times New Roman" w:cs="Times New Roman"/>
        </w:rPr>
      </w:pPr>
      <w:r w:rsidRPr="00F5275C">
        <w:rPr>
          <w:rFonts w:ascii="Times New Roman" w:hAnsi="Times New Roman" w:cs="Times New Roman"/>
        </w:rPr>
        <w:t>Las placas trapezoidales (</w:t>
      </w:r>
      <w:r w:rsidRPr="00F5275C">
        <w:rPr>
          <w:rFonts w:ascii="Times New Roman" w:hAnsi="Times New Roman" w:cs="Times New Roman"/>
          <w:b/>
        </w:rPr>
        <w:t>h-i</w:t>
      </w:r>
      <w:r w:rsidRPr="00F5275C">
        <w:rPr>
          <w:rFonts w:ascii="Times New Roman" w:hAnsi="Times New Roman" w:cs="Times New Roman"/>
        </w:rPr>
        <w:t>), decoradas con acanaladuras que forman nervaduras dispuestas en abanico, originalmente debían cubrir las molduras de las patas que estaban compuestas probablemente por elementos cupoliformes, que yuxtapuestos entre sí podrían formar elementos globulares</w:t>
      </w:r>
      <w:r w:rsidRPr="00F5275C">
        <w:rPr>
          <w:rStyle w:val="Refdenotaalpie"/>
          <w:rFonts w:ascii="Times New Roman" w:hAnsi="Times New Roman" w:cs="Times New Roman"/>
        </w:rPr>
        <w:footnoteReference w:id="56"/>
      </w:r>
      <w:r w:rsidRPr="00F5275C">
        <w:rPr>
          <w:rFonts w:ascii="Times New Roman" w:hAnsi="Times New Roman" w:cs="Times New Roman"/>
        </w:rPr>
        <w:t>.</w:t>
      </w:r>
    </w:p>
    <w:p w:rsidR="007428B1" w:rsidRPr="00F5275C" w:rsidRDefault="007428B1" w:rsidP="00746E13">
      <w:pPr>
        <w:widowControl w:val="0"/>
        <w:tabs>
          <w:tab w:val="left" w:pos="9720"/>
        </w:tabs>
        <w:spacing w:line="240" w:lineRule="auto"/>
        <w:jc w:val="both"/>
        <w:rPr>
          <w:rFonts w:ascii="Times New Roman" w:hAnsi="Times New Roman" w:cs="Times New Roman"/>
        </w:rPr>
      </w:pPr>
      <w:r w:rsidRPr="00F5275C">
        <w:rPr>
          <w:rFonts w:ascii="Times New Roman" w:hAnsi="Times New Roman" w:cs="Times New Roman"/>
        </w:rPr>
        <w:t>Las placas cuadrangulares, siempre decoradas con nervios paralelos o en abanico (</w:t>
      </w:r>
      <w:r w:rsidRPr="00F5275C">
        <w:rPr>
          <w:rFonts w:ascii="Times New Roman" w:hAnsi="Times New Roman" w:cs="Times New Roman"/>
          <w:b/>
        </w:rPr>
        <w:t>j</w:t>
      </w:r>
      <w:r w:rsidRPr="00F5275C">
        <w:rPr>
          <w:rFonts w:ascii="Times New Roman" w:hAnsi="Times New Roman" w:cs="Times New Roman"/>
        </w:rPr>
        <w:t>), podían formar un anillo cilíndrico que tal vez constituyó la parte central del elemento globular descrito anteriormente, o estar conectado con otras molduras</w:t>
      </w:r>
      <w:r w:rsidRPr="00F5275C">
        <w:rPr>
          <w:rStyle w:val="Refdenotaalpie"/>
          <w:rFonts w:ascii="Times New Roman" w:hAnsi="Times New Roman" w:cs="Times New Roman"/>
        </w:rPr>
        <w:footnoteReference w:id="57"/>
      </w:r>
      <w:r w:rsidRPr="00F5275C">
        <w:rPr>
          <w:rFonts w:ascii="Times New Roman" w:hAnsi="Times New Roman" w:cs="Times New Roman"/>
        </w:rPr>
        <w:t>.</w:t>
      </w:r>
    </w:p>
    <w:p w:rsidR="007428B1" w:rsidRPr="00F5275C" w:rsidRDefault="007428B1" w:rsidP="00746E13">
      <w:pPr>
        <w:widowControl w:val="0"/>
        <w:tabs>
          <w:tab w:val="left" w:pos="9720"/>
        </w:tabs>
        <w:spacing w:line="240" w:lineRule="auto"/>
        <w:jc w:val="both"/>
        <w:rPr>
          <w:rFonts w:ascii="Times New Roman" w:hAnsi="Times New Roman" w:cs="Times New Roman"/>
        </w:rPr>
      </w:pPr>
      <w:r w:rsidRPr="00F5275C">
        <w:rPr>
          <w:rFonts w:ascii="Times New Roman" w:hAnsi="Times New Roman" w:cs="Times New Roman"/>
        </w:rPr>
        <w:t>A continuación hay algunas placas trapezoidales / cuadrangulares (</w:t>
      </w:r>
      <w:r w:rsidRPr="00F5275C">
        <w:rPr>
          <w:rFonts w:ascii="Times New Roman" w:hAnsi="Times New Roman" w:cs="Times New Roman"/>
          <w:b/>
        </w:rPr>
        <w:t>k</w:t>
      </w:r>
      <w:r w:rsidRPr="00F5275C">
        <w:rPr>
          <w:rFonts w:ascii="Times New Roman" w:hAnsi="Times New Roman" w:cs="Times New Roman"/>
        </w:rPr>
        <w:t>) fragmentarias, con un borde liso, seguido de una banda baja con acanaladuras (tipo granos de arroz), mientras que arriba, en la parte exigua conservada, hay surcos incisos. Se puede plantear la hipótesis que formaron una moldura cupoliforme, cuyos paralelos los podemos encontrar en algunos elementos en forma de campana atestiguados en otros lechos. Presentan un borde similar y en la parte restante están decorados con rosetas vegetales con hojas de acanto</w:t>
      </w:r>
      <w:r w:rsidRPr="00F5275C">
        <w:rPr>
          <w:rStyle w:val="Refdenotaalpie"/>
          <w:rFonts w:ascii="Times New Roman" w:hAnsi="Times New Roman" w:cs="Times New Roman"/>
        </w:rPr>
        <w:footnoteReference w:id="58"/>
      </w:r>
      <w:r w:rsidRPr="00F5275C">
        <w:rPr>
          <w:rFonts w:ascii="Times New Roman" w:hAnsi="Times New Roman" w:cs="Times New Roman"/>
        </w:rPr>
        <w:t>. De hecho, también se han conservado restos de placas con motivos vegetales de brotes y rosetas (</w:t>
      </w:r>
      <w:r w:rsidRPr="00F5275C">
        <w:rPr>
          <w:rFonts w:ascii="Times New Roman" w:hAnsi="Times New Roman" w:cs="Times New Roman"/>
          <w:b/>
        </w:rPr>
        <w:t>l-n</w:t>
      </w:r>
      <w:r w:rsidRPr="00F5275C">
        <w:rPr>
          <w:rFonts w:ascii="Times New Roman" w:hAnsi="Times New Roman" w:cs="Times New Roman"/>
        </w:rPr>
        <w:t>), pero dadas las condiciones fragmentarias, no se puede atribuir con certeza a la campana descrita anteriormente, ya que elementos similares de inspiración vegetal a veces también cubrían el marco.</w:t>
      </w:r>
    </w:p>
    <w:p w:rsidR="007428B1" w:rsidRPr="00F5275C" w:rsidRDefault="007428B1" w:rsidP="00746E13">
      <w:pPr>
        <w:widowControl w:val="0"/>
        <w:tabs>
          <w:tab w:val="left" w:pos="9720"/>
        </w:tabs>
        <w:spacing w:line="240" w:lineRule="auto"/>
        <w:jc w:val="both"/>
        <w:rPr>
          <w:rFonts w:ascii="Times New Roman" w:hAnsi="Times New Roman" w:cs="Times New Roman"/>
        </w:rPr>
      </w:pPr>
      <w:r w:rsidRPr="00F5275C">
        <w:rPr>
          <w:rFonts w:ascii="Times New Roman" w:hAnsi="Times New Roman" w:cs="Times New Roman"/>
        </w:rPr>
        <w:t>De difícil atribución son otras placas decoradas con surcos y bandas (</w:t>
      </w:r>
      <w:r w:rsidRPr="00F5275C">
        <w:rPr>
          <w:rFonts w:ascii="Times New Roman" w:hAnsi="Times New Roman" w:cs="Times New Roman"/>
          <w:b/>
        </w:rPr>
        <w:t>ñ</w:t>
      </w:r>
      <w:r w:rsidRPr="00F5275C">
        <w:rPr>
          <w:rFonts w:ascii="Times New Roman" w:hAnsi="Times New Roman" w:cs="Times New Roman"/>
        </w:rPr>
        <w:t>), mientras que para algunos fragmentos de placas planas con motivos de vegetales (hojas?) (</w:t>
      </w:r>
      <w:r w:rsidRPr="00F5275C">
        <w:rPr>
          <w:rFonts w:ascii="Times New Roman" w:hAnsi="Times New Roman" w:cs="Times New Roman"/>
          <w:b/>
        </w:rPr>
        <w:t>o</w:t>
      </w:r>
      <w:r w:rsidRPr="00F5275C">
        <w:rPr>
          <w:rFonts w:ascii="Times New Roman" w:hAnsi="Times New Roman" w:cs="Times New Roman"/>
        </w:rPr>
        <w:t>) una de las hipótesis es que pertenecían al revestimiento del marco.</w:t>
      </w:r>
    </w:p>
    <w:p w:rsidR="007428B1" w:rsidRPr="00F5275C" w:rsidRDefault="007428B1" w:rsidP="00746E13">
      <w:pPr>
        <w:widowControl w:val="0"/>
        <w:tabs>
          <w:tab w:val="left" w:pos="9720"/>
        </w:tabs>
        <w:spacing w:line="240" w:lineRule="auto"/>
        <w:jc w:val="both"/>
        <w:rPr>
          <w:rFonts w:ascii="Times New Roman" w:hAnsi="Times New Roman" w:cs="Times New Roman"/>
        </w:rPr>
      </w:pPr>
      <w:r w:rsidRPr="00F5275C">
        <w:rPr>
          <w:rFonts w:ascii="Times New Roman" w:hAnsi="Times New Roman" w:cs="Times New Roman"/>
        </w:rPr>
        <w:t>También hay un fragmento en el que se aprecia una cara colocada de perfil (</w:t>
      </w:r>
      <w:r w:rsidRPr="00F5275C">
        <w:rPr>
          <w:rFonts w:ascii="Times New Roman" w:hAnsi="Times New Roman" w:cs="Times New Roman"/>
          <w:b/>
        </w:rPr>
        <w:t>p</w:t>
      </w:r>
      <w:r w:rsidRPr="00F5275C">
        <w:rPr>
          <w:rFonts w:ascii="Times New Roman" w:hAnsi="Times New Roman" w:cs="Times New Roman"/>
        </w:rPr>
        <w:t xml:space="preserve">) atribuible al medallón inferior de un </w:t>
      </w:r>
      <w:r w:rsidRPr="00F5275C">
        <w:rPr>
          <w:rFonts w:ascii="Times New Roman" w:hAnsi="Times New Roman" w:cs="Times New Roman"/>
          <w:i/>
        </w:rPr>
        <w:t>fulcrum</w:t>
      </w:r>
      <w:r w:rsidRPr="00F5275C">
        <w:rPr>
          <w:rFonts w:ascii="Times New Roman" w:hAnsi="Times New Roman" w:cs="Times New Roman"/>
        </w:rPr>
        <w:t>, del tipo con decoración en bajorrelieve</w:t>
      </w:r>
      <w:r w:rsidRPr="00F5275C">
        <w:rPr>
          <w:rStyle w:val="Refdenotaalpie"/>
          <w:rFonts w:ascii="Times New Roman" w:hAnsi="Times New Roman" w:cs="Times New Roman"/>
        </w:rPr>
        <w:footnoteReference w:id="59"/>
      </w:r>
      <w:r w:rsidRPr="00F5275C">
        <w:rPr>
          <w:rFonts w:ascii="Times New Roman" w:hAnsi="Times New Roman" w:cs="Times New Roman"/>
        </w:rPr>
        <w:t>.</w:t>
      </w:r>
    </w:p>
    <w:p w:rsidR="007428B1" w:rsidRDefault="007428B1" w:rsidP="007428B1">
      <w:pPr>
        <w:widowControl w:val="0"/>
        <w:tabs>
          <w:tab w:val="left" w:pos="9720"/>
        </w:tabs>
        <w:spacing w:after="0" w:line="240" w:lineRule="auto"/>
        <w:jc w:val="both"/>
        <w:rPr>
          <w:rFonts w:ascii="Times New Roman" w:hAnsi="Times New Roman" w:cs="Times New Roman"/>
        </w:rPr>
      </w:pPr>
      <w:r w:rsidRPr="00F5275C">
        <w:rPr>
          <w:rFonts w:ascii="Times New Roman" w:hAnsi="Times New Roman" w:cs="Times New Roman"/>
        </w:rPr>
        <w:t>De otra necrópolis de Mérida, que probablemente se remonta a los primeros tiempos del imperio, procede un elemento realizado en un hueso tubular (</w:t>
      </w:r>
      <w:r w:rsidRPr="00F5275C">
        <w:rPr>
          <w:rFonts w:ascii="Times New Roman" w:hAnsi="Times New Roman" w:cs="Times New Roman"/>
          <w:b/>
        </w:rPr>
        <w:t>q</w:t>
      </w:r>
      <w:r w:rsidRPr="00F5275C">
        <w:rPr>
          <w:rFonts w:ascii="Times New Roman" w:hAnsi="Times New Roman" w:cs="Times New Roman"/>
        </w:rPr>
        <w:t>), con un anillo cilíndrico en la base y  otro en la parte superior con forma troncónica invertida. Probablemente se trate del extremo inferior de la pata de un mueble, posiblemente de un lecho, ya que si lo comparamos con extremos de formas similares podrían confirmarlo</w:t>
      </w:r>
      <w:r w:rsidRPr="00F5275C">
        <w:rPr>
          <w:rStyle w:val="Refdenotaalpie"/>
          <w:rFonts w:ascii="Times New Roman" w:hAnsi="Times New Roman" w:cs="Times New Roman"/>
        </w:rPr>
        <w:footnoteReference w:id="60"/>
      </w:r>
      <w:r w:rsidRPr="00F5275C">
        <w:rPr>
          <w:rFonts w:ascii="Times New Roman" w:hAnsi="Times New Roman" w:cs="Times New Roman"/>
        </w:rPr>
        <w:t>.</w:t>
      </w:r>
    </w:p>
    <w:p w:rsidR="007428B1" w:rsidRPr="00031055" w:rsidRDefault="007428B1" w:rsidP="007428B1">
      <w:pPr>
        <w:widowControl w:val="0"/>
        <w:tabs>
          <w:tab w:val="left" w:pos="9720"/>
        </w:tabs>
        <w:spacing w:after="0" w:line="240" w:lineRule="auto"/>
        <w:jc w:val="both"/>
        <w:rPr>
          <w:rFonts w:ascii="Times New Roman" w:hAnsi="Times New Roman" w:cs="Times New Roman"/>
        </w:rPr>
      </w:pPr>
    </w:p>
    <w:p w:rsidR="007428B1" w:rsidRPr="00B15BAD" w:rsidRDefault="007428B1" w:rsidP="007428B1">
      <w:pPr>
        <w:widowControl w:val="0"/>
        <w:tabs>
          <w:tab w:val="left" w:pos="9720"/>
        </w:tabs>
        <w:spacing w:line="240" w:lineRule="auto"/>
        <w:jc w:val="both"/>
        <w:rPr>
          <w:rFonts w:ascii="Times New Roman" w:hAnsi="Times New Roman" w:cs="Times New Roman"/>
          <w:i/>
        </w:rPr>
      </w:pPr>
      <w:r w:rsidRPr="00B15BAD">
        <w:rPr>
          <w:rFonts w:ascii="Times New Roman" w:hAnsi="Times New Roman" w:cs="Times New Roman"/>
          <w:i/>
        </w:rPr>
        <w:t>3. Ampurias</w:t>
      </w:r>
    </w:p>
    <w:p w:rsidR="007428B1" w:rsidRPr="00B15BAD" w:rsidRDefault="007428B1" w:rsidP="007428B1">
      <w:pPr>
        <w:widowControl w:val="0"/>
        <w:tabs>
          <w:tab w:val="left" w:pos="9720"/>
        </w:tabs>
        <w:jc w:val="both"/>
        <w:rPr>
          <w:rFonts w:ascii="Times New Roman" w:hAnsi="Times New Roman" w:cs="Times New Roman"/>
        </w:rPr>
      </w:pPr>
      <w:r w:rsidRPr="00B15BAD">
        <w:rPr>
          <w:rFonts w:ascii="Times New Roman" w:hAnsi="Times New Roman" w:cs="Times New Roman"/>
        </w:rPr>
        <w:t xml:space="preserve"> a - Necrópolis de Ampurias</w:t>
      </w:r>
    </w:p>
    <w:p w:rsidR="007428B1" w:rsidRPr="00B15BAD" w:rsidRDefault="007428B1" w:rsidP="007428B1">
      <w:pPr>
        <w:spacing w:line="240" w:lineRule="auto"/>
        <w:jc w:val="both"/>
        <w:rPr>
          <w:rFonts w:ascii="Times New Roman" w:hAnsi="Times New Roman" w:cs="Times New Roman"/>
          <w:b/>
        </w:rPr>
      </w:pPr>
      <w:r w:rsidRPr="00B15BAD">
        <w:rPr>
          <w:rFonts w:ascii="Times New Roman" w:hAnsi="Times New Roman" w:cs="Times New Roman"/>
        </w:rPr>
        <w:t>La necrópolis de Ampurias / Empúries (</w:t>
      </w:r>
      <w:r w:rsidRPr="00B15BAD">
        <w:rPr>
          <w:rFonts w:ascii="Times New Roman" w:hAnsi="Times New Roman" w:cs="Times New Roman"/>
          <w:i/>
        </w:rPr>
        <w:t>Emporiae</w:t>
      </w:r>
      <w:r w:rsidRPr="00B15BAD">
        <w:rPr>
          <w:rFonts w:ascii="Times New Roman" w:hAnsi="Times New Roman" w:cs="Times New Roman"/>
        </w:rPr>
        <w:t xml:space="preserve">) ha sido objeto de extensas excavaciones durante el siglo pasado. Entre los materiales recuperados, en particular referidos a las tumbas de incineración de época imperial temprana, se han recogido fragmentos de hueso trabajado, lamentablemente deteriorados por la combustión. No obstante, al examinar los elementos óseos de las tumbas de Ampurias publicadas </w:t>
      </w:r>
      <w:r w:rsidR="00DD3188" w:rsidRPr="00B15BAD">
        <w:rPr>
          <w:rFonts w:ascii="Times New Roman" w:hAnsi="Times New Roman" w:cs="Times New Roman"/>
        </w:rPr>
        <w:t>por M</w:t>
      </w:r>
      <w:r w:rsidRPr="00B15BAD">
        <w:rPr>
          <w:rFonts w:ascii="Times New Roman" w:hAnsi="Times New Roman" w:cs="Times New Roman"/>
        </w:rPr>
        <w:t xml:space="preserve">. Almagro, se observa que solo algunos tienen características tipológicas que permiten atribuirlos a lechos decorados en huesos. Este es el caso de una cabeza femenina </w:t>
      </w:r>
      <w:r w:rsidRPr="00B15BAD">
        <w:rPr>
          <w:rFonts w:ascii="Times New Roman" w:eastAsiaTheme="minorEastAsia" w:hAnsi="Times New Roman" w:cs="Times New Roman"/>
        </w:rPr>
        <w:t xml:space="preserve">(2.5 cm de al.) </w:t>
      </w:r>
      <w:r w:rsidRPr="00B15BAD">
        <w:rPr>
          <w:rFonts w:ascii="Times New Roman" w:hAnsi="Times New Roman" w:cs="Times New Roman"/>
        </w:rPr>
        <w:t xml:space="preserve">y un busto con pierna </w:t>
      </w:r>
      <w:r w:rsidRPr="00B15BAD">
        <w:rPr>
          <w:rFonts w:ascii="Times New Roman" w:eastAsiaTheme="minorEastAsia" w:hAnsi="Times New Roman" w:cs="Times New Roman"/>
        </w:rPr>
        <w:t xml:space="preserve">(5.7 cm de al.) </w:t>
      </w:r>
      <w:r w:rsidRPr="00B15BAD">
        <w:rPr>
          <w:rFonts w:ascii="Times New Roman" w:hAnsi="Times New Roman" w:cs="Times New Roman"/>
        </w:rPr>
        <w:t xml:space="preserve"> (</w:t>
      </w:r>
      <w:r w:rsidRPr="00B15BAD">
        <w:rPr>
          <w:rFonts w:ascii="Times New Roman" w:hAnsi="Times New Roman" w:cs="Times New Roman"/>
          <w:b/>
        </w:rPr>
        <w:t xml:space="preserve">Fig. </w:t>
      </w:r>
      <w:r w:rsidR="00B94394">
        <w:rPr>
          <w:rFonts w:ascii="Times New Roman" w:hAnsi="Times New Roman" w:cs="Times New Roman"/>
          <w:b/>
        </w:rPr>
        <w:t>4</w:t>
      </w:r>
      <w:r w:rsidRPr="00B15BAD">
        <w:rPr>
          <w:rFonts w:ascii="Times New Roman" w:hAnsi="Times New Roman" w:cs="Times New Roman"/>
          <w:b/>
        </w:rPr>
        <w:t>, nº 1-2</w:t>
      </w:r>
      <w:r w:rsidRPr="00B15BAD">
        <w:rPr>
          <w:rFonts w:ascii="Times New Roman" w:hAnsi="Times New Roman" w:cs="Times New Roman"/>
        </w:rPr>
        <w:t>), considerado como marfil, procedente de una tumba de incineración (Torres n° 27)</w:t>
      </w:r>
      <w:r w:rsidRPr="00B15BAD">
        <w:rPr>
          <w:rStyle w:val="Refdenotaalpie"/>
          <w:rFonts w:ascii="Times New Roman" w:hAnsi="Times New Roman" w:cs="Times New Roman"/>
        </w:rPr>
        <w:footnoteReference w:id="61"/>
      </w:r>
      <w:r w:rsidRPr="00B15BAD">
        <w:rPr>
          <w:rFonts w:ascii="Times New Roman" w:hAnsi="Times New Roman" w:cs="Times New Roman"/>
        </w:rPr>
        <w:t>, que probablemente data de la época de Augusto-Tiberio.</w:t>
      </w:r>
    </w:p>
    <w:p w:rsidR="007428B1" w:rsidRPr="00B15BAD" w:rsidRDefault="007428B1" w:rsidP="007428B1">
      <w:pPr>
        <w:widowControl w:val="0"/>
        <w:tabs>
          <w:tab w:val="left" w:pos="9720"/>
        </w:tabs>
        <w:jc w:val="center"/>
        <w:rPr>
          <w:rFonts w:ascii="Times New Roman" w:hAnsi="Times New Roman" w:cs="Times New Roman"/>
        </w:rPr>
      </w:pPr>
      <w:r w:rsidRPr="00B15BAD">
        <w:rPr>
          <w:rFonts w:ascii="Times New Roman" w:hAnsi="Times New Roman" w:cs="Times New Roman"/>
          <w:noProof/>
          <w:lang w:eastAsia="es-ES"/>
        </w:rPr>
        <w:drawing>
          <wp:inline distT="0" distB="0" distL="0" distR="0" wp14:anchorId="262A9B2E" wp14:editId="4B8FEEAE">
            <wp:extent cx="2571750" cy="4243388"/>
            <wp:effectExtent l="0" t="0" r="0" b="5080"/>
            <wp:docPr id="90" name="Imagen 90" descr="C:\Users\German\Desktop\Huesos\Lecho fúnebre\CHIARA BIANCHI\analisis Chiara Bianchi (text)\Chiara (letti)\Fig C Ampurias da Almagr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C:\Users\German\Desktop\Huesos\Lecho fúnebre\CHIARA BIANCHI\analisis Chiara Bianchi (text)\Chiara (letti)\Fig C Ampurias da Almagro.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00058" cy="4290097"/>
                    </a:xfrm>
                    <a:prstGeom prst="rect">
                      <a:avLst/>
                    </a:prstGeom>
                    <a:noFill/>
                    <a:ln>
                      <a:noFill/>
                    </a:ln>
                  </pic:spPr>
                </pic:pic>
              </a:graphicData>
            </a:graphic>
          </wp:inline>
        </w:drawing>
      </w:r>
    </w:p>
    <w:p w:rsidR="007428B1" w:rsidRPr="00B15BAD" w:rsidRDefault="007428B1" w:rsidP="007428B1">
      <w:pPr>
        <w:spacing w:after="0" w:line="240" w:lineRule="auto"/>
        <w:rPr>
          <w:rFonts w:ascii="Times New Roman" w:hAnsi="Times New Roman" w:cs="Times New Roman"/>
        </w:rPr>
      </w:pPr>
      <w:r w:rsidRPr="00B15BAD">
        <w:rPr>
          <w:rFonts w:ascii="Times New Roman" w:hAnsi="Times New Roman" w:cs="Times New Roman"/>
          <w:b/>
        </w:rPr>
        <w:t xml:space="preserve">Fig. </w:t>
      </w:r>
      <w:r w:rsidR="00B94394">
        <w:rPr>
          <w:rFonts w:ascii="Times New Roman" w:hAnsi="Times New Roman" w:cs="Times New Roman"/>
          <w:b/>
        </w:rPr>
        <w:t>4</w:t>
      </w:r>
      <w:r w:rsidRPr="00B15BAD">
        <w:rPr>
          <w:rFonts w:ascii="Times New Roman" w:hAnsi="Times New Roman" w:cs="Times New Roman"/>
          <w:b/>
        </w:rPr>
        <w:t xml:space="preserve"> – Posibles elementos de un lecho en marfil o hueso de la necrópolis de Ampurias: I-3. Incineración Torres nº 27</w:t>
      </w:r>
      <w:r w:rsidR="00DD3188" w:rsidRPr="00B15BAD">
        <w:rPr>
          <w:rFonts w:ascii="Times New Roman" w:hAnsi="Times New Roman" w:cs="Times New Roman"/>
          <w:b/>
        </w:rPr>
        <w:t>; 4</w:t>
      </w:r>
      <w:r w:rsidRPr="00B15BAD">
        <w:rPr>
          <w:rFonts w:ascii="Times New Roman" w:hAnsi="Times New Roman" w:cs="Times New Roman"/>
          <w:b/>
        </w:rPr>
        <w:t>. Incineración Torres nº 59. (Tomada de M. Almagro 1955).</w:t>
      </w:r>
    </w:p>
    <w:p w:rsidR="007428B1" w:rsidRPr="00B15BAD" w:rsidRDefault="007428B1" w:rsidP="007428B1">
      <w:pPr>
        <w:spacing w:line="240" w:lineRule="auto"/>
        <w:jc w:val="both"/>
        <w:rPr>
          <w:rFonts w:ascii="Times New Roman" w:hAnsi="Times New Roman" w:cs="Times New Roman"/>
        </w:rPr>
      </w:pPr>
    </w:p>
    <w:p w:rsidR="007428B1" w:rsidRPr="00B15BAD" w:rsidRDefault="007428B1" w:rsidP="00746E13">
      <w:pPr>
        <w:spacing w:line="240" w:lineRule="auto"/>
        <w:jc w:val="both"/>
        <w:rPr>
          <w:rFonts w:ascii="Times New Roman" w:hAnsi="Times New Roman" w:cs="Times New Roman"/>
        </w:rPr>
      </w:pPr>
      <w:r w:rsidRPr="00B15BAD">
        <w:rPr>
          <w:rFonts w:ascii="Times New Roman" w:hAnsi="Times New Roman" w:cs="Times New Roman"/>
        </w:rPr>
        <w:t xml:space="preserve">Esta figura podría atribuirse a un lecho del tipo que presentaba cilindros de patas altas y estrechas decoradas con figuras femeninas en alto relieve, semidesnudas o drapeadas, a veces aladas. Entre los lechos con cilindros de este tipo, que en su mayoría están enmarcados en la primera serie de la clasificación de C. Letta, se encuentra el ejemplar de procedencia desconocida conservado en Cambridge y otros hallados en Italia en </w:t>
      </w:r>
      <w:r w:rsidRPr="00B15BAD">
        <w:rPr>
          <w:rFonts w:ascii="Times New Roman" w:hAnsi="Times New Roman" w:cs="Times New Roman"/>
          <w:i/>
        </w:rPr>
        <w:t>Aquin</w:t>
      </w:r>
      <w:r>
        <w:rPr>
          <w:rFonts w:ascii="Times New Roman" w:hAnsi="Times New Roman" w:cs="Times New Roman"/>
          <w:i/>
        </w:rPr>
        <w:t>v</w:t>
      </w:r>
      <w:r w:rsidRPr="00B15BAD">
        <w:rPr>
          <w:rFonts w:ascii="Times New Roman" w:hAnsi="Times New Roman" w:cs="Times New Roman"/>
          <w:i/>
        </w:rPr>
        <w:t>m</w:t>
      </w:r>
      <w:r w:rsidRPr="00B15BAD">
        <w:rPr>
          <w:rFonts w:ascii="Times New Roman" w:hAnsi="Times New Roman" w:cs="Times New Roman"/>
        </w:rPr>
        <w:t>, Cuma y Cremona</w:t>
      </w:r>
      <w:r w:rsidRPr="00B15BAD">
        <w:rPr>
          <w:rStyle w:val="Refdenotaalpie"/>
          <w:rFonts w:ascii="Times New Roman" w:hAnsi="Times New Roman" w:cs="Times New Roman"/>
        </w:rPr>
        <w:footnoteReference w:id="62"/>
      </w:r>
      <w:r w:rsidRPr="00B15BAD">
        <w:rPr>
          <w:rFonts w:ascii="Times New Roman" w:hAnsi="Times New Roman" w:cs="Times New Roman"/>
        </w:rPr>
        <w:t>.</w:t>
      </w:r>
    </w:p>
    <w:p w:rsidR="007428B1" w:rsidRPr="00B15BAD" w:rsidRDefault="007428B1" w:rsidP="00746E13">
      <w:pPr>
        <w:spacing w:line="240" w:lineRule="auto"/>
        <w:jc w:val="both"/>
        <w:rPr>
          <w:rFonts w:ascii="Times New Roman" w:hAnsi="Times New Roman" w:cs="Times New Roman"/>
        </w:rPr>
      </w:pPr>
      <w:r w:rsidRPr="00B15BAD">
        <w:rPr>
          <w:rFonts w:ascii="Times New Roman" w:hAnsi="Times New Roman" w:cs="Times New Roman"/>
        </w:rPr>
        <w:t>De la misma tumba y de otra incineración (tumba Torres n° 59)</w:t>
      </w:r>
      <w:r w:rsidRPr="00B15BAD">
        <w:rPr>
          <w:rStyle w:val="Refdenotaalpie"/>
          <w:rFonts w:ascii="Times New Roman" w:hAnsi="Times New Roman" w:cs="Times New Roman"/>
        </w:rPr>
        <w:footnoteReference w:id="63"/>
      </w:r>
      <w:r w:rsidRPr="00B15BAD">
        <w:rPr>
          <w:rFonts w:ascii="Times New Roman" w:hAnsi="Times New Roman" w:cs="Times New Roman"/>
        </w:rPr>
        <w:t xml:space="preserve"> provienen dos pequeñas placas trapezoidales (</w:t>
      </w:r>
      <w:r w:rsidR="00B94394">
        <w:rPr>
          <w:rFonts w:ascii="Times New Roman" w:hAnsi="Times New Roman" w:cs="Times New Roman"/>
          <w:b/>
        </w:rPr>
        <w:t>Fig. 4</w:t>
      </w:r>
      <w:r w:rsidRPr="00B15BAD">
        <w:rPr>
          <w:rFonts w:ascii="Times New Roman" w:hAnsi="Times New Roman" w:cs="Times New Roman"/>
          <w:b/>
        </w:rPr>
        <w:t>, n ° 3-4</w:t>
      </w:r>
      <w:r w:rsidRPr="00B15BAD">
        <w:rPr>
          <w:rFonts w:ascii="Times New Roman" w:hAnsi="Times New Roman" w:cs="Times New Roman"/>
        </w:rPr>
        <w:t>) del tipo que se encuentran también en el recubrimiento de las molduras de las patas del lecho.</w:t>
      </w:r>
    </w:p>
    <w:p w:rsidR="007428B1" w:rsidRPr="00B15BAD" w:rsidRDefault="007428B1" w:rsidP="00746E13">
      <w:pPr>
        <w:spacing w:line="240" w:lineRule="auto"/>
        <w:jc w:val="both"/>
        <w:rPr>
          <w:rFonts w:ascii="Times New Roman" w:hAnsi="Times New Roman" w:cs="Times New Roman"/>
        </w:rPr>
      </w:pPr>
      <w:r w:rsidRPr="00B15BAD">
        <w:rPr>
          <w:rFonts w:ascii="Times New Roman" w:hAnsi="Times New Roman" w:cs="Times New Roman"/>
        </w:rPr>
        <w:t>Los otros elementos óseos encontrados en otras tumbas, en realidad presentan características poco firmes para poder asegurar que pertenecen a un lecho, pudiendo encuadrarlos también en otras categorías de objetos de hueso.</w:t>
      </w:r>
    </w:p>
    <w:p w:rsidR="007428B1" w:rsidRPr="00B15BAD" w:rsidRDefault="007428B1" w:rsidP="007428B1">
      <w:pPr>
        <w:spacing w:after="0" w:line="240" w:lineRule="auto"/>
        <w:jc w:val="both"/>
        <w:rPr>
          <w:rFonts w:ascii="Times New Roman" w:hAnsi="Times New Roman" w:cs="Times New Roman"/>
        </w:rPr>
      </w:pPr>
      <w:r w:rsidRPr="00B15BAD">
        <w:rPr>
          <w:rFonts w:ascii="Times New Roman" w:hAnsi="Times New Roman" w:cs="Times New Roman"/>
        </w:rPr>
        <w:t>Muy fructífero en cambio ha resultado la búsqueda por los museos de la región de posibles elementos relacionados con el revestimiento de lechos óseos; lo que nos ha permitido identificar lotes de materiales de gran interés, en los que se indica como procedentes de la necrópolis de Ampurias, aunque desafortunadamente sin otros datos sobre los contextos en los que aparece.</w:t>
      </w:r>
    </w:p>
    <w:p w:rsidR="007428B1" w:rsidRPr="00B15BAD" w:rsidRDefault="007428B1" w:rsidP="007428B1">
      <w:pPr>
        <w:spacing w:after="0" w:line="240" w:lineRule="auto"/>
        <w:jc w:val="both"/>
        <w:rPr>
          <w:rFonts w:ascii="Times New Roman" w:hAnsi="Times New Roman" w:cs="Times New Roman"/>
        </w:rPr>
      </w:pPr>
    </w:p>
    <w:p w:rsidR="007428B1" w:rsidRPr="00B15BAD" w:rsidRDefault="007428B1" w:rsidP="007428B1">
      <w:pPr>
        <w:spacing w:line="240" w:lineRule="auto"/>
        <w:jc w:val="both"/>
        <w:rPr>
          <w:rFonts w:ascii="Times New Roman" w:hAnsi="Times New Roman" w:cs="Times New Roman"/>
        </w:rPr>
      </w:pPr>
      <w:r w:rsidRPr="00B15BAD">
        <w:rPr>
          <w:rFonts w:ascii="Times New Roman" w:hAnsi="Times New Roman" w:cs="Times New Roman"/>
        </w:rPr>
        <w:t>b) - MAC Ampurias</w:t>
      </w:r>
    </w:p>
    <w:p w:rsidR="007428B1" w:rsidRPr="00B15BAD" w:rsidRDefault="007428B1" w:rsidP="007428B1">
      <w:pPr>
        <w:spacing w:line="240" w:lineRule="auto"/>
        <w:jc w:val="both"/>
        <w:rPr>
          <w:rFonts w:ascii="Times New Roman" w:hAnsi="Times New Roman" w:cs="Times New Roman"/>
        </w:rPr>
      </w:pPr>
      <w:r w:rsidRPr="00B15BAD">
        <w:rPr>
          <w:rFonts w:ascii="Times New Roman" w:hAnsi="Times New Roman" w:cs="Times New Roman"/>
        </w:rPr>
        <w:t>El primer grupo de materiales se conserva en el Museo de Arqueología de Cataluña en L'</w:t>
      </w:r>
      <w:r>
        <w:rPr>
          <w:rFonts w:ascii="Times New Roman" w:hAnsi="Times New Roman" w:cs="Times New Roman"/>
        </w:rPr>
        <w:t xml:space="preserve"> </w:t>
      </w:r>
      <w:r w:rsidRPr="00B15BAD">
        <w:rPr>
          <w:rFonts w:ascii="Times New Roman" w:hAnsi="Times New Roman" w:cs="Times New Roman"/>
        </w:rPr>
        <w:t>Escala, Ampurias (</w:t>
      </w:r>
      <w:r w:rsidRPr="00B15BAD">
        <w:rPr>
          <w:rFonts w:ascii="Times New Roman" w:hAnsi="Times New Roman" w:cs="Times New Roman"/>
          <w:i/>
        </w:rPr>
        <w:t>ut</w:t>
      </w:r>
      <w:r w:rsidRPr="00B15BAD">
        <w:rPr>
          <w:rFonts w:ascii="Times New Roman" w:hAnsi="Times New Roman" w:cs="Times New Roman"/>
        </w:rPr>
        <w:t xml:space="preserve"> </w:t>
      </w:r>
      <w:r w:rsidRPr="00B15BAD">
        <w:rPr>
          <w:rFonts w:ascii="Times New Roman" w:hAnsi="Times New Roman" w:cs="Times New Roman"/>
          <w:i/>
        </w:rPr>
        <w:t>supra</w:t>
      </w:r>
      <w:r w:rsidRPr="00B15BAD">
        <w:rPr>
          <w:rFonts w:ascii="Times New Roman" w:hAnsi="Times New Roman" w:cs="Times New Roman"/>
        </w:rPr>
        <w:t xml:space="preserve">, </w:t>
      </w:r>
      <w:r w:rsidRPr="00B15BAD">
        <w:rPr>
          <w:rFonts w:ascii="Times New Roman" w:hAnsi="Times New Roman" w:cs="Times New Roman"/>
          <w:b/>
        </w:rPr>
        <w:t>F.V.B, nº 3</w:t>
      </w:r>
      <w:r w:rsidRPr="00B15BAD">
        <w:rPr>
          <w:rFonts w:ascii="Times New Roman" w:hAnsi="Times New Roman" w:cs="Times New Roman"/>
        </w:rPr>
        <w:t xml:space="preserve">). Consiste, en primer lugar, en placas </w:t>
      </w:r>
      <w:r w:rsidR="00DD3188" w:rsidRPr="00B15BAD">
        <w:rPr>
          <w:rFonts w:ascii="Times New Roman" w:hAnsi="Times New Roman" w:cs="Times New Roman"/>
        </w:rPr>
        <w:t>trapezoidales (</w:t>
      </w:r>
      <w:r w:rsidRPr="00B15BAD">
        <w:rPr>
          <w:rFonts w:ascii="Times New Roman" w:hAnsi="Times New Roman" w:cs="Times New Roman"/>
        </w:rPr>
        <w:t xml:space="preserve">de unos 3.5-4 cm de al.) con decoración de hojas de acanto y lanceoladas </w:t>
      </w:r>
      <w:r w:rsidRPr="00B15BAD">
        <w:rPr>
          <w:rFonts w:ascii="Times New Roman" w:hAnsi="Times New Roman" w:cs="Times New Roman"/>
          <w:b/>
        </w:rPr>
        <w:t>(a, f)</w:t>
      </w:r>
      <w:r w:rsidRPr="00B15BAD">
        <w:rPr>
          <w:rFonts w:ascii="Times New Roman" w:hAnsi="Times New Roman" w:cs="Times New Roman"/>
        </w:rPr>
        <w:t xml:space="preserve">, pertenecientes al revestimiento de las molduras de las patas, probablemente campaniformes. Una placa con decoración de inspiración vegetal </w:t>
      </w:r>
      <w:r w:rsidRPr="00B15BAD">
        <w:rPr>
          <w:rFonts w:ascii="Times New Roman" w:hAnsi="Times New Roman" w:cs="Times New Roman"/>
          <w:b/>
        </w:rPr>
        <w:t>(i</w:t>
      </w:r>
      <w:r w:rsidRPr="00B15BAD">
        <w:rPr>
          <w:rFonts w:ascii="Times New Roman" w:hAnsi="Times New Roman" w:cs="Times New Roman"/>
        </w:rPr>
        <w:t>), quizás se pueda atribuir al marco</w:t>
      </w:r>
      <w:r w:rsidRPr="00B15BAD">
        <w:rPr>
          <w:rStyle w:val="Refdenotaalpie"/>
          <w:rFonts w:ascii="Times New Roman" w:hAnsi="Times New Roman" w:cs="Times New Roman"/>
        </w:rPr>
        <w:footnoteReference w:id="64"/>
      </w:r>
      <w:r w:rsidRPr="00B15BAD">
        <w:rPr>
          <w:rFonts w:ascii="Times New Roman" w:hAnsi="Times New Roman" w:cs="Times New Roman"/>
        </w:rPr>
        <w:t>. A continuación hay un elemento (de unos 4 cm de largo) con decoración de hojas sobre la que se apoya un pie pequeño (</w:t>
      </w:r>
      <w:r w:rsidRPr="00B15BAD">
        <w:rPr>
          <w:rFonts w:ascii="Times New Roman" w:hAnsi="Times New Roman" w:cs="Times New Roman"/>
          <w:b/>
        </w:rPr>
        <w:t>b</w:t>
      </w:r>
      <w:r w:rsidRPr="00B15BAD">
        <w:rPr>
          <w:rFonts w:ascii="Times New Roman" w:hAnsi="Times New Roman" w:cs="Times New Roman"/>
        </w:rPr>
        <w:t xml:space="preserve">), del que encontramos paralelo en la parte inferior del remate del </w:t>
      </w:r>
      <w:r w:rsidRPr="00B15BAD">
        <w:rPr>
          <w:rFonts w:ascii="Times New Roman" w:hAnsi="Times New Roman" w:cs="Times New Roman"/>
          <w:i/>
        </w:rPr>
        <w:t>fulcrum</w:t>
      </w:r>
      <w:r w:rsidRPr="00B15BAD">
        <w:rPr>
          <w:rFonts w:ascii="Times New Roman" w:hAnsi="Times New Roman" w:cs="Times New Roman"/>
        </w:rPr>
        <w:t xml:space="preserve"> de uno de los lechos de Navelli en el centro de Italia, con Eros tocando la cítara, cuyos pies se apoyan sobre una hoja de acanto</w:t>
      </w:r>
      <w:r w:rsidRPr="00B15BAD">
        <w:rPr>
          <w:rStyle w:val="Refdenotaalpie"/>
          <w:rFonts w:ascii="Times New Roman" w:hAnsi="Times New Roman" w:cs="Times New Roman"/>
        </w:rPr>
        <w:footnoteReference w:id="65"/>
      </w:r>
      <w:r w:rsidRPr="00B15BAD">
        <w:rPr>
          <w:rFonts w:ascii="Times New Roman" w:hAnsi="Times New Roman" w:cs="Times New Roman"/>
        </w:rPr>
        <w:t xml:space="preserve"> (</w:t>
      </w:r>
      <w:r w:rsidRPr="00B15BAD">
        <w:rPr>
          <w:rFonts w:ascii="Times New Roman" w:hAnsi="Times New Roman" w:cs="Times New Roman"/>
          <w:b/>
        </w:rPr>
        <w:t xml:space="preserve">Fig. </w:t>
      </w:r>
      <w:r w:rsidR="00B94394">
        <w:rPr>
          <w:rFonts w:ascii="Times New Roman" w:hAnsi="Times New Roman" w:cs="Times New Roman"/>
          <w:b/>
        </w:rPr>
        <w:t>5</w:t>
      </w:r>
      <w:r w:rsidRPr="00B15BAD">
        <w:rPr>
          <w:rFonts w:ascii="Times New Roman" w:hAnsi="Times New Roman" w:cs="Times New Roman"/>
          <w:b/>
        </w:rPr>
        <w:t>. 1, parte inferior</w:t>
      </w:r>
      <w:r w:rsidRPr="00B15BAD">
        <w:rPr>
          <w:rFonts w:ascii="Times New Roman" w:hAnsi="Times New Roman" w:cs="Times New Roman"/>
        </w:rPr>
        <w:t>). Fragmentos similares también están presentes entre los restos de un lecho de una tumba en</w:t>
      </w:r>
      <w:r w:rsidRPr="00B15BAD">
        <w:rPr>
          <w:rFonts w:ascii="Times New Roman" w:hAnsi="Times New Roman" w:cs="Times New Roman"/>
          <w:i/>
        </w:rPr>
        <w:t xml:space="preserve"> Vindonissa</w:t>
      </w:r>
      <w:r w:rsidRPr="00B15BAD">
        <w:rPr>
          <w:rStyle w:val="Refdenotaalpie"/>
          <w:rFonts w:ascii="Times New Roman" w:hAnsi="Times New Roman" w:cs="Times New Roman"/>
        </w:rPr>
        <w:footnoteReference w:id="66"/>
      </w:r>
      <w:r w:rsidRPr="00B15BAD">
        <w:rPr>
          <w:rFonts w:ascii="Times New Roman" w:hAnsi="Times New Roman" w:cs="Times New Roman"/>
        </w:rPr>
        <w:t>.</w:t>
      </w:r>
    </w:p>
    <w:p w:rsidR="007428B1" w:rsidRPr="00B15BAD" w:rsidRDefault="007428B1" w:rsidP="007428B1">
      <w:pPr>
        <w:spacing w:after="0" w:line="240" w:lineRule="auto"/>
        <w:rPr>
          <w:rFonts w:ascii="Times New Roman" w:hAnsi="Times New Roman" w:cs="Times New Roman"/>
          <w:b/>
        </w:rPr>
      </w:pPr>
    </w:p>
    <w:p w:rsidR="007428B1" w:rsidRPr="00B15BAD" w:rsidRDefault="007428B1" w:rsidP="007428B1">
      <w:pPr>
        <w:spacing w:after="0" w:line="240" w:lineRule="auto"/>
        <w:jc w:val="center"/>
        <w:rPr>
          <w:rFonts w:ascii="Times New Roman" w:hAnsi="Times New Roman" w:cs="Times New Roman"/>
          <w:b/>
        </w:rPr>
      </w:pPr>
      <w:r w:rsidRPr="00B15BAD">
        <w:rPr>
          <w:rFonts w:ascii="Times New Roman" w:hAnsi="Times New Roman" w:cs="Times New Roman"/>
          <w:b/>
          <w:noProof/>
          <w:lang w:eastAsia="es-ES"/>
        </w:rPr>
        <w:drawing>
          <wp:inline distT="0" distB="0" distL="0" distR="0" wp14:anchorId="6BC4612D" wp14:editId="67D0DEA0">
            <wp:extent cx="3573780" cy="4012580"/>
            <wp:effectExtent l="0" t="0" r="7620" b="6985"/>
            <wp:docPr id="11" name="Imagen 11" descr="C:\Users\German\Desktop\Huesos\Lecho fúnebre\CHIARA BIANCHI\analisis Chiara Bianchi (text)\Chiara (letti)\Fig D Confronti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Huesos\Lecho fúnebre\CHIARA BIANCHI\analisis Chiara Bianchi (text)\Chiara (letti)\Fig D Confronti 1.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00922" cy="4043055"/>
                    </a:xfrm>
                    <a:prstGeom prst="rect">
                      <a:avLst/>
                    </a:prstGeom>
                    <a:noFill/>
                    <a:ln>
                      <a:noFill/>
                    </a:ln>
                  </pic:spPr>
                </pic:pic>
              </a:graphicData>
            </a:graphic>
          </wp:inline>
        </w:drawing>
      </w:r>
    </w:p>
    <w:p w:rsidR="007428B1" w:rsidRPr="00B15BAD" w:rsidRDefault="00B94394" w:rsidP="007428B1">
      <w:pPr>
        <w:spacing w:after="0" w:line="240" w:lineRule="auto"/>
        <w:rPr>
          <w:rFonts w:ascii="Times New Roman" w:hAnsi="Times New Roman" w:cs="Times New Roman"/>
          <w:b/>
        </w:rPr>
      </w:pPr>
      <w:r>
        <w:rPr>
          <w:rFonts w:ascii="Times New Roman" w:hAnsi="Times New Roman" w:cs="Times New Roman"/>
          <w:b/>
        </w:rPr>
        <w:t>Fig. 5</w:t>
      </w:r>
      <w:r w:rsidR="007428B1" w:rsidRPr="00B15BAD">
        <w:rPr>
          <w:rFonts w:ascii="Times New Roman" w:hAnsi="Times New Roman" w:cs="Times New Roman"/>
          <w:b/>
        </w:rPr>
        <w:t xml:space="preserve"> – Elementos </w:t>
      </w:r>
      <w:r w:rsidR="00DD3188" w:rsidRPr="00B15BAD">
        <w:rPr>
          <w:rFonts w:ascii="Times New Roman" w:hAnsi="Times New Roman" w:cs="Times New Roman"/>
          <w:b/>
        </w:rPr>
        <w:t>de lechos en</w:t>
      </w:r>
      <w:r w:rsidR="007428B1" w:rsidRPr="00B15BAD">
        <w:rPr>
          <w:rFonts w:ascii="Times New Roman" w:hAnsi="Times New Roman" w:cs="Times New Roman"/>
          <w:b/>
        </w:rPr>
        <w:t xml:space="preserve"> hueso para comparar. 1 – De Navelli, tumba 4: Eros tocando la cítara (Tomado de Martellone 2014). 2 – De Ancona: Máscara cómica (Tomado de Frapiccini 2014) 3 – De Aosta, tumba 20: Cabezas de soldados con casco (Tomado de Mollo Mezzena 1992)</w:t>
      </w:r>
    </w:p>
    <w:p w:rsidR="007428B1" w:rsidRPr="00B15BAD" w:rsidRDefault="007428B1" w:rsidP="007428B1">
      <w:pPr>
        <w:spacing w:after="0" w:line="240" w:lineRule="auto"/>
        <w:rPr>
          <w:rFonts w:ascii="Times New Roman" w:hAnsi="Times New Roman" w:cs="Times New Roman"/>
          <w:b/>
        </w:rPr>
      </w:pPr>
    </w:p>
    <w:p w:rsidR="007428B1" w:rsidRPr="00B15BAD" w:rsidRDefault="007428B1" w:rsidP="007428B1">
      <w:pPr>
        <w:spacing w:line="240" w:lineRule="auto"/>
        <w:jc w:val="both"/>
        <w:rPr>
          <w:rFonts w:ascii="Times New Roman" w:hAnsi="Times New Roman" w:cs="Times New Roman"/>
        </w:rPr>
      </w:pPr>
      <w:r w:rsidRPr="00B15BAD">
        <w:rPr>
          <w:rFonts w:ascii="Times New Roman" w:hAnsi="Times New Roman" w:cs="Times New Roman"/>
        </w:rPr>
        <w:t>En otro elemento (de unos 6 cm de largo),</w:t>
      </w:r>
      <w:r>
        <w:rPr>
          <w:rFonts w:ascii="Times New Roman" w:hAnsi="Times New Roman" w:cs="Times New Roman"/>
        </w:rPr>
        <w:t xml:space="preserve"> </w:t>
      </w:r>
      <w:r w:rsidRPr="00DD1F8D">
        <w:rPr>
          <w:rFonts w:ascii="Times New Roman" w:hAnsi="Times New Roman" w:cs="Times New Roman"/>
        </w:rPr>
        <w:t xml:space="preserve">con </w:t>
      </w:r>
      <w:r w:rsidR="00DD3188" w:rsidRPr="00DD1F8D">
        <w:rPr>
          <w:rFonts w:ascii="Times New Roman" w:hAnsi="Times New Roman" w:cs="Times New Roman"/>
        </w:rPr>
        <w:t>forma de</w:t>
      </w:r>
      <w:r w:rsidRPr="00DD1F8D">
        <w:rPr>
          <w:rFonts w:ascii="Times New Roman" w:hAnsi="Times New Roman" w:cs="Times New Roman"/>
        </w:rPr>
        <w:t xml:space="preserve"> creciente lunar, se representa parte de un brazo y los extremos de las plumas de un ala</w:t>
      </w:r>
      <w:r w:rsidRPr="00B15BAD">
        <w:rPr>
          <w:rFonts w:ascii="Times New Roman" w:hAnsi="Times New Roman" w:cs="Times New Roman"/>
        </w:rPr>
        <w:t xml:space="preserve"> (</w:t>
      </w:r>
      <w:r w:rsidRPr="00B15BAD">
        <w:rPr>
          <w:rFonts w:ascii="Times New Roman" w:hAnsi="Times New Roman" w:cs="Times New Roman"/>
          <w:b/>
        </w:rPr>
        <w:t>c</w:t>
      </w:r>
      <w:r w:rsidRPr="00B15BAD">
        <w:rPr>
          <w:rFonts w:ascii="Times New Roman" w:hAnsi="Times New Roman" w:cs="Times New Roman"/>
        </w:rPr>
        <w:t>), sin embargo resulta difícil reconocer a qué parte de la decoración pertenecía. Dos placas muy fragmentarias (de unos 3 y 4.5 cm de largo) conservan partes de corolas florales (</w:t>
      </w:r>
      <w:r w:rsidRPr="00B15BAD">
        <w:rPr>
          <w:rFonts w:ascii="Times New Roman" w:hAnsi="Times New Roman" w:cs="Times New Roman"/>
          <w:b/>
        </w:rPr>
        <w:t>d-e</w:t>
      </w:r>
      <w:r w:rsidRPr="00B15BAD">
        <w:rPr>
          <w:rFonts w:ascii="Times New Roman" w:hAnsi="Times New Roman" w:cs="Times New Roman"/>
        </w:rPr>
        <w:t>). Encontramos paralelos de flores similares colocadas en el centro de las espirales de acanto del relieve que adornaba el marco del lecho de Roma-Esquilino</w:t>
      </w:r>
      <w:r w:rsidRPr="00B15BAD">
        <w:rPr>
          <w:rStyle w:val="Refdenotaalpie"/>
          <w:rFonts w:ascii="Times New Roman" w:hAnsi="Times New Roman" w:cs="Times New Roman"/>
        </w:rPr>
        <w:footnoteReference w:id="67"/>
      </w:r>
      <w:r w:rsidRPr="00B15BAD">
        <w:rPr>
          <w:rFonts w:ascii="Times New Roman" w:hAnsi="Times New Roman" w:cs="Times New Roman"/>
        </w:rPr>
        <w:t>. También hay parte de un personaje (aproximadamente 6 cm de al.) (</w:t>
      </w:r>
      <w:r w:rsidRPr="00B15BAD">
        <w:rPr>
          <w:rFonts w:ascii="Times New Roman" w:hAnsi="Times New Roman" w:cs="Times New Roman"/>
          <w:b/>
        </w:rPr>
        <w:t>g</w:t>
      </w:r>
      <w:r w:rsidRPr="00B15BAD">
        <w:rPr>
          <w:rFonts w:ascii="Times New Roman" w:hAnsi="Times New Roman" w:cs="Times New Roman"/>
        </w:rPr>
        <w:t>), al que le faltan las placas yuxtapuestas que permitieron obtener una figura en alto relieve. Una cabeza, hipotéticamente atribuible a un león (</w:t>
      </w:r>
      <w:r w:rsidRPr="00B15BAD">
        <w:rPr>
          <w:rFonts w:ascii="Times New Roman" w:hAnsi="Times New Roman" w:cs="Times New Roman"/>
          <w:b/>
        </w:rPr>
        <w:t>h</w:t>
      </w:r>
      <w:r w:rsidRPr="00B15BAD">
        <w:rPr>
          <w:rFonts w:ascii="Times New Roman" w:hAnsi="Times New Roman" w:cs="Times New Roman"/>
        </w:rPr>
        <w:t xml:space="preserve">), podría pertenecer a la decoración del remate del </w:t>
      </w:r>
      <w:r w:rsidRPr="00B15BAD">
        <w:rPr>
          <w:rFonts w:ascii="Times New Roman" w:hAnsi="Times New Roman" w:cs="Times New Roman"/>
          <w:i/>
        </w:rPr>
        <w:t>fulcrum</w:t>
      </w:r>
      <w:r w:rsidRPr="00B15BAD">
        <w:rPr>
          <w:rFonts w:ascii="Times New Roman" w:hAnsi="Times New Roman" w:cs="Times New Roman"/>
        </w:rPr>
        <w:t>, de un tipo frecuentemente atestiguado en lechos óseos de Italia (mayormente en la zona central)</w:t>
      </w:r>
      <w:r w:rsidRPr="00B15BAD">
        <w:rPr>
          <w:rStyle w:val="Refdenotaalpie"/>
          <w:rFonts w:ascii="Times New Roman" w:hAnsi="Times New Roman" w:cs="Times New Roman"/>
        </w:rPr>
        <w:footnoteReference w:id="68"/>
      </w:r>
      <w:r w:rsidRPr="00B15BAD">
        <w:rPr>
          <w:rFonts w:ascii="Times New Roman" w:hAnsi="Times New Roman" w:cs="Times New Roman"/>
        </w:rPr>
        <w:t>. Se ha abordado como parte de la melena un elemento con decoración de olas con orificios en el borde de la cresta</w:t>
      </w:r>
      <w:r w:rsidRPr="00B15BAD">
        <w:rPr>
          <w:rStyle w:val="Refdenotaalpie"/>
          <w:rFonts w:ascii="Times New Roman" w:hAnsi="Times New Roman" w:cs="Times New Roman"/>
        </w:rPr>
        <w:footnoteReference w:id="69"/>
      </w:r>
      <w:r w:rsidRPr="00B15BAD">
        <w:rPr>
          <w:rFonts w:ascii="Times New Roman" w:hAnsi="Times New Roman" w:cs="Times New Roman"/>
        </w:rPr>
        <w:t>.</w:t>
      </w:r>
    </w:p>
    <w:p w:rsidR="007428B1" w:rsidRPr="00B15BAD" w:rsidRDefault="007428B1" w:rsidP="007428B1">
      <w:pPr>
        <w:jc w:val="both"/>
        <w:rPr>
          <w:rFonts w:ascii="Times New Roman" w:hAnsi="Times New Roman" w:cs="Times New Roman"/>
        </w:rPr>
      </w:pPr>
      <w:r w:rsidRPr="00B15BAD">
        <w:rPr>
          <w:rFonts w:ascii="Times New Roman" w:hAnsi="Times New Roman" w:cs="Times New Roman"/>
        </w:rPr>
        <w:t>c) - MAC Girona</w:t>
      </w:r>
    </w:p>
    <w:p w:rsidR="007428B1" w:rsidRPr="00B15BAD" w:rsidRDefault="007428B1" w:rsidP="007428B1">
      <w:pPr>
        <w:spacing w:line="240" w:lineRule="auto"/>
        <w:jc w:val="both"/>
        <w:rPr>
          <w:rFonts w:ascii="Times New Roman" w:hAnsi="Times New Roman" w:cs="Times New Roman"/>
        </w:rPr>
      </w:pPr>
      <w:r w:rsidRPr="00B15BAD">
        <w:rPr>
          <w:rFonts w:ascii="Times New Roman" w:hAnsi="Times New Roman" w:cs="Times New Roman"/>
        </w:rPr>
        <w:t>Otros cinco elementos relacionados con la decoración de lechos se conservan en el Museo de Arqueología de Cataluña en Girona (</w:t>
      </w:r>
      <w:r w:rsidRPr="00B15BAD">
        <w:rPr>
          <w:rFonts w:ascii="Times New Roman" w:hAnsi="Times New Roman" w:cs="Times New Roman"/>
          <w:i/>
        </w:rPr>
        <w:t>ut supra</w:t>
      </w:r>
      <w:r w:rsidRPr="00B15BAD">
        <w:rPr>
          <w:rFonts w:ascii="Times New Roman" w:hAnsi="Times New Roman" w:cs="Times New Roman"/>
        </w:rPr>
        <w:t xml:space="preserve">, </w:t>
      </w:r>
      <w:r w:rsidRPr="00B15BAD">
        <w:rPr>
          <w:rFonts w:ascii="Times New Roman" w:hAnsi="Times New Roman" w:cs="Times New Roman"/>
          <w:b/>
        </w:rPr>
        <w:t>F.V.B, 4</w:t>
      </w:r>
      <w:r w:rsidRPr="00B15BAD">
        <w:rPr>
          <w:rFonts w:ascii="Times New Roman" w:hAnsi="Times New Roman" w:cs="Times New Roman"/>
        </w:rPr>
        <w:t>). Se trata de una figura quizás interpretable como cabeza de liebre (</w:t>
      </w:r>
      <w:r w:rsidRPr="00B15BAD">
        <w:rPr>
          <w:rFonts w:ascii="Times New Roman" w:hAnsi="Times New Roman" w:cs="Times New Roman"/>
          <w:b/>
        </w:rPr>
        <w:t>a</w:t>
      </w:r>
      <w:r w:rsidRPr="00B15BAD">
        <w:rPr>
          <w:rFonts w:ascii="Times New Roman" w:hAnsi="Times New Roman" w:cs="Times New Roman"/>
        </w:rPr>
        <w:t xml:space="preserve">), atestiguada, por ejemplo, en el lecho de Roma-Esquilino, en Ostia </w:t>
      </w:r>
      <w:r w:rsidR="00E07B0A" w:rsidRPr="00B15BAD">
        <w:rPr>
          <w:rFonts w:ascii="Times New Roman" w:hAnsi="Times New Roman" w:cs="Times New Roman"/>
        </w:rPr>
        <w:t>y en</w:t>
      </w:r>
      <w:r w:rsidRPr="00B15BAD">
        <w:rPr>
          <w:rFonts w:ascii="Times New Roman" w:hAnsi="Times New Roman" w:cs="Times New Roman"/>
        </w:rPr>
        <w:t xml:space="preserve"> Corinto</w:t>
      </w:r>
      <w:r w:rsidRPr="00B15BAD">
        <w:rPr>
          <w:rStyle w:val="Refdenotaalpie"/>
          <w:rFonts w:ascii="Times New Roman" w:hAnsi="Times New Roman" w:cs="Times New Roman"/>
        </w:rPr>
        <w:footnoteReference w:id="70"/>
      </w:r>
      <w:r w:rsidRPr="00B15BAD">
        <w:rPr>
          <w:rFonts w:ascii="Times New Roman" w:hAnsi="Times New Roman" w:cs="Times New Roman"/>
        </w:rPr>
        <w:t xml:space="preserve"> (</w:t>
      </w:r>
      <w:r w:rsidRPr="00B15BAD">
        <w:rPr>
          <w:rFonts w:ascii="Times New Roman" w:hAnsi="Times New Roman" w:cs="Times New Roman"/>
          <w:b/>
        </w:rPr>
        <w:t xml:space="preserve">Fig. </w:t>
      </w:r>
      <w:r w:rsidR="00B94394">
        <w:rPr>
          <w:rFonts w:ascii="Times New Roman" w:hAnsi="Times New Roman" w:cs="Times New Roman"/>
          <w:b/>
        </w:rPr>
        <w:t>6</w:t>
      </w:r>
      <w:r w:rsidRPr="00B15BAD">
        <w:rPr>
          <w:rFonts w:ascii="Times New Roman" w:hAnsi="Times New Roman" w:cs="Times New Roman"/>
          <w:b/>
        </w:rPr>
        <w:t>, nº 1c</w:t>
      </w:r>
      <w:r w:rsidRPr="00B15BAD">
        <w:rPr>
          <w:rFonts w:ascii="Times New Roman" w:hAnsi="Times New Roman" w:cs="Times New Roman"/>
        </w:rPr>
        <w:t>). Un fragmento de un amorcillo que lleva ofrendas (</w:t>
      </w:r>
      <w:r w:rsidRPr="00B15BAD">
        <w:rPr>
          <w:rFonts w:ascii="Times New Roman" w:hAnsi="Times New Roman" w:cs="Times New Roman"/>
          <w:b/>
        </w:rPr>
        <w:t>b</w:t>
      </w:r>
      <w:r w:rsidRPr="00B15BAD">
        <w:rPr>
          <w:rFonts w:ascii="Times New Roman" w:hAnsi="Times New Roman" w:cs="Times New Roman"/>
        </w:rPr>
        <w:t>), es un modelo muy común en los relieves figurados de los lechos</w:t>
      </w:r>
      <w:r w:rsidRPr="00B15BAD">
        <w:rPr>
          <w:rStyle w:val="Refdenotaalpie"/>
          <w:rFonts w:ascii="Times New Roman" w:hAnsi="Times New Roman" w:cs="Times New Roman"/>
        </w:rPr>
        <w:footnoteReference w:id="71"/>
      </w:r>
      <w:r w:rsidRPr="00B15BAD">
        <w:rPr>
          <w:rFonts w:ascii="Times New Roman" w:hAnsi="Times New Roman" w:cs="Times New Roman"/>
        </w:rPr>
        <w:t>. Los otros dos sujetos son más raros: un ave (</w:t>
      </w:r>
      <w:r w:rsidRPr="00B15BAD">
        <w:rPr>
          <w:rFonts w:ascii="Times New Roman" w:hAnsi="Times New Roman" w:cs="Times New Roman"/>
          <w:b/>
        </w:rPr>
        <w:t>c</w:t>
      </w:r>
      <w:r w:rsidRPr="00B15BAD">
        <w:rPr>
          <w:rFonts w:ascii="Times New Roman" w:hAnsi="Times New Roman" w:cs="Times New Roman"/>
        </w:rPr>
        <w:t>), en la que se reconoce un ave rapaz, quizás un águila, del que tenemos con ejemplares casi idénticos en el lecho de Fano (</w:t>
      </w:r>
      <w:r w:rsidRPr="00B15BAD">
        <w:rPr>
          <w:rFonts w:ascii="Times New Roman" w:hAnsi="Times New Roman" w:cs="Times New Roman"/>
          <w:b/>
        </w:rPr>
        <w:t xml:space="preserve">Fig. </w:t>
      </w:r>
      <w:r w:rsidR="00B94394">
        <w:rPr>
          <w:rFonts w:ascii="Times New Roman" w:hAnsi="Times New Roman" w:cs="Times New Roman"/>
          <w:b/>
        </w:rPr>
        <w:t>6</w:t>
      </w:r>
      <w:r w:rsidRPr="00B15BAD">
        <w:rPr>
          <w:rFonts w:ascii="Times New Roman" w:hAnsi="Times New Roman" w:cs="Times New Roman"/>
          <w:b/>
        </w:rPr>
        <w:t>, nº 2</w:t>
      </w:r>
      <w:r w:rsidRPr="00B15BAD">
        <w:rPr>
          <w:rFonts w:ascii="Times New Roman" w:hAnsi="Times New Roman" w:cs="Times New Roman"/>
        </w:rPr>
        <w:t>) y en Roma, vía Vitorchiano</w:t>
      </w:r>
      <w:r w:rsidRPr="00B15BAD">
        <w:rPr>
          <w:rStyle w:val="Refdenotaalpie"/>
          <w:rFonts w:ascii="Times New Roman" w:hAnsi="Times New Roman" w:cs="Times New Roman"/>
        </w:rPr>
        <w:footnoteReference w:id="72"/>
      </w:r>
      <w:r w:rsidRPr="00B15BAD">
        <w:rPr>
          <w:rFonts w:ascii="Times New Roman" w:hAnsi="Times New Roman" w:cs="Times New Roman"/>
        </w:rPr>
        <w:t>. Completan este repertorio dos piezas muy particulares, en las que se representan salamandras o lagartos (?) (</w:t>
      </w:r>
      <w:r w:rsidRPr="00B15BAD">
        <w:rPr>
          <w:rFonts w:ascii="Times New Roman" w:hAnsi="Times New Roman" w:cs="Times New Roman"/>
          <w:b/>
        </w:rPr>
        <w:t>d</w:t>
      </w:r>
      <w:r w:rsidRPr="00B15BAD">
        <w:rPr>
          <w:rFonts w:ascii="Times New Roman" w:hAnsi="Times New Roman" w:cs="Times New Roman"/>
        </w:rPr>
        <w:t>), que son los mismos que los representados en el lecho de Corinto</w:t>
      </w:r>
      <w:r w:rsidRPr="00B15BAD">
        <w:rPr>
          <w:rStyle w:val="Refdenotaalpie"/>
          <w:rFonts w:ascii="Times New Roman" w:hAnsi="Times New Roman" w:cs="Times New Roman"/>
        </w:rPr>
        <w:footnoteReference w:id="73"/>
      </w:r>
      <w:r w:rsidRPr="00B15BAD">
        <w:rPr>
          <w:rFonts w:ascii="Times New Roman" w:hAnsi="Times New Roman" w:cs="Times New Roman"/>
        </w:rPr>
        <w:t xml:space="preserve"> (</w:t>
      </w:r>
      <w:r w:rsidRPr="00B15BAD">
        <w:rPr>
          <w:rFonts w:ascii="Times New Roman" w:hAnsi="Times New Roman" w:cs="Times New Roman"/>
          <w:b/>
        </w:rPr>
        <w:t xml:space="preserve">Fig. </w:t>
      </w:r>
      <w:r w:rsidR="00B94394">
        <w:rPr>
          <w:rFonts w:ascii="Times New Roman" w:hAnsi="Times New Roman" w:cs="Times New Roman"/>
          <w:b/>
        </w:rPr>
        <w:t>6</w:t>
      </w:r>
      <w:r w:rsidRPr="00B15BAD">
        <w:rPr>
          <w:rFonts w:ascii="Times New Roman" w:hAnsi="Times New Roman" w:cs="Times New Roman"/>
          <w:b/>
        </w:rPr>
        <w:t>, nº 1b</w:t>
      </w:r>
      <w:r w:rsidRPr="00B15BAD">
        <w:rPr>
          <w:rFonts w:ascii="Times New Roman" w:hAnsi="Times New Roman" w:cs="Times New Roman"/>
        </w:rPr>
        <w:t>).</w:t>
      </w:r>
    </w:p>
    <w:p w:rsidR="007428B1" w:rsidRPr="00B15BAD" w:rsidRDefault="007428B1" w:rsidP="007428B1">
      <w:pPr>
        <w:spacing w:after="0" w:line="240" w:lineRule="auto"/>
        <w:rPr>
          <w:rFonts w:ascii="Times New Roman" w:hAnsi="Times New Roman" w:cs="Times New Roman"/>
          <w:b/>
        </w:rPr>
      </w:pPr>
    </w:p>
    <w:p w:rsidR="007428B1" w:rsidRPr="00B15BAD" w:rsidRDefault="007428B1" w:rsidP="007428B1">
      <w:pPr>
        <w:spacing w:after="0" w:line="240" w:lineRule="auto"/>
        <w:jc w:val="center"/>
        <w:rPr>
          <w:rFonts w:ascii="Times New Roman" w:hAnsi="Times New Roman" w:cs="Times New Roman"/>
          <w:b/>
        </w:rPr>
      </w:pPr>
      <w:r w:rsidRPr="00B15BAD">
        <w:rPr>
          <w:rFonts w:ascii="Times New Roman" w:hAnsi="Times New Roman" w:cs="Times New Roman"/>
          <w:b/>
          <w:noProof/>
          <w:lang w:eastAsia="es-ES"/>
        </w:rPr>
        <w:drawing>
          <wp:inline distT="0" distB="0" distL="0" distR="0" wp14:anchorId="52F993E3" wp14:editId="4BAB5DA8">
            <wp:extent cx="5074073" cy="7010400"/>
            <wp:effectExtent l="0" t="0" r="0" b="0"/>
            <wp:docPr id="13" name="Imagen 13" descr="C:\Users\German\Desktop\Huesos\Lecho fúnebre\CHIARA BIANCHI\analisis Chiara Bianchi (text)\Chiara (letti)\Fig E Confronti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German\Desktop\Huesos\Lecho fúnebre\CHIARA BIANCHI\analisis Chiara Bianchi (text)\Chiara (letti)\Fig E Confronti 2.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086903" cy="7028126"/>
                    </a:xfrm>
                    <a:prstGeom prst="rect">
                      <a:avLst/>
                    </a:prstGeom>
                    <a:noFill/>
                    <a:ln>
                      <a:noFill/>
                    </a:ln>
                  </pic:spPr>
                </pic:pic>
              </a:graphicData>
            </a:graphic>
          </wp:inline>
        </w:drawing>
      </w:r>
    </w:p>
    <w:p w:rsidR="007428B1" w:rsidRPr="00B15BAD" w:rsidRDefault="007428B1" w:rsidP="007428B1">
      <w:pPr>
        <w:spacing w:after="0" w:line="240" w:lineRule="auto"/>
        <w:rPr>
          <w:rFonts w:ascii="Times New Roman" w:hAnsi="Times New Roman" w:cs="Times New Roman"/>
          <w:b/>
        </w:rPr>
      </w:pPr>
      <w:r w:rsidRPr="00B15BAD">
        <w:rPr>
          <w:rFonts w:ascii="Times New Roman" w:hAnsi="Times New Roman" w:cs="Times New Roman"/>
          <w:b/>
        </w:rPr>
        <w:t xml:space="preserve">Fig. </w:t>
      </w:r>
      <w:r w:rsidR="00B94394">
        <w:rPr>
          <w:rFonts w:ascii="Times New Roman" w:hAnsi="Times New Roman" w:cs="Times New Roman"/>
          <w:b/>
        </w:rPr>
        <w:t>6</w:t>
      </w:r>
      <w:r w:rsidRPr="00B15BAD">
        <w:rPr>
          <w:rFonts w:ascii="Times New Roman" w:hAnsi="Times New Roman" w:cs="Times New Roman"/>
          <w:b/>
        </w:rPr>
        <w:t xml:space="preserve"> – Elementos </w:t>
      </w:r>
      <w:r w:rsidR="00E07B0A" w:rsidRPr="00B15BAD">
        <w:rPr>
          <w:rFonts w:ascii="Times New Roman" w:hAnsi="Times New Roman" w:cs="Times New Roman"/>
          <w:b/>
        </w:rPr>
        <w:t>de lechos en</w:t>
      </w:r>
      <w:r w:rsidRPr="00B15BAD">
        <w:rPr>
          <w:rFonts w:ascii="Times New Roman" w:hAnsi="Times New Roman" w:cs="Times New Roman"/>
          <w:b/>
        </w:rPr>
        <w:t xml:space="preserve"> hueso para comparar. 1 – De Corinto. Trofeos con coraza, escudo, amorcillos (a); ¿Salamandras? (b); conejos (c)</w:t>
      </w:r>
      <w:r w:rsidR="00E07B0A" w:rsidRPr="00B15BAD">
        <w:rPr>
          <w:rFonts w:ascii="Times New Roman" w:hAnsi="Times New Roman" w:cs="Times New Roman"/>
          <w:b/>
        </w:rPr>
        <w:t>; cupido</w:t>
      </w:r>
      <w:r w:rsidRPr="00B15BAD">
        <w:rPr>
          <w:rFonts w:ascii="Times New Roman" w:hAnsi="Times New Roman" w:cs="Times New Roman"/>
          <w:b/>
        </w:rPr>
        <w:t xml:space="preserve">) (d) (Tomado de Vermeule 1989) 2 </w:t>
      </w:r>
      <w:r w:rsidR="00E07B0A" w:rsidRPr="00B15BAD">
        <w:rPr>
          <w:rFonts w:ascii="Times New Roman" w:hAnsi="Times New Roman" w:cs="Times New Roman"/>
          <w:b/>
        </w:rPr>
        <w:t>- De</w:t>
      </w:r>
      <w:r w:rsidRPr="00B15BAD">
        <w:rPr>
          <w:rFonts w:ascii="Times New Roman" w:hAnsi="Times New Roman" w:cs="Times New Roman"/>
          <w:b/>
        </w:rPr>
        <w:t xml:space="preserve"> Fano: ¿Águilas? (Tomado de Baldelli </w:t>
      </w:r>
      <w:r w:rsidRPr="00B15BAD">
        <w:rPr>
          <w:rFonts w:ascii="Times New Roman" w:hAnsi="Times New Roman" w:cs="Times New Roman"/>
          <w:b/>
          <w:i/>
        </w:rPr>
        <w:t>et al.</w:t>
      </w:r>
      <w:r w:rsidRPr="00B15BAD">
        <w:rPr>
          <w:rFonts w:ascii="Times New Roman" w:hAnsi="Times New Roman" w:cs="Times New Roman"/>
          <w:b/>
        </w:rPr>
        <w:t xml:space="preserve"> 2010-2011)</w:t>
      </w:r>
    </w:p>
    <w:p w:rsidR="007428B1" w:rsidRPr="00B15BAD" w:rsidRDefault="007428B1" w:rsidP="007428B1">
      <w:pPr>
        <w:spacing w:after="0" w:line="240" w:lineRule="auto"/>
        <w:rPr>
          <w:rFonts w:ascii="Times New Roman" w:hAnsi="Times New Roman" w:cs="Times New Roman"/>
          <w:b/>
        </w:rPr>
      </w:pPr>
    </w:p>
    <w:p w:rsidR="007428B1" w:rsidRPr="00B15BAD" w:rsidRDefault="007428B1" w:rsidP="007428B1">
      <w:pPr>
        <w:jc w:val="both"/>
        <w:rPr>
          <w:rFonts w:ascii="Times New Roman" w:hAnsi="Times New Roman" w:cs="Times New Roman"/>
        </w:rPr>
      </w:pPr>
      <w:r w:rsidRPr="00B15BAD">
        <w:rPr>
          <w:rFonts w:ascii="Times New Roman" w:hAnsi="Times New Roman" w:cs="Times New Roman"/>
        </w:rPr>
        <w:t>d) - Museo de Prehistoria de Valencia</w:t>
      </w:r>
    </w:p>
    <w:p w:rsidR="007428B1" w:rsidRPr="00B15BAD" w:rsidRDefault="007428B1" w:rsidP="007428B1">
      <w:pPr>
        <w:spacing w:line="240" w:lineRule="auto"/>
        <w:jc w:val="both"/>
        <w:rPr>
          <w:rFonts w:ascii="Times New Roman" w:hAnsi="Times New Roman" w:cs="Times New Roman"/>
        </w:rPr>
      </w:pPr>
      <w:r w:rsidRPr="00B15BAD">
        <w:rPr>
          <w:rFonts w:ascii="Times New Roman" w:hAnsi="Times New Roman" w:cs="Times New Roman"/>
        </w:rPr>
        <w:t>Dos fragmentos más de cupidos alados (</w:t>
      </w:r>
      <w:r w:rsidRPr="00B15BAD">
        <w:rPr>
          <w:rFonts w:ascii="Times New Roman" w:hAnsi="Times New Roman" w:cs="Times New Roman"/>
          <w:b/>
        </w:rPr>
        <w:t>a-b</w:t>
      </w:r>
      <w:r w:rsidRPr="00B15BAD">
        <w:rPr>
          <w:rFonts w:ascii="Times New Roman" w:hAnsi="Times New Roman" w:cs="Times New Roman"/>
        </w:rPr>
        <w:t>) se conservan en el Museo de Prehistoria de Valencia (</w:t>
      </w:r>
      <w:r w:rsidRPr="00B15BAD">
        <w:rPr>
          <w:rFonts w:ascii="Times New Roman" w:hAnsi="Times New Roman" w:cs="Times New Roman"/>
          <w:i/>
        </w:rPr>
        <w:t>ut supra</w:t>
      </w:r>
      <w:r w:rsidRPr="00B15BAD">
        <w:rPr>
          <w:rFonts w:ascii="Times New Roman" w:hAnsi="Times New Roman" w:cs="Times New Roman"/>
        </w:rPr>
        <w:t xml:space="preserve">, </w:t>
      </w:r>
      <w:r w:rsidRPr="00B15BAD">
        <w:rPr>
          <w:rFonts w:ascii="Times New Roman" w:hAnsi="Times New Roman" w:cs="Times New Roman"/>
          <w:b/>
        </w:rPr>
        <w:t>F.V.B, 5</w:t>
      </w:r>
      <w:r w:rsidRPr="00B15BAD">
        <w:rPr>
          <w:rFonts w:ascii="Times New Roman" w:hAnsi="Times New Roman" w:cs="Times New Roman"/>
        </w:rPr>
        <w:t>). Pertenecen a la vasta categoría de amorcillos representados en los relieves de los lechos en diferentes escenas: cortejo dionisíaco, escenas de ofrendas religiosas y sacrificios, desfiles alrededor de trofeos militares</w:t>
      </w:r>
      <w:r w:rsidRPr="00B15BAD">
        <w:rPr>
          <w:rStyle w:val="Refdenotaalpie"/>
          <w:rFonts w:ascii="Times New Roman" w:hAnsi="Times New Roman" w:cs="Times New Roman"/>
        </w:rPr>
        <w:footnoteReference w:id="74"/>
      </w:r>
      <w:r w:rsidRPr="00B15BAD">
        <w:rPr>
          <w:rFonts w:ascii="Times New Roman" w:hAnsi="Times New Roman" w:cs="Times New Roman"/>
        </w:rPr>
        <w:t>. Desafortunadamente, al tratarse de dos fragmentos, no es posible dar una atribución más precisa. En la mayoría de los casos debían pertenecer a la decoración de cilindros o semiconos figurados de las patas.</w:t>
      </w:r>
    </w:p>
    <w:p w:rsidR="007428B1" w:rsidRPr="00B15BAD" w:rsidRDefault="007428B1" w:rsidP="007428B1">
      <w:pPr>
        <w:jc w:val="both"/>
        <w:rPr>
          <w:rFonts w:ascii="Times New Roman" w:hAnsi="Times New Roman" w:cs="Times New Roman"/>
        </w:rPr>
      </w:pPr>
      <w:r w:rsidRPr="00B15BAD">
        <w:rPr>
          <w:rFonts w:ascii="Times New Roman" w:hAnsi="Times New Roman" w:cs="Times New Roman"/>
        </w:rPr>
        <w:t>e) - MAC Barcelona</w:t>
      </w:r>
    </w:p>
    <w:p w:rsidR="007428B1" w:rsidRPr="00B15BAD" w:rsidRDefault="007428B1" w:rsidP="007428B1">
      <w:pPr>
        <w:spacing w:line="240" w:lineRule="auto"/>
        <w:jc w:val="both"/>
        <w:rPr>
          <w:rFonts w:ascii="Times New Roman" w:hAnsi="Times New Roman" w:cs="Times New Roman"/>
        </w:rPr>
      </w:pPr>
      <w:r w:rsidRPr="00B15BAD">
        <w:rPr>
          <w:rFonts w:ascii="Times New Roman" w:hAnsi="Times New Roman" w:cs="Times New Roman"/>
        </w:rPr>
        <w:t>Finalmente, se han identificado cuatro elementos adicionales referidos a lechos en el Museo de Arqueología de Catalunya en Barcelona (</w:t>
      </w:r>
      <w:r w:rsidRPr="00B15BAD">
        <w:rPr>
          <w:rFonts w:ascii="Times New Roman" w:hAnsi="Times New Roman" w:cs="Times New Roman"/>
          <w:i/>
        </w:rPr>
        <w:t>ut</w:t>
      </w:r>
      <w:r w:rsidRPr="00B15BAD">
        <w:rPr>
          <w:rFonts w:ascii="Times New Roman" w:hAnsi="Times New Roman" w:cs="Times New Roman"/>
        </w:rPr>
        <w:t xml:space="preserve"> </w:t>
      </w:r>
      <w:r w:rsidRPr="00B15BAD">
        <w:rPr>
          <w:rFonts w:ascii="Times New Roman" w:hAnsi="Times New Roman" w:cs="Times New Roman"/>
          <w:i/>
        </w:rPr>
        <w:t>supra</w:t>
      </w:r>
      <w:r w:rsidRPr="00B15BAD">
        <w:rPr>
          <w:rFonts w:ascii="Times New Roman" w:hAnsi="Times New Roman" w:cs="Times New Roman"/>
        </w:rPr>
        <w:t xml:space="preserve">, </w:t>
      </w:r>
      <w:r w:rsidRPr="00B15BAD">
        <w:rPr>
          <w:rFonts w:ascii="Times New Roman" w:hAnsi="Times New Roman" w:cs="Times New Roman"/>
          <w:b/>
        </w:rPr>
        <w:t>F.V.B, 6</w:t>
      </w:r>
      <w:r w:rsidRPr="00B15BAD">
        <w:rPr>
          <w:rFonts w:ascii="Times New Roman" w:hAnsi="Times New Roman" w:cs="Times New Roman"/>
        </w:rPr>
        <w:t>). En el primero (</w:t>
      </w:r>
      <w:r w:rsidRPr="00B15BAD">
        <w:rPr>
          <w:rFonts w:ascii="Times New Roman" w:hAnsi="Times New Roman" w:cs="Times New Roman"/>
          <w:b/>
        </w:rPr>
        <w:t>a</w:t>
      </w:r>
      <w:r w:rsidRPr="00B15BAD">
        <w:rPr>
          <w:rFonts w:ascii="Times New Roman" w:hAnsi="Times New Roman" w:cs="Times New Roman"/>
        </w:rPr>
        <w:t>) se puede reconocer un casco con una cresta y una paragnatida. Este elemento permite un acercamiento a un grupo específico de lechos en los que se reconoce la presencia de relieves figurativos con temas militares (</w:t>
      </w:r>
      <w:r w:rsidRPr="00B15BAD">
        <w:rPr>
          <w:rFonts w:ascii="Times New Roman" w:hAnsi="Times New Roman" w:cs="Times New Roman"/>
          <w:b/>
        </w:rPr>
        <w:t xml:space="preserve">Fig. </w:t>
      </w:r>
      <w:r w:rsidR="00B94394">
        <w:rPr>
          <w:rFonts w:ascii="Times New Roman" w:hAnsi="Times New Roman" w:cs="Times New Roman"/>
          <w:b/>
        </w:rPr>
        <w:t>6</w:t>
      </w:r>
      <w:r w:rsidRPr="00B15BAD">
        <w:rPr>
          <w:rFonts w:ascii="Times New Roman" w:hAnsi="Times New Roman" w:cs="Times New Roman"/>
          <w:b/>
        </w:rPr>
        <w:t>, nº 1a</w:t>
      </w:r>
      <w:r w:rsidRPr="00B15BAD">
        <w:rPr>
          <w:rFonts w:ascii="Times New Roman" w:hAnsi="Times New Roman" w:cs="Times New Roman"/>
        </w:rPr>
        <w:t xml:space="preserve">): trofeos con corazas, escudos y espadas, túnicas sobre maniquíes, cabezas de soldados con cascos de perfil, cortejos </w:t>
      </w:r>
      <w:r w:rsidR="00E07B0A" w:rsidRPr="00B15BAD">
        <w:rPr>
          <w:rFonts w:ascii="Times New Roman" w:hAnsi="Times New Roman" w:cs="Times New Roman"/>
        </w:rPr>
        <w:t>de amorcillos</w:t>
      </w:r>
      <w:r w:rsidRPr="00B15BAD">
        <w:rPr>
          <w:rFonts w:ascii="Times New Roman" w:hAnsi="Times New Roman" w:cs="Times New Roman"/>
        </w:rPr>
        <w:t xml:space="preserve"> con cascos y escudos, Victorias aladas</w:t>
      </w:r>
      <w:r w:rsidRPr="00B15BAD">
        <w:rPr>
          <w:rStyle w:val="Refdenotaalpie"/>
          <w:rFonts w:ascii="Times New Roman" w:hAnsi="Times New Roman" w:cs="Times New Roman"/>
        </w:rPr>
        <w:footnoteReference w:id="75"/>
      </w:r>
      <w:r w:rsidRPr="00B15BAD">
        <w:rPr>
          <w:rFonts w:ascii="Times New Roman" w:hAnsi="Times New Roman" w:cs="Times New Roman"/>
        </w:rPr>
        <w:t>. En particular, las cabezas de soldados colocadas de perfil con yelmos con crestas y paragnátidas las encontramos en Aosta (</w:t>
      </w:r>
      <w:r w:rsidRPr="00B15BAD">
        <w:rPr>
          <w:rFonts w:ascii="Times New Roman" w:hAnsi="Times New Roman" w:cs="Times New Roman"/>
          <w:b/>
        </w:rPr>
        <w:t xml:space="preserve">Fig. </w:t>
      </w:r>
      <w:r w:rsidR="00B94394">
        <w:rPr>
          <w:rFonts w:ascii="Times New Roman" w:hAnsi="Times New Roman" w:cs="Times New Roman"/>
          <w:b/>
        </w:rPr>
        <w:t>5</w:t>
      </w:r>
      <w:r w:rsidRPr="00B15BAD">
        <w:rPr>
          <w:rFonts w:ascii="Times New Roman" w:hAnsi="Times New Roman" w:cs="Times New Roman"/>
          <w:b/>
        </w:rPr>
        <w:t>, nº 3</w:t>
      </w:r>
      <w:r w:rsidRPr="00B15BAD">
        <w:rPr>
          <w:rFonts w:ascii="Times New Roman" w:hAnsi="Times New Roman" w:cs="Times New Roman"/>
        </w:rPr>
        <w:t>), Cucuron</w:t>
      </w:r>
      <w:r w:rsidRPr="00B15BAD">
        <w:rPr>
          <w:rStyle w:val="Refdenotaalpie"/>
          <w:rFonts w:ascii="Times New Roman" w:hAnsi="Times New Roman" w:cs="Times New Roman"/>
        </w:rPr>
        <w:footnoteReference w:id="76"/>
      </w:r>
      <w:r w:rsidRPr="00B15BAD">
        <w:rPr>
          <w:rFonts w:ascii="Times New Roman" w:hAnsi="Times New Roman" w:cs="Times New Roman"/>
        </w:rPr>
        <w:t>, Riccione</w:t>
      </w:r>
      <w:r w:rsidRPr="00B15BAD">
        <w:rPr>
          <w:rStyle w:val="Refdenotaalpie"/>
          <w:rFonts w:ascii="Times New Roman" w:hAnsi="Times New Roman" w:cs="Times New Roman"/>
        </w:rPr>
        <w:footnoteReference w:id="77"/>
      </w:r>
      <w:r w:rsidRPr="00B15BAD">
        <w:rPr>
          <w:rFonts w:ascii="Times New Roman" w:hAnsi="Times New Roman" w:cs="Times New Roman"/>
        </w:rPr>
        <w:t>, Colonia</w:t>
      </w:r>
      <w:r w:rsidRPr="00B15BAD">
        <w:rPr>
          <w:rStyle w:val="Refdenotaalpie"/>
          <w:rFonts w:ascii="Times New Roman" w:hAnsi="Times New Roman" w:cs="Times New Roman"/>
        </w:rPr>
        <w:footnoteReference w:id="78"/>
      </w:r>
      <w:r w:rsidRPr="00B15BAD">
        <w:rPr>
          <w:rFonts w:ascii="Times New Roman" w:hAnsi="Times New Roman" w:cs="Times New Roman"/>
        </w:rPr>
        <w:t xml:space="preserve"> y Pompeya</w:t>
      </w:r>
      <w:r w:rsidRPr="00B15BAD">
        <w:rPr>
          <w:rStyle w:val="Refdenotaalpie"/>
          <w:rFonts w:ascii="Times New Roman" w:hAnsi="Times New Roman" w:cs="Times New Roman"/>
        </w:rPr>
        <w:footnoteReference w:id="79"/>
      </w:r>
      <w:r w:rsidRPr="00B15BAD">
        <w:rPr>
          <w:rFonts w:ascii="Times New Roman" w:hAnsi="Times New Roman" w:cs="Times New Roman"/>
        </w:rPr>
        <w:t>. También se conserva un elemento fragmentario (</w:t>
      </w:r>
      <w:r w:rsidRPr="00B15BAD">
        <w:rPr>
          <w:rFonts w:ascii="Times New Roman" w:hAnsi="Times New Roman" w:cs="Times New Roman"/>
          <w:b/>
        </w:rPr>
        <w:t>b</w:t>
      </w:r>
      <w:r w:rsidRPr="00B15BAD">
        <w:rPr>
          <w:rFonts w:ascii="Times New Roman" w:hAnsi="Times New Roman" w:cs="Times New Roman"/>
        </w:rPr>
        <w:t>), que tal vez hace referencia al poste de un trofeo con maniquíes rígidos o armaduras; parte de una cara con un ojo (</w:t>
      </w:r>
      <w:r w:rsidRPr="00B15BAD">
        <w:rPr>
          <w:rFonts w:ascii="Times New Roman" w:hAnsi="Times New Roman" w:cs="Times New Roman"/>
          <w:b/>
        </w:rPr>
        <w:t>c</w:t>
      </w:r>
      <w:r w:rsidRPr="00B15BAD">
        <w:rPr>
          <w:rFonts w:ascii="Times New Roman" w:hAnsi="Times New Roman" w:cs="Times New Roman"/>
        </w:rPr>
        <w:t>), y una hoja de acanto (</w:t>
      </w:r>
      <w:r w:rsidRPr="00B15BAD">
        <w:rPr>
          <w:rFonts w:ascii="Times New Roman" w:hAnsi="Times New Roman" w:cs="Times New Roman"/>
          <w:b/>
        </w:rPr>
        <w:t>d</w:t>
      </w:r>
      <w:r w:rsidRPr="00B15BAD">
        <w:rPr>
          <w:rFonts w:ascii="Times New Roman" w:hAnsi="Times New Roman" w:cs="Times New Roman"/>
        </w:rPr>
        <w:t>), de un tipo que se constata en la decoración de los cuadros del marco</w:t>
      </w:r>
      <w:r w:rsidRPr="00B15BAD">
        <w:rPr>
          <w:rStyle w:val="Refdenotaalpie"/>
          <w:rFonts w:ascii="Times New Roman" w:hAnsi="Times New Roman" w:cs="Times New Roman"/>
        </w:rPr>
        <w:footnoteReference w:id="80"/>
      </w:r>
      <w:r w:rsidRPr="00B15BAD">
        <w:rPr>
          <w:rFonts w:ascii="Times New Roman" w:hAnsi="Times New Roman" w:cs="Times New Roman"/>
        </w:rPr>
        <w:t>.</w:t>
      </w:r>
    </w:p>
    <w:p w:rsidR="007428B1" w:rsidRPr="00B15BAD" w:rsidRDefault="007428B1" w:rsidP="007428B1">
      <w:pPr>
        <w:jc w:val="both"/>
        <w:rPr>
          <w:rFonts w:ascii="Times New Roman" w:hAnsi="Times New Roman" w:cs="Times New Roman"/>
          <w:i/>
        </w:rPr>
      </w:pPr>
      <w:r w:rsidRPr="00B15BAD">
        <w:rPr>
          <w:rFonts w:ascii="Times New Roman" w:hAnsi="Times New Roman" w:cs="Times New Roman"/>
          <w:i/>
        </w:rPr>
        <w:t>4. Badalona</w:t>
      </w:r>
    </w:p>
    <w:p w:rsidR="007428B1" w:rsidRPr="00B15BAD" w:rsidRDefault="007428B1" w:rsidP="007428B1">
      <w:pPr>
        <w:spacing w:line="240" w:lineRule="auto"/>
        <w:jc w:val="both"/>
        <w:rPr>
          <w:rFonts w:ascii="Times New Roman" w:hAnsi="Times New Roman" w:cs="Times New Roman"/>
        </w:rPr>
      </w:pPr>
      <w:r w:rsidRPr="00B15BAD">
        <w:rPr>
          <w:rFonts w:ascii="Times New Roman" w:hAnsi="Times New Roman" w:cs="Times New Roman"/>
        </w:rPr>
        <w:t xml:space="preserve">Entre los elementos óseos de </w:t>
      </w:r>
      <w:r w:rsidRPr="00B15BAD">
        <w:rPr>
          <w:rFonts w:ascii="Times New Roman" w:hAnsi="Times New Roman" w:cs="Times New Roman"/>
          <w:i/>
        </w:rPr>
        <w:t>Baet</w:t>
      </w:r>
      <w:r>
        <w:rPr>
          <w:rFonts w:ascii="Times New Roman" w:hAnsi="Times New Roman" w:cs="Times New Roman"/>
          <w:i/>
        </w:rPr>
        <w:t>v</w:t>
      </w:r>
      <w:r w:rsidRPr="00B15BAD">
        <w:rPr>
          <w:rFonts w:ascii="Times New Roman" w:hAnsi="Times New Roman" w:cs="Times New Roman"/>
          <w:i/>
        </w:rPr>
        <w:t>lo</w:t>
      </w:r>
      <w:r w:rsidRPr="00B15BAD">
        <w:rPr>
          <w:rFonts w:ascii="Times New Roman" w:hAnsi="Times New Roman" w:cs="Times New Roman"/>
        </w:rPr>
        <w:t xml:space="preserve"> conservados en el Museo de Badalona, se encuentran, en primer lugar, </w:t>
      </w:r>
      <w:r w:rsidR="00E07B0A" w:rsidRPr="00B15BAD">
        <w:rPr>
          <w:rFonts w:ascii="Times New Roman" w:hAnsi="Times New Roman" w:cs="Times New Roman"/>
        </w:rPr>
        <w:t>dos molduras</w:t>
      </w:r>
      <w:r w:rsidRPr="00B15BAD">
        <w:rPr>
          <w:rFonts w:ascii="Times New Roman" w:hAnsi="Times New Roman" w:cs="Times New Roman"/>
        </w:rPr>
        <w:t xml:space="preserve"> cupoliformes lisas (</w:t>
      </w:r>
      <w:r w:rsidRPr="00B15BAD">
        <w:rPr>
          <w:rFonts w:ascii="Times New Roman" w:hAnsi="Times New Roman" w:cs="Times New Roman"/>
          <w:i/>
        </w:rPr>
        <w:t>ut</w:t>
      </w:r>
      <w:r w:rsidRPr="00B15BAD">
        <w:rPr>
          <w:rFonts w:ascii="Times New Roman" w:hAnsi="Times New Roman" w:cs="Times New Roman"/>
        </w:rPr>
        <w:t xml:space="preserve"> </w:t>
      </w:r>
      <w:r w:rsidRPr="00B15BAD">
        <w:rPr>
          <w:rFonts w:ascii="Times New Roman" w:hAnsi="Times New Roman" w:cs="Times New Roman"/>
          <w:i/>
        </w:rPr>
        <w:t>supra</w:t>
      </w:r>
      <w:r w:rsidRPr="00B15BAD">
        <w:rPr>
          <w:rFonts w:ascii="Times New Roman" w:hAnsi="Times New Roman" w:cs="Times New Roman"/>
        </w:rPr>
        <w:t xml:space="preserve">, </w:t>
      </w:r>
      <w:r w:rsidRPr="00B15BAD">
        <w:rPr>
          <w:rFonts w:ascii="Times New Roman" w:hAnsi="Times New Roman" w:cs="Times New Roman"/>
          <w:b/>
        </w:rPr>
        <w:t>F.V.A</w:t>
      </w:r>
      <w:r w:rsidRPr="00B15BAD">
        <w:rPr>
          <w:rFonts w:ascii="Times New Roman" w:hAnsi="Times New Roman" w:cs="Times New Roman"/>
        </w:rPr>
        <w:t>), que se utilizaban en las patas de los lechos. Entre los demás elementos del aparato decorativo (</w:t>
      </w:r>
      <w:r w:rsidRPr="00B15BAD">
        <w:rPr>
          <w:rFonts w:ascii="Times New Roman" w:hAnsi="Times New Roman" w:cs="Times New Roman"/>
          <w:i/>
        </w:rPr>
        <w:t>ut</w:t>
      </w:r>
      <w:r w:rsidRPr="00B15BAD">
        <w:rPr>
          <w:rFonts w:ascii="Times New Roman" w:hAnsi="Times New Roman" w:cs="Times New Roman"/>
        </w:rPr>
        <w:t xml:space="preserve"> </w:t>
      </w:r>
      <w:r w:rsidRPr="00B15BAD">
        <w:rPr>
          <w:rFonts w:ascii="Times New Roman" w:hAnsi="Times New Roman" w:cs="Times New Roman"/>
          <w:i/>
        </w:rPr>
        <w:t>supra</w:t>
      </w:r>
      <w:r w:rsidRPr="00B15BAD">
        <w:rPr>
          <w:rFonts w:ascii="Times New Roman" w:hAnsi="Times New Roman" w:cs="Times New Roman"/>
        </w:rPr>
        <w:t xml:space="preserve">, </w:t>
      </w:r>
      <w:r w:rsidRPr="00B15BAD">
        <w:rPr>
          <w:rFonts w:ascii="Times New Roman" w:hAnsi="Times New Roman" w:cs="Times New Roman"/>
          <w:b/>
        </w:rPr>
        <w:t>F.V.B, 7</w:t>
      </w:r>
      <w:r w:rsidRPr="00B15BAD">
        <w:rPr>
          <w:rFonts w:ascii="Times New Roman" w:hAnsi="Times New Roman" w:cs="Times New Roman"/>
        </w:rPr>
        <w:t>) se encuentra un amorcillo (</w:t>
      </w:r>
      <w:r w:rsidRPr="00B15BAD">
        <w:rPr>
          <w:rFonts w:ascii="Times New Roman" w:hAnsi="Times New Roman" w:cs="Times New Roman"/>
          <w:b/>
        </w:rPr>
        <w:t>a</w:t>
      </w:r>
      <w:r w:rsidRPr="00B15BAD">
        <w:rPr>
          <w:rFonts w:ascii="Times New Roman" w:hAnsi="Times New Roman" w:cs="Times New Roman"/>
        </w:rPr>
        <w:t>) trabajado en bajorrelieve, del tipo comúnmente atestiguado en los relieves de los lechos, ya tratados anteriormente</w:t>
      </w:r>
      <w:r w:rsidRPr="00B15BAD">
        <w:rPr>
          <w:rStyle w:val="Refdenotaalpie"/>
          <w:rFonts w:ascii="Times New Roman" w:hAnsi="Times New Roman" w:cs="Times New Roman"/>
        </w:rPr>
        <w:footnoteReference w:id="81"/>
      </w:r>
      <w:r w:rsidRPr="00B15BAD">
        <w:rPr>
          <w:rFonts w:ascii="Times New Roman" w:hAnsi="Times New Roman" w:cs="Times New Roman"/>
        </w:rPr>
        <w:t>. Está representado de perfil portando un objeto de difícil interpretación. Si se tratarse de un casco con una cresta, se podría atribuir a una escena de cupidos en cortejo alrededor de un trofeo militar</w:t>
      </w:r>
      <w:r w:rsidRPr="00B15BAD">
        <w:rPr>
          <w:rStyle w:val="Refdenotaalpie"/>
          <w:rFonts w:ascii="Times New Roman" w:hAnsi="Times New Roman" w:cs="Times New Roman"/>
        </w:rPr>
        <w:footnoteReference w:id="82"/>
      </w:r>
      <w:r w:rsidRPr="00B15BAD">
        <w:rPr>
          <w:rFonts w:ascii="Times New Roman" w:hAnsi="Times New Roman" w:cs="Times New Roman"/>
        </w:rPr>
        <w:t>. La hoja alargada de acanto (</w:t>
      </w:r>
      <w:r w:rsidRPr="00B15BAD">
        <w:rPr>
          <w:rFonts w:ascii="Times New Roman" w:hAnsi="Times New Roman" w:cs="Times New Roman"/>
          <w:b/>
        </w:rPr>
        <w:t>d</w:t>
      </w:r>
      <w:r w:rsidRPr="00B15BAD">
        <w:rPr>
          <w:rFonts w:ascii="Times New Roman" w:hAnsi="Times New Roman" w:cs="Times New Roman"/>
        </w:rPr>
        <w:t>) es un elemento que a menudo se repite en el aparato decorativo de los lechos</w:t>
      </w:r>
      <w:r w:rsidRPr="00B15BAD">
        <w:rPr>
          <w:rStyle w:val="Refdenotaalpie"/>
          <w:rFonts w:ascii="Times New Roman" w:hAnsi="Times New Roman" w:cs="Times New Roman"/>
        </w:rPr>
        <w:footnoteReference w:id="83"/>
      </w:r>
      <w:r w:rsidRPr="00B15BAD">
        <w:rPr>
          <w:rFonts w:ascii="Times New Roman" w:hAnsi="Times New Roman" w:cs="Times New Roman"/>
        </w:rPr>
        <w:t>. Para el resto de los elementos fragmentarios (</w:t>
      </w:r>
      <w:r w:rsidRPr="00B15BAD">
        <w:rPr>
          <w:rFonts w:ascii="Times New Roman" w:hAnsi="Times New Roman" w:cs="Times New Roman"/>
          <w:b/>
        </w:rPr>
        <w:t>b-c</w:t>
      </w:r>
      <w:r w:rsidRPr="00B15BAD">
        <w:rPr>
          <w:rFonts w:ascii="Times New Roman" w:hAnsi="Times New Roman" w:cs="Times New Roman"/>
        </w:rPr>
        <w:t xml:space="preserve">), la atribución es incierta, en cuanto que se puede plantear también su pertenencia a otras manufacturas. Sin embargo, podría tratarse de elementos de marcos, que generalmente estaban presentes en el cuadro o en los bordes de los </w:t>
      </w:r>
      <w:r w:rsidRPr="00B15BAD">
        <w:rPr>
          <w:rFonts w:ascii="Times New Roman" w:hAnsi="Times New Roman" w:cs="Times New Roman"/>
          <w:i/>
        </w:rPr>
        <w:t>fulcra</w:t>
      </w:r>
      <w:r w:rsidRPr="00B15BAD">
        <w:rPr>
          <w:rFonts w:ascii="Times New Roman" w:hAnsi="Times New Roman" w:cs="Times New Roman"/>
        </w:rPr>
        <w:t>.</w:t>
      </w:r>
    </w:p>
    <w:p w:rsidR="007428B1" w:rsidRPr="00B15BAD" w:rsidRDefault="007428B1" w:rsidP="007428B1">
      <w:pPr>
        <w:jc w:val="both"/>
        <w:rPr>
          <w:rFonts w:ascii="Times New Roman" w:hAnsi="Times New Roman" w:cs="Times New Roman"/>
          <w:i/>
        </w:rPr>
      </w:pPr>
      <w:r w:rsidRPr="00B15BAD">
        <w:rPr>
          <w:rFonts w:ascii="Times New Roman" w:hAnsi="Times New Roman" w:cs="Times New Roman"/>
          <w:i/>
        </w:rPr>
        <w:t>5. Tarragona</w:t>
      </w:r>
    </w:p>
    <w:p w:rsidR="007428B1" w:rsidRPr="00B15BAD" w:rsidRDefault="007428B1" w:rsidP="00746E13">
      <w:pPr>
        <w:widowControl w:val="0"/>
        <w:adjustRightInd w:val="0"/>
        <w:spacing w:line="240" w:lineRule="auto"/>
        <w:jc w:val="both"/>
        <w:rPr>
          <w:rFonts w:ascii="Times New Roman" w:eastAsiaTheme="minorEastAsia" w:hAnsi="Times New Roman" w:cs="Times New Roman"/>
          <w:lang w:eastAsia="ja-JP"/>
        </w:rPr>
      </w:pPr>
      <w:r w:rsidRPr="00B15BAD">
        <w:rPr>
          <w:rFonts w:ascii="Times New Roman" w:eastAsiaTheme="minorEastAsia" w:hAnsi="Times New Roman" w:cs="Times New Roman"/>
          <w:lang w:eastAsia="ja-JP"/>
        </w:rPr>
        <w:t xml:space="preserve">En el Museo Arqueológico </w:t>
      </w:r>
      <w:r w:rsidR="00E07B0A" w:rsidRPr="00B15BAD">
        <w:rPr>
          <w:rFonts w:ascii="Times New Roman" w:eastAsiaTheme="minorEastAsia" w:hAnsi="Times New Roman" w:cs="Times New Roman"/>
          <w:lang w:eastAsia="ja-JP"/>
        </w:rPr>
        <w:t>Nacional de</w:t>
      </w:r>
      <w:r w:rsidRPr="00B15BAD">
        <w:rPr>
          <w:rFonts w:ascii="Times New Roman" w:eastAsiaTheme="minorEastAsia" w:hAnsi="Times New Roman" w:cs="Times New Roman"/>
          <w:lang w:eastAsia="ja-JP"/>
        </w:rPr>
        <w:t xml:space="preserve"> Tarragona se conserva un medallón que representa una máscara cómica (4.3 cm de al.) (</w:t>
      </w:r>
      <w:r w:rsidRPr="00B15BAD">
        <w:rPr>
          <w:rFonts w:ascii="Times New Roman" w:hAnsi="Times New Roman" w:cs="Times New Roman"/>
          <w:i/>
        </w:rPr>
        <w:t>ut</w:t>
      </w:r>
      <w:r w:rsidRPr="00B15BAD">
        <w:rPr>
          <w:rFonts w:ascii="Times New Roman" w:hAnsi="Times New Roman" w:cs="Times New Roman"/>
        </w:rPr>
        <w:t xml:space="preserve"> </w:t>
      </w:r>
      <w:r w:rsidRPr="00B15BAD">
        <w:rPr>
          <w:rFonts w:ascii="Times New Roman" w:hAnsi="Times New Roman" w:cs="Times New Roman"/>
          <w:i/>
        </w:rPr>
        <w:t>supra</w:t>
      </w:r>
      <w:r w:rsidRPr="00B15BAD">
        <w:rPr>
          <w:rFonts w:ascii="Times New Roman" w:hAnsi="Times New Roman" w:cs="Times New Roman"/>
        </w:rPr>
        <w:t xml:space="preserve">, </w:t>
      </w:r>
      <w:r w:rsidRPr="00B15BAD">
        <w:rPr>
          <w:rFonts w:ascii="Times New Roman" w:hAnsi="Times New Roman" w:cs="Times New Roman"/>
          <w:b/>
        </w:rPr>
        <w:t>F.V.B, 8</w:t>
      </w:r>
      <w:r w:rsidRPr="00B15BAD">
        <w:rPr>
          <w:rFonts w:ascii="Times New Roman" w:eastAsiaTheme="minorEastAsia" w:hAnsi="Times New Roman" w:cs="Times New Roman"/>
          <w:lang w:eastAsia="ja-JP"/>
        </w:rPr>
        <w:t xml:space="preserve">). Corresponde al revestimiento de la parte circular inferior de </w:t>
      </w:r>
      <w:r w:rsidRPr="00B15BAD">
        <w:rPr>
          <w:rFonts w:ascii="Times New Roman" w:hAnsi="Times New Roman" w:cs="Times New Roman"/>
        </w:rPr>
        <w:t xml:space="preserve">un </w:t>
      </w:r>
      <w:r w:rsidRPr="00B15BAD">
        <w:rPr>
          <w:rFonts w:ascii="Times New Roman" w:hAnsi="Times New Roman" w:cs="Times New Roman"/>
          <w:i/>
        </w:rPr>
        <w:t>fulcrum</w:t>
      </w:r>
      <w:r w:rsidRPr="00B15BAD">
        <w:rPr>
          <w:rFonts w:ascii="Times New Roman" w:eastAsiaTheme="minorEastAsia" w:hAnsi="Times New Roman" w:cs="Times New Roman"/>
          <w:lang w:eastAsia="ja-JP"/>
        </w:rPr>
        <w:t>, del tipo de decoración en bajorrelieve. La máscara tiene las características habituales del sujeto, incluida la boca sonriente y la frente fruncidas con las cejas arqueadas.</w:t>
      </w:r>
    </w:p>
    <w:p w:rsidR="007428B1" w:rsidRPr="00B15BAD" w:rsidRDefault="007428B1" w:rsidP="00746E13">
      <w:pPr>
        <w:spacing w:line="240" w:lineRule="auto"/>
        <w:jc w:val="both"/>
        <w:rPr>
          <w:rFonts w:ascii="Times New Roman" w:hAnsi="Times New Roman" w:cs="Times New Roman"/>
        </w:rPr>
      </w:pPr>
      <w:r w:rsidRPr="00B15BAD">
        <w:rPr>
          <w:rFonts w:ascii="Times New Roman" w:hAnsi="Times New Roman" w:cs="Times New Roman"/>
        </w:rPr>
        <w:t xml:space="preserve">Un paralelo directo en medallones similares de los </w:t>
      </w:r>
      <w:r w:rsidRPr="00B15BAD">
        <w:rPr>
          <w:rFonts w:ascii="Times New Roman" w:hAnsi="Times New Roman" w:cs="Times New Roman"/>
          <w:i/>
        </w:rPr>
        <w:t>fulcra</w:t>
      </w:r>
      <w:r w:rsidRPr="00B15BAD">
        <w:rPr>
          <w:rFonts w:ascii="Times New Roman" w:hAnsi="Times New Roman" w:cs="Times New Roman"/>
        </w:rPr>
        <w:t xml:space="preserve"> en bajorrelieve, está documentado en lechos recuperados </w:t>
      </w:r>
      <w:r w:rsidR="00E07B0A" w:rsidRPr="00B15BAD">
        <w:rPr>
          <w:rFonts w:ascii="Times New Roman" w:hAnsi="Times New Roman" w:cs="Times New Roman"/>
        </w:rPr>
        <w:t>en Italia</w:t>
      </w:r>
      <w:r w:rsidRPr="00B15BAD">
        <w:rPr>
          <w:rFonts w:ascii="Times New Roman" w:hAnsi="Times New Roman" w:cs="Times New Roman"/>
        </w:rPr>
        <w:t xml:space="preserve"> central en Penne</w:t>
      </w:r>
      <w:r w:rsidRPr="00B15BAD">
        <w:rPr>
          <w:rStyle w:val="Refdenotaalpie"/>
          <w:rFonts w:ascii="Times New Roman" w:eastAsiaTheme="minorEastAsia" w:hAnsi="Times New Roman" w:cs="Times New Roman"/>
          <w:lang w:eastAsia="ja-JP"/>
        </w:rPr>
        <w:footnoteReference w:id="84"/>
      </w:r>
      <w:r w:rsidRPr="00B15BAD">
        <w:rPr>
          <w:rFonts w:ascii="Times New Roman" w:hAnsi="Times New Roman" w:cs="Times New Roman"/>
        </w:rPr>
        <w:t xml:space="preserve"> y Ancona</w:t>
      </w:r>
      <w:r w:rsidRPr="00B15BAD">
        <w:rPr>
          <w:rStyle w:val="Refdenotaalpie"/>
          <w:rFonts w:ascii="Times New Roman" w:eastAsiaTheme="minorEastAsia" w:hAnsi="Times New Roman" w:cs="Times New Roman"/>
          <w:lang w:eastAsia="ja-JP"/>
        </w:rPr>
        <w:footnoteReference w:id="85"/>
      </w:r>
      <w:r w:rsidRPr="00B15BAD">
        <w:rPr>
          <w:rFonts w:ascii="Times New Roman" w:hAnsi="Times New Roman" w:cs="Times New Roman"/>
        </w:rPr>
        <w:t xml:space="preserve"> (</w:t>
      </w:r>
      <w:r w:rsidRPr="00B15BAD">
        <w:rPr>
          <w:rFonts w:ascii="Times New Roman" w:hAnsi="Times New Roman" w:cs="Times New Roman"/>
          <w:b/>
        </w:rPr>
        <w:t xml:space="preserve">Fig. </w:t>
      </w:r>
      <w:r w:rsidR="00B94394">
        <w:rPr>
          <w:rFonts w:ascii="Times New Roman" w:hAnsi="Times New Roman" w:cs="Times New Roman"/>
          <w:b/>
        </w:rPr>
        <w:t>5</w:t>
      </w:r>
      <w:r w:rsidRPr="00B15BAD">
        <w:rPr>
          <w:rFonts w:ascii="Times New Roman" w:hAnsi="Times New Roman" w:cs="Times New Roman"/>
          <w:b/>
        </w:rPr>
        <w:t>, nº 2</w:t>
      </w:r>
      <w:r w:rsidRPr="00B15BAD">
        <w:rPr>
          <w:rFonts w:ascii="Times New Roman" w:hAnsi="Times New Roman" w:cs="Times New Roman"/>
        </w:rPr>
        <w:t>).</w:t>
      </w:r>
    </w:p>
    <w:p w:rsidR="007428B1" w:rsidRPr="00B15BAD" w:rsidRDefault="007428B1" w:rsidP="00746E13">
      <w:pPr>
        <w:spacing w:line="240" w:lineRule="auto"/>
        <w:jc w:val="both"/>
        <w:rPr>
          <w:rFonts w:ascii="Times New Roman" w:hAnsi="Times New Roman" w:cs="Times New Roman"/>
        </w:rPr>
      </w:pPr>
      <w:r w:rsidRPr="00B15BAD">
        <w:rPr>
          <w:rFonts w:ascii="Times New Roman" w:hAnsi="Times New Roman" w:cs="Times New Roman"/>
        </w:rPr>
        <w:t xml:space="preserve">La confirmación en </w:t>
      </w:r>
      <w:r w:rsidRPr="00B15BAD">
        <w:rPr>
          <w:rFonts w:ascii="Times New Roman" w:hAnsi="Times New Roman" w:cs="Times New Roman"/>
          <w:i/>
        </w:rPr>
        <w:t>Tarraco</w:t>
      </w:r>
      <w:r w:rsidRPr="00B15BAD">
        <w:rPr>
          <w:rFonts w:ascii="Times New Roman" w:hAnsi="Times New Roman" w:cs="Times New Roman"/>
        </w:rPr>
        <w:t xml:space="preserve"> del uso de los lechos óseos en el rito funerario se produjo en 1998-1999 gracias a la excavación llevada a cabo en el suburbio occidental (Carrer Ramón y Cajal), que sacó a la luz una tumba de incineración que data de la época republicana tardía</w:t>
      </w:r>
      <w:r w:rsidRPr="00B15BAD">
        <w:rPr>
          <w:rStyle w:val="Refdenotaalpie"/>
          <w:rFonts w:ascii="Times New Roman" w:hAnsi="Times New Roman" w:cs="Times New Roman"/>
        </w:rPr>
        <w:footnoteReference w:id="86"/>
      </w:r>
      <w:r w:rsidRPr="00B15BAD">
        <w:rPr>
          <w:rFonts w:ascii="Times New Roman" w:hAnsi="Times New Roman" w:cs="Times New Roman"/>
        </w:rPr>
        <w:t xml:space="preserve">. Los fragmentos óseos recuperados han permitido la reconstrucción de una moldura troncocónica de las patas. </w:t>
      </w:r>
      <w:r w:rsidR="00E07B0A" w:rsidRPr="00B15BAD">
        <w:rPr>
          <w:rFonts w:ascii="Times New Roman" w:hAnsi="Times New Roman" w:cs="Times New Roman"/>
        </w:rPr>
        <w:t>La componen</w:t>
      </w:r>
      <w:r w:rsidRPr="00B15BAD">
        <w:rPr>
          <w:rFonts w:ascii="Times New Roman" w:hAnsi="Times New Roman" w:cs="Times New Roman"/>
        </w:rPr>
        <w:t xml:space="preserve"> placas trapezoidales combinadas, lisas pero con dos bandas en el margen de mayor diámetro.</w:t>
      </w:r>
    </w:p>
    <w:p w:rsidR="007428B1" w:rsidRPr="00B15BAD" w:rsidRDefault="007428B1" w:rsidP="007428B1">
      <w:pPr>
        <w:spacing w:line="240" w:lineRule="auto"/>
        <w:jc w:val="both"/>
        <w:rPr>
          <w:rFonts w:ascii="Times New Roman" w:hAnsi="Times New Roman" w:cs="Times New Roman"/>
        </w:rPr>
      </w:pPr>
      <w:r w:rsidRPr="00B15BAD">
        <w:rPr>
          <w:rFonts w:ascii="Times New Roman" w:hAnsi="Times New Roman" w:cs="Times New Roman"/>
        </w:rPr>
        <w:t>Más recientemente, en una excavación llevada a cabo en una zona funeraria en los suburbios del norte de Tarragona (Carrer Sant Antoni Maria Claret), se recuperó una cabeza del dios Pan (6.1 cm de al.), realizada sobre un hueso tubular</w:t>
      </w:r>
      <w:r w:rsidRPr="00B15BAD">
        <w:rPr>
          <w:rStyle w:val="Refdenotaalpie"/>
          <w:rFonts w:ascii="Times New Roman" w:hAnsi="Times New Roman" w:cs="Times New Roman"/>
        </w:rPr>
        <w:footnoteReference w:id="87"/>
      </w:r>
      <w:r w:rsidRPr="00B15BAD">
        <w:rPr>
          <w:rFonts w:ascii="Times New Roman" w:hAnsi="Times New Roman" w:cs="Times New Roman"/>
        </w:rPr>
        <w:t>. De esta pieza tenemos un paralelo muy similar en Lyon. Sin embargo, se ha propuesto, tras una observación minuciosa bastante segura, su uso como píxide</w:t>
      </w:r>
      <w:r w:rsidRPr="00B15BAD">
        <w:rPr>
          <w:rStyle w:val="Refdenotaalpie"/>
          <w:rFonts w:ascii="Times New Roman" w:hAnsi="Times New Roman" w:cs="Times New Roman"/>
        </w:rPr>
        <w:footnoteReference w:id="88"/>
      </w:r>
      <w:r w:rsidRPr="00B15BAD">
        <w:rPr>
          <w:rFonts w:ascii="Times New Roman" w:hAnsi="Times New Roman" w:cs="Times New Roman"/>
        </w:rPr>
        <w:t>. Podría tratarse alternativamente de un elemento decorativo de un mueble o  de un lecho, pero teniendo en cuenta su datación tardía, hacia el final del siglo II d.C., el contexto del descubrimiento, y las características estilísticas de la talla, nos resulta difícil incluirlo en la misma serie de los lechos funerarios en hueso de época  tardo-republicana – imperial temprana</w:t>
      </w:r>
      <w:r w:rsidRPr="00B15BAD">
        <w:rPr>
          <w:rStyle w:val="Refdenotaalpie"/>
          <w:rFonts w:ascii="Times New Roman" w:hAnsi="Times New Roman" w:cs="Times New Roman"/>
        </w:rPr>
        <w:footnoteReference w:id="89"/>
      </w:r>
      <w:r w:rsidRPr="00B15BAD">
        <w:rPr>
          <w:rFonts w:ascii="Times New Roman" w:hAnsi="Times New Roman" w:cs="Times New Roman"/>
        </w:rPr>
        <w:t>.</w:t>
      </w:r>
    </w:p>
    <w:p w:rsidR="007428B1" w:rsidRPr="00B15BAD" w:rsidRDefault="007428B1" w:rsidP="007428B1">
      <w:pPr>
        <w:jc w:val="both"/>
        <w:rPr>
          <w:rFonts w:ascii="Times New Roman" w:eastAsiaTheme="minorEastAsia" w:hAnsi="Times New Roman" w:cs="Times New Roman"/>
          <w:i/>
        </w:rPr>
      </w:pPr>
      <w:r w:rsidRPr="00B15BAD">
        <w:rPr>
          <w:rFonts w:ascii="Times New Roman" w:hAnsi="Times New Roman" w:cs="Times New Roman"/>
          <w:i/>
        </w:rPr>
        <w:t>6. Cartagena</w:t>
      </w:r>
    </w:p>
    <w:p w:rsidR="007428B1" w:rsidRPr="00B15BAD" w:rsidRDefault="007428B1" w:rsidP="007428B1">
      <w:pPr>
        <w:spacing w:line="240" w:lineRule="auto"/>
        <w:jc w:val="both"/>
        <w:rPr>
          <w:rFonts w:ascii="Times New Roman" w:eastAsiaTheme="minorEastAsia" w:hAnsi="Times New Roman" w:cs="Times New Roman"/>
        </w:rPr>
      </w:pPr>
      <w:r w:rsidRPr="00B15BAD">
        <w:rPr>
          <w:rFonts w:ascii="Times New Roman" w:hAnsi="Times New Roman" w:cs="Times New Roman"/>
        </w:rPr>
        <w:t>En el Museo Arqueológico Municipal de Cartagena se conserva una cabeza juvenil (4.02 cm de al.) (</w:t>
      </w:r>
      <w:r w:rsidRPr="00B15BAD">
        <w:rPr>
          <w:rFonts w:ascii="Times New Roman" w:hAnsi="Times New Roman" w:cs="Times New Roman"/>
          <w:i/>
        </w:rPr>
        <w:t>ut supra</w:t>
      </w:r>
      <w:r w:rsidRPr="00B15BAD">
        <w:rPr>
          <w:rFonts w:ascii="Times New Roman" w:hAnsi="Times New Roman" w:cs="Times New Roman"/>
        </w:rPr>
        <w:t xml:space="preserve">, </w:t>
      </w:r>
      <w:r w:rsidRPr="00B15BAD">
        <w:rPr>
          <w:rFonts w:ascii="Times New Roman" w:hAnsi="Times New Roman" w:cs="Times New Roman"/>
          <w:b/>
        </w:rPr>
        <w:t>F.V.B, 9</w:t>
      </w:r>
      <w:r w:rsidRPr="00B15BAD">
        <w:rPr>
          <w:rFonts w:ascii="Times New Roman" w:hAnsi="Times New Roman" w:cs="Times New Roman"/>
        </w:rPr>
        <w:t xml:space="preserve">), encontrada en </w:t>
      </w:r>
      <w:r w:rsidRPr="00B15BAD">
        <w:rPr>
          <w:rFonts w:ascii="Times New Roman" w:hAnsi="Times New Roman" w:cs="Times New Roman"/>
          <w:i/>
        </w:rPr>
        <w:t>Carthago Nova</w:t>
      </w:r>
      <w:r w:rsidRPr="00B15BAD">
        <w:rPr>
          <w:rFonts w:ascii="Times New Roman" w:hAnsi="Times New Roman" w:cs="Times New Roman"/>
        </w:rPr>
        <w:t xml:space="preserve">, en la excavación llevada a cabo en 1987 en la calle Cuatro Santos nº 40, en un relleno junto con material fechado en el siglo I d.C. La pieza se obtuvo de un hueso tubular cortado por la mitad, en la parte posterior, para crear una superficie de apoyo de una pieza trasera. La hipótesis más probable es que perteneció al medallón de un </w:t>
      </w:r>
      <w:r w:rsidRPr="00B15BAD">
        <w:rPr>
          <w:rFonts w:ascii="Times New Roman" w:hAnsi="Times New Roman" w:cs="Times New Roman"/>
          <w:i/>
        </w:rPr>
        <w:t>fulcrum</w:t>
      </w:r>
      <w:r w:rsidRPr="00B15BAD">
        <w:rPr>
          <w:rFonts w:ascii="Times New Roman" w:hAnsi="Times New Roman" w:cs="Times New Roman"/>
        </w:rPr>
        <w:t xml:space="preserve"> del tipo bustos en altorelieve (con la parte posterior plana aplicada sobre otro elemento tubular sobre el que se realizó en la zona inferior parte del busto, completado desde el lado y de arriba con elementos semiredondeados)</w:t>
      </w:r>
      <w:r w:rsidRPr="00B15BAD">
        <w:rPr>
          <w:rStyle w:val="Refdenotaalpie"/>
          <w:rFonts w:ascii="Times New Roman" w:hAnsi="Times New Roman" w:cs="Times New Roman"/>
        </w:rPr>
        <w:footnoteReference w:id="90"/>
      </w:r>
      <w:r w:rsidRPr="00B15BAD">
        <w:rPr>
          <w:rFonts w:ascii="Times New Roman" w:hAnsi="Times New Roman" w:cs="Times New Roman"/>
        </w:rPr>
        <w:t xml:space="preserve">. </w:t>
      </w:r>
      <w:r w:rsidRPr="00B15BAD">
        <w:rPr>
          <w:rFonts w:ascii="Times New Roman" w:eastAsiaTheme="minorEastAsia" w:hAnsi="Times New Roman" w:cs="Times New Roman"/>
        </w:rPr>
        <w:t>Las condiciones fragmentarias dificultan la identificación, hasta el punto que no se sabe si se trata de una cara femenina o masculina. De ser el último caso, se podrían plantear, a modo de hipótesis, deviseras combinaciones de personajes ya atestiguados en medallones de este tipo, como los bustos de amorcillos báquicos</w:t>
      </w:r>
      <w:r w:rsidRPr="00B15BAD">
        <w:rPr>
          <w:rStyle w:val="Refdenotaalpie"/>
          <w:rFonts w:ascii="Times New Roman" w:hAnsi="Times New Roman" w:cs="Times New Roman"/>
        </w:rPr>
        <w:footnoteReference w:id="91"/>
      </w:r>
      <w:r w:rsidRPr="00B15BAD">
        <w:rPr>
          <w:rFonts w:ascii="Times New Roman" w:hAnsi="Times New Roman" w:cs="Times New Roman"/>
        </w:rPr>
        <w:t xml:space="preserve"> </w:t>
      </w:r>
      <w:r w:rsidRPr="00B15BAD">
        <w:rPr>
          <w:rFonts w:ascii="Times New Roman" w:eastAsiaTheme="minorEastAsia" w:hAnsi="Times New Roman" w:cs="Times New Roman"/>
        </w:rPr>
        <w:t xml:space="preserve"> o un busto del mismo Baco imberbe</w:t>
      </w:r>
      <w:r w:rsidRPr="00B15BAD">
        <w:rPr>
          <w:rStyle w:val="Refdenotaalpie"/>
          <w:rFonts w:ascii="Times New Roman" w:hAnsi="Times New Roman" w:cs="Times New Roman"/>
        </w:rPr>
        <w:footnoteReference w:id="92"/>
      </w:r>
      <w:r w:rsidRPr="00B15BAD">
        <w:rPr>
          <w:rFonts w:ascii="Times New Roman" w:hAnsi="Times New Roman" w:cs="Times New Roman"/>
        </w:rPr>
        <w:t>.</w:t>
      </w:r>
    </w:p>
    <w:p w:rsidR="007428B1" w:rsidRPr="00B15BAD" w:rsidRDefault="007428B1" w:rsidP="007428B1">
      <w:pPr>
        <w:jc w:val="both"/>
        <w:rPr>
          <w:rFonts w:ascii="Times New Roman" w:hAnsi="Times New Roman" w:cs="Times New Roman"/>
        </w:rPr>
      </w:pPr>
      <w:r w:rsidRPr="00B15BAD">
        <w:rPr>
          <w:rFonts w:ascii="Times New Roman" w:hAnsi="Times New Roman" w:cs="Times New Roman"/>
          <w:i/>
        </w:rPr>
        <w:t>7. Villaricos</w:t>
      </w:r>
    </w:p>
    <w:p w:rsidR="007428B1" w:rsidRPr="00B15BAD" w:rsidRDefault="007428B1" w:rsidP="007428B1">
      <w:pPr>
        <w:widowControl w:val="0"/>
        <w:tabs>
          <w:tab w:val="left" w:pos="9100"/>
        </w:tabs>
        <w:adjustRightInd w:val="0"/>
        <w:spacing w:line="240" w:lineRule="auto"/>
        <w:jc w:val="both"/>
        <w:rPr>
          <w:rFonts w:ascii="Times New Roman" w:hAnsi="Times New Roman" w:cs="Times New Roman"/>
        </w:rPr>
      </w:pPr>
      <w:r w:rsidRPr="00B15BAD">
        <w:rPr>
          <w:rFonts w:ascii="Times New Roman" w:hAnsi="Times New Roman" w:cs="Times New Roman"/>
        </w:rPr>
        <w:t>En las colecciones del Museo Arqueológico Nacional de Madrid se conservan varios elementos en hueso provenientes de las excavaciones realizadas en la necrópolis de Villaricos (</w:t>
      </w:r>
      <w:r w:rsidRPr="00B15BAD">
        <w:rPr>
          <w:rFonts w:ascii="Times New Roman" w:hAnsi="Times New Roman" w:cs="Times New Roman"/>
          <w:i/>
        </w:rPr>
        <w:t>ut</w:t>
      </w:r>
      <w:r w:rsidRPr="00B15BAD">
        <w:rPr>
          <w:rFonts w:ascii="Times New Roman" w:hAnsi="Times New Roman" w:cs="Times New Roman"/>
        </w:rPr>
        <w:t xml:space="preserve"> </w:t>
      </w:r>
      <w:r w:rsidRPr="00B15BAD">
        <w:rPr>
          <w:rFonts w:ascii="Times New Roman" w:hAnsi="Times New Roman" w:cs="Times New Roman"/>
          <w:i/>
        </w:rPr>
        <w:t>supra</w:t>
      </w:r>
      <w:r w:rsidRPr="00B15BAD">
        <w:rPr>
          <w:rFonts w:ascii="Times New Roman" w:hAnsi="Times New Roman" w:cs="Times New Roman"/>
        </w:rPr>
        <w:t xml:space="preserve">, </w:t>
      </w:r>
      <w:r w:rsidRPr="00B15BAD">
        <w:rPr>
          <w:rFonts w:ascii="Times New Roman" w:hAnsi="Times New Roman" w:cs="Times New Roman"/>
          <w:b/>
        </w:rPr>
        <w:t>F.V.B, 10</w:t>
      </w:r>
      <w:r w:rsidRPr="00B15BAD">
        <w:rPr>
          <w:rFonts w:ascii="Times New Roman" w:hAnsi="Times New Roman" w:cs="Times New Roman"/>
        </w:rPr>
        <w:t xml:space="preserve">), algunos de ellos de color negro muestran rastros </w:t>
      </w:r>
      <w:r w:rsidR="00E07B0A" w:rsidRPr="00B15BAD">
        <w:rPr>
          <w:rFonts w:ascii="Times New Roman" w:hAnsi="Times New Roman" w:cs="Times New Roman"/>
        </w:rPr>
        <w:t>evidentes de</w:t>
      </w:r>
      <w:r w:rsidRPr="00B15BAD">
        <w:rPr>
          <w:rFonts w:ascii="Times New Roman" w:hAnsi="Times New Roman" w:cs="Times New Roman"/>
        </w:rPr>
        <w:t xml:space="preserve"> la combustión sufrida durante el ritual funerario. Entre estos se reconocen algunos fragmentos que corresponden con el revestimiento de los lechos funerarios en hueso. En primer lugar hay dos amorcillos (</w:t>
      </w:r>
      <w:r w:rsidRPr="00B15BAD">
        <w:rPr>
          <w:rFonts w:ascii="Times New Roman" w:hAnsi="Times New Roman" w:cs="Times New Roman"/>
          <w:b/>
        </w:rPr>
        <w:t>a-b</w:t>
      </w:r>
      <w:r w:rsidRPr="00B15BAD">
        <w:rPr>
          <w:rFonts w:ascii="Times New Roman" w:hAnsi="Times New Roman" w:cs="Times New Roman"/>
        </w:rPr>
        <w:t>) que pueden pertenecer a la decoración figurada, muy probablemente de los cilindros o semiconos de las patas, en los que a menudo estaban presentes, principalmente en escenas de los cortejos báquicos (ya tratado con anterioridad a propósito de las piezas de Ampurias y Badalona). El segundo de estos amorcillos (aproximadamente de 6 cm de al.) (</w:t>
      </w:r>
      <w:r w:rsidRPr="00B15BAD">
        <w:rPr>
          <w:rFonts w:ascii="Times New Roman" w:hAnsi="Times New Roman" w:cs="Times New Roman"/>
          <w:b/>
        </w:rPr>
        <w:t>b</w:t>
      </w:r>
      <w:r w:rsidRPr="00B15BAD">
        <w:rPr>
          <w:rFonts w:ascii="Times New Roman" w:hAnsi="Times New Roman" w:cs="Times New Roman"/>
        </w:rPr>
        <w:t>) tiene la cabeza de perfil mirando a la izquierda, el torso de frente y la pierna a la derecha orientada en la dirección opuesta. Una postura particular atestiguada, por ejemplo, en un lecho de Orvieto, ahora conservado en Chicago</w:t>
      </w:r>
      <w:r w:rsidRPr="00B15BAD">
        <w:rPr>
          <w:rStyle w:val="Refdenotaalpie"/>
          <w:rFonts w:ascii="Times New Roman" w:hAnsi="Times New Roman" w:cs="Times New Roman"/>
        </w:rPr>
        <w:footnoteReference w:id="93"/>
      </w:r>
      <w:r w:rsidRPr="00B15BAD">
        <w:rPr>
          <w:rFonts w:ascii="Times New Roman" w:hAnsi="Times New Roman" w:cs="Times New Roman"/>
        </w:rPr>
        <w:t xml:space="preserve">. </w:t>
      </w:r>
      <w:r w:rsidRPr="00B15BAD">
        <w:rPr>
          <w:rFonts w:ascii="Times New Roman" w:eastAsiaTheme="minorEastAsia" w:hAnsi="Times New Roman" w:cs="Times New Roman"/>
          <w:iCs/>
          <w:lang w:eastAsia="ja-JP"/>
        </w:rPr>
        <w:t>Son reconocibles dos hojas de acanto alargadas (</w:t>
      </w:r>
      <w:r w:rsidRPr="00B15BAD">
        <w:rPr>
          <w:rFonts w:ascii="Times New Roman" w:eastAsiaTheme="minorEastAsia" w:hAnsi="Times New Roman" w:cs="Times New Roman"/>
          <w:b/>
          <w:iCs/>
          <w:lang w:eastAsia="ja-JP"/>
        </w:rPr>
        <w:t>h, n</w:t>
      </w:r>
      <w:r w:rsidRPr="00B15BAD">
        <w:rPr>
          <w:rFonts w:ascii="Times New Roman" w:eastAsiaTheme="minorEastAsia" w:hAnsi="Times New Roman" w:cs="Times New Roman"/>
          <w:iCs/>
          <w:lang w:eastAsia="ja-JP"/>
        </w:rPr>
        <w:t>) (la primera de 4.4 cm al.), elemento muy empleado en el programa decorativo de los lechos que también encontramos en Badalona</w:t>
      </w:r>
      <w:r w:rsidRPr="00B15BAD">
        <w:rPr>
          <w:rStyle w:val="Refdenotaalpie"/>
          <w:rFonts w:ascii="Times New Roman" w:hAnsi="Times New Roman" w:cs="Times New Roman"/>
        </w:rPr>
        <w:footnoteReference w:id="94"/>
      </w:r>
      <w:r w:rsidRPr="00B15BAD">
        <w:rPr>
          <w:rFonts w:ascii="Times New Roman" w:hAnsi="Times New Roman" w:cs="Times New Roman"/>
        </w:rPr>
        <w:t>.</w:t>
      </w:r>
      <w:r w:rsidRPr="00B15BAD">
        <w:rPr>
          <w:rFonts w:ascii="Times New Roman" w:eastAsiaTheme="minorEastAsia" w:hAnsi="Times New Roman" w:cs="Times New Roman"/>
          <w:iCs/>
          <w:lang w:eastAsia="ja-JP"/>
        </w:rPr>
        <w:t xml:space="preserve"> Después tenemos una placa rectangular (</w:t>
      </w:r>
      <w:r w:rsidRPr="00B15BAD">
        <w:rPr>
          <w:rFonts w:ascii="Times New Roman" w:eastAsiaTheme="minorEastAsia" w:hAnsi="Times New Roman" w:cs="Times New Roman"/>
          <w:b/>
          <w:iCs/>
          <w:lang w:eastAsia="ja-JP"/>
        </w:rPr>
        <w:t>e</w:t>
      </w:r>
      <w:r w:rsidRPr="00B15BAD">
        <w:rPr>
          <w:rFonts w:ascii="Times New Roman" w:eastAsiaTheme="minorEastAsia" w:hAnsi="Times New Roman" w:cs="Times New Roman"/>
          <w:iCs/>
          <w:lang w:eastAsia="ja-JP"/>
        </w:rPr>
        <w:t>) (de unos 7.5 cm al.) con estrías en los márgenes inferior y superior, decorada con surcos que se cruzan oblicuamente formando dos X superpuestas. Fragmentos similares se documentan en los lechos de Cerveteri, Cucuron y Colchester</w:t>
      </w:r>
      <w:r w:rsidRPr="00B15BAD">
        <w:rPr>
          <w:rStyle w:val="Refdenotaalpie"/>
          <w:rFonts w:ascii="Times New Roman" w:eastAsiaTheme="minorEastAsia" w:hAnsi="Times New Roman" w:cs="Times New Roman"/>
          <w:iCs/>
          <w:lang w:eastAsia="ja-JP"/>
        </w:rPr>
        <w:footnoteReference w:id="95"/>
      </w:r>
      <w:r w:rsidRPr="00B15BAD">
        <w:rPr>
          <w:rFonts w:ascii="Times New Roman" w:eastAsiaTheme="minorEastAsia" w:hAnsi="Times New Roman" w:cs="Times New Roman"/>
          <w:iCs/>
          <w:lang w:eastAsia="ja-JP"/>
        </w:rPr>
        <w:t xml:space="preserve">. </w:t>
      </w:r>
      <w:r w:rsidRPr="00B15BAD">
        <w:rPr>
          <w:rFonts w:ascii="Times New Roman" w:hAnsi="Times New Roman" w:cs="Times New Roman"/>
        </w:rPr>
        <w:t>La interpretación de estos elementos es todavía bastante incierta, pero se ha observado que se repiten en los lechos en los que se representan temas militares. Se ha sugerido que pueden ser escudos, quizás una parte de un trofeo</w:t>
      </w:r>
      <w:r w:rsidRPr="00B15BAD">
        <w:rPr>
          <w:rStyle w:val="Refdenotaalpie"/>
          <w:rFonts w:ascii="Times New Roman" w:eastAsiaTheme="minorEastAsia" w:hAnsi="Times New Roman" w:cs="Times New Roman"/>
          <w:iCs/>
          <w:lang w:eastAsia="ja-JP"/>
        </w:rPr>
        <w:footnoteReference w:id="96"/>
      </w:r>
      <w:r w:rsidRPr="00B15BAD">
        <w:rPr>
          <w:rFonts w:ascii="Times New Roman" w:eastAsiaTheme="minorEastAsia" w:hAnsi="Times New Roman" w:cs="Times New Roman"/>
          <w:iCs/>
          <w:lang w:eastAsia="ja-JP"/>
        </w:rPr>
        <w:t>.</w:t>
      </w:r>
      <w:r w:rsidRPr="00B15BAD">
        <w:rPr>
          <w:rFonts w:ascii="Times New Roman" w:hAnsi="Times New Roman" w:cs="Times New Roman"/>
        </w:rPr>
        <w:t xml:space="preserve"> Otra placa (</w:t>
      </w:r>
      <w:r w:rsidRPr="00B15BAD">
        <w:rPr>
          <w:rFonts w:ascii="Times New Roman" w:hAnsi="Times New Roman" w:cs="Times New Roman"/>
          <w:b/>
        </w:rPr>
        <w:t>i</w:t>
      </w:r>
      <w:r w:rsidRPr="00B15BAD">
        <w:rPr>
          <w:rFonts w:ascii="Times New Roman" w:hAnsi="Times New Roman" w:cs="Times New Roman"/>
        </w:rPr>
        <w:t xml:space="preserve">) (de aproximadamente 13 cm de largo) presenta un motivo decorativo derivado con modificaciones del </w:t>
      </w:r>
      <w:r w:rsidRPr="00B15BAD">
        <w:rPr>
          <w:rFonts w:ascii="Times New Roman" w:hAnsi="Times New Roman" w:cs="Times New Roman"/>
          <w:i/>
        </w:rPr>
        <w:t>kyma</w:t>
      </w:r>
      <w:r w:rsidRPr="00B15BAD">
        <w:rPr>
          <w:rFonts w:ascii="Times New Roman" w:hAnsi="Times New Roman" w:cs="Times New Roman"/>
        </w:rPr>
        <w:t xml:space="preserve"> lesbio. Se puede sugerir con mayor verosimilitud que pudo pertenecer al marco que cubría los bordes del bastidor. En el resto de fragmentos (</w:t>
      </w:r>
      <w:r w:rsidRPr="00B15BAD">
        <w:rPr>
          <w:rFonts w:ascii="Times New Roman" w:hAnsi="Times New Roman" w:cs="Times New Roman"/>
          <w:b/>
        </w:rPr>
        <w:t>f-g,</w:t>
      </w:r>
      <w:r w:rsidRPr="00B15BAD">
        <w:rPr>
          <w:rFonts w:ascii="Times New Roman" w:hAnsi="Times New Roman" w:cs="Times New Roman"/>
        </w:rPr>
        <w:t xml:space="preserve"> </w:t>
      </w:r>
      <w:r w:rsidRPr="00B15BAD">
        <w:rPr>
          <w:rFonts w:ascii="Times New Roman" w:hAnsi="Times New Roman" w:cs="Times New Roman"/>
          <w:b/>
        </w:rPr>
        <w:t>j-m, o</w:t>
      </w:r>
      <w:r w:rsidRPr="00B15BAD">
        <w:rPr>
          <w:rFonts w:ascii="Times New Roman" w:hAnsi="Times New Roman" w:cs="Times New Roman"/>
        </w:rPr>
        <w:t xml:space="preserve">), muy incompletos, se puede adivinar su relación con elementos vegetales, como hojas, o bien </w:t>
      </w:r>
      <w:r w:rsidR="00E07B0A" w:rsidRPr="00B15BAD">
        <w:rPr>
          <w:rFonts w:ascii="Times New Roman" w:hAnsi="Times New Roman" w:cs="Times New Roman"/>
        </w:rPr>
        <w:t>con alas</w:t>
      </w:r>
      <w:r w:rsidRPr="00B15BAD">
        <w:rPr>
          <w:rFonts w:ascii="Times New Roman" w:hAnsi="Times New Roman" w:cs="Times New Roman"/>
        </w:rPr>
        <w:t>.</w:t>
      </w:r>
    </w:p>
    <w:p w:rsidR="007428B1" w:rsidRPr="00B15BAD" w:rsidRDefault="007428B1" w:rsidP="007428B1">
      <w:pPr>
        <w:widowControl w:val="0"/>
        <w:tabs>
          <w:tab w:val="left" w:pos="9720"/>
        </w:tabs>
        <w:jc w:val="both"/>
        <w:rPr>
          <w:rFonts w:ascii="Times New Roman" w:hAnsi="Times New Roman" w:cs="Times New Roman"/>
          <w:i/>
        </w:rPr>
      </w:pPr>
      <w:r w:rsidRPr="00B15BAD">
        <w:rPr>
          <w:rFonts w:ascii="Times New Roman" w:hAnsi="Times New Roman" w:cs="Times New Roman"/>
          <w:i/>
        </w:rPr>
        <w:t xml:space="preserve">8. Palencia </w:t>
      </w:r>
    </w:p>
    <w:p w:rsidR="007428B1" w:rsidRPr="00B15BAD" w:rsidRDefault="007428B1" w:rsidP="007428B1">
      <w:pPr>
        <w:spacing w:line="240" w:lineRule="auto"/>
        <w:jc w:val="both"/>
        <w:rPr>
          <w:rFonts w:ascii="Times New Roman" w:hAnsi="Times New Roman" w:cs="Times New Roman"/>
        </w:rPr>
      </w:pPr>
      <w:r w:rsidRPr="00B15BAD">
        <w:rPr>
          <w:rFonts w:ascii="Times New Roman" w:hAnsi="Times New Roman" w:cs="Times New Roman"/>
        </w:rPr>
        <w:t xml:space="preserve">En la necrópolis de Eras del Bosque, en </w:t>
      </w:r>
      <w:r w:rsidRPr="00B15BAD">
        <w:rPr>
          <w:rFonts w:ascii="Times New Roman" w:hAnsi="Times New Roman" w:cs="Times New Roman"/>
          <w:i/>
        </w:rPr>
        <w:t>Pallantia</w:t>
      </w:r>
      <w:r w:rsidRPr="00B15BAD">
        <w:rPr>
          <w:rFonts w:ascii="Times New Roman" w:hAnsi="Times New Roman" w:cs="Times New Roman"/>
        </w:rPr>
        <w:t>, probablemente entre fines del siglo XIX y los primeros años del siglo XX, se hizo el primer descubrimiento que permitió reconocer la presencia de lechos óseos en España</w:t>
      </w:r>
      <w:r w:rsidRPr="00B15BAD">
        <w:rPr>
          <w:rStyle w:val="Refdenotaalpie"/>
          <w:rFonts w:ascii="Times New Roman" w:hAnsi="Times New Roman" w:cs="Times New Roman"/>
        </w:rPr>
        <w:footnoteReference w:id="97"/>
      </w:r>
      <w:r w:rsidRPr="00B15BAD">
        <w:rPr>
          <w:rFonts w:ascii="Times New Roman" w:hAnsi="Times New Roman" w:cs="Times New Roman"/>
        </w:rPr>
        <w:t>. Los elementos recuperados (</w:t>
      </w:r>
      <w:r w:rsidRPr="00B15BAD">
        <w:rPr>
          <w:rFonts w:ascii="Times New Roman" w:hAnsi="Times New Roman" w:cs="Times New Roman"/>
          <w:i/>
        </w:rPr>
        <w:t>ut</w:t>
      </w:r>
      <w:r w:rsidRPr="00B15BAD">
        <w:rPr>
          <w:rFonts w:ascii="Times New Roman" w:hAnsi="Times New Roman" w:cs="Times New Roman"/>
        </w:rPr>
        <w:t xml:space="preserve"> </w:t>
      </w:r>
      <w:r w:rsidRPr="00B15BAD">
        <w:rPr>
          <w:rFonts w:ascii="Times New Roman" w:hAnsi="Times New Roman" w:cs="Times New Roman"/>
          <w:i/>
        </w:rPr>
        <w:t>supra</w:t>
      </w:r>
      <w:r w:rsidRPr="00B15BAD">
        <w:rPr>
          <w:rFonts w:ascii="Times New Roman" w:hAnsi="Times New Roman" w:cs="Times New Roman"/>
        </w:rPr>
        <w:t xml:space="preserve">, </w:t>
      </w:r>
      <w:r w:rsidRPr="00B15BAD">
        <w:rPr>
          <w:rFonts w:ascii="Times New Roman" w:hAnsi="Times New Roman" w:cs="Times New Roman"/>
          <w:b/>
        </w:rPr>
        <w:t>F.V.B, 11</w:t>
      </w:r>
      <w:r w:rsidRPr="00B15BAD">
        <w:rPr>
          <w:rFonts w:ascii="Times New Roman" w:hAnsi="Times New Roman" w:cs="Times New Roman"/>
        </w:rPr>
        <w:t>), sin datos precisos de los contextos de procedencia y posteriormente juntados con las colecciones del Museo Arqueológico Nacional de Madrid, documentan en todo caso la inserción en el aparato decorativo de temas iconográficos inspirados en el repertorio mitológico. En particular son reconocibles los relieves con escenas figuradas, que probablemente pertenecían a los cilindros y semiconos que cubrían las patas. Si creemos en el diseño propuesto de reconstrucción, había un cilindro (de alrededor de 9 cm) con un cortejo báquico en el que participa una ménade con tirso y erotes alados con ofrendas (</w:t>
      </w:r>
      <w:r w:rsidRPr="00B15BAD">
        <w:rPr>
          <w:rFonts w:ascii="Times New Roman" w:hAnsi="Times New Roman" w:cs="Times New Roman"/>
          <w:b/>
        </w:rPr>
        <w:t>g</w:t>
      </w:r>
      <w:r w:rsidRPr="00B15BAD">
        <w:rPr>
          <w:rFonts w:ascii="Times New Roman" w:hAnsi="Times New Roman" w:cs="Times New Roman"/>
        </w:rPr>
        <w:t>) (</w:t>
      </w:r>
      <w:r w:rsidR="00B94394">
        <w:rPr>
          <w:rFonts w:ascii="Times New Roman" w:hAnsi="Times New Roman" w:cs="Times New Roman"/>
          <w:b/>
        </w:rPr>
        <w:t>Fig. 7</w:t>
      </w:r>
      <w:r w:rsidRPr="00B15BAD">
        <w:rPr>
          <w:rFonts w:ascii="Times New Roman" w:hAnsi="Times New Roman" w:cs="Times New Roman"/>
          <w:b/>
        </w:rPr>
        <w:t>, abajo</w:t>
      </w:r>
      <w:r w:rsidRPr="00B15BAD">
        <w:rPr>
          <w:rFonts w:ascii="Times New Roman" w:hAnsi="Times New Roman" w:cs="Times New Roman"/>
        </w:rPr>
        <w:t>). Los temas inspirados en el cortejo dionisiaco, como sabemos, podían tener en los lechos funerarios un significado escatológico preciso. Además están presentes una figura masculina con una antorcha (</w:t>
      </w:r>
      <w:r w:rsidRPr="00B15BAD">
        <w:rPr>
          <w:rFonts w:ascii="Times New Roman" w:hAnsi="Times New Roman" w:cs="Times New Roman"/>
          <w:b/>
        </w:rPr>
        <w:t>h</w:t>
      </w:r>
      <w:r w:rsidRPr="00B15BAD">
        <w:rPr>
          <w:rFonts w:ascii="Times New Roman" w:hAnsi="Times New Roman" w:cs="Times New Roman"/>
        </w:rPr>
        <w:t>) y una figura femenina con un cisne al lado un amorcillo (</w:t>
      </w:r>
      <w:r w:rsidRPr="00B15BAD">
        <w:rPr>
          <w:rFonts w:ascii="Times New Roman" w:hAnsi="Times New Roman" w:cs="Times New Roman"/>
          <w:b/>
        </w:rPr>
        <w:t>i</w:t>
      </w:r>
      <w:r w:rsidRPr="00B15BAD">
        <w:rPr>
          <w:rFonts w:ascii="Times New Roman" w:hAnsi="Times New Roman" w:cs="Times New Roman"/>
        </w:rPr>
        <w:t>), interpretada como la imagen de seducción de Júpiter a Leda. Igualmente se conservan placas trapezoidales que yuxtapuestas formaban el revestimiento, de forma troncocónica, de las molduras de las patas, decoradas con acanaladuras (</w:t>
      </w:r>
      <w:r w:rsidRPr="00B15BAD">
        <w:rPr>
          <w:rFonts w:ascii="Times New Roman" w:hAnsi="Times New Roman" w:cs="Times New Roman"/>
          <w:b/>
        </w:rPr>
        <w:t>d)</w:t>
      </w:r>
      <w:r w:rsidRPr="00B15BAD">
        <w:rPr>
          <w:rFonts w:ascii="Times New Roman" w:hAnsi="Times New Roman" w:cs="Times New Roman"/>
        </w:rPr>
        <w:t xml:space="preserve"> y con motivos, en algunos casos, de inspiración vegetal con volutas y hojas de acanto (</w:t>
      </w:r>
      <w:r w:rsidRPr="00B15BAD">
        <w:rPr>
          <w:rFonts w:ascii="Times New Roman" w:hAnsi="Times New Roman" w:cs="Times New Roman"/>
          <w:b/>
        </w:rPr>
        <w:t xml:space="preserve">c, f; Fig. </w:t>
      </w:r>
      <w:r w:rsidR="00B94394">
        <w:rPr>
          <w:rFonts w:ascii="Times New Roman" w:hAnsi="Times New Roman" w:cs="Times New Roman"/>
          <w:b/>
        </w:rPr>
        <w:t>7</w:t>
      </w:r>
      <w:r w:rsidRPr="00B15BAD">
        <w:rPr>
          <w:rFonts w:ascii="Times New Roman" w:hAnsi="Times New Roman" w:cs="Times New Roman"/>
          <w:b/>
        </w:rPr>
        <w:t>, arriba</w:t>
      </w:r>
      <w:r w:rsidRPr="00B15BAD">
        <w:rPr>
          <w:rFonts w:ascii="Times New Roman" w:hAnsi="Times New Roman" w:cs="Times New Roman"/>
        </w:rPr>
        <w:t>).</w:t>
      </w:r>
    </w:p>
    <w:p w:rsidR="007428B1" w:rsidRPr="00B15BAD" w:rsidRDefault="007428B1" w:rsidP="007428B1">
      <w:pPr>
        <w:spacing w:after="0" w:line="240" w:lineRule="auto"/>
        <w:jc w:val="center"/>
        <w:rPr>
          <w:rFonts w:ascii="Times New Roman" w:hAnsi="Times New Roman" w:cs="Times New Roman"/>
        </w:rPr>
      </w:pPr>
      <w:r w:rsidRPr="00B15BAD">
        <w:rPr>
          <w:rFonts w:ascii="Times New Roman" w:hAnsi="Times New Roman" w:cs="Times New Roman"/>
          <w:noProof/>
          <w:lang w:eastAsia="es-ES"/>
        </w:rPr>
        <w:drawing>
          <wp:inline distT="0" distB="0" distL="0" distR="0" wp14:anchorId="0834C8FB" wp14:editId="6C0EFB94">
            <wp:extent cx="4803246" cy="2809875"/>
            <wp:effectExtent l="0" t="0" r="0" b="0"/>
            <wp:docPr id="164" name="Imagen 164" descr="20170914_162830.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0" descr="20170914_162830.a"/>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47213" cy="2835595"/>
                    </a:xfrm>
                    <a:prstGeom prst="rect">
                      <a:avLst/>
                    </a:prstGeom>
                    <a:noFill/>
                    <a:ln>
                      <a:noFill/>
                    </a:ln>
                  </pic:spPr>
                </pic:pic>
              </a:graphicData>
            </a:graphic>
          </wp:inline>
        </w:drawing>
      </w:r>
    </w:p>
    <w:p w:rsidR="007428B1" w:rsidRPr="00B15BAD" w:rsidRDefault="007428B1" w:rsidP="007428B1">
      <w:pPr>
        <w:spacing w:after="0" w:line="240" w:lineRule="auto"/>
        <w:rPr>
          <w:rFonts w:ascii="Times New Roman" w:hAnsi="Times New Roman" w:cs="Times New Roman"/>
          <w:b/>
        </w:rPr>
      </w:pPr>
      <w:r w:rsidRPr="00B15BAD">
        <w:rPr>
          <w:rFonts w:ascii="Times New Roman" w:hAnsi="Times New Roman" w:cs="Times New Roman"/>
          <w:b/>
        </w:rPr>
        <w:t xml:space="preserve">Fig. </w:t>
      </w:r>
      <w:r w:rsidR="006847FB">
        <w:rPr>
          <w:rFonts w:ascii="Times New Roman" w:hAnsi="Times New Roman" w:cs="Times New Roman"/>
          <w:b/>
        </w:rPr>
        <w:t>7</w:t>
      </w:r>
      <w:r w:rsidRPr="00B15BAD">
        <w:rPr>
          <w:rFonts w:ascii="Times New Roman" w:hAnsi="Times New Roman" w:cs="Times New Roman"/>
          <w:b/>
        </w:rPr>
        <w:t xml:space="preserve"> – Dibujo de la decoración de una de las patas del lecho fúnebre de la necrópolis de Eras del Bosque (Palencia). (Tomada de Taracena 1947a, lám. XXXVII. Dibujo realizado por el Sr. Rubí).</w:t>
      </w:r>
    </w:p>
    <w:p w:rsidR="007428B1" w:rsidRPr="00B15BAD" w:rsidRDefault="007428B1" w:rsidP="007428B1">
      <w:pPr>
        <w:spacing w:after="0" w:line="240" w:lineRule="auto"/>
        <w:rPr>
          <w:rFonts w:ascii="Times New Roman" w:hAnsi="Times New Roman" w:cs="Times New Roman"/>
          <w:b/>
        </w:rPr>
      </w:pPr>
    </w:p>
    <w:p w:rsidR="007428B1" w:rsidRPr="00B15BAD" w:rsidRDefault="007428B1" w:rsidP="007428B1">
      <w:pPr>
        <w:jc w:val="both"/>
        <w:rPr>
          <w:rFonts w:ascii="Times New Roman" w:hAnsi="Times New Roman" w:cs="Times New Roman"/>
        </w:rPr>
      </w:pPr>
      <w:r w:rsidRPr="00B15BAD">
        <w:rPr>
          <w:rFonts w:ascii="Times New Roman" w:hAnsi="Times New Roman" w:cs="Times New Roman"/>
          <w:i/>
        </w:rPr>
        <w:t>9. Villasabariego</w:t>
      </w:r>
      <w:r w:rsidRPr="00B15BAD">
        <w:rPr>
          <w:rFonts w:ascii="Times New Roman" w:hAnsi="Times New Roman" w:cs="Times New Roman"/>
        </w:rPr>
        <w:t xml:space="preserve"> (León)</w:t>
      </w:r>
    </w:p>
    <w:p w:rsidR="007428B1" w:rsidRPr="00B15BAD" w:rsidRDefault="007428B1" w:rsidP="00746E13">
      <w:pPr>
        <w:spacing w:line="240" w:lineRule="auto"/>
        <w:jc w:val="both"/>
        <w:rPr>
          <w:rFonts w:ascii="Times New Roman" w:hAnsi="Times New Roman" w:cs="Times New Roman"/>
        </w:rPr>
      </w:pPr>
      <w:r w:rsidRPr="00B15BAD">
        <w:rPr>
          <w:rFonts w:ascii="Times New Roman" w:hAnsi="Times New Roman" w:cs="Times New Roman"/>
        </w:rPr>
        <w:t xml:space="preserve">Durante las recientes investigaciones llevadas a cabo en el sitio de la antigua </w:t>
      </w:r>
      <w:r w:rsidRPr="00B15BAD">
        <w:rPr>
          <w:rFonts w:ascii="Times New Roman" w:hAnsi="Times New Roman" w:cs="Times New Roman"/>
          <w:i/>
        </w:rPr>
        <w:t>Lancia</w:t>
      </w:r>
      <w:r w:rsidRPr="00B15BAD">
        <w:rPr>
          <w:rFonts w:ascii="Times New Roman" w:hAnsi="Times New Roman" w:cs="Times New Roman"/>
        </w:rPr>
        <w:t>, se han recuperado en una tumba de incineración (nº 2) elementos óseos atribuibles a un lecho funerario. Presentamos un avance preliminar (</w:t>
      </w:r>
      <w:r w:rsidRPr="00B15BAD">
        <w:rPr>
          <w:rFonts w:ascii="Times New Roman" w:hAnsi="Times New Roman" w:cs="Times New Roman"/>
          <w:b/>
        </w:rPr>
        <w:t xml:space="preserve">Fig. </w:t>
      </w:r>
      <w:r w:rsidR="006847FB">
        <w:rPr>
          <w:rFonts w:ascii="Times New Roman" w:hAnsi="Times New Roman" w:cs="Times New Roman"/>
          <w:b/>
        </w:rPr>
        <w:t>8</w:t>
      </w:r>
      <w:r w:rsidRPr="00B15BAD">
        <w:rPr>
          <w:rFonts w:ascii="Times New Roman" w:hAnsi="Times New Roman" w:cs="Times New Roman"/>
        </w:rPr>
        <w:t>), gracias a la cortesía de los autores de la excavación, a la espera del estudio definitivo.</w:t>
      </w:r>
    </w:p>
    <w:p w:rsidR="007428B1" w:rsidRPr="00B15BAD" w:rsidRDefault="007428B1" w:rsidP="007428B1">
      <w:pPr>
        <w:spacing w:after="0" w:line="240" w:lineRule="auto"/>
        <w:jc w:val="both"/>
        <w:rPr>
          <w:rFonts w:ascii="Times New Roman" w:hAnsi="Times New Roman" w:cs="Times New Roman"/>
        </w:rPr>
      </w:pPr>
      <w:r w:rsidRPr="00B15BAD">
        <w:rPr>
          <w:rFonts w:ascii="Times New Roman" w:hAnsi="Times New Roman" w:cs="Times New Roman"/>
        </w:rPr>
        <w:t xml:space="preserve">Se reconocen molduras cupoliformes de las patas formadas por placas trapezoidales </w:t>
      </w:r>
      <w:r w:rsidRPr="00FE7163">
        <w:rPr>
          <w:rFonts w:ascii="Times New Roman" w:hAnsi="Times New Roman" w:cs="Times New Roman"/>
        </w:rPr>
        <w:t>lisas o con un borde elevado</w:t>
      </w:r>
      <w:r w:rsidRPr="00B15BAD">
        <w:rPr>
          <w:rFonts w:ascii="Times New Roman" w:hAnsi="Times New Roman" w:cs="Times New Roman"/>
        </w:rPr>
        <w:t xml:space="preserve">; otros fragmentos son atribuibles a elementos tubulares más estrechos que se </w:t>
      </w:r>
      <w:r w:rsidR="00E07B0A" w:rsidRPr="00B15BAD">
        <w:rPr>
          <w:rFonts w:ascii="Times New Roman" w:hAnsi="Times New Roman" w:cs="Times New Roman"/>
        </w:rPr>
        <w:t>colocaban entre</w:t>
      </w:r>
      <w:r w:rsidRPr="00B15BAD">
        <w:rPr>
          <w:rFonts w:ascii="Times New Roman" w:hAnsi="Times New Roman" w:cs="Times New Roman"/>
        </w:rPr>
        <w:t xml:space="preserve"> las molduras más voluminosas. También hay algunas placas rectangulares con un rebaje fino a lo largo de los bordes (</w:t>
      </w:r>
      <w:r w:rsidRPr="00B15BAD">
        <w:rPr>
          <w:rFonts w:ascii="Times New Roman" w:hAnsi="Times New Roman" w:cs="Times New Roman"/>
          <w:b/>
        </w:rPr>
        <w:t>b</w:t>
      </w:r>
      <w:r w:rsidRPr="00B15BAD">
        <w:rPr>
          <w:rFonts w:ascii="Times New Roman" w:hAnsi="Times New Roman" w:cs="Times New Roman"/>
        </w:rPr>
        <w:t xml:space="preserve">), probablemente relacionados con los marcos de los </w:t>
      </w:r>
      <w:r w:rsidRPr="00B15BAD">
        <w:rPr>
          <w:rFonts w:ascii="Times New Roman" w:hAnsi="Times New Roman" w:cs="Times New Roman"/>
          <w:i/>
        </w:rPr>
        <w:t>fulcra</w:t>
      </w:r>
      <w:r w:rsidRPr="00B15BAD">
        <w:rPr>
          <w:rFonts w:ascii="Times New Roman" w:hAnsi="Times New Roman" w:cs="Times New Roman"/>
        </w:rPr>
        <w:t>, junto con un fragmento con un ángulo agudo que sobresale (</w:t>
      </w:r>
      <w:r w:rsidRPr="00B15BAD">
        <w:rPr>
          <w:rFonts w:ascii="Times New Roman" w:hAnsi="Times New Roman" w:cs="Times New Roman"/>
          <w:b/>
        </w:rPr>
        <w:t>a</w:t>
      </w:r>
      <w:r w:rsidRPr="00B15BAD">
        <w:rPr>
          <w:rFonts w:ascii="Times New Roman" w:hAnsi="Times New Roman" w:cs="Times New Roman"/>
        </w:rPr>
        <w:t>), que podría corresponder con el elemento externo inferior</w:t>
      </w:r>
      <w:r w:rsidRPr="00B15BAD">
        <w:rPr>
          <w:rStyle w:val="Refdenotaalpie"/>
          <w:rFonts w:ascii="Times New Roman" w:hAnsi="Times New Roman" w:cs="Times New Roman"/>
        </w:rPr>
        <w:footnoteReference w:id="98"/>
      </w:r>
      <w:r w:rsidRPr="00B15BAD">
        <w:rPr>
          <w:rFonts w:ascii="Times New Roman" w:hAnsi="Times New Roman" w:cs="Times New Roman"/>
        </w:rPr>
        <w:t>.</w:t>
      </w:r>
    </w:p>
    <w:p w:rsidR="007428B1" w:rsidRPr="00B15BAD" w:rsidRDefault="007428B1" w:rsidP="007428B1">
      <w:pPr>
        <w:spacing w:after="0" w:line="240" w:lineRule="auto"/>
        <w:rPr>
          <w:rFonts w:ascii="Times New Roman" w:hAnsi="Times New Roman" w:cs="Times New Roman"/>
          <w:b/>
        </w:rPr>
      </w:pPr>
    </w:p>
    <w:p w:rsidR="007428B1" w:rsidRPr="00B15BAD" w:rsidRDefault="007428B1" w:rsidP="007428B1">
      <w:pPr>
        <w:spacing w:after="0" w:line="240" w:lineRule="auto"/>
        <w:jc w:val="center"/>
        <w:rPr>
          <w:rFonts w:ascii="Times New Roman" w:hAnsi="Times New Roman" w:cs="Times New Roman"/>
          <w:b/>
        </w:rPr>
      </w:pPr>
      <w:r w:rsidRPr="00B15BAD">
        <w:rPr>
          <w:rFonts w:ascii="Times New Roman" w:hAnsi="Times New Roman" w:cs="Times New Roman"/>
          <w:b/>
          <w:noProof/>
          <w:lang w:eastAsia="es-ES"/>
        </w:rPr>
        <w:drawing>
          <wp:inline distT="0" distB="0" distL="0" distR="0" wp14:anchorId="15D65807" wp14:editId="5AFBB060">
            <wp:extent cx="5593470" cy="4152900"/>
            <wp:effectExtent l="0" t="0" r="7620" b="0"/>
            <wp:docPr id="9" name="Imagen 9" descr="E:\HUESO ROMANO (22-7-16)\HUESO TRABAJADO EPOCA ROMANA\en fongo negro (10-10-17)\50 - Tipo F.V - Elementos de lecho fúnebre\F.V.A - Elementos Lisos\Lancia. con numero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HUESO ROMANO (22-7-16)\HUESO TRABAJADO EPOCA ROMANA\en fongo negro (10-10-17)\50 - Tipo F.V - Elementos de lecho fúnebre\F.V.A - Elementos Lisos\Lancia. con numeros.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640549" cy="4187854"/>
                    </a:xfrm>
                    <a:prstGeom prst="rect">
                      <a:avLst/>
                    </a:prstGeom>
                    <a:noFill/>
                    <a:ln>
                      <a:noFill/>
                    </a:ln>
                  </pic:spPr>
                </pic:pic>
              </a:graphicData>
            </a:graphic>
          </wp:inline>
        </w:drawing>
      </w:r>
    </w:p>
    <w:p w:rsidR="007428B1" w:rsidRPr="00B15BAD" w:rsidRDefault="007428B1" w:rsidP="007428B1">
      <w:pPr>
        <w:spacing w:after="0" w:line="240" w:lineRule="auto"/>
        <w:rPr>
          <w:rFonts w:ascii="Times New Roman" w:hAnsi="Times New Roman" w:cs="Times New Roman"/>
          <w:b/>
        </w:rPr>
      </w:pPr>
      <w:r w:rsidRPr="00B15BAD">
        <w:rPr>
          <w:rFonts w:ascii="Times New Roman" w:hAnsi="Times New Roman" w:cs="Times New Roman"/>
          <w:b/>
        </w:rPr>
        <w:t xml:space="preserve">Fig. </w:t>
      </w:r>
      <w:r w:rsidR="006847FB">
        <w:rPr>
          <w:rFonts w:ascii="Times New Roman" w:hAnsi="Times New Roman" w:cs="Times New Roman"/>
          <w:b/>
        </w:rPr>
        <w:t>8</w:t>
      </w:r>
      <w:r w:rsidRPr="00B15BAD">
        <w:rPr>
          <w:rFonts w:ascii="Times New Roman" w:hAnsi="Times New Roman" w:cs="Times New Roman"/>
          <w:b/>
        </w:rPr>
        <w:t xml:space="preserve"> – Partes del lecho fúnebre de </w:t>
      </w:r>
      <w:r w:rsidRPr="00B15BAD">
        <w:rPr>
          <w:rFonts w:ascii="Times New Roman" w:hAnsi="Times New Roman" w:cs="Times New Roman"/>
          <w:b/>
          <w:i/>
        </w:rPr>
        <w:t>Lancia</w:t>
      </w:r>
      <w:r w:rsidRPr="00B15BAD">
        <w:rPr>
          <w:rFonts w:ascii="Times New Roman" w:hAnsi="Times New Roman" w:cs="Times New Roman"/>
          <w:b/>
        </w:rPr>
        <w:t xml:space="preserve"> (</w:t>
      </w:r>
      <w:r w:rsidRPr="00B15BAD">
        <w:rPr>
          <w:rFonts w:ascii="Times New Roman" w:hAnsi="Times New Roman" w:cs="Times New Roman"/>
          <w:b/>
          <w:shd w:val="clear" w:color="auto" w:fill="FFFFFF"/>
        </w:rPr>
        <w:t xml:space="preserve">Villasabariego, </w:t>
      </w:r>
      <w:r w:rsidRPr="00B15BAD">
        <w:rPr>
          <w:rFonts w:ascii="Times New Roman" w:hAnsi="Times New Roman" w:cs="Times New Roman"/>
          <w:b/>
        </w:rPr>
        <w:t>León) [Foto Museo de León]</w:t>
      </w:r>
    </w:p>
    <w:p w:rsidR="007428B1" w:rsidRPr="00B15BAD" w:rsidRDefault="007428B1" w:rsidP="007428B1">
      <w:pPr>
        <w:spacing w:after="0"/>
        <w:jc w:val="both"/>
        <w:rPr>
          <w:rFonts w:ascii="Times New Roman" w:hAnsi="Times New Roman" w:cs="Times New Roman"/>
        </w:rPr>
      </w:pPr>
    </w:p>
    <w:p w:rsidR="007428B1" w:rsidRPr="00B15BAD" w:rsidRDefault="007428B1" w:rsidP="007428B1">
      <w:pPr>
        <w:spacing w:line="240" w:lineRule="auto"/>
        <w:jc w:val="both"/>
        <w:rPr>
          <w:rFonts w:ascii="Times New Roman" w:hAnsi="Times New Roman" w:cs="Times New Roman"/>
        </w:rPr>
      </w:pPr>
      <w:r w:rsidRPr="00B15BAD">
        <w:rPr>
          <w:rFonts w:ascii="Times New Roman" w:hAnsi="Times New Roman" w:cs="Times New Roman"/>
        </w:rPr>
        <w:t xml:space="preserve">Para completar el análisis de los lechos hispanos, a continuación recogemos de forma sintética, por ser ya conocidos por publicaciones anteriores, algunos datos sobre otras piezas pertenecientes a lechos funerarios en hueso. </w:t>
      </w:r>
    </w:p>
    <w:p w:rsidR="007428B1" w:rsidRPr="00B15BAD" w:rsidRDefault="007428B1" w:rsidP="007428B1">
      <w:pPr>
        <w:jc w:val="both"/>
        <w:rPr>
          <w:rFonts w:ascii="Times New Roman" w:hAnsi="Times New Roman" w:cs="Times New Roman"/>
          <w:i/>
        </w:rPr>
      </w:pPr>
      <w:r w:rsidRPr="00B15BAD">
        <w:rPr>
          <w:rFonts w:ascii="Times New Roman" w:hAnsi="Times New Roman" w:cs="Times New Roman"/>
          <w:i/>
        </w:rPr>
        <w:t>10. Barcelona</w:t>
      </w:r>
    </w:p>
    <w:p w:rsidR="007428B1" w:rsidRPr="00B15BAD" w:rsidRDefault="007428B1" w:rsidP="00746E13">
      <w:pPr>
        <w:spacing w:line="240" w:lineRule="auto"/>
        <w:jc w:val="both"/>
        <w:rPr>
          <w:rFonts w:ascii="Times New Roman" w:hAnsi="Times New Roman" w:cs="Times New Roman"/>
        </w:rPr>
      </w:pPr>
      <w:r w:rsidRPr="00B15BAD">
        <w:rPr>
          <w:rFonts w:ascii="Times New Roman" w:hAnsi="Times New Roman" w:cs="Times New Roman"/>
        </w:rPr>
        <w:t xml:space="preserve">Recientes excavaciones realizadas en áreas funerarias de la antigua </w:t>
      </w:r>
      <w:r w:rsidRPr="00B15BAD">
        <w:rPr>
          <w:rFonts w:ascii="Times New Roman" w:hAnsi="Times New Roman" w:cs="Times New Roman"/>
          <w:i/>
        </w:rPr>
        <w:t>Barcino</w:t>
      </w:r>
      <w:r w:rsidRPr="00B15BAD">
        <w:rPr>
          <w:rFonts w:ascii="Times New Roman" w:hAnsi="Times New Roman" w:cs="Times New Roman"/>
        </w:rPr>
        <w:t xml:space="preserve"> han permitido la recuperación de importantes restos de lechos funerarios en hueso.</w:t>
      </w:r>
    </w:p>
    <w:p w:rsidR="007428B1" w:rsidRPr="00B15BAD" w:rsidRDefault="007428B1" w:rsidP="007428B1">
      <w:pPr>
        <w:spacing w:after="0" w:line="240" w:lineRule="auto"/>
        <w:jc w:val="both"/>
        <w:rPr>
          <w:rFonts w:ascii="Times New Roman" w:hAnsi="Times New Roman" w:cs="Times New Roman"/>
        </w:rPr>
      </w:pPr>
      <w:r w:rsidRPr="00B15BAD">
        <w:rPr>
          <w:rFonts w:ascii="Times New Roman" w:hAnsi="Times New Roman" w:cs="Times New Roman"/>
        </w:rPr>
        <w:t>Se realizó un descubrimiento en la necrópolis de las Drassanes Reials. En unas sepulturas de incineración se han recuperado numerosos fragmentos de hueso pertenecientes al revestimiento de lechos fúnebres datados en los siglo I-II d.C.</w:t>
      </w:r>
      <w:r w:rsidRPr="00B15BAD">
        <w:rPr>
          <w:rStyle w:val="Refdenotaalpie"/>
          <w:rFonts w:ascii="Times New Roman" w:eastAsiaTheme="minorEastAsia" w:hAnsi="Times New Roman" w:cs="Times New Roman"/>
          <w:lang w:eastAsia="ja-JP"/>
        </w:rPr>
        <w:footnoteReference w:id="99"/>
      </w:r>
      <w:r w:rsidRPr="00B15BAD">
        <w:rPr>
          <w:rFonts w:ascii="Times New Roman" w:hAnsi="Times New Roman" w:cs="Times New Roman"/>
        </w:rPr>
        <w:t>. Se trata de elementos pertenecientes a las patas, sin decoración figurativa, compuesto por molduras tubulares, globulares y troncocónicas, así como placas lisas que podrían cubrir la caja del marco, para la cual se propuso una hipótesis de reconstrucción (</w:t>
      </w:r>
      <w:r w:rsidR="00B94394">
        <w:rPr>
          <w:rFonts w:ascii="Times New Roman" w:hAnsi="Times New Roman" w:cs="Times New Roman"/>
          <w:b/>
        </w:rPr>
        <w:t xml:space="preserve">Fig. </w:t>
      </w:r>
      <w:r w:rsidR="006847FB">
        <w:rPr>
          <w:rFonts w:ascii="Times New Roman" w:hAnsi="Times New Roman" w:cs="Times New Roman"/>
          <w:b/>
        </w:rPr>
        <w:t>9</w:t>
      </w:r>
      <w:r w:rsidR="006847FB" w:rsidRPr="006847FB">
        <w:rPr>
          <w:rFonts w:ascii="Times New Roman" w:hAnsi="Times New Roman" w:cs="Times New Roman"/>
        </w:rPr>
        <w:t>)</w:t>
      </w:r>
      <w:r w:rsidRPr="006847FB">
        <w:rPr>
          <w:rFonts w:ascii="Times New Roman" w:hAnsi="Times New Roman" w:cs="Times New Roman"/>
        </w:rPr>
        <w:t>.</w:t>
      </w:r>
    </w:p>
    <w:p w:rsidR="007428B1" w:rsidRPr="00B15BAD" w:rsidRDefault="007428B1" w:rsidP="007428B1">
      <w:pPr>
        <w:jc w:val="center"/>
        <w:rPr>
          <w:rFonts w:ascii="Times New Roman" w:hAnsi="Times New Roman" w:cs="Times New Roman"/>
        </w:rPr>
      </w:pPr>
      <w:r w:rsidRPr="00B15BAD">
        <w:rPr>
          <w:rFonts w:ascii="Times New Roman" w:hAnsi="Times New Roman" w:cs="Times New Roman"/>
          <w:noProof/>
          <w:lang w:eastAsia="es-ES"/>
        </w:rPr>
        <w:drawing>
          <wp:inline distT="0" distB="0" distL="0" distR="0" wp14:anchorId="04AA36AF" wp14:editId="110088F5">
            <wp:extent cx="4568120" cy="4876800"/>
            <wp:effectExtent l="0" t="0" r="4445" b="0"/>
            <wp:docPr id="43" name="Imagen 43" descr="E:\HUESO ROMANO (22-7-16)\HUESO TRABAJADO EPOCA ROMANA\en fongo negro (10-10-17)\50 - Tipo F.V - Elementos de lecho fúnebre\F.V.B - Elementos Figurados\Barcelona\Drassen Reials\lecho de Brcelona - co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HUESO ROMANO (22-7-16)\HUESO TRABAJADO EPOCA ROMANA\en fongo negro (10-10-17)\50 - Tipo F.V - Elementos de lecho fúnebre\F.V.B - Elementos Figurados\Barcelona\Drassen Reials\lecho de Brcelona - copi.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75501" cy="5098194"/>
                    </a:xfrm>
                    <a:prstGeom prst="rect">
                      <a:avLst/>
                    </a:prstGeom>
                    <a:noFill/>
                    <a:ln>
                      <a:noFill/>
                    </a:ln>
                  </pic:spPr>
                </pic:pic>
              </a:graphicData>
            </a:graphic>
          </wp:inline>
        </w:drawing>
      </w:r>
    </w:p>
    <w:p w:rsidR="007428B1" w:rsidRPr="00B15BAD" w:rsidRDefault="006847FB" w:rsidP="007428B1">
      <w:pPr>
        <w:spacing w:after="0" w:line="240" w:lineRule="auto"/>
        <w:jc w:val="center"/>
        <w:rPr>
          <w:rFonts w:ascii="Times New Roman" w:hAnsi="Times New Roman" w:cs="Times New Roman"/>
          <w:b/>
        </w:rPr>
      </w:pPr>
      <w:r>
        <w:rPr>
          <w:rFonts w:ascii="Times New Roman" w:hAnsi="Times New Roman" w:cs="Times New Roman"/>
          <w:b/>
        </w:rPr>
        <w:t>Fig. 9</w:t>
      </w:r>
      <w:r w:rsidR="007428B1" w:rsidRPr="00B15BAD">
        <w:rPr>
          <w:rFonts w:ascii="Times New Roman" w:hAnsi="Times New Roman" w:cs="Times New Roman"/>
          <w:b/>
        </w:rPr>
        <w:t xml:space="preserve"> – Reconstrucción de patas y marco de los lechos</w:t>
      </w:r>
      <w:r w:rsidR="007428B1" w:rsidRPr="00B15BAD">
        <w:rPr>
          <w:rFonts w:ascii="Times New Roman" w:eastAsiaTheme="minorEastAsia" w:hAnsi="Times New Roman" w:cs="Times New Roman"/>
          <w:b/>
          <w:lang w:eastAsia="ja-JP"/>
        </w:rPr>
        <w:t xml:space="preserve"> de las </w:t>
      </w:r>
      <w:r w:rsidR="007428B1" w:rsidRPr="00B15BAD">
        <w:rPr>
          <w:rFonts w:ascii="Times New Roman" w:hAnsi="Times New Roman" w:cs="Times New Roman"/>
          <w:b/>
        </w:rPr>
        <w:t>Drassanes Reials (Barcelona).</w:t>
      </w:r>
    </w:p>
    <w:p w:rsidR="007428B1" w:rsidRPr="00B15BAD" w:rsidRDefault="007428B1" w:rsidP="007428B1">
      <w:pPr>
        <w:spacing w:after="0" w:line="240" w:lineRule="auto"/>
        <w:jc w:val="center"/>
        <w:rPr>
          <w:rFonts w:ascii="Times New Roman" w:hAnsi="Times New Roman" w:cs="Times New Roman"/>
          <w:b/>
        </w:rPr>
      </w:pPr>
      <w:r w:rsidRPr="00B15BAD">
        <w:rPr>
          <w:rFonts w:ascii="Times New Roman" w:hAnsi="Times New Roman" w:cs="Times New Roman"/>
          <w:b/>
        </w:rPr>
        <w:t>(Tomado de Nadal, Pellejero 2015. Dibujo de I. Pellejero)</w:t>
      </w:r>
    </w:p>
    <w:p w:rsidR="007428B1" w:rsidRPr="00B15BAD" w:rsidRDefault="007428B1" w:rsidP="007428B1">
      <w:pPr>
        <w:spacing w:after="0" w:line="240" w:lineRule="auto"/>
        <w:rPr>
          <w:rFonts w:ascii="Times New Roman" w:eastAsiaTheme="minorEastAsia" w:hAnsi="Times New Roman" w:cs="Times New Roman"/>
          <w:lang w:eastAsia="ja-JP"/>
        </w:rPr>
      </w:pPr>
    </w:p>
    <w:p w:rsidR="007428B1" w:rsidRDefault="007428B1" w:rsidP="00746E13">
      <w:pPr>
        <w:spacing w:line="240" w:lineRule="auto"/>
        <w:jc w:val="both"/>
        <w:rPr>
          <w:rFonts w:ascii="Times New Roman" w:eastAsiaTheme="minorEastAsia" w:hAnsi="Times New Roman" w:cs="Times New Roman"/>
          <w:lang w:eastAsia="ja-JP"/>
        </w:rPr>
      </w:pPr>
      <w:r w:rsidRPr="00B15BAD">
        <w:rPr>
          <w:rFonts w:ascii="Times New Roman" w:eastAsiaTheme="minorEastAsia" w:hAnsi="Times New Roman" w:cs="Times New Roman"/>
          <w:lang w:eastAsia="ja-JP"/>
        </w:rPr>
        <w:t>Otro hallazgo importante se localizó en la necrópolis del Mercat de Sant Antoni, del que provienen elementos óseos pertenecientes al recubrimiento de varios lechos quemados durante el ritual funerario de incineración</w:t>
      </w:r>
      <w:r w:rsidRPr="00B15BAD">
        <w:rPr>
          <w:rStyle w:val="Refdenotaalpie"/>
          <w:rFonts w:ascii="Times New Roman" w:eastAsiaTheme="minorEastAsia" w:hAnsi="Times New Roman" w:cs="Times New Roman"/>
          <w:lang w:eastAsia="ja-JP"/>
        </w:rPr>
        <w:footnoteReference w:id="100"/>
      </w:r>
      <w:r w:rsidRPr="00B15BAD">
        <w:rPr>
          <w:rFonts w:ascii="Times New Roman" w:eastAsiaTheme="minorEastAsia" w:hAnsi="Times New Roman" w:cs="Times New Roman"/>
          <w:lang w:eastAsia="ja-JP"/>
        </w:rPr>
        <w:t>.  Actualmente los lechos están en estudio y recomposición, por lo que estamos a la espera de la edición definitiva.</w:t>
      </w:r>
    </w:p>
    <w:p w:rsidR="007428B1" w:rsidRPr="00B15BAD" w:rsidRDefault="007428B1" w:rsidP="007428B1">
      <w:pPr>
        <w:spacing w:line="240" w:lineRule="auto"/>
        <w:jc w:val="both"/>
        <w:rPr>
          <w:rFonts w:ascii="Times New Roman" w:eastAsiaTheme="minorEastAsia" w:hAnsi="Times New Roman" w:cs="Times New Roman"/>
          <w:lang w:eastAsia="ja-JP"/>
        </w:rPr>
      </w:pPr>
      <w:r w:rsidRPr="00B15BAD">
        <w:rPr>
          <w:rFonts w:ascii="Times New Roman" w:eastAsiaTheme="minorEastAsia" w:hAnsi="Times New Roman" w:cs="Times New Roman"/>
          <w:lang w:eastAsia="ja-JP"/>
        </w:rPr>
        <w:t>De la nota preliminar publicada se desprende que había elementos decorados con motivos de inspiración vegetal, como por ejemplo una moldura acampanada perteneciente a la pata (</w:t>
      </w:r>
      <w:r w:rsidRPr="00B15BAD">
        <w:rPr>
          <w:rFonts w:ascii="Times New Roman" w:eastAsiaTheme="minorEastAsia" w:hAnsi="Times New Roman" w:cs="Times New Roman"/>
          <w:b/>
          <w:lang w:eastAsia="ja-JP"/>
        </w:rPr>
        <w:t xml:space="preserve">Fig. </w:t>
      </w:r>
      <w:r w:rsidR="00B94394">
        <w:rPr>
          <w:rFonts w:ascii="Times New Roman" w:eastAsiaTheme="minorEastAsia" w:hAnsi="Times New Roman" w:cs="Times New Roman"/>
          <w:b/>
          <w:lang w:eastAsia="ja-JP"/>
        </w:rPr>
        <w:t>1</w:t>
      </w:r>
      <w:r w:rsidR="006847FB">
        <w:rPr>
          <w:rFonts w:ascii="Times New Roman" w:eastAsiaTheme="minorEastAsia" w:hAnsi="Times New Roman" w:cs="Times New Roman"/>
          <w:b/>
          <w:lang w:eastAsia="ja-JP"/>
        </w:rPr>
        <w:t>0</w:t>
      </w:r>
      <w:r w:rsidRPr="00B15BAD">
        <w:rPr>
          <w:rFonts w:ascii="Times New Roman" w:eastAsiaTheme="minorEastAsia" w:hAnsi="Times New Roman" w:cs="Times New Roman"/>
          <w:b/>
          <w:lang w:eastAsia="ja-JP"/>
        </w:rPr>
        <w:t>),</w:t>
      </w:r>
      <w:r w:rsidRPr="00B15BAD">
        <w:rPr>
          <w:rFonts w:ascii="Times New Roman" w:eastAsiaTheme="minorEastAsia" w:hAnsi="Times New Roman" w:cs="Times New Roman"/>
          <w:lang w:eastAsia="ja-JP"/>
        </w:rPr>
        <w:t xml:space="preserve"> que está decorada con espirales de acanto con una banda con acanaladuras en la base</w:t>
      </w:r>
      <w:r w:rsidRPr="00B15BAD">
        <w:rPr>
          <w:rStyle w:val="Refdenotaalpie"/>
          <w:rFonts w:ascii="Times New Roman" w:eastAsiaTheme="minorEastAsia" w:hAnsi="Times New Roman" w:cs="Times New Roman"/>
          <w:lang w:eastAsia="ja-JP"/>
        </w:rPr>
        <w:footnoteReference w:id="101"/>
      </w:r>
      <w:r w:rsidRPr="00B15BAD">
        <w:rPr>
          <w:rFonts w:ascii="Times New Roman" w:eastAsiaTheme="minorEastAsia" w:hAnsi="Times New Roman" w:cs="Times New Roman"/>
          <w:lang w:eastAsia="ja-JP"/>
        </w:rPr>
        <w:t>.</w:t>
      </w:r>
    </w:p>
    <w:p w:rsidR="007428B1" w:rsidRPr="00B15BAD" w:rsidRDefault="007428B1" w:rsidP="007428B1">
      <w:pPr>
        <w:jc w:val="center"/>
        <w:rPr>
          <w:rFonts w:ascii="Times New Roman" w:eastAsiaTheme="minorEastAsia" w:hAnsi="Times New Roman" w:cs="Times New Roman"/>
          <w:lang w:eastAsia="ja-JP"/>
        </w:rPr>
      </w:pPr>
      <w:r w:rsidRPr="00B15BAD">
        <w:rPr>
          <w:rFonts w:ascii="Times New Roman" w:eastAsiaTheme="minorEastAsia" w:hAnsi="Times New Roman" w:cs="Times New Roman"/>
          <w:noProof/>
          <w:lang w:eastAsia="es-ES"/>
        </w:rPr>
        <w:drawing>
          <wp:inline distT="0" distB="0" distL="0" distR="0" wp14:anchorId="5C92C704" wp14:editId="05E9BE25">
            <wp:extent cx="1866850" cy="4177007"/>
            <wp:effectExtent l="0" t="0" r="635" b="0"/>
            <wp:docPr id="15" name="Imagen 15" descr="C:\Users\German\Desktop\Huesos\Lecho fúnebre\Lecho Fúnebre de Barcelona\San Antoní\san Ant,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erman\Desktop\Huesos\Lecho fúnebre\Lecho Fúnebre de Barcelona\San Antoní\san Ant,2.tif"/>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900413" cy="4252102"/>
                    </a:xfrm>
                    <a:prstGeom prst="rect">
                      <a:avLst/>
                    </a:prstGeom>
                    <a:noFill/>
                    <a:ln>
                      <a:noFill/>
                    </a:ln>
                  </pic:spPr>
                </pic:pic>
              </a:graphicData>
            </a:graphic>
          </wp:inline>
        </w:drawing>
      </w:r>
      <w:r w:rsidRPr="00B15BAD">
        <w:rPr>
          <w:rFonts w:ascii="Times New Roman" w:eastAsiaTheme="minorEastAsia" w:hAnsi="Times New Roman" w:cs="Times New Roman"/>
          <w:noProof/>
          <w:lang w:eastAsia="es-ES"/>
        </w:rPr>
        <w:drawing>
          <wp:inline distT="0" distB="0" distL="0" distR="0" wp14:anchorId="7330552C" wp14:editId="204080FB">
            <wp:extent cx="3120813" cy="4181127"/>
            <wp:effectExtent l="0" t="0" r="3810" b="0"/>
            <wp:docPr id="17" name="Imagen 17" descr="C:\Users\German\Desktop\Huesos\Lecho fúnebre\Lecho Fúnebre de Barcelona\San Antoní\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erman\Desktop\Huesos\Lecho fúnebre\Lecho Fúnebre de Barcelona\San Antoní\6.tif"/>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53350" cy="4224719"/>
                    </a:xfrm>
                    <a:prstGeom prst="rect">
                      <a:avLst/>
                    </a:prstGeom>
                    <a:noFill/>
                    <a:ln>
                      <a:noFill/>
                    </a:ln>
                  </pic:spPr>
                </pic:pic>
              </a:graphicData>
            </a:graphic>
          </wp:inline>
        </w:drawing>
      </w:r>
    </w:p>
    <w:p w:rsidR="007428B1" w:rsidRPr="00B15BAD" w:rsidRDefault="00B94394" w:rsidP="007428B1">
      <w:pPr>
        <w:spacing w:line="240" w:lineRule="auto"/>
        <w:jc w:val="both"/>
        <w:rPr>
          <w:rFonts w:ascii="Times New Roman" w:eastAsiaTheme="minorEastAsia" w:hAnsi="Times New Roman" w:cs="Times New Roman"/>
          <w:b/>
          <w:lang w:eastAsia="ja-JP"/>
        </w:rPr>
      </w:pPr>
      <w:r>
        <w:rPr>
          <w:rFonts w:ascii="Times New Roman" w:eastAsiaTheme="minorEastAsia" w:hAnsi="Times New Roman" w:cs="Times New Roman"/>
          <w:b/>
          <w:lang w:eastAsia="ja-JP"/>
        </w:rPr>
        <w:t>Fig. 1</w:t>
      </w:r>
      <w:r w:rsidR="006847FB">
        <w:rPr>
          <w:rFonts w:ascii="Times New Roman" w:eastAsiaTheme="minorEastAsia" w:hAnsi="Times New Roman" w:cs="Times New Roman"/>
          <w:b/>
          <w:lang w:eastAsia="ja-JP"/>
        </w:rPr>
        <w:t>0</w:t>
      </w:r>
      <w:r w:rsidR="007428B1" w:rsidRPr="00B15BAD">
        <w:rPr>
          <w:rFonts w:ascii="Times New Roman" w:eastAsiaTheme="minorEastAsia" w:hAnsi="Times New Roman" w:cs="Times New Roman"/>
          <w:b/>
          <w:lang w:eastAsia="ja-JP"/>
        </w:rPr>
        <w:t>. Elementos de un lecho del Mercat de Sant Antoni (Barcelona). A izquierda reconstrucción de una pata del lecho. A derecha diversos motivos figurados (Tomado de Pellejero 2014)</w:t>
      </w:r>
    </w:p>
    <w:p w:rsidR="007428B1" w:rsidRPr="00B15BAD" w:rsidRDefault="007428B1" w:rsidP="007428B1">
      <w:pPr>
        <w:spacing w:line="240" w:lineRule="auto"/>
        <w:jc w:val="both"/>
        <w:rPr>
          <w:rFonts w:ascii="Times New Roman" w:eastAsiaTheme="minorEastAsia" w:hAnsi="Times New Roman" w:cs="Times New Roman"/>
          <w:lang w:eastAsia="ja-JP"/>
        </w:rPr>
      </w:pPr>
      <w:r w:rsidRPr="00B15BAD">
        <w:rPr>
          <w:rFonts w:ascii="Times New Roman" w:eastAsiaTheme="minorEastAsia" w:hAnsi="Times New Roman" w:cs="Times New Roman"/>
          <w:lang w:eastAsia="ja-JP"/>
        </w:rPr>
        <w:t>Extremadamente refinado y complejo debía ser sobre todo la decoración figurada con escenas atribuibles en particular al cortejo báquico, con cupidos alados, ménades danzantes, sátiros / silenos, tirsos (</w:t>
      </w:r>
      <w:r w:rsidR="00B94394">
        <w:rPr>
          <w:rFonts w:ascii="Times New Roman" w:eastAsiaTheme="minorEastAsia" w:hAnsi="Times New Roman" w:cs="Times New Roman"/>
          <w:b/>
          <w:lang w:eastAsia="ja-JP"/>
        </w:rPr>
        <w:t>Fig. 1</w:t>
      </w:r>
      <w:r w:rsidR="006847FB">
        <w:rPr>
          <w:rFonts w:ascii="Times New Roman" w:eastAsiaTheme="minorEastAsia" w:hAnsi="Times New Roman" w:cs="Times New Roman"/>
          <w:b/>
          <w:lang w:eastAsia="ja-JP"/>
        </w:rPr>
        <w:t>0</w:t>
      </w:r>
      <w:r w:rsidRPr="00B15BAD">
        <w:rPr>
          <w:rFonts w:ascii="Times New Roman" w:eastAsiaTheme="minorEastAsia" w:hAnsi="Times New Roman" w:cs="Times New Roman"/>
          <w:lang w:eastAsia="ja-JP"/>
        </w:rPr>
        <w:t>). Recurrentes son algunas figuras femeninas con el brazo levantado para sujetar el velo inflado que se arquea sobre sus cabezas, que se documenta en un lecho de Aosta, que presenta temas iconográficos similares</w:t>
      </w:r>
      <w:r w:rsidRPr="00B15BAD">
        <w:rPr>
          <w:rStyle w:val="Refdenotaalpie"/>
          <w:rFonts w:ascii="Times New Roman" w:eastAsiaTheme="minorEastAsia" w:hAnsi="Times New Roman" w:cs="Times New Roman"/>
          <w:lang w:eastAsia="ja-JP"/>
        </w:rPr>
        <w:footnoteReference w:id="102"/>
      </w:r>
      <w:r w:rsidRPr="00B15BAD">
        <w:rPr>
          <w:rFonts w:ascii="Times New Roman" w:eastAsiaTheme="minorEastAsia" w:hAnsi="Times New Roman" w:cs="Times New Roman"/>
          <w:lang w:eastAsia="ja-JP"/>
        </w:rPr>
        <w:t>.</w:t>
      </w:r>
    </w:p>
    <w:p w:rsidR="007428B1" w:rsidRPr="00B15BAD" w:rsidRDefault="007428B1" w:rsidP="007428B1">
      <w:pPr>
        <w:jc w:val="both"/>
        <w:rPr>
          <w:rFonts w:ascii="Times New Roman" w:eastAsiaTheme="minorEastAsia" w:hAnsi="Times New Roman" w:cs="Times New Roman"/>
          <w:i/>
          <w:lang w:eastAsia="ja-JP"/>
        </w:rPr>
      </w:pPr>
      <w:r w:rsidRPr="00B15BAD">
        <w:rPr>
          <w:rFonts w:ascii="Times New Roman" w:eastAsiaTheme="minorEastAsia" w:hAnsi="Times New Roman" w:cs="Times New Roman"/>
          <w:i/>
          <w:lang w:eastAsia="ja-JP"/>
        </w:rPr>
        <w:t>11. Valencia</w:t>
      </w:r>
    </w:p>
    <w:p w:rsidR="007428B1" w:rsidRDefault="007428B1" w:rsidP="007428B1">
      <w:pPr>
        <w:widowControl w:val="0"/>
        <w:adjustRightInd w:val="0"/>
        <w:spacing w:line="240" w:lineRule="auto"/>
        <w:jc w:val="both"/>
        <w:rPr>
          <w:rFonts w:ascii="Times New Roman" w:eastAsiaTheme="minorEastAsia" w:hAnsi="Times New Roman" w:cs="Times New Roman"/>
          <w:bCs/>
          <w:lang w:eastAsia="ja-JP"/>
        </w:rPr>
      </w:pPr>
      <w:r w:rsidRPr="00B15BAD">
        <w:rPr>
          <w:rFonts w:ascii="Times New Roman" w:eastAsiaTheme="minorEastAsia" w:hAnsi="Times New Roman" w:cs="Times New Roman"/>
          <w:bCs/>
          <w:lang w:eastAsia="ja-JP"/>
        </w:rPr>
        <w:t xml:space="preserve">Durante las excavaciones llevadas a cabo en la necrópolis de Orriols, al norte de </w:t>
      </w:r>
      <w:r w:rsidRPr="00B15BAD">
        <w:rPr>
          <w:rFonts w:ascii="Times New Roman" w:eastAsiaTheme="minorEastAsia" w:hAnsi="Times New Roman" w:cs="Times New Roman"/>
          <w:bCs/>
          <w:i/>
          <w:lang w:eastAsia="ja-JP"/>
        </w:rPr>
        <w:t>Valentia</w:t>
      </w:r>
      <w:r w:rsidRPr="00B15BAD">
        <w:rPr>
          <w:rFonts w:ascii="Times New Roman" w:eastAsiaTheme="minorEastAsia" w:hAnsi="Times New Roman" w:cs="Times New Roman"/>
          <w:bCs/>
          <w:lang w:eastAsia="ja-JP"/>
        </w:rPr>
        <w:t>, en la tumba de incineración (n° 5), datable del siglo I-II d.C., se recogieron algunas piezas óseas pertinentes a un lecho fúnebre</w:t>
      </w:r>
      <w:r w:rsidRPr="00B15BAD">
        <w:rPr>
          <w:rStyle w:val="Refdenotaalpie"/>
          <w:rFonts w:ascii="Times New Roman" w:eastAsiaTheme="minorEastAsia" w:hAnsi="Times New Roman" w:cs="Times New Roman"/>
          <w:bCs/>
          <w:lang w:eastAsia="ja-JP"/>
        </w:rPr>
        <w:footnoteReference w:id="103"/>
      </w:r>
      <w:r w:rsidRPr="00B15BAD">
        <w:rPr>
          <w:rFonts w:ascii="Times New Roman" w:eastAsiaTheme="minorEastAsia" w:hAnsi="Times New Roman" w:cs="Times New Roman"/>
          <w:bCs/>
          <w:lang w:eastAsia="ja-JP"/>
        </w:rPr>
        <w:t xml:space="preserve">. Se trata de discos lisos, </w:t>
      </w:r>
      <w:r w:rsidR="00E07B0A" w:rsidRPr="00B15BAD">
        <w:rPr>
          <w:rFonts w:ascii="Times New Roman" w:eastAsiaTheme="minorEastAsia" w:hAnsi="Times New Roman" w:cs="Times New Roman"/>
          <w:bCs/>
          <w:lang w:eastAsia="ja-JP"/>
        </w:rPr>
        <w:t>con algunas</w:t>
      </w:r>
      <w:r w:rsidRPr="00B15BAD">
        <w:rPr>
          <w:rFonts w:ascii="Times New Roman" w:eastAsiaTheme="minorEastAsia" w:hAnsi="Times New Roman" w:cs="Times New Roman"/>
          <w:bCs/>
          <w:lang w:eastAsia="ja-JP"/>
        </w:rPr>
        <w:t xml:space="preserve"> ranuras concéntricas incisas, que corresponden al revestimiento de las molduras de las patas </w:t>
      </w:r>
      <w:r w:rsidRPr="00B15BAD">
        <w:rPr>
          <w:rFonts w:ascii="Times New Roman" w:hAnsi="Times New Roman" w:cs="Times New Roman"/>
        </w:rPr>
        <w:t>(</w:t>
      </w:r>
      <w:r w:rsidRPr="00B15BAD">
        <w:rPr>
          <w:rFonts w:ascii="Times New Roman" w:hAnsi="Times New Roman" w:cs="Times New Roman"/>
          <w:i/>
        </w:rPr>
        <w:t>ut</w:t>
      </w:r>
      <w:r w:rsidRPr="00B15BAD">
        <w:rPr>
          <w:rFonts w:ascii="Times New Roman" w:hAnsi="Times New Roman" w:cs="Times New Roman"/>
        </w:rPr>
        <w:t xml:space="preserve"> </w:t>
      </w:r>
      <w:r w:rsidRPr="00B15BAD">
        <w:rPr>
          <w:rFonts w:ascii="Times New Roman" w:hAnsi="Times New Roman" w:cs="Times New Roman"/>
          <w:i/>
        </w:rPr>
        <w:t>supra</w:t>
      </w:r>
      <w:r w:rsidRPr="00B15BAD">
        <w:rPr>
          <w:rFonts w:ascii="Times New Roman" w:hAnsi="Times New Roman" w:cs="Times New Roman"/>
        </w:rPr>
        <w:t xml:space="preserve">, </w:t>
      </w:r>
      <w:r w:rsidRPr="00B15BAD">
        <w:rPr>
          <w:rFonts w:ascii="Times New Roman" w:hAnsi="Times New Roman" w:cs="Times New Roman"/>
          <w:b/>
        </w:rPr>
        <w:t>F.V.A</w:t>
      </w:r>
      <w:r w:rsidRPr="00B15BAD">
        <w:rPr>
          <w:rFonts w:ascii="Times New Roman" w:hAnsi="Times New Roman" w:cs="Times New Roman"/>
        </w:rPr>
        <w:t>)</w:t>
      </w:r>
      <w:r>
        <w:rPr>
          <w:rFonts w:ascii="Times New Roman" w:hAnsi="Times New Roman" w:cs="Times New Roman"/>
        </w:rPr>
        <w:t xml:space="preserve"> </w:t>
      </w:r>
      <w:r w:rsidRPr="00FE7163">
        <w:rPr>
          <w:rFonts w:ascii="Times New Roman" w:eastAsiaTheme="minorEastAsia" w:hAnsi="Times New Roman" w:cs="Times New Roman"/>
          <w:bCs/>
          <w:lang w:eastAsia="ja-JP"/>
        </w:rPr>
        <w:t>y otros fragmentos que componen molduras de anillo siempre referibles a las patas</w:t>
      </w:r>
      <w:r>
        <w:rPr>
          <w:rFonts w:ascii="Times New Roman" w:eastAsiaTheme="minorEastAsia" w:hAnsi="Times New Roman" w:cs="Times New Roman"/>
          <w:bCs/>
          <w:lang w:eastAsia="ja-JP"/>
        </w:rPr>
        <w:t>.</w:t>
      </w:r>
    </w:p>
    <w:p w:rsidR="007428B1" w:rsidRPr="00B15BAD" w:rsidRDefault="007428B1" w:rsidP="007428B1">
      <w:pPr>
        <w:widowControl w:val="0"/>
        <w:adjustRightInd w:val="0"/>
        <w:jc w:val="both"/>
        <w:rPr>
          <w:rFonts w:ascii="Times New Roman" w:eastAsiaTheme="minorEastAsia" w:hAnsi="Times New Roman" w:cs="Times New Roman"/>
          <w:bCs/>
          <w:i/>
          <w:lang w:eastAsia="ja-JP"/>
        </w:rPr>
      </w:pPr>
      <w:r w:rsidRPr="00B15BAD">
        <w:rPr>
          <w:rFonts w:ascii="Times New Roman" w:eastAsiaTheme="minorEastAsia" w:hAnsi="Times New Roman" w:cs="Times New Roman"/>
          <w:bCs/>
          <w:i/>
          <w:lang w:eastAsia="ja-JP"/>
        </w:rPr>
        <w:t>12. Alicante</w:t>
      </w:r>
    </w:p>
    <w:p w:rsidR="007428B1" w:rsidRPr="00B15BAD" w:rsidRDefault="007428B1" w:rsidP="007428B1">
      <w:pPr>
        <w:widowControl w:val="0"/>
        <w:adjustRightInd w:val="0"/>
        <w:spacing w:line="240" w:lineRule="auto"/>
        <w:jc w:val="both"/>
        <w:rPr>
          <w:rFonts w:ascii="Times New Roman" w:eastAsiaTheme="minorEastAsia" w:hAnsi="Times New Roman" w:cs="Times New Roman"/>
          <w:bCs/>
          <w:lang w:eastAsia="ja-JP"/>
        </w:rPr>
      </w:pPr>
      <w:r w:rsidRPr="00B15BAD">
        <w:rPr>
          <w:rFonts w:ascii="Times New Roman" w:eastAsiaTheme="minorEastAsia" w:hAnsi="Times New Roman" w:cs="Times New Roman"/>
          <w:bCs/>
          <w:lang w:eastAsia="ja-JP"/>
        </w:rPr>
        <w:t xml:space="preserve"> En </w:t>
      </w:r>
      <w:r w:rsidRPr="00B15BAD">
        <w:rPr>
          <w:rFonts w:ascii="Times New Roman" w:eastAsiaTheme="minorEastAsia" w:hAnsi="Times New Roman" w:cs="Times New Roman"/>
          <w:bCs/>
          <w:i/>
          <w:lang w:eastAsia="ja-JP"/>
        </w:rPr>
        <w:t>Lucentum</w:t>
      </w:r>
      <w:r w:rsidRPr="00B15BAD">
        <w:rPr>
          <w:rFonts w:ascii="Times New Roman" w:eastAsiaTheme="minorEastAsia" w:hAnsi="Times New Roman" w:cs="Times New Roman"/>
          <w:bCs/>
          <w:lang w:eastAsia="ja-JP"/>
        </w:rPr>
        <w:t xml:space="preserve">, las excavaciones realizadas en la necrópolis del Parque de las Naciones han sacado a la luz, dos tumbas (números 3 y 5), que contenían piezas que se pueden atribuir a lechos óseos </w:t>
      </w:r>
      <w:r w:rsidRPr="00B15BAD">
        <w:rPr>
          <w:rFonts w:ascii="Times New Roman" w:eastAsiaTheme="minorEastAsia" w:hAnsi="Times New Roman" w:cs="Times New Roman"/>
          <w:lang w:eastAsia="ja-JP"/>
        </w:rPr>
        <w:t>(</w:t>
      </w:r>
      <w:r w:rsidRPr="00B15BAD">
        <w:rPr>
          <w:rFonts w:ascii="Times New Roman" w:eastAsiaTheme="minorEastAsia" w:hAnsi="Times New Roman" w:cs="Times New Roman"/>
          <w:b/>
          <w:lang w:eastAsia="ja-JP"/>
        </w:rPr>
        <w:t xml:space="preserve">Fig. </w:t>
      </w:r>
      <w:r w:rsidR="00B94394">
        <w:rPr>
          <w:rFonts w:ascii="Times New Roman" w:eastAsiaTheme="minorEastAsia" w:hAnsi="Times New Roman" w:cs="Times New Roman"/>
          <w:b/>
          <w:lang w:eastAsia="ja-JP"/>
        </w:rPr>
        <w:t>1</w:t>
      </w:r>
      <w:r w:rsidR="008F681B">
        <w:rPr>
          <w:rFonts w:ascii="Times New Roman" w:eastAsiaTheme="minorEastAsia" w:hAnsi="Times New Roman" w:cs="Times New Roman"/>
          <w:b/>
          <w:lang w:eastAsia="ja-JP"/>
        </w:rPr>
        <w:t>1</w:t>
      </w:r>
      <w:r w:rsidRPr="00B15BAD">
        <w:rPr>
          <w:rFonts w:ascii="Times New Roman" w:eastAsiaTheme="minorEastAsia" w:hAnsi="Times New Roman" w:cs="Times New Roman"/>
          <w:lang w:eastAsia="ja-JP"/>
        </w:rPr>
        <w:t>)</w:t>
      </w:r>
      <w:r w:rsidRPr="00B15BAD">
        <w:rPr>
          <w:rFonts w:ascii="Times New Roman" w:eastAsiaTheme="minorEastAsia" w:hAnsi="Times New Roman" w:cs="Times New Roman"/>
          <w:bCs/>
          <w:lang w:eastAsia="ja-JP"/>
        </w:rPr>
        <w:t>. Están fechadas respectivamente entre los períodos de Tiberio-Claudio (tumba 3) y Augusto-Tiberio (tumba 5)</w:t>
      </w:r>
      <w:r w:rsidRPr="00B15BAD">
        <w:rPr>
          <w:rStyle w:val="Refdenotaalpie"/>
          <w:rFonts w:ascii="Times New Roman" w:eastAsiaTheme="minorEastAsia" w:hAnsi="Times New Roman" w:cs="Times New Roman"/>
          <w:bCs/>
          <w:lang w:eastAsia="ja-JP"/>
        </w:rPr>
        <w:t xml:space="preserve"> </w:t>
      </w:r>
      <w:r w:rsidRPr="00B15BAD">
        <w:rPr>
          <w:rStyle w:val="Refdenotaalpie"/>
          <w:rFonts w:ascii="Times New Roman" w:eastAsiaTheme="minorEastAsia" w:hAnsi="Times New Roman" w:cs="Times New Roman"/>
          <w:bCs/>
          <w:lang w:eastAsia="ja-JP"/>
        </w:rPr>
        <w:footnoteReference w:id="104"/>
      </w:r>
      <w:r w:rsidRPr="00B15BAD">
        <w:rPr>
          <w:rFonts w:ascii="Times New Roman" w:eastAsiaTheme="minorEastAsia" w:hAnsi="Times New Roman" w:cs="Times New Roman"/>
          <w:bCs/>
          <w:lang w:eastAsia="ja-JP"/>
        </w:rPr>
        <w:t>. Se reconocen piezas trapezoidales que formaban parte del revestimiento de las molduras de las patas, lisas o decoradas con hojas lanceoladas y bandas con acanaladuras en la base; otras partes estaban cubiertas con discos o anillos decorados con surcos muy cercanos o cruzados para formar una retícula compacta</w:t>
      </w:r>
      <w:r w:rsidRPr="00B15BAD">
        <w:rPr>
          <w:rStyle w:val="Refdenotaalpie"/>
          <w:rFonts w:ascii="Times New Roman" w:eastAsiaTheme="minorEastAsia" w:hAnsi="Times New Roman" w:cs="Times New Roman"/>
          <w:bCs/>
          <w:lang w:eastAsia="ja-JP"/>
        </w:rPr>
        <w:footnoteReference w:id="105"/>
      </w:r>
      <w:r w:rsidRPr="00B15BAD">
        <w:rPr>
          <w:rFonts w:ascii="Times New Roman" w:eastAsiaTheme="minorEastAsia" w:hAnsi="Times New Roman" w:cs="Times New Roman"/>
          <w:bCs/>
          <w:lang w:eastAsia="ja-JP"/>
        </w:rPr>
        <w:t xml:space="preserve">. Hay </w:t>
      </w:r>
      <w:r w:rsidR="00E07B0A" w:rsidRPr="00B15BAD">
        <w:rPr>
          <w:rFonts w:ascii="Times New Roman" w:eastAsiaTheme="minorEastAsia" w:hAnsi="Times New Roman" w:cs="Times New Roman"/>
          <w:bCs/>
          <w:lang w:eastAsia="ja-JP"/>
        </w:rPr>
        <w:t>además placas</w:t>
      </w:r>
      <w:r w:rsidRPr="00B15BAD">
        <w:rPr>
          <w:rFonts w:ascii="Times New Roman" w:eastAsiaTheme="minorEastAsia" w:hAnsi="Times New Roman" w:cs="Times New Roman"/>
          <w:bCs/>
          <w:lang w:eastAsia="ja-JP"/>
        </w:rPr>
        <w:t xml:space="preserve"> decoradas con "corteza de palma" o marcos con acanaladuras que podrían cubrir el bastidor</w:t>
      </w:r>
      <w:r w:rsidRPr="00B15BAD">
        <w:rPr>
          <w:rStyle w:val="Refdenotaalpie"/>
          <w:rFonts w:ascii="Times New Roman" w:eastAsiaTheme="minorEastAsia" w:hAnsi="Times New Roman" w:cs="Times New Roman"/>
          <w:bCs/>
          <w:lang w:eastAsia="ja-JP"/>
        </w:rPr>
        <w:footnoteReference w:id="106"/>
      </w:r>
      <w:r w:rsidRPr="00B15BAD">
        <w:rPr>
          <w:rFonts w:ascii="Times New Roman" w:eastAsiaTheme="minorEastAsia" w:hAnsi="Times New Roman" w:cs="Times New Roman"/>
          <w:bCs/>
          <w:lang w:eastAsia="ja-JP"/>
        </w:rPr>
        <w:t>, mientras que otros elementos fragmentarios pertenecían probablemente a hojas.</w:t>
      </w:r>
    </w:p>
    <w:p w:rsidR="007428B1" w:rsidRPr="00B15BAD" w:rsidRDefault="007428B1" w:rsidP="007428B1">
      <w:pPr>
        <w:widowControl w:val="0"/>
        <w:adjustRightInd w:val="0"/>
        <w:jc w:val="center"/>
        <w:rPr>
          <w:rFonts w:ascii="Times New Roman" w:eastAsiaTheme="minorEastAsia" w:hAnsi="Times New Roman" w:cs="Times New Roman"/>
          <w:bCs/>
          <w:lang w:eastAsia="ja-JP"/>
        </w:rPr>
      </w:pPr>
      <w:r w:rsidRPr="00B15BAD">
        <w:rPr>
          <w:rFonts w:ascii="Times New Roman" w:eastAsiaTheme="minorEastAsia" w:hAnsi="Times New Roman" w:cs="Times New Roman"/>
          <w:bCs/>
          <w:noProof/>
          <w:lang w:eastAsia="es-ES"/>
        </w:rPr>
        <w:drawing>
          <wp:inline distT="0" distB="0" distL="0" distR="0" wp14:anchorId="65A0EABB" wp14:editId="695A080F">
            <wp:extent cx="6244046" cy="6372225"/>
            <wp:effectExtent l="0" t="0" r="4445" b="0"/>
            <wp:docPr id="37" name="Imagen 37" descr="E:\HUESO ROMANO (22-7-16)\HUESO TRABAJADO EPOCA ROMANA\en fongo negro (10-10-17)\50 - Tipo F.V - Elementos de lecho fúnebre\F.V.B - Elementos Figurados\Alicante\641 - Lecho funebre de Alicante_Página_11.(cop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HUESO ROMANO (22-7-16)\HUESO TRABAJADO EPOCA ROMANA\en fongo negro (10-10-17)\50 - Tipo F.V - Elementos de lecho fúnebre\F.V.B - Elementos Figurados\Alicante\641 - Lecho funebre de Alicante_Página_11.(copia).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294428" cy="6423641"/>
                    </a:xfrm>
                    <a:prstGeom prst="rect">
                      <a:avLst/>
                    </a:prstGeom>
                    <a:noFill/>
                    <a:ln>
                      <a:noFill/>
                    </a:ln>
                  </pic:spPr>
                </pic:pic>
              </a:graphicData>
            </a:graphic>
          </wp:inline>
        </w:drawing>
      </w:r>
    </w:p>
    <w:p w:rsidR="007428B1" w:rsidRPr="00B15BAD" w:rsidRDefault="007428B1" w:rsidP="007428B1">
      <w:pPr>
        <w:widowControl w:val="0"/>
        <w:adjustRightInd w:val="0"/>
        <w:jc w:val="center"/>
        <w:rPr>
          <w:rFonts w:ascii="Times New Roman" w:eastAsiaTheme="minorEastAsia" w:hAnsi="Times New Roman" w:cs="Times New Roman"/>
          <w:b/>
          <w:bCs/>
          <w:lang w:eastAsia="ja-JP"/>
        </w:rPr>
      </w:pPr>
      <w:r w:rsidRPr="00B15BAD">
        <w:rPr>
          <w:rFonts w:ascii="Times New Roman" w:eastAsiaTheme="minorEastAsia" w:hAnsi="Times New Roman" w:cs="Times New Roman"/>
          <w:b/>
          <w:bCs/>
          <w:lang w:eastAsia="ja-JP"/>
        </w:rPr>
        <w:t xml:space="preserve">Fig. </w:t>
      </w:r>
      <w:r w:rsidR="008F681B">
        <w:rPr>
          <w:rFonts w:ascii="Times New Roman" w:eastAsiaTheme="minorEastAsia" w:hAnsi="Times New Roman" w:cs="Times New Roman"/>
          <w:b/>
          <w:bCs/>
          <w:lang w:eastAsia="ja-JP"/>
        </w:rPr>
        <w:t>11</w:t>
      </w:r>
      <w:r w:rsidRPr="00B15BAD">
        <w:rPr>
          <w:rFonts w:ascii="Times New Roman" w:eastAsiaTheme="minorEastAsia" w:hAnsi="Times New Roman" w:cs="Times New Roman"/>
          <w:b/>
          <w:bCs/>
          <w:lang w:eastAsia="ja-JP"/>
        </w:rPr>
        <w:t xml:space="preserve"> – Piezas de los lechos fúnebres recogidas en las tumbas 3 y 5 de Alicante (Tomada de Rosser, 1990-1991)</w:t>
      </w:r>
    </w:p>
    <w:p w:rsidR="007428B1" w:rsidRPr="00B15BAD" w:rsidRDefault="007428B1" w:rsidP="007428B1">
      <w:pPr>
        <w:widowControl w:val="0"/>
        <w:adjustRightInd w:val="0"/>
        <w:jc w:val="both"/>
        <w:rPr>
          <w:rFonts w:ascii="Times New Roman" w:eastAsiaTheme="minorEastAsia" w:hAnsi="Times New Roman" w:cs="Times New Roman"/>
          <w:bCs/>
          <w:i/>
          <w:lang w:eastAsia="ja-JP"/>
        </w:rPr>
      </w:pPr>
      <w:r w:rsidRPr="00B15BAD">
        <w:rPr>
          <w:rFonts w:ascii="Times New Roman" w:eastAsiaTheme="minorEastAsia" w:hAnsi="Times New Roman" w:cs="Times New Roman"/>
          <w:bCs/>
          <w:i/>
          <w:lang w:eastAsia="ja-JP"/>
        </w:rPr>
        <w:t>13. Córdoba</w:t>
      </w:r>
    </w:p>
    <w:p w:rsidR="007428B1" w:rsidRPr="00B15BAD" w:rsidRDefault="007428B1" w:rsidP="007428B1">
      <w:pPr>
        <w:widowControl w:val="0"/>
        <w:adjustRightInd w:val="0"/>
        <w:jc w:val="both"/>
        <w:rPr>
          <w:rFonts w:ascii="Times New Roman" w:eastAsiaTheme="minorEastAsia" w:hAnsi="Times New Roman" w:cs="Times New Roman"/>
          <w:bCs/>
          <w:lang w:eastAsia="ja-JP"/>
        </w:rPr>
      </w:pPr>
      <w:r w:rsidRPr="00B15BAD">
        <w:rPr>
          <w:rFonts w:ascii="Times New Roman" w:eastAsiaTheme="minorEastAsia" w:hAnsi="Times New Roman" w:cs="Times New Roman"/>
          <w:bCs/>
          <w:lang w:eastAsia="ja-JP"/>
        </w:rPr>
        <w:t xml:space="preserve">En </w:t>
      </w:r>
      <w:r>
        <w:rPr>
          <w:rFonts w:ascii="Times New Roman" w:eastAsiaTheme="minorEastAsia" w:hAnsi="Times New Roman" w:cs="Times New Roman"/>
          <w:bCs/>
          <w:i/>
          <w:lang w:eastAsia="ja-JP"/>
        </w:rPr>
        <w:t>Cordv</w:t>
      </w:r>
      <w:r w:rsidRPr="00B15BAD">
        <w:rPr>
          <w:rFonts w:ascii="Times New Roman" w:eastAsiaTheme="minorEastAsia" w:hAnsi="Times New Roman" w:cs="Times New Roman"/>
          <w:bCs/>
          <w:i/>
          <w:lang w:eastAsia="ja-JP"/>
        </w:rPr>
        <w:t>ba</w:t>
      </w:r>
      <w:r w:rsidRPr="00B15BAD">
        <w:rPr>
          <w:rFonts w:ascii="Times New Roman" w:eastAsiaTheme="minorEastAsia" w:hAnsi="Times New Roman" w:cs="Times New Roman"/>
          <w:bCs/>
          <w:lang w:eastAsia="ja-JP"/>
        </w:rPr>
        <w:t>, en la Avda. de las Ollerías, en una estructura funeraria (nº 10), datada a comienzos de la edad imperial</w:t>
      </w:r>
      <w:r w:rsidRPr="00B15BAD">
        <w:rPr>
          <w:rStyle w:val="Refdenotaalpie"/>
          <w:rFonts w:ascii="Times New Roman" w:eastAsiaTheme="minorEastAsia" w:hAnsi="Times New Roman" w:cs="Times New Roman"/>
          <w:bCs/>
          <w:lang w:eastAsia="ja-JP"/>
        </w:rPr>
        <w:footnoteReference w:id="107"/>
      </w:r>
      <w:r w:rsidRPr="00B15BAD">
        <w:rPr>
          <w:rFonts w:ascii="Times New Roman" w:eastAsiaTheme="minorEastAsia" w:hAnsi="Times New Roman" w:cs="Times New Roman"/>
          <w:bCs/>
          <w:lang w:eastAsia="ja-JP"/>
        </w:rPr>
        <w:t xml:space="preserve">, se han recogido diversas piezas </w:t>
      </w:r>
      <w:r w:rsidR="00E07B0A" w:rsidRPr="00B15BAD">
        <w:rPr>
          <w:rFonts w:ascii="Times New Roman" w:eastAsiaTheme="minorEastAsia" w:hAnsi="Times New Roman" w:cs="Times New Roman"/>
          <w:bCs/>
          <w:lang w:eastAsia="ja-JP"/>
        </w:rPr>
        <w:t>óseas atribuibles</w:t>
      </w:r>
      <w:r w:rsidRPr="00B15BAD">
        <w:rPr>
          <w:rFonts w:ascii="Times New Roman" w:eastAsiaTheme="minorEastAsia" w:hAnsi="Times New Roman" w:cs="Times New Roman"/>
          <w:bCs/>
          <w:lang w:eastAsia="ja-JP"/>
        </w:rPr>
        <w:t xml:space="preserve"> a un lecho fúnebre. Se trata de algunos fragmentos que presentan trazas de la combustión sufrida en la pira funeraria.</w:t>
      </w:r>
    </w:p>
    <w:p w:rsidR="007428B1" w:rsidRPr="00B15BAD" w:rsidRDefault="007428B1" w:rsidP="007428B1">
      <w:pPr>
        <w:widowControl w:val="0"/>
        <w:adjustRightInd w:val="0"/>
        <w:jc w:val="both"/>
        <w:rPr>
          <w:rFonts w:ascii="Times New Roman" w:eastAsiaTheme="minorEastAsia" w:hAnsi="Times New Roman" w:cs="Times New Roman"/>
          <w:bCs/>
          <w:i/>
          <w:lang w:eastAsia="ja-JP"/>
        </w:rPr>
      </w:pPr>
      <w:r w:rsidRPr="00B15BAD">
        <w:rPr>
          <w:rFonts w:ascii="Times New Roman" w:eastAsiaTheme="minorEastAsia" w:hAnsi="Times New Roman" w:cs="Times New Roman"/>
          <w:bCs/>
          <w:i/>
          <w:lang w:eastAsia="ja-JP"/>
        </w:rPr>
        <w:t>14. Zaragoza</w:t>
      </w:r>
    </w:p>
    <w:p w:rsidR="007428B1" w:rsidRPr="00B15BAD" w:rsidRDefault="007428B1" w:rsidP="007428B1">
      <w:pPr>
        <w:widowControl w:val="0"/>
        <w:adjustRightInd w:val="0"/>
        <w:jc w:val="both"/>
        <w:rPr>
          <w:rFonts w:ascii="Times New Roman" w:eastAsiaTheme="minorEastAsia" w:hAnsi="Times New Roman" w:cs="Times New Roman"/>
          <w:bCs/>
          <w:lang w:eastAsia="ja-JP"/>
        </w:rPr>
      </w:pPr>
      <w:r w:rsidRPr="00B15BAD">
        <w:rPr>
          <w:rFonts w:ascii="Times New Roman" w:eastAsiaTheme="minorEastAsia" w:hAnsi="Times New Roman" w:cs="Times New Roman"/>
          <w:bCs/>
          <w:lang w:eastAsia="ja-JP"/>
        </w:rPr>
        <w:t>En Farasdués (Zaragoza)</w:t>
      </w:r>
      <w:r w:rsidRPr="00B15BAD">
        <w:rPr>
          <w:rFonts w:ascii="Times New Roman" w:eastAsiaTheme="minorEastAsia" w:hAnsi="Times New Roman" w:cs="Times New Roman"/>
          <w:bCs/>
          <w:i/>
          <w:lang w:eastAsia="ja-JP"/>
        </w:rPr>
        <w:t xml:space="preserve"> </w:t>
      </w:r>
      <w:r w:rsidRPr="00B15BAD">
        <w:rPr>
          <w:rFonts w:ascii="Times New Roman" w:eastAsiaTheme="minorEastAsia" w:hAnsi="Times New Roman" w:cs="Times New Roman"/>
          <w:bCs/>
          <w:lang w:eastAsia="ja-JP"/>
        </w:rPr>
        <w:t xml:space="preserve">se ha documento un lecho funerario en hueso gracias a la excavación llevada a cabo en un edificio funerario, fechado a mediados del siglo I d.C. Se han recuperado abundantes fragmentos de huesos tallados, que </w:t>
      </w:r>
      <w:r w:rsidR="00E07B0A" w:rsidRPr="00B15BAD">
        <w:rPr>
          <w:rFonts w:ascii="Times New Roman" w:eastAsiaTheme="minorEastAsia" w:hAnsi="Times New Roman" w:cs="Times New Roman"/>
          <w:bCs/>
          <w:lang w:eastAsia="ja-JP"/>
        </w:rPr>
        <w:t>presentan restos</w:t>
      </w:r>
      <w:r w:rsidRPr="00B15BAD">
        <w:rPr>
          <w:rFonts w:ascii="Times New Roman" w:eastAsiaTheme="minorEastAsia" w:hAnsi="Times New Roman" w:cs="Times New Roman"/>
          <w:bCs/>
          <w:lang w:eastAsia="ja-JP"/>
        </w:rPr>
        <w:t xml:space="preserve"> de combustión, entre los que se describen piezas con decoración figurada vegetal, animal y humana</w:t>
      </w:r>
      <w:r w:rsidRPr="00B15BAD">
        <w:rPr>
          <w:rStyle w:val="Refdenotaalpie"/>
          <w:rFonts w:ascii="Times New Roman" w:eastAsiaTheme="minorEastAsia" w:hAnsi="Times New Roman" w:cs="Times New Roman"/>
          <w:bCs/>
          <w:lang w:eastAsia="ja-JP"/>
        </w:rPr>
        <w:footnoteReference w:id="108"/>
      </w:r>
      <w:r w:rsidRPr="00B15BAD">
        <w:rPr>
          <w:rFonts w:ascii="Times New Roman" w:eastAsiaTheme="minorEastAsia" w:hAnsi="Times New Roman" w:cs="Times New Roman"/>
          <w:bCs/>
          <w:lang w:eastAsia="ja-JP"/>
        </w:rPr>
        <w:t>.</w:t>
      </w:r>
    </w:p>
    <w:p w:rsidR="007428B1" w:rsidRPr="00B15BAD" w:rsidRDefault="007428B1" w:rsidP="007428B1">
      <w:pPr>
        <w:spacing w:after="0" w:line="240" w:lineRule="auto"/>
        <w:jc w:val="center"/>
        <w:rPr>
          <w:rFonts w:ascii="Times New Roman" w:hAnsi="Times New Roman" w:cs="Times New Roman"/>
          <w:b/>
        </w:rPr>
      </w:pPr>
      <w:r w:rsidRPr="00B15BAD">
        <w:rPr>
          <w:rFonts w:ascii="Times New Roman" w:hAnsi="Times New Roman" w:cs="Times New Roman"/>
          <w:b/>
        </w:rPr>
        <w:t>C – Apéndice.</w:t>
      </w:r>
      <w:r w:rsidRPr="00B15BAD">
        <w:rPr>
          <w:rFonts w:ascii="Times New Roman" w:hAnsi="Times New Roman" w:cs="Times New Roman"/>
        </w:rPr>
        <w:t xml:space="preserve">  </w:t>
      </w:r>
      <w:r w:rsidRPr="00B15BAD">
        <w:rPr>
          <w:rFonts w:ascii="Times New Roman" w:hAnsi="Times New Roman" w:cs="Times New Roman"/>
          <w:b/>
        </w:rPr>
        <w:t>Lista de hallazgos de lechos fúnebres en hueso y marfil</w:t>
      </w:r>
    </w:p>
    <w:p w:rsidR="007428B1" w:rsidRPr="00B15BAD" w:rsidRDefault="007428B1" w:rsidP="007428B1">
      <w:pPr>
        <w:spacing w:after="0" w:line="240" w:lineRule="auto"/>
        <w:jc w:val="center"/>
        <w:rPr>
          <w:rFonts w:ascii="Times New Roman" w:hAnsi="Times New Roman" w:cs="Times New Roman"/>
        </w:rPr>
      </w:pPr>
    </w:p>
    <w:p w:rsidR="007428B1" w:rsidRPr="00B15BAD" w:rsidRDefault="007428B1" w:rsidP="007428B1">
      <w:pPr>
        <w:jc w:val="both"/>
        <w:rPr>
          <w:rFonts w:ascii="Times New Roman" w:hAnsi="Times New Roman" w:cs="Times New Roman"/>
          <w:b/>
        </w:rPr>
      </w:pPr>
      <w:r w:rsidRPr="00B15BAD">
        <w:rPr>
          <w:rFonts w:ascii="Times New Roman" w:hAnsi="Times New Roman" w:cs="Times New Roman"/>
          <w:b/>
        </w:rPr>
        <w:t>I. En contexto funerario</w:t>
      </w:r>
    </w:p>
    <w:p w:rsidR="007428B1" w:rsidRPr="00B15BAD" w:rsidRDefault="007428B1" w:rsidP="007428B1">
      <w:pPr>
        <w:spacing w:after="0" w:line="240" w:lineRule="auto"/>
        <w:jc w:val="both"/>
        <w:rPr>
          <w:rFonts w:ascii="Times New Roman" w:hAnsi="Times New Roman" w:cs="Times New Roman"/>
          <w:b/>
        </w:rPr>
      </w:pPr>
      <w:r w:rsidRPr="00B15BAD">
        <w:rPr>
          <w:rFonts w:ascii="Times New Roman" w:hAnsi="Times New Roman" w:cs="Times New Roman"/>
          <w:b/>
        </w:rPr>
        <w:t>ITALIA</w:t>
      </w:r>
    </w:p>
    <w:p w:rsidR="007428B1" w:rsidRPr="00B15BAD" w:rsidRDefault="007428B1" w:rsidP="007428B1">
      <w:pPr>
        <w:spacing w:after="0" w:line="240" w:lineRule="auto"/>
        <w:jc w:val="both"/>
        <w:rPr>
          <w:rFonts w:ascii="Times New Roman" w:hAnsi="Times New Roman" w:cs="Times New Roman"/>
          <w:b/>
        </w:rPr>
      </w:pPr>
    </w:p>
    <w:p w:rsidR="007428B1" w:rsidRPr="00B15BAD" w:rsidRDefault="007428B1" w:rsidP="007428B1">
      <w:pPr>
        <w:spacing w:after="0" w:line="240" w:lineRule="auto"/>
        <w:jc w:val="both"/>
        <w:rPr>
          <w:rFonts w:ascii="Times New Roman" w:hAnsi="Times New Roman" w:cs="Times New Roman"/>
          <w:b/>
        </w:rPr>
      </w:pPr>
      <w:r>
        <w:rPr>
          <w:rFonts w:ascii="Times New Roman" w:hAnsi="Times New Roman" w:cs="Times New Roman"/>
          <w:b/>
        </w:rPr>
        <w:t>Lac</w:t>
      </w:r>
      <w:r w:rsidRPr="00B15BAD">
        <w:rPr>
          <w:rFonts w:ascii="Times New Roman" w:hAnsi="Times New Roman" w:cs="Times New Roman"/>
          <w:b/>
        </w:rPr>
        <w:t xml:space="preserve">io </w:t>
      </w:r>
    </w:p>
    <w:p w:rsidR="007428B1" w:rsidRPr="00B15BAD" w:rsidRDefault="007428B1" w:rsidP="007428B1">
      <w:pPr>
        <w:pStyle w:val="Textonotapie"/>
        <w:tabs>
          <w:tab w:val="left" w:pos="2977"/>
        </w:tabs>
        <w:jc w:val="both"/>
        <w:rPr>
          <w:rFonts w:ascii="Times New Roman" w:hAnsi="Times New Roman" w:cs="Times New Roman"/>
          <w:sz w:val="22"/>
          <w:szCs w:val="22"/>
          <w:lang w:val="it-IT"/>
        </w:rPr>
      </w:pPr>
      <w:r w:rsidRPr="00B15BAD">
        <w:rPr>
          <w:rFonts w:ascii="Times New Roman" w:hAnsi="Times New Roman" w:cs="Times New Roman"/>
          <w:b/>
          <w:sz w:val="22"/>
          <w:szCs w:val="22"/>
        </w:rPr>
        <w:t>1. Roma -</w:t>
      </w:r>
      <w:r w:rsidRPr="00B15BAD">
        <w:rPr>
          <w:rFonts w:ascii="Times New Roman" w:hAnsi="Times New Roman" w:cs="Times New Roman"/>
          <w:sz w:val="22"/>
          <w:szCs w:val="22"/>
        </w:rPr>
        <w:t xml:space="preserve"> </w:t>
      </w:r>
      <w:r w:rsidRPr="00B15BAD">
        <w:rPr>
          <w:rFonts w:ascii="Times New Roman" w:hAnsi="Times New Roman" w:cs="Times New Roman"/>
          <w:b/>
          <w:sz w:val="22"/>
          <w:szCs w:val="22"/>
        </w:rPr>
        <w:t xml:space="preserve">A. </w:t>
      </w:r>
      <w:r w:rsidRPr="00B15BAD">
        <w:rPr>
          <w:rFonts w:ascii="Times New Roman" w:hAnsi="Times New Roman" w:cs="Times New Roman"/>
          <w:sz w:val="22"/>
          <w:szCs w:val="22"/>
        </w:rPr>
        <w:t>Esquilino, zona de la plaza Vittorio Emanuele</w:t>
      </w:r>
      <w:r w:rsidRPr="00B15BAD">
        <w:rPr>
          <w:rFonts w:ascii="Times New Roman" w:hAnsi="Times New Roman" w:cs="Times New Roman"/>
          <w:b/>
          <w:sz w:val="22"/>
          <w:szCs w:val="22"/>
        </w:rPr>
        <w:t xml:space="preserve">, </w:t>
      </w:r>
      <w:r w:rsidRPr="00B15BAD">
        <w:rPr>
          <w:rFonts w:ascii="Times New Roman" w:hAnsi="Times New Roman" w:cs="Times New Roman"/>
          <w:sz w:val="22"/>
          <w:szCs w:val="22"/>
        </w:rPr>
        <w:t xml:space="preserve">tumba de incineración, época augustea (Talamo 1987-88; Talamo 1992; Talamo 2008). </w:t>
      </w:r>
      <w:r w:rsidRPr="00B15BAD">
        <w:rPr>
          <w:rFonts w:ascii="Times New Roman" w:hAnsi="Times New Roman" w:cs="Times New Roman"/>
          <w:b/>
          <w:sz w:val="22"/>
          <w:szCs w:val="22"/>
          <w:lang w:val="it-IT"/>
        </w:rPr>
        <w:t xml:space="preserve">B. </w:t>
      </w:r>
      <w:r w:rsidRPr="00B15BAD">
        <w:rPr>
          <w:rFonts w:ascii="Times New Roman" w:hAnsi="Times New Roman" w:cs="Times New Roman"/>
          <w:sz w:val="22"/>
          <w:szCs w:val="22"/>
          <w:lang w:val="it-IT"/>
        </w:rPr>
        <w:t xml:space="preserve">Via Flaminia/via Vitorchiano, tumba de incineración, primera mitad  del  siglo I d.C. (Rossi, Savi 2012). </w:t>
      </w:r>
      <w:r w:rsidRPr="00B15BAD">
        <w:rPr>
          <w:rFonts w:ascii="Times New Roman" w:hAnsi="Times New Roman" w:cs="Times New Roman"/>
          <w:b/>
          <w:sz w:val="22"/>
          <w:szCs w:val="22"/>
          <w:lang w:val="it-IT"/>
        </w:rPr>
        <w:t>C.</w:t>
      </w:r>
      <w:r w:rsidRPr="00B15BAD">
        <w:rPr>
          <w:rFonts w:ascii="Times New Roman" w:hAnsi="Times New Roman" w:cs="Times New Roman"/>
          <w:sz w:val="22"/>
          <w:szCs w:val="22"/>
          <w:lang w:val="it-IT"/>
        </w:rPr>
        <w:t xml:space="preserve"> Via Tiburtina Antica, </w:t>
      </w:r>
      <w:r w:rsidRPr="00B15BAD">
        <w:rPr>
          <w:rFonts w:ascii="Times New Roman" w:hAnsi="Times New Roman" w:cs="Times New Roman"/>
          <w:i/>
          <w:sz w:val="22"/>
          <w:szCs w:val="22"/>
          <w:lang w:val="it-IT"/>
        </w:rPr>
        <w:t>ustrina</w:t>
      </w:r>
      <w:r w:rsidRPr="00B15BAD">
        <w:rPr>
          <w:rFonts w:ascii="Times New Roman" w:hAnsi="Times New Roman" w:cs="Times New Roman"/>
          <w:sz w:val="22"/>
          <w:szCs w:val="22"/>
          <w:lang w:val="it-IT"/>
        </w:rPr>
        <w:t xml:space="preserve">, I a.C.-I  d.C. (Bigi 2008). </w:t>
      </w:r>
      <w:r w:rsidRPr="00B15BAD">
        <w:rPr>
          <w:rFonts w:ascii="Times New Roman" w:hAnsi="Times New Roman" w:cs="Times New Roman"/>
          <w:b/>
          <w:sz w:val="22"/>
          <w:szCs w:val="22"/>
          <w:lang w:val="it-IT"/>
        </w:rPr>
        <w:t>D.</w:t>
      </w:r>
      <w:r w:rsidRPr="00B15BAD">
        <w:rPr>
          <w:rFonts w:ascii="Times New Roman" w:hAnsi="Times New Roman" w:cs="Times New Roman"/>
          <w:sz w:val="22"/>
          <w:szCs w:val="22"/>
          <w:lang w:val="it-IT"/>
        </w:rPr>
        <w:t xml:space="preserve"> Via Prenestina, via Tor Tre Teste, tumba de incineración. </w:t>
      </w:r>
    </w:p>
    <w:p w:rsidR="007428B1" w:rsidRPr="00B15BAD" w:rsidRDefault="007428B1" w:rsidP="007428B1">
      <w:pPr>
        <w:pStyle w:val="Textonotapie"/>
        <w:jc w:val="both"/>
        <w:rPr>
          <w:rFonts w:ascii="Times New Roman" w:hAnsi="Times New Roman" w:cs="Times New Roman"/>
          <w:sz w:val="22"/>
          <w:szCs w:val="22"/>
          <w:lang w:val="it-IT"/>
        </w:rPr>
      </w:pPr>
      <w:r w:rsidRPr="00B15BAD">
        <w:rPr>
          <w:rFonts w:ascii="Times New Roman" w:hAnsi="Times New Roman" w:cs="Times New Roman"/>
          <w:b/>
          <w:sz w:val="22"/>
          <w:szCs w:val="22"/>
          <w:lang w:val="it-IT"/>
        </w:rPr>
        <w:t>2. Ostia -</w:t>
      </w:r>
      <w:r w:rsidRPr="00B15BAD">
        <w:rPr>
          <w:rFonts w:ascii="Times New Roman" w:hAnsi="Times New Roman" w:cs="Times New Roman"/>
          <w:sz w:val="22"/>
          <w:szCs w:val="22"/>
          <w:lang w:val="it-IT"/>
        </w:rPr>
        <w:t xml:space="preserve"> </w:t>
      </w:r>
      <w:r w:rsidRPr="00B15BAD">
        <w:rPr>
          <w:rFonts w:ascii="Times New Roman" w:hAnsi="Times New Roman" w:cs="Times New Roman"/>
          <w:b/>
          <w:sz w:val="22"/>
          <w:szCs w:val="22"/>
          <w:lang w:val="it-IT"/>
        </w:rPr>
        <w:t>A.</w:t>
      </w:r>
      <w:r w:rsidRPr="00B15BAD">
        <w:rPr>
          <w:rFonts w:ascii="Times New Roman" w:hAnsi="Times New Roman" w:cs="Times New Roman"/>
          <w:sz w:val="22"/>
          <w:szCs w:val="22"/>
          <w:lang w:val="it-IT"/>
        </w:rPr>
        <w:t xml:space="preserve"> Porta Romana, necrópolis de la via Ostiense, tumbas de incineración o de tipo incierto, denominadas “tombe degli avori”, época augustea? (Letta 1984: catálogo lechos nº 34, 38, 108-113, 128-136; Floriani Squarciapino 1958; Lenzi 1999; Pellegrino 2001: 447-448). </w:t>
      </w:r>
      <w:r w:rsidRPr="00B15BAD">
        <w:rPr>
          <w:rFonts w:ascii="Times New Roman" w:hAnsi="Times New Roman" w:cs="Times New Roman"/>
          <w:b/>
          <w:sz w:val="22"/>
          <w:szCs w:val="22"/>
          <w:lang w:val="it-IT"/>
        </w:rPr>
        <w:t>B.</w:t>
      </w:r>
      <w:r w:rsidRPr="00B15BAD">
        <w:rPr>
          <w:rFonts w:ascii="Times New Roman" w:hAnsi="Times New Roman" w:cs="Times New Roman"/>
          <w:sz w:val="22"/>
          <w:szCs w:val="22"/>
          <w:lang w:val="it-IT"/>
        </w:rPr>
        <w:t xml:space="preserve"> Localidad Pianabella, tumba de incineración, mediados del  siglo I  d.C. (Zevi 1972). </w:t>
      </w:r>
      <w:r w:rsidRPr="00B15BAD">
        <w:rPr>
          <w:rFonts w:ascii="Times New Roman" w:hAnsi="Times New Roman" w:cs="Times New Roman"/>
          <w:b/>
          <w:sz w:val="22"/>
          <w:szCs w:val="22"/>
          <w:lang w:val="it-IT"/>
        </w:rPr>
        <w:t>C.</w:t>
      </w:r>
      <w:r w:rsidRPr="00B15BAD">
        <w:rPr>
          <w:rFonts w:ascii="Times New Roman" w:hAnsi="Times New Roman" w:cs="Times New Roman"/>
          <w:sz w:val="22"/>
          <w:szCs w:val="22"/>
          <w:lang w:val="it-IT"/>
        </w:rPr>
        <w:t xml:space="preserve"> Acilia (comune di Roma), necrópolis de la via Ostiense, tumbas de incineración (nº 137, 284, US 547), final del siglo I a.C.-inicios del siglo I d.C. (Pellegrino </w:t>
      </w:r>
      <w:r w:rsidRPr="00B15BAD">
        <w:rPr>
          <w:rFonts w:ascii="Times New Roman" w:hAnsi="Times New Roman" w:cs="Times New Roman"/>
          <w:i/>
          <w:sz w:val="22"/>
          <w:szCs w:val="22"/>
          <w:lang w:val="it-IT"/>
        </w:rPr>
        <w:t>et al</w:t>
      </w:r>
      <w:r w:rsidR="00104CB7">
        <w:rPr>
          <w:rFonts w:ascii="Times New Roman" w:hAnsi="Times New Roman" w:cs="Times New Roman"/>
          <w:i/>
          <w:sz w:val="22"/>
          <w:szCs w:val="22"/>
          <w:lang w:val="it-IT"/>
        </w:rPr>
        <w:t>.</w:t>
      </w:r>
      <w:r w:rsidRPr="00B15BAD">
        <w:rPr>
          <w:rFonts w:ascii="Times New Roman" w:hAnsi="Times New Roman" w:cs="Times New Roman"/>
          <w:i/>
          <w:sz w:val="22"/>
          <w:szCs w:val="22"/>
          <w:lang w:val="it-IT"/>
        </w:rPr>
        <w:t xml:space="preserve"> </w:t>
      </w:r>
      <w:r w:rsidRPr="00B15BAD">
        <w:rPr>
          <w:rFonts w:ascii="Times New Roman" w:hAnsi="Times New Roman" w:cs="Times New Roman"/>
          <w:sz w:val="22"/>
          <w:szCs w:val="22"/>
          <w:lang w:val="it-IT"/>
        </w:rPr>
        <w:t>1999: 61-62; Pellegrino 2001: 446-447; Pellegrino 2008).</w:t>
      </w:r>
    </w:p>
    <w:p w:rsidR="007428B1" w:rsidRPr="00B15BAD" w:rsidRDefault="007428B1" w:rsidP="007428B1">
      <w:pPr>
        <w:pStyle w:val="Textonotapie"/>
        <w:jc w:val="both"/>
        <w:rPr>
          <w:rFonts w:ascii="Times New Roman" w:hAnsi="Times New Roman" w:cs="Times New Roman"/>
          <w:sz w:val="22"/>
          <w:szCs w:val="22"/>
          <w:lang w:val="it-IT"/>
        </w:rPr>
      </w:pPr>
      <w:r w:rsidRPr="00B15BAD">
        <w:rPr>
          <w:rFonts w:ascii="Times New Roman" w:hAnsi="Times New Roman" w:cs="Times New Roman"/>
          <w:b/>
          <w:sz w:val="22"/>
          <w:szCs w:val="22"/>
        </w:rPr>
        <w:t>3. Cerveteri -</w:t>
      </w:r>
      <w:r w:rsidRPr="00B15BAD">
        <w:rPr>
          <w:rFonts w:ascii="Times New Roman" w:hAnsi="Times New Roman" w:cs="Times New Roman"/>
          <w:sz w:val="22"/>
          <w:szCs w:val="22"/>
        </w:rPr>
        <w:t xml:space="preserve"> </w:t>
      </w:r>
      <w:r w:rsidRPr="00B15BAD">
        <w:rPr>
          <w:rFonts w:ascii="Times New Roman" w:hAnsi="Times New Roman" w:cs="Times New Roman"/>
          <w:b/>
          <w:sz w:val="22"/>
          <w:szCs w:val="22"/>
        </w:rPr>
        <w:t>A.</w:t>
      </w:r>
      <w:r w:rsidRPr="00B15BAD">
        <w:rPr>
          <w:rFonts w:ascii="Times New Roman" w:hAnsi="Times New Roman" w:cs="Times New Roman"/>
          <w:sz w:val="22"/>
          <w:szCs w:val="22"/>
        </w:rPr>
        <w:t xml:space="preserve"> Necrópolis de la Bufolareccia, tumba de incineración nº 174, finales del siglo I a.C.-inicios del siglo I d.C.  </w:t>
      </w:r>
      <w:r w:rsidRPr="00B15BAD">
        <w:rPr>
          <w:rFonts w:ascii="Times New Roman" w:hAnsi="Times New Roman" w:cs="Times New Roman"/>
          <w:sz w:val="22"/>
          <w:szCs w:val="22"/>
          <w:lang w:val="it-IT"/>
        </w:rPr>
        <w:t>(Bianchi 2006</w:t>
      </w:r>
      <w:r>
        <w:rPr>
          <w:rFonts w:ascii="Times New Roman" w:hAnsi="Times New Roman" w:cs="Times New Roman"/>
          <w:sz w:val="22"/>
          <w:szCs w:val="22"/>
          <w:lang w:val="it-IT"/>
        </w:rPr>
        <w:t>a</w:t>
      </w:r>
      <w:r w:rsidRPr="00B15BAD">
        <w:rPr>
          <w:rFonts w:ascii="Times New Roman" w:hAnsi="Times New Roman" w:cs="Times New Roman"/>
          <w:sz w:val="22"/>
          <w:szCs w:val="22"/>
          <w:lang w:val="it-IT"/>
        </w:rPr>
        <w:t>; Bianchi 2008: 324-330).</w:t>
      </w:r>
    </w:p>
    <w:p w:rsidR="007428B1" w:rsidRPr="00B15BAD" w:rsidRDefault="007428B1" w:rsidP="007428B1">
      <w:pPr>
        <w:pStyle w:val="Textonotapie"/>
        <w:jc w:val="both"/>
        <w:rPr>
          <w:rFonts w:ascii="Times New Roman" w:hAnsi="Times New Roman" w:cs="Times New Roman"/>
          <w:sz w:val="22"/>
          <w:szCs w:val="22"/>
          <w:lang w:val="it-IT"/>
        </w:rPr>
      </w:pPr>
      <w:r w:rsidRPr="00B15BAD">
        <w:rPr>
          <w:rFonts w:ascii="Times New Roman" w:hAnsi="Times New Roman" w:cs="Times New Roman"/>
          <w:b/>
          <w:sz w:val="22"/>
          <w:szCs w:val="22"/>
          <w:lang w:val="it-IT"/>
        </w:rPr>
        <w:t>4. Marino</w:t>
      </w:r>
      <w:r w:rsidRPr="00B15BAD">
        <w:rPr>
          <w:rFonts w:ascii="Times New Roman" w:hAnsi="Times New Roman" w:cs="Times New Roman"/>
          <w:sz w:val="22"/>
          <w:szCs w:val="22"/>
          <w:lang w:val="it-IT"/>
        </w:rPr>
        <w:t xml:space="preserve"> </w:t>
      </w:r>
      <w:r w:rsidRPr="00B15BAD">
        <w:rPr>
          <w:rFonts w:ascii="Times New Roman" w:hAnsi="Times New Roman" w:cs="Times New Roman"/>
          <w:b/>
          <w:sz w:val="22"/>
          <w:szCs w:val="22"/>
          <w:lang w:val="it-IT"/>
        </w:rPr>
        <w:t>-</w:t>
      </w:r>
      <w:r w:rsidRPr="00B15BAD">
        <w:rPr>
          <w:rFonts w:ascii="Times New Roman" w:hAnsi="Times New Roman" w:cs="Times New Roman"/>
          <w:sz w:val="22"/>
          <w:szCs w:val="22"/>
          <w:lang w:val="it-IT"/>
        </w:rPr>
        <w:t xml:space="preserve"> </w:t>
      </w:r>
      <w:r w:rsidRPr="00B15BAD">
        <w:rPr>
          <w:rFonts w:ascii="Times New Roman" w:hAnsi="Times New Roman" w:cs="Times New Roman"/>
          <w:b/>
          <w:sz w:val="22"/>
          <w:szCs w:val="22"/>
          <w:lang w:val="it-IT"/>
        </w:rPr>
        <w:t>A.</w:t>
      </w:r>
      <w:r w:rsidRPr="00B15BAD">
        <w:rPr>
          <w:rFonts w:ascii="Times New Roman" w:hAnsi="Times New Roman" w:cs="Times New Roman"/>
          <w:sz w:val="22"/>
          <w:szCs w:val="22"/>
          <w:lang w:val="it-IT"/>
        </w:rPr>
        <w:t xml:space="preserve"> Localidad Frattocchie, tumba de incineración, época augustea (Ghini 2008).</w:t>
      </w:r>
    </w:p>
    <w:p w:rsidR="007428B1" w:rsidRPr="00B15BAD" w:rsidRDefault="007428B1" w:rsidP="007428B1">
      <w:pPr>
        <w:pStyle w:val="Textonotapie"/>
        <w:jc w:val="both"/>
        <w:rPr>
          <w:rFonts w:ascii="Times New Roman" w:hAnsi="Times New Roman" w:cs="Times New Roman"/>
          <w:sz w:val="22"/>
          <w:szCs w:val="22"/>
        </w:rPr>
      </w:pPr>
      <w:r w:rsidRPr="00B15BAD">
        <w:rPr>
          <w:rFonts w:ascii="Times New Roman" w:hAnsi="Times New Roman" w:cs="Times New Roman"/>
          <w:b/>
          <w:sz w:val="22"/>
          <w:szCs w:val="22"/>
        </w:rPr>
        <w:t>5. Palestrina</w:t>
      </w:r>
      <w:r w:rsidRPr="00B15BAD">
        <w:rPr>
          <w:rFonts w:ascii="Times New Roman" w:hAnsi="Times New Roman" w:cs="Times New Roman"/>
          <w:sz w:val="22"/>
          <w:szCs w:val="22"/>
        </w:rPr>
        <w:t xml:space="preserve"> (</w:t>
      </w:r>
      <w:r w:rsidRPr="00B15BAD">
        <w:rPr>
          <w:rFonts w:ascii="Times New Roman" w:hAnsi="Times New Roman" w:cs="Times New Roman"/>
          <w:i/>
          <w:sz w:val="22"/>
          <w:szCs w:val="22"/>
        </w:rPr>
        <w:t>Praeneste</w:t>
      </w:r>
      <w:r w:rsidRPr="00B15BAD">
        <w:rPr>
          <w:rFonts w:ascii="Times New Roman" w:hAnsi="Times New Roman" w:cs="Times New Roman"/>
          <w:sz w:val="22"/>
          <w:szCs w:val="22"/>
        </w:rPr>
        <w:t xml:space="preserve">) </w:t>
      </w:r>
      <w:r w:rsidRPr="00B15BAD">
        <w:rPr>
          <w:rFonts w:ascii="Times New Roman" w:hAnsi="Times New Roman" w:cs="Times New Roman"/>
          <w:b/>
          <w:sz w:val="22"/>
          <w:szCs w:val="22"/>
        </w:rPr>
        <w:t>-</w:t>
      </w:r>
      <w:r w:rsidRPr="00B15BAD">
        <w:rPr>
          <w:rFonts w:ascii="Times New Roman" w:hAnsi="Times New Roman" w:cs="Times New Roman"/>
          <w:sz w:val="22"/>
          <w:szCs w:val="22"/>
        </w:rPr>
        <w:t xml:space="preserve"> </w:t>
      </w:r>
      <w:r w:rsidRPr="00B15BAD">
        <w:rPr>
          <w:rFonts w:ascii="Times New Roman" w:hAnsi="Times New Roman" w:cs="Times New Roman"/>
          <w:b/>
          <w:sz w:val="22"/>
          <w:szCs w:val="22"/>
        </w:rPr>
        <w:t>A.</w:t>
      </w:r>
      <w:r w:rsidRPr="00B15BAD">
        <w:rPr>
          <w:rFonts w:ascii="Times New Roman" w:hAnsi="Times New Roman" w:cs="Times New Roman"/>
          <w:sz w:val="22"/>
          <w:szCs w:val="22"/>
        </w:rPr>
        <w:t xml:space="preserve"> Localidad Colombella, tumba, siglo III-II a.C.?  (Elemento del </w:t>
      </w:r>
      <w:r w:rsidRPr="00B15BAD">
        <w:rPr>
          <w:rFonts w:ascii="Times New Roman" w:hAnsi="Times New Roman" w:cs="Times New Roman"/>
          <w:i/>
          <w:sz w:val="22"/>
          <w:szCs w:val="22"/>
        </w:rPr>
        <w:t>fulcrum</w:t>
      </w:r>
      <w:r w:rsidRPr="00B15BAD">
        <w:rPr>
          <w:rFonts w:ascii="Times New Roman" w:hAnsi="Times New Roman" w:cs="Times New Roman"/>
          <w:sz w:val="22"/>
          <w:szCs w:val="22"/>
        </w:rPr>
        <w:t>) (Letta 1984: catálogo lechos nº 67).</w:t>
      </w:r>
    </w:p>
    <w:p w:rsidR="007428B1" w:rsidRPr="00B15BAD" w:rsidRDefault="007428B1" w:rsidP="007428B1">
      <w:pPr>
        <w:widowControl w:val="0"/>
        <w:spacing w:after="0" w:line="240" w:lineRule="auto"/>
        <w:jc w:val="both"/>
        <w:rPr>
          <w:rFonts w:ascii="Times New Roman" w:hAnsi="Times New Roman" w:cs="Times New Roman"/>
          <w:smallCaps/>
          <w:color w:val="000000"/>
        </w:rPr>
      </w:pPr>
      <w:r w:rsidRPr="00B15BAD">
        <w:rPr>
          <w:rFonts w:ascii="Times New Roman" w:hAnsi="Times New Roman" w:cs="Times New Roman"/>
          <w:b/>
        </w:rPr>
        <w:t>6. Aquino/Castrocielo</w:t>
      </w:r>
      <w:r w:rsidRPr="00B15BAD">
        <w:rPr>
          <w:rFonts w:ascii="Times New Roman" w:hAnsi="Times New Roman" w:cs="Times New Roman"/>
        </w:rPr>
        <w:t xml:space="preserve"> (</w:t>
      </w:r>
      <w:r w:rsidRPr="00B15BAD">
        <w:rPr>
          <w:rFonts w:ascii="Times New Roman" w:hAnsi="Times New Roman" w:cs="Times New Roman"/>
          <w:i/>
        </w:rPr>
        <w:t>Aquinum</w:t>
      </w:r>
      <w:r w:rsidRPr="00B15BAD">
        <w:rPr>
          <w:rFonts w:ascii="Times New Roman" w:hAnsi="Times New Roman" w:cs="Times New Roman"/>
        </w:rPr>
        <w:t xml:space="preserve">) </w:t>
      </w:r>
      <w:r w:rsidRPr="00B15BAD">
        <w:rPr>
          <w:rFonts w:ascii="Times New Roman" w:hAnsi="Times New Roman" w:cs="Times New Roman"/>
          <w:b/>
        </w:rPr>
        <w:t>- A.</w:t>
      </w:r>
      <w:r w:rsidRPr="00B15BAD">
        <w:rPr>
          <w:rFonts w:ascii="Times New Roman" w:hAnsi="Times New Roman" w:cs="Times New Roman"/>
        </w:rPr>
        <w:t xml:space="preserve"> Localidad S. Pietro Vetere, tumba de incineración, siglo I a.C.? (Giannetti 1975; Letta 1984: catálogo lechos nº 114). </w:t>
      </w:r>
      <w:r w:rsidRPr="00B15BAD">
        <w:rPr>
          <w:rFonts w:ascii="Times New Roman" w:hAnsi="Times New Roman" w:cs="Times New Roman"/>
          <w:b/>
        </w:rPr>
        <w:t>B.</w:t>
      </w:r>
      <w:r w:rsidRPr="00B15BAD">
        <w:rPr>
          <w:rFonts w:ascii="Times New Roman" w:hAnsi="Times New Roman" w:cs="Times New Roman"/>
        </w:rPr>
        <w:t xml:space="preserve"> Necrópolis occidental, tumba de cámara, inhumación (nº 6); tumbas de incineración (nº 11 e 100), último cuarto del siglo I a.C.-primer cuarto del I d.C. (Bellini 2008; Bellini, Trigona 2013; </w:t>
      </w:r>
      <w:r w:rsidRPr="00B15BAD">
        <w:rPr>
          <w:rFonts w:ascii="Times New Roman" w:hAnsi="Times New Roman" w:cs="Times New Roman"/>
          <w:color w:val="000000"/>
        </w:rPr>
        <w:t>Bellini</w:t>
      </w:r>
      <w:r w:rsidRPr="00B15BAD">
        <w:rPr>
          <w:rFonts w:ascii="Times New Roman" w:hAnsi="Times New Roman" w:cs="Times New Roman"/>
          <w:smallCaps/>
          <w:color w:val="000000"/>
        </w:rPr>
        <w:t xml:space="preserve"> </w:t>
      </w:r>
      <w:r w:rsidR="00104CB7">
        <w:rPr>
          <w:rFonts w:ascii="Times New Roman" w:hAnsi="Times New Roman" w:cs="Times New Roman"/>
          <w:i/>
          <w:iCs/>
          <w:color w:val="000000"/>
        </w:rPr>
        <w:t>et al</w:t>
      </w:r>
      <w:r w:rsidR="00E07B0A">
        <w:rPr>
          <w:rFonts w:ascii="Times New Roman" w:hAnsi="Times New Roman" w:cs="Times New Roman"/>
          <w:i/>
          <w:iCs/>
          <w:color w:val="000000"/>
        </w:rPr>
        <w:t>.</w:t>
      </w:r>
      <w:r w:rsidRPr="00B15BAD">
        <w:rPr>
          <w:rFonts w:ascii="Times New Roman" w:hAnsi="Times New Roman" w:cs="Times New Roman"/>
          <w:smallCaps/>
          <w:color w:val="000000"/>
        </w:rPr>
        <w:t xml:space="preserve">  2014</w:t>
      </w:r>
      <w:r w:rsidRPr="00B15BAD">
        <w:rPr>
          <w:rFonts w:ascii="Times New Roman" w:hAnsi="Times New Roman" w:cs="Times New Roman"/>
        </w:rPr>
        <w:t xml:space="preserve">). </w:t>
      </w:r>
    </w:p>
    <w:p w:rsidR="007428B1" w:rsidRPr="00B15BAD" w:rsidRDefault="007428B1" w:rsidP="007428B1">
      <w:pPr>
        <w:spacing w:after="0" w:line="240" w:lineRule="auto"/>
        <w:jc w:val="both"/>
        <w:rPr>
          <w:rFonts w:ascii="Times New Roman" w:hAnsi="Times New Roman" w:cs="Times New Roman"/>
        </w:rPr>
      </w:pPr>
      <w:r w:rsidRPr="00B15BAD">
        <w:rPr>
          <w:rFonts w:ascii="Times New Roman" w:hAnsi="Times New Roman" w:cs="Times New Roman"/>
          <w:b/>
        </w:rPr>
        <w:t>7. Viterbo -</w:t>
      </w:r>
      <w:r w:rsidRPr="00B15BAD">
        <w:rPr>
          <w:rFonts w:ascii="Times New Roman" w:hAnsi="Times New Roman" w:cs="Times New Roman"/>
        </w:rPr>
        <w:t xml:space="preserve"> </w:t>
      </w:r>
      <w:r w:rsidRPr="00B15BAD">
        <w:rPr>
          <w:rFonts w:ascii="Times New Roman" w:hAnsi="Times New Roman" w:cs="Times New Roman"/>
          <w:b/>
        </w:rPr>
        <w:t>A.</w:t>
      </w:r>
      <w:r w:rsidRPr="00B15BAD">
        <w:rPr>
          <w:rFonts w:ascii="Times New Roman" w:hAnsi="Times New Roman" w:cs="Times New Roman"/>
        </w:rPr>
        <w:t xml:space="preserve"> Localidad Macchia del Conte, tumba de cámara, inhumación, último cuarto del siglo I a.C.? (Letta 1984: catálogo lechos nº 107).</w:t>
      </w:r>
    </w:p>
    <w:p w:rsidR="007428B1" w:rsidRPr="00B15BAD" w:rsidRDefault="007428B1" w:rsidP="007428B1">
      <w:pPr>
        <w:spacing w:after="0" w:line="240" w:lineRule="auto"/>
        <w:jc w:val="both"/>
        <w:rPr>
          <w:rFonts w:ascii="Times New Roman" w:hAnsi="Times New Roman" w:cs="Times New Roman"/>
        </w:rPr>
      </w:pPr>
      <w:r w:rsidRPr="00B15BAD">
        <w:rPr>
          <w:rFonts w:ascii="Times New Roman" w:hAnsi="Times New Roman" w:cs="Times New Roman"/>
          <w:b/>
        </w:rPr>
        <w:t>8. Bolsena -</w:t>
      </w:r>
      <w:r w:rsidRPr="00B15BAD">
        <w:rPr>
          <w:rFonts w:ascii="Times New Roman" w:hAnsi="Times New Roman" w:cs="Times New Roman"/>
        </w:rPr>
        <w:t xml:space="preserve"> </w:t>
      </w:r>
      <w:r w:rsidRPr="00B15BAD">
        <w:rPr>
          <w:rFonts w:ascii="Times New Roman" w:hAnsi="Times New Roman" w:cs="Times New Roman"/>
          <w:b/>
        </w:rPr>
        <w:t>A.</w:t>
      </w:r>
      <w:r w:rsidRPr="00B15BAD">
        <w:rPr>
          <w:rFonts w:ascii="Times New Roman" w:hAnsi="Times New Roman" w:cs="Times New Roman"/>
        </w:rPr>
        <w:t xml:space="preserve"> Tumba no identificable (patas en alabastro) (Sordini 1893; Letta 1984: catálogo lechos nº 127).</w:t>
      </w:r>
    </w:p>
    <w:p w:rsidR="007428B1" w:rsidRPr="00B15BAD" w:rsidRDefault="007428B1" w:rsidP="007428B1">
      <w:pPr>
        <w:pStyle w:val="Textonotapie"/>
        <w:jc w:val="both"/>
        <w:rPr>
          <w:rFonts w:ascii="Times New Roman" w:hAnsi="Times New Roman" w:cs="Times New Roman"/>
          <w:sz w:val="22"/>
          <w:szCs w:val="22"/>
        </w:rPr>
      </w:pPr>
      <w:r w:rsidRPr="00B15BAD">
        <w:rPr>
          <w:rFonts w:ascii="Times New Roman" w:hAnsi="Times New Roman" w:cs="Times New Roman"/>
          <w:b/>
          <w:sz w:val="22"/>
          <w:szCs w:val="22"/>
        </w:rPr>
        <w:t>9.</w:t>
      </w:r>
      <w:r w:rsidRPr="00B15BAD">
        <w:rPr>
          <w:rFonts w:ascii="Times New Roman" w:hAnsi="Times New Roman" w:cs="Times New Roman"/>
          <w:i/>
          <w:sz w:val="22"/>
          <w:szCs w:val="22"/>
        </w:rPr>
        <w:t xml:space="preserve"> </w:t>
      </w:r>
      <w:r w:rsidRPr="00B15BAD">
        <w:rPr>
          <w:rFonts w:ascii="Times New Roman" w:hAnsi="Times New Roman" w:cs="Times New Roman"/>
          <w:b/>
          <w:sz w:val="22"/>
          <w:szCs w:val="22"/>
        </w:rPr>
        <w:t>Nepi</w:t>
      </w:r>
      <w:r w:rsidRPr="00B15BAD">
        <w:rPr>
          <w:rFonts w:ascii="Times New Roman" w:hAnsi="Times New Roman" w:cs="Times New Roman"/>
          <w:sz w:val="22"/>
          <w:szCs w:val="22"/>
        </w:rPr>
        <w:t xml:space="preserve"> (</w:t>
      </w:r>
      <w:r w:rsidRPr="00B15BAD">
        <w:rPr>
          <w:rFonts w:ascii="Times New Roman" w:hAnsi="Times New Roman" w:cs="Times New Roman"/>
          <w:i/>
          <w:sz w:val="22"/>
          <w:szCs w:val="22"/>
        </w:rPr>
        <w:t>Falerii Novi</w:t>
      </w:r>
      <w:r w:rsidRPr="00B15BAD">
        <w:rPr>
          <w:rFonts w:ascii="Times New Roman" w:hAnsi="Times New Roman" w:cs="Times New Roman"/>
          <w:sz w:val="22"/>
          <w:szCs w:val="22"/>
        </w:rPr>
        <w:t xml:space="preserve">) </w:t>
      </w:r>
      <w:r w:rsidRPr="00B15BAD">
        <w:rPr>
          <w:rFonts w:ascii="Times New Roman" w:hAnsi="Times New Roman" w:cs="Times New Roman"/>
          <w:b/>
          <w:sz w:val="22"/>
          <w:szCs w:val="22"/>
        </w:rPr>
        <w:t>- A.</w:t>
      </w:r>
      <w:r w:rsidRPr="00B15BAD">
        <w:rPr>
          <w:rFonts w:ascii="Times New Roman" w:hAnsi="Times New Roman" w:cs="Times New Roman"/>
          <w:sz w:val="22"/>
          <w:szCs w:val="22"/>
        </w:rPr>
        <w:t xml:space="preserve"> Localidad Tre Ponti, necrópolis meridional Via Amerina, restos de los </w:t>
      </w:r>
      <w:r w:rsidRPr="00B15BAD">
        <w:rPr>
          <w:rFonts w:ascii="Times New Roman" w:hAnsi="Times New Roman" w:cs="Times New Roman"/>
          <w:i/>
          <w:sz w:val="22"/>
          <w:szCs w:val="22"/>
        </w:rPr>
        <w:t>ustrina</w:t>
      </w:r>
      <w:r w:rsidRPr="00B15BAD">
        <w:rPr>
          <w:rFonts w:ascii="Times New Roman" w:hAnsi="Times New Roman" w:cs="Times New Roman"/>
          <w:sz w:val="22"/>
          <w:szCs w:val="22"/>
        </w:rPr>
        <w:t>, último cuarto del siglo I a.C., época neroniana-flavia (Caretta 2014).</w:t>
      </w:r>
    </w:p>
    <w:p w:rsidR="007428B1" w:rsidRPr="00B15BAD" w:rsidRDefault="007428B1" w:rsidP="007428B1">
      <w:pPr>
        <w:pStyle w:val="Textonotapie"/>
        <w:jc w:val="both"/>
        <w:rPr>
          <w:rFonts w:ascii="Times New Roman" w:hAnsi="Times New Roman" w:cs="Times New Roman"/>
          <w:sz w:val="22"/>
          <w:szCs w:val="22"/>
        </w:rPr>
      </w:pPr>
      <w:r w:rsidRPr="00B15BAD">
        <w:rPr>
          <w:rFonts w:ascii="Times New Roman" w:hAnsi="Times New Roman" w:cs="Times New Roman"/>
          <w:b/>
          <w:sz w:val="22"/>
          <w:szCs w:val="22"/>
        </w:rPr>
        <w:t>10. Sezze</w:t>
      </w:r>
      <w:r w:rsidRPr="00B15BAD">
        <w:rPr>
          <w:rFonts w:ascii="Times New Roman" w:hAnsi="Times New Roman" w:cs="Times New Roman"/>
          <w:sz w:val="22"/>
          <w:szCs w:val="22"/>
        </w:rPr>
        <w:t xml:space="preserve"> </w:t>
      </w:r>
      <w:r w:rsidRPr="00B15BAD">
        <w:rPr>
          <w:rFonts w:ascii="Times New Roman" w:hAnsi="Times New Roman" w:cs="Times New Roman"/>
          <w:b/>
          <w:sz w:val="22"/>
          <w:szCs w:val="22"/>
        </w:rPr>
        <w:t>- A.</w:t>
      </w:r>
      <w:r w:rsidRPr="00B15BAD">
        <w:rPr>
          <w:rFonts w:ascii="Times New Roman" w:hAnsi="Times New Roman" w:cs="Times New Roman"/>
          <w:sz w:val="22"/>
          <w:szCs w:val="22"/>
        </w:rPr>
        <w:t xml:space="preserve"> Localidad Fontana Acquaviva, tumba </w:t>
      </w:r>
      <w:r w:rsidR="00E07B0A" w:rsidRPr="00B15BAD">
        <w:rPr>
          <w:rFonts w:ascii="Times New Roman" w:hAnsi="Times New Roman" w:cs="Times New Roman"/>
          <w:sz w:val="22"/>
          <w:szCs w:val="22"/>
        </w:rPr>
        <w:t>de incineración</w:t>
      </w:r>
      <w:r w:rsidRPr="00B15BAD">
        <w:rPr>
          <w:rFonts w:ascii="Times New Roman" w:hAnsi="Times New Roman" w:cs="Times New Roman"/>
          <w:sz w:val="22"/>
          <w:szCs w:val="22"/>
        </w:rPr>
        <w:t>, finales del siglo II-I a.C. (Cassieri 2008).</w:t>
      </w:r>
    </w:p>
    <w:p w:rsidR="007428B1" w:rsidRPr="00B15BAD" w:rsidRDefault="007428B1" w:rsidP="007428B1">
      <w:pPr>
        <w:pStyle w:val="Textonotapie"/>
        <w:jc w:val="both"/>
        <w:rPr>
          <w:rFonts w:ascii="Times New Roman" w:hAnsi="Times New Roman" w:cs="Times New Roman"/>
          <w:sz w:val="22"/>
          <w:szCs w:val="22"/>
        </w:rPr>
      </w:pPr>
      <w:r w:rsidRPr="00B15BAD">
        <w:rPr>
          <w:rFonts w:ascii="Times New Roman" w:hAnsi="Times New Roman" w:cs="Times New Roman"/>
          <w:b/>
          <w:sz w:val="22"/>
          <w:szCs w:val="22"/>
        </w:rPr>
        <w:t>11. Mompeo -</w:t>
      </w:r>
      <w:r w:rsidRPr="00B15BAD">
        <w:rPr>
          <w:rFonts w:ascii="Times New Roman" w:hAnsi="Times New Roman" w:cs="Times New Roman"/>
          <w:sz w:val="22"/>
          <w:szCs w:val="22"/>
        </w:rPr>
        <w:t xml:space="preserve"> </w:t>
      </w:r>
      <w:r w:rsidRPr="00B15BAD">
        <w:rPr>
          <w:rFonts w:ascii="Times New Roman" w:hAnsi="Times New Roman" w:cs="Times New Roman"/>
          <w:b/>
          <w:sz w:val="22"/>
          <w:szCs w:val="22"/>
        </w:rPr>
        <w:t>A.</w:t>
      </w:r>
      <w:r w:rsidRPr="00B15BAD">
        <w:rPr>
          <w:rFonts w:ascii="Times New Roman" w:hAnsi="Times New Roman" w:cs="Times New Roman"/>
          <w:sz w:val="22"/>
          <w:szCs w:val="22"/>
        </w:rPr>
        <w:t xml:space="preserve"> Tumba de incineración, época augusteo-tiberiana (Caravale 1994: 82-86).</w:t>
      </w:r>
    </w:p>
    <w:p w:rsidR="007428B1" w:rsidRDefault="007428B1" w:rsidP="007428B1">
      <w:pPr>
        <w:pStyle w:val="Textonotapie"/>
        <w:jc w:val="both"/>
        <w:rPr>
          <w:rFonts w:ascii="Times New Roman" w:hAnsi="Times New Roman" w:cs="Times New Roman"/>
          <w:sz w:val="22"/>
          <w:szCs w:val="22"/>
        </w:rPr>
      </w:pPr>
      <w:r w:rsidRPr="00B15BAD">
        <w:rPr>
          <w:rFonts w:ascii="Times New Roman" w:hAnsi="Times New Roman" w:cs="Times New Roman"/>
          <w:b/>
          <w:sz w:val="22"/>
          <w:szCs w:val="22"/>
        </w:rPr>
        <w:t>12. Ventotene-S. Stefano</w:t>
      </w:r>
      <w:r w:rsidRPr="00B15BAD">
        <w:rPr>
          <w:rFonts w:ascii="Times New Roman" w:hAnsi="Times New Roman" w:cs="Times New Roman"/>
          <w:sz w:val="22"/>
          <w:szCs w:val="22"/>
        </w:rPr>
        <w:t xml:space="preserve"> (Isole Ponziane) </w:t>
      </w:r>
      <w:r w:rsidRPr="00B15BAD">
        <w:rPr>
          <w:rFonts w:ascii="Times New Roman" w:hAnsi="Times New Roman" w:cs="Times New Roman"/>
          <w:b/>
          <w:sz w:val="22"/>
          <w:szCs w:val="22"/>
        </w:rPr>
        <w:t>- A.</w:t>
      </w:r>
      <w:r w:rsidRPr="00B15BAD">
        <w:rPr>
          <w:rFonts w:ascii="Times New Roman" w:hAnsi="Times New Roman" w:cs="Times New Roman"/>
          <w:sz w:val="22"/>
          <w:szCs w:val="22"/>
        </w:rPr>
        <w:t xml:space="preserve"> Área marina Grottelle, carico en el naufragio de un barco, segunda mitad del </w:t>
      </w:r>
      <w:r w:rsidR="00E07B0A" w:rsidRPr="00B15BAD">
        <w:rPr>
          <w:rFonts w:ascii="Times New Roman" w:hAnsi="Times New Roman" w:cs="Times New Roman"/>
          <w:sz w:val="22"/>
          <w:szCs w:val="22"/>
        </w:rPr>
        <w:t>siglo I</w:t>
      </w:r>
      <w:r w:rsidRPr="00B15BAD">
        <w:rPr>
          <w:rFonts w:ascii="Times New Roman" w:hAnsi="Times New Roman" w:cs="Times New Roman"/>
          <w:sz w:val="22"/>
          <w:szCs w:val="22"/>
        </w:rPr>
        <w:t xml:space="preserve"> a.C. (Gianfrotta 1986; Diana 2008).</w:t>
      </w:r>
    </w:p>
    <w:p w:rsidR="007428B1" w:rsidRPr="004C0A7F" w:rsidRDefault="007428B1" w:rsidP="007428B1">
      <w:pPr>
        <w:pStyle w:val="Textonotapie"/>
        <w:jc w:val="both"/>
        <w:rPr>
          <w:rFonts w:ascii="Times New Roman" w:hAnsi="Times New Roman" w:cs="Times New Roman"/>
          <w:sz w:val="22"/>
          <w:szCs w:val="22"/>
        </w:rPr>
      </w:pPr>
      <w:r w:rsidRPr="00DD1F8D">
        <w:rPr>
          <w:rFonts w:ascii="Times New Roman" w:hAnsi="Times New Roman" w:cs="Times New Roman"/>
          <w:b/>
          <w:sz w:val="22"/>
          <w:szCs w:val="22"/>
        </w:rPr>
        <w:t>13. Grottaferrata - A.</w:t>
      </w:r>
      <w:r w:rsidRPr="00DD1F8D">
        <w:rPr>
          <w:rFonts w:ascii="Times New Roman" w:hAnsi="Times New Roman" w:cs="Times New Roman"/>
          <w:sz w:val="22"/>
          <w:szCs w:val="22"/>
        </w:rPr>
        <w:t xml:space="preserve">  Recinto con restos de incineración (Ghini </w:t>
      </w:r>
      <w:r w:rsidR="00104CB7">
        <w:rPr>
          <w:rFonts w:ascii="Times New Roman" w:hAnsi="Times New Roman" w:cs="Times New Roman"/>
          <w:i/>
          <w:sz w:val="22"/>
          <w:szCs w:val="22"/>
        </w:rPr>
        <w:t xml:space="preserve">et </w:t>
      </w:r>
      <w:r w:rsidR="00104CB7" w:rsidRPr="00104CB7">
        <w:rPr>
          <w:rFonts w:ascii="Times New Roman" w:hAnsi="Times New Roman" w:cs="Times New Roman"/>
          <w:i/>
          <w:sz w:val="22"/>
          <w:szCs w:val="22"/>
        </w:rPr>
        <w:t>al.</w:t>
      </w:r>
      <w:r w:rsidRPr="00DD1F8D">
        <w:rPr>
          <w:rFonts w:ascii="Times New Roman" w:hAnsi="Times New Roman" w:cs="Times New Roman"/>
          <w:sz w:val="22"/>
          <w:szCs w:val="22"/>
        </w:rPr>
        <w:t xml:space="preserve"> 2013: 170).</w:t>
      </w:r>
    </w:p>
    <w:p w:rsidR="007428B1" w:rsidRPr="00DD1F8D" w:rsidRDefault="007428B1" w:rsidP="007428B1">
      <w:pPr>
        <w:spacing w:after="0" w:line="240" w:lineRule="auto"/>
        <w:jc w:val="both"/>
        <w:rPr>
          <w:rFonts w:ascii="Times New Roman" w:hAnsi="Times New Roman" w:cs="Times New Roman"/>
          <w:b/>
        </w:rPr>
      </w:pPr>
      <w:r w:rsidRPr="00DD1F8D">
        <w:rPr>
          <w:rFonts w:ascii="Times New Roman" w:hAnsi="Times New Roman" w:cs="Times New Roman"/>
          <w:b/>
        </w:rPr>
        <w:t xml:space="preserve">Umbría </w:t>
      </w:r>
    </w:p>
    <w:p w:rsidR="007428B1" w:rsidRPr="004C0A7F" w:rsidRDefault="007428B1" w:rsidP="007428B1">
      <w:pPr>
        <w:pStyle w:val="Textonotapie"/>
        <w:jc w:val="both"/>
        <w:rPr>
          <w:rFonts w:ascii="Times New Roman" w:hAnsi="Times New Roman" w:cs="Times New Roman"/>
          <w:sz w:val="22"/>
          <w:szCs w:val="22"/>
        </w:rPr>
      </w:pPr>
      <w:r w:rsidRPr="00DD1F8D">
        <w:rPr>
          <w:rFonts w:ascii="Times New Roman" w:hAnsi="Times New Roman" w:cs="Times New Roman"/>
          <w:b/>
          <w:sz w:val="22"/>
          <w:szCs w:val="22"/>
        </w:rPr>
        <w:t>14.</w:t>
      </w:r>
      <w:r w:rsidRPr="00DD1F8D">
        <w:rPr>
          <w:rFonts w:ascii="Times New Roman" w:hAnsi="Times New Roman" w:cs="Times New Roman"/>
          <w:sz w:val="22"/>
          <w:szCs w:val="22"/>
        </w:rPr>
        <w:t xml:space="preserve"> </w:t>
      </w:r>
      <w:r w:rsidRPr="00DD1F8D">
        <w:rPr>
          <w:rFonts w:ascii="Times New Roman" w:hAnsi="Times New Roman" w:cs="Times New Roman"/>
          <w:b/>
          <w:sz w:val="22"/>
          <w:szCs w:val="22"/>
        </w:rPr>
        <w:t xml:space="preserve">Norcia </w:t>
      </w:r>
      <w:r w:rsidRPr="00DD1F8D">
        <w:rPr>
          <w:rFonts w:ascii="Times New Roman" w:hAnsi="Times New Roman" w:cs="Times New Roman"/>
          <w:sz w:val="22"/>
          <w:szCs w:val="22"/>
        </w:rPr>
        <w:t>(</w:t>
      </w:r>
      <w:r w:rsidRPr="00DD1F8D">
        <w:rPr>
          <w:rFonts w:ascii="Times New Roman" w:hAnsi="Times New Roman" w:cs="Times New Roman"/>
          <w:i/>
          <w:sz w:val="22"/>
          <w:szCs w:val="22"/>
        </w:rPr>
        <w:t>Nursia</w:t>
      </w:r>
      <w:r w:rsidRPr="00DD1F8D">
        <w:rPr>
          <w:rFonts w:ascii="Times New Roman" w:hAnsi="Times New Roman" w:cs="Times New Roman"/>
          <w:sz w:val="22"/>
          <w:szCs w:val="22"/>
        </w:rPr>
        <w:t xml:space="preserve">) </w:t>
      </w:r>
      <w:r w:rsidRPr="00DD1F8D">
        <w:rPr>
          <w:rFonts w:ascii="Times New Roman" w:hAnsi="Times New Roman" w:cs="Times New Roman"/>
          <w:b/>
          <w:sz w:val="22"/>
          <w:szCs w:val="22"/>
        </w:rPr>
        <w:t>-</w:t>
      </w:r>
      <w:r w:rsidRPr="00DD1F8D">
        <w:rPr>
          <w:rFonts w:ascii="Times New Roman" w:hAnsi="Times New Roman" w:cs="Times New Roman"/>
          <w:sz w:val="22"/>
          <w:szCs w:val="22"/>
        </w:rPr>
        <w:t xml:space="preserve"> </w:t>
      </w:r>
      <w:r w:rsidRPr="00DD1F8D">
        <w:rPr>
          <w:rFonts w:ascii="Times New Roman" w:hAnsi="Times New Roman" w:cs="Times New Roman"/>
          <w:b/>
          <w:sz w:val="22"/>
          <w:szCs w:val="22"/>
        </w:rPr>
        <w:t>A.</w:t>
      </w:r>
      <w:r w:rsidRPr="00DD1F8D">
        <w:rPr>
          <w:rFonts w:ascii="Times New Roman" w:hAnsi="Times New Roman" w:cs="Times New Roman"/>
          <w:sz w:val="22"/>
          <w:szCs w:val="22"/>
        </w:rPr>
        <w:t xml:space="preserve"> Localidad Aia Zitelli, tumba de cámara, inhumación, vano I, época tardo-augustea; vano II, época tiberiana (Pasqui 1890; Letta 1984: catálogo lechos nº 97-98; Manconi 2002; Caravale 1994: 64-68; Costamagna 2004: 19; Costamagna 2013: 164-165, nº 105-106; Costamagna 2014: 114-117). </w:t>
      </w:r>
      <w:r w:rsidRPr="004C0A7F">
        <w:rPr>
          <w:rFonts w:ascii="Times New Roman" w:hAnsi="Times New Roman" w:cs="Times New Roman"/>
          <w:b/>
          <w:sz w:val="22"/>
          <w:szCs w:val="22"/>
        </w:rPr>
        <w:t>B.</w:t>
      </w:r>
      <w:r w:rsidRPr="004C0A7F">
        <w:rPr>
          <w:rFonts w:ascii="Times New Roman" w:hAnsi="Times New Roman" w:cs="Times New Roman"/>
          <w:sz w:val="22"/>
          <w:szCs w:val="22"/>
        </w:rPr>
        <w:t xml:space="preserve"> Localidad Opaco, tumbas de cámara, inhumación (nº 24, 50, 60), mediados-tercer cuarto del siglo I a.C./finales del siglo I a.C.-inicios del siglo I d.C. (Costamagna 2004: 22-29; Costamagna 2013: 166-169, nº 108-111; Costamagna 2014: 118-121). </w:t>
      </w:r>
      <w:r w:rsidRPr="004C0A7F">
        <w:rPr>
          <w:rFonts w:ascii="Times New Roman" w:hAnsi="Times New Roman" w:cs="Times New Roman"/>
          <w:b/>
          <w:sz w:val="22"/>
          <w:szCs w:val="22"/>
        </w:rPr>
        <w:t>C.</w:t>
      </w:r>
      <w:r w:rsidRPr="004C0A7F">
        <w:rPr>
          <w:rFonts w:ascii="Times New Roman" w:hAnsi="Times New Roman" w:cs="Times New Roman"/>
          <w:sz w:val="22"/>
          <w:szCs w:val="22"/>
        </w:rPr>
        <w:t xml:space="preserve"> Localidad Colle Annunziata, tumba de cámara, inhumación (nº 3), segunda mitad del siglo I a.C. (Costamagna 2013: 165-166, nº 107; Costamagna 2014: 118). </w:t>
      </w:r>
      <w:r w:rsidRPr="004C0A7F">
        <w:rPr>
          <w:rFonts w:ascii="Times New Roman" w:hAnsi="Times New Roman" w:cs="Times New Roman"/>
          <w:b/>
          <w:sz w:val="22"/>
          <w:szCs w:val="22"/>
        </w:rPr>
        <w:t>D.</w:t>
      </w:r>
      <w:r w:rsidRPr="004C0A7F">
        <w:rPr>
          <w:rFonts w:ascii="Times New Roman" w:hAnsi="Times New Roman" w:cs="Times New Roman"/>
          <w:sz w:val="22"/>
          <w:szCs w:val="22"/>
        </w:rPr>
        <w:t xml:space="preserve"> Localidad imprecisa, tumbas de cámara, inhumación, dispersas (Letta 1984: catálogo lechos nº 60, 73, 74, 99-100, 159-161; </w:t>
      </w:r>
      <w:r w:rsidRPr="004C0A7F">
        <w:rPr>
          <w:rFonts w:ascii="Times New Roman" w:hAnsi="Times New Roman" w:cs="Times New Roman"/>
          <w:i/>
          <w:sz w:val="22"/>
          <w:szCs w:val="22"/>
        </w:rPr>
        <w:t>Sotheby</w:t>
      </w:r>
      <w:r w:rsidRPr="004C0A7F">
        <w:rPr>
          <w:rFonts w:ascii="Times New Roman" w:hAnsi="Times New Roman" w:cs="Times New Roman"/>
          <w:sz w:val="22"/>
          <w:szCs w:val="22"/>
        </w:rPr>
        <w:t xml:space="preserve"> 1930). </w:t>
      </w:r>
    </w:p>
    <w:p w:rsidR="007428B1" w:rsidRPr="004C0A7F" w:rsidRDefault="007428B1" w:rsidP="007428B1">
      <w:pPr>
        <w:spacing w:after="0" w:line="240" w:lineRule="auto"/>
        <w:jc w:val="both"/>
        <w:rPr>
          <w:rFonts w:ascii="Times New Roman" w:hAnsi="Times New Roman" w:cs="Times New Roman"/>
        </w:rPr>
      </w:pPr>
      <w:r w:rsidRPr="004C0A7F">
        <w:rPr>
          <w:rFonts w:ascii="Times New Roman" w:hAnsi="Times New Roman" w:cs="Times New Roman"/>
          <w:b/>
        </w:rPr>
        <w:t>15.</w:t>
      </w:r>
      <w:r w:rsidRPr="004C0A7F">
        <w:rPr>
          <w:rFonts w:ascii="Times New Roman" w:hAnsi="Times New Roman" w:cs="Times New Roman"/>
        </w:rPr>
        <w:t xml:space="preserve"> </w:t>
      </w:r>
      <w:r w:rsidRPr="004C0A7F">
        <w:rPr>
          <w:rFonts w:ascii="Times New Roman" w:hAnsi="Times New Roman" w:cs="Times New Roman"/>
          <w:b/>
        </w:rPr>
        <w:t>Preci - A.</w:t>
      </w:r>
      <w:r w:rsidRPr="004C0A7F">
        <w:rPr>
          <w:rFonts w:ascii="Times New Roman" w:hAnsi="Times New Roman" w:cs="Times New Roman"/>
        </w:rPr>
        <w:t xml:space="preserve"> Frazione Fiano, Localidad Sette Grotte, tumba de cámara, inhumación, época augusteo-tiberiana (Costamagna 2013: 170-171, nº 113; Costamagna 2014: 121-122).</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16. Cascia, frazione Maltignano - A.</w:t>
      </w:r>
      <w:r w:rsidRPr="004C0A7F">
        <w:rPr>
          <w:rFonts w:ascii="Times New Roman" w:hAnsi="Times New Roman" w:cs="Times New Roman"/>
          <w:sz w:val="22"/>
          <w:szCs w:val="22"/>
        </w:rPr>
        <w:t xml:space="preserve"> Tumba de cámara, inhumación (junto con un segundo lecho en terracota), finales del siglo I a.C.-inicios del siglo I d.C. (Letta 1984: catálogo lechos nº 102-103; Costamagna 2004: 29-32; Costamagna 2014: 122-124).</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17. Monteleone di Spoleto - A.</w:t>
      </w:r>
      <w:r w:rsidRPr="004C0A7F">
        <w:rPr>
          <w:rFonts w:ascii="Times New Roman" w:hAnsi="Times New Roman" w:cs="Times New Roman"/>
          <w:sz w:val="22"/>
          <w:szCs w:val="22"/>
        </w:rPr>
        <w:t xml:space="preserve"> Frazione Ruscio, tumba de cámara, inhumación, décadas centrales del siglo I d.C. (Costamagna 2014: 124-126).</w:t>
      </w:r>
    </w:p>
    <w:p w:rsidR="007428B1" w:rsidRPr="004C0A7F" w:rsidRDefault="007428B1" w:rsidP="007428B1">
      <w:pPr>
        <w:spacing w:after="0" w:line="240" w:lineRule="auto"/>
        <w:jc w:val="both"/>
        <w:rPr>
          <w:rFonts w:ascii="Times New Roman" w:hAnsi="Times New Roman" w:cs="Times New Roman"/>
        </w:rPr>
      </w:pPr>
      <w:r w:rsidRPr="004C0A7F">
        <w:rPr>
          <w:rFonts w:ascii="Times New Roman" w:hAnsi="Times New Roman" w:cs="Times New Roman"/>
          <w:b/>
        </w:rPr>
        <w:t>18. Spello</w:t>
      </w:r>
      <w:r w:rsidRPr="004C0A7F">
        <w:rPr>
          <w:rFonts w:ascii="Times New Roman" w:hAnsi="Times New Roman" w:cs="Times New Roman"/>
        </w:rPr>
        <w:t xml:space="preserve"> (</w:t>
      </w:r>
      <w:r w:rsidRPr="004C0A7F">
        <w:rPr>
          <w:rFonts w:ascii="Times New Roman" w:hAnsi="Times New Roman" w:cs="Times New Roman"/>
          <w:i/>
        </w:rPr>
        <w:t>Hispellvm</w:t>
      </w:r>
      <w:r w:rsidRPr="004C0A7F">
        <w:rPr>
          <w:rFonts w:ascii="Times New Roman" w:hAnsi="Times New Roman" w:cs="Times New Roman"/>
        </w:rPr>
        <w:t xml:space="preserve">) </w:t>
      </w:r>
      <w:r w:rsidRPr="004C0A7F">
        <w:rPr>
          <w:rFonts w:ascii="Times New Roman" w:hAnsi="Times New Roman" w:cs="Times New Roman"/>
          <w:b/>
        </w:rPr>
        <w:t>- A.</w:t>
      </w:r>
      <w:r w:rsidRPr="004C0A7F">
        <w:rPr>
          <w:rFonts w:ascii="Times New Roman" w:hAnsi="Times New Roman" w:cs="Times New Roman"/>
        </w:rPr>
        <w:t xml:space="preserve"> Localidad Portonaccio, tumba de incineración, finales del siglo I a.C. (Letta 1984: catálogo lechos nº 164; Manconi 1990).</w:t>
      </w:r>
    </w:p>
    <w:p w:rsidR="007428B1" w:rsidRPr="004C0A7F" w:rsidRDefault="007428B1" w:rsidP="007428B1">
      <w:pPr>
        <w:pStyle w:val="Textonotapie"/>
        <w:jc w:val="both"/>
        <w:rPr>
          <w:rFonts w:ascii="Times New Roman" w:hAnsi="Times New Roman" w:cs="Times New Roman"/>
          <w:sz w:val="22"/>
          <w:szCs w:val="22"/>
          <w:lang w:val="it-IT"/>
        </w:rPr>
      </w:pPr>
      <w:r w:rsidRPr="004C0A7F">
        <w:rPr>
          <w:rFonts w:ascii="Times New Roman" w:hAnsi="Times New Roman" w:cs="Times New Roman"/>
          <w:b/>
          <w:sz w:val="22"/>
          <w:szCs w:val="22"/>
          <w:lang w:val="it-IT"/>
        </w:rPr>
        <w:t>19. Assisi, frazione S. Maria degli Angeli - A.</w:t>
      </w:r>
      <w:r w:rsidRPr="004C0A7F">
        <w:rPr>
          <w:rFonts w:ascii="Times New Roman" w:hAnsi="Times New Roman" w:cs="Times New Roman"/>
          <w:sz w:val="22"/>
          <w:szCs w:val="22"/>
          <w:lang w:val="it-IT"/>
        </w:rPr>
        <w:t xml:space="preserve"> Tumba de fossa (Guardabassi 1878; Fröhner 1888: 152-154, nº 573-594, lám. XL-XLI; Letta 1984: catálogo lechos nº 101; Faust 1989: cat. nº 397; Matteini Chiari 2002).</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20. Gubbio -</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A.</w:t>
      </w:r>
      <w:r w:rsidRPr="004C0A7F">
        <w:rPr>
          <w:rFonts w:ascii="Times New Roman" w:hAnsi="Times New Roman" w:cs="Times New Roman"/>
          <w:sz w:val="22"/>
          <w:szCs w:val="22"/>
        </w:rPr>
        <w:t xml:space="preserve"> Localidad Vittorina, tumbas de incineración, siglo I a.C. / época Flavia-siglo II d.C. (Cipollone 2000-2001: 272-279).</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21. Acquasparta - A.</w:t>
      </w:r>
      <w:r w:rsidRPr="004C0A7F">
        <w:rPr>
          <w:rFonts w:ascii="Times New Roman" w:hAnsi="Times New Roman" w:cs="Times New Roman"/>
          <w:sz w:val="22"/>
          <w:szCs w:val="22"/>
        </w:rPr>
        <w:t xml:space="preserve"> Localidad Crocifisso, zona de los </w:t>
      </w:r>
      <w:r w:rsidRPr="004C0A7F">
        <w:rPr>
          <w:rFonts w:ascii="Times New Roman" w:hAnsi="Times New Roman" w:cs="Times New Roman"/>
          <w:i/>
          <w:sz w:val="22"/>
          <w:szCs w:val="22"/>
        </w:rPr>
        <w:t xml:space="preserve">ustrina, </w:t>
      </w:r>
      <w:r w:rsidRPr="004C0A7F">
        <w:rPr>
          <w:rFonts w:ascii="Times New Roman" w:hAnsi="Times New Roman" w:cs="Times New Roman"/>
          <w:sz w:val="22"/>
          <w:szCs w:val="22"/>
        </w:rPr>
        <w:t>finales del siglo I a.C.-inicios del siglo I d.C. (Monacchi 1990-1991).</w:t>
      </w:r>
    </w:p>
    <w:p w:rsidR="007428B1" w:rsidRPr="004C0A7F" w:rsidRDefault="007428B1" w:rsidP="007428B1">
      <w:pPr>
        <w:spacing w:after="0" w:line="240" w:lineRule="auto"/>
        <w:jc w:val="both"/>
        <w:rPr>
          <w:rFonts w:ascii="Times New Roman" w:hAnsi="Times New Roman" w:cs="Times New Roman"/>
        </w:rPr>
      </w:pPr>
      <w:r w:rsidRPr="004C0A7F">
        <w:rPr>
          <w:rFonts w:ascii="Times New Roman" w:hAnsi="Times New Roman" w:cs="Times New Roman"/>
          <w:b/>
        </w:rPr>
        <w:t>22. Otricoli</w:t>
      </w:r>
      <w:r w:rsidRPr="004C0A7F">
        <w:rPr>
          <w:rFonts w:ascii="Times New Roman" w:hAnsi="Times New Roman" w:cs="Times New Roman"/>
        </w:rPr>
        <w:t xml:space="preserve"> (</w:t>
      </w:r>
      <w:r w:rsidRPr="004C0A7F">
        <w:rPr>
          <w:rFonts w:ascii="Times New Roman" w:hAnsi="Times New Roman" w:cs="Times New Roman"/>
          <w:i/>
        </w:rPr>
        <w:t>Ocriculum</w:t>
      </w:r>
      <w:r w:rsidRPr="004C0A7F">
        <w:rPr>
          <w:rFonts w:ascii="Times New Roman" w:hAnsi="Times New Roman" w:cs="Times New Roman"/>
        </w:rPr>
        <w:t xml:space="preserve">) </w:t>
      </w:r>
      <w:r w:rsidRPr="004C0A7F">
        <w:rPr>
          <w:rFonts w:ascii="Times New Roman" w:hAnsi="Times New Roman" w:cs="Times New Roman"/>
          <w:b/>
        </w:rPr>
        <w:t>- A.</w:t>
      </w:r>
      <w:r w:rsidRPr="004C0A7F">
        <w:rPr>
          <w:rFonts w:ascii="Times New Roman" w:hAnsi="Times New Roman" w:cs="Times New Roman"/>
        </w:rPr>
        <w:t xml:space="preserve"> Tumba de incineración, época de Augusto (Cenciaioli 2006).</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 xml:space="preserve">23. Perugia, frazione Civitella d’Arna </w:t>
      </w:r>
      <w:r w:rsidRPr="004C0A7F">
        <w:rPr>
          <w:rFonts w:ascii="Times New Roman" w:hAnsi="Times New Roman" w:cs="Times New Roman"/>
          <w:sz w:val="22"/>
          <w:szCs w:val="22"/>
        </w:rPr>
        <w:t>(</w:t>
      </w:r>
      <w:r w:rsidRPr="004C0A7F">
        <w:rPr>
          <w:rFonts w:ascii="Times New Roman" w:hAnsi="Times New Roman" w:cs="Times New Roman"/>
          <w:i/>
          <w:sz w:val="22"/>
          <w:szCs w:val="22"/>
        </w:rPr>
        <w:t>Arna</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Tumba de inhumación (remate del </w:t>
      </w:r>
      <w:r w:rsidRPr="004C0A7F">
        <w:rPr>
          <w:rFonts w:ascii="Times New Roman" w:hAnsi="Times New Roman" w:cs="Times New Roman"/>
          <w:i/>
          <w:sz w:val="22"/>
          <w:szCs w:val="22"/>
        </w:rPr>
        <w:t>fulcrum</w:t>
      </w:r>
      <w:r w:rsidRPr="004C0A7F">
        <w:rPr>
          <w:rFonts w:ascii="Times New Roman" w:hAnsi="Times New Roman" w:cs="Times New Roman"/>
          <w:sz w:val="22"/>
          <w:szCs w:val="22"/>
        </w:rPr>
        <w:t>) (Rosi Bonci 1979: 188, nota 31; Letta 1984: catálogo lechos nº 64).</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24. Orvieto - A.</w:t>
      </w:r>
      <w:r w:rsidRPr="004C0A7F">
        <w:rPr>
          <w:rFonts w:ascii="Times New Roman" w:hAnsi="Times New Roman" w:cs="Times New Roman"/>
          <w:sz w:val="22"/>
          <w:szCs w:val="22"/>
        </w:rPr>
        <w:t xml:space="preserve"> Tumba no identificable (Letta 1984: catálogo lechos nº 104, 105-106; Ransom 1905: 102-108, láms. XX-XXVI).</w:t>
      </w:r>
    </w:p>
    <w:p w:rsidR="007428B1" w:rsidRPr="004C0A7F" w:rsidRDefault="007428B1" w:rsidP="007428B1">
      <w:pPr>
        <w:tabs>
          <w:tab w:val="left" w:pos="1843"/>
        </w:tabs>
        <w:spacing w:after="0" w:line="240" w:lineRule="auto"/>
        <w:jc w:val="both"/>
        <w:rPr>
          <w:rFonts w:ascii="Times New Roman" w:hAnsi="Times New Roman" w:cs="Times New Roman"/>
          <w:b/>
        </w:rPr>
      </w:pPr>
    </w:p>
    <w:p w:rsidR="007428B1" w:rsidRPr="004C0A7F" w:rsidRDefault="007428B1" w:rsidP="007428B1">
      <w:pPr>
        <w:tabs>
          <w:tab w:val="left" w:pos="1843"/>
        </w:tabs>
        <w:spacing w:after="0" w:line="240" w:lineRule="auto"/>
        <w:jc w:val="both"/>
        <w:rPr>
          <w:rFonts w:ascii="Times New Roman" w:hAnsi="Times New Roman" w:cs="Times New Roman"/>
          <w:b/>
        </w:rPr>
      </w:pPr>
      <w:r w:rsidRPr="004C0A7F">
        <w:rPr>
          <w:rFonts w:ascii="Times New Roman" w:hAnsi="Times New Roman" w:cs="Times New Roman"/>
          <w:b/>
        </w:rPr>
        <w:t>Los Abruzos (Abruzzo)</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25. Teramo</w:t>
      </w:r>
      <w:r w:rsidRPr="004C0A7F">
        <w:rPr>
          <w:rFonts w:ascii="Times New Roman" w:hAnsi="Times New Roman" w:cs="Times New Roman"/>
          <w:sz w:val="22"/>
          <w:szCs w:val="22"/>
        </w:rPr>
        <w:t xml:space="preserve"> (</w:t>
      </w:r>
      <w:r w:rsidRPr="004C0A7F">
        <w:rPr>
          <w:rFonts w:ascii="Times New Roman" w:hAnsi="Times New Roman" w:cs="Times New Roman"/>
          <w:i/>
          <w:sz w:val="22"/>
          <w:szCs w:val="22"/>
        </w:rPr>
        <w:t>Interamna Praetvtiorvm</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Necrópolis La Cona, tumbas de incineración (Martellone 2010: 330; Martellone 2014: 30); tumba de incineración, primera mitad del siglo I d.C. (D’Agata, Barbetta 1997). </w:t>
      </w:r>
      <w:r w:rsidRPr="004C0A7F">
        <w:rPr>
          <w:rFonts w:ascii="Times New Roman" w:hAnsi="Times New Roman" w:cs="Times New Roman"/>
          <w:b/>
          <w:sz w:val="22"/>
          <w:szCs w:val="22"/>
        </w:rPr>
        <w:t>B.</w:t>
      </w:r>
      <w:r w:rsidRPr="004C0A7F">
        <w:rPr>
          <w:rFonts w:ascii="Times New Roman" w:hAnsi="Times New Roman" w:cs="Times New Roman"/>
          <w:sz w:val="22"/>
          <w:szCs w:val="22"/>
        </w:rPr>
        <w:t xml:space="preserve"> Localidad imprecisa, medallones de los </w:t>
      </w:r>
      <w:r w:rsidRPr="004C0A7F">
        <w:rPr>
          <w:rFonts w:ascii="Times New Roman" w:hAnsi="Times New Roman" w:cs="Times New Roman"/>
          <w:i/>
          <w:sz w:val="22"/>
          <w:szCs w:val="22"/>
        </w:rPr>
        <w:t>fulcra</w:t>
      </w:r>
      <w:r w:rsidRPr="004C0A7F">
        <w:rPr>
          <w:rFonts w:ascii="Times New Roman" w:hAnsi="Times New Roman" w:cs="Times New Roman"/>
          <w:sz w:val="22"/>
          <w:szCs w:val="22"/>
        </w:rPr>
        <w:t xml:space="preserve"> (Letta 1984: catálogo lechos nº 72). </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26. Penne</w:t>
      </w:r>
      <w:r w:rsidRPr="004C0A7F">
        <w:rPr>
          <w:rFonts w:ascii="Times New Roman" w:hAnsi="Times New Roman" w:cs="Times New Roman"/>
          <w:sz w:val="22"/>
          <w:szCs w:val="22"/>
        </w:rPr>
        <w:t xml:space="preserve"> (</w:t>
      </w:r>
      <w:r w:rsidRPr="004C0A7F">
        <w:rPr>
          <w:rFonts w:ascii="Times New Roman" w:hAnsi="Times New Roman" w:cs="Times New Roman"/>
          <w:i/>
          <w:sz w:val="22"/>
          <w:szCs w:val="22"/>
        </w:rPr>
        <w:t>Pinna</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A.</w:t>
      </w:r>
      <w:r w:rsidRPr="004C0A7F">
        <w:rPr>
          <w:rFonts w:ascii="Times New Roman" w:hAnsi="Times New Roman" w:cs="Times New Roman"/>
          <w:sz w:val="22"/>
          <w:szCs w:val="22"/>
        </w:rPr>
        <w:t xml:space="preserve"> Localidad Arce Conaprato, tumba de cámara de inhumación (Letta 1984: catálogo lechos nº 50 e 78; Copersino, D’Ercole 2003: 360-361; Martellone 2010: 333, figs. 478-480); </w:t>
      </w:r>
      <w:r w:rsidRPr="004C0A7F">
        <w:rPr>
          <w:rFonts w:ascii="Times New Roman" w:hAnsi="Times New Roman" w:cs="Times New Roman"/>
          <w:b/>
          <w:sz w:val="22"/>
          <w:szCs w:val="22"/>
        </w:rPr>
        <w:t>B.</w:t>
      </w:r>
      <w:r w:rsidRPr="004C0A7F">
        <w:rPr>
          <w:rFonts w:ascii="Times New Roman" w:hAnsi="Times New Roman" w:cs="Times New Roman"/>
          <w:sz w:val="22"/>
          <w:szCs w:val="22"/>
        </w:rPr>
        <w:t xml:space="preserve"> Localidad Casale, tumba de cámara de inhumación (Martellone 2010: 333, fig. 482). </w:t>
      </w:r>
      <w:r w:rsidRPr="004C0A7F">
        <w:rPr>
          <w:rFonts w:ascii="Times New Roman" w:hAnsi="Times New Roman" w:cs="Times New Roman"/>
          <w:b/>
          <w:sz w:val="22"/>
          <w:szCs w:val="22"/>
        </w:rPr>
        <w:t>C.</w:t>
      </w:r>
      <w:r w:rsidRPr="004C0A7F">
        <w:rPr>
          <w:rFonts w:ascii="Times New Roman" w:hAnsi="Times New Roman" w:cs="Times New Roman"/>
          <w:sz w:val="22"/>
          <w:szCs w:val="22"/>
        </w:rPr>
        <w:t xml:space="preserve"> Cerca de Porta S. Francesco y otra localidad imprecisa, tumbas de inhumación (Martellone 2010: 333, figs. 481 y 483).</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27. Pianella - A.</w:t>
      </w:r>
      <w:r w:rsidRPr="004C0A7F">
        <w:rPr>
          <w:rFonts w:ascii="Times New Roman" w:hAnsi="Times New Roman" w:cs="Times New Roman"/>
          <w:sz w:val="22"/>
          <w:szCs w:val="22"/>
        </w:rPr>
        <w:t xml:space="preserve"> Tumba de cámara de inhumación, finales del siglo I a.C. (Letta 1984: catálogo lechos nº 85; Copersino, D’Ercole 2003: 361; Martellone 2010: 333).</w:t>
      </w:r>
    </w:p>
    <w:p w:rsidR="007428B1" w:rsidRPr="004C0A7F" w:rsidRDefault="007428B1" w:rsidP="007428B1">
      <w:pPr>
        <w:spacing w:after="0" w:line="240" w:lineRule="auto"/>
        <w:jc w:val="both"/>
        <w:rPr>
          <w:rFonts w:ascii="Times New Roman" w:hAnsi="Times New Roman" w:cs="Times New Roman"/>
        </w:rPr>
      </w:pPr>
      <w:r w:rsidRPr="004C0A7F">
        <w:rPr>
          <w:rFonts w:ascii="Times New Roman" w:hAnsi="Times New Roman" w:cs="Times New Roman"/>
          <w:b/>
        </w:rPr>
        <w:t>28.</w:t>
      </w:r>
      <w:r w:rsidRPr="004C0A7F">
        <w:rPr>
          <w:rFonts w:ascii="Times New Roman" w:hAnsi="Times New Roman" w:cs="Times New Roman"/>
        </w:rPr>
        <w:t xml:space="preserve"> </w:t>
      </w:r>
      <w:r w:rsidRPr="004C0A7F">
        <w:rPr>
          <w:rFonts w:ascii="Times New Roman" w:hAnsi="Times New Roman" w:cs="Times New Roman"/>
          <w:b/>
        </w:rPr>
        <w:t>Fossa</w:t>
      </w:r>
      <w:r w:rsidRPr="004C0A7F">
        <w:rPr>
          <w:rFonts w:ascii="Times New Roman" w:hAnsi="Times New Roman" w:cs="Times New Roman"/>
        </w:rPr>
        <w:t xml:space="preserve"> (</w:t>
      </w:r>
      <w:r w:rsidRPr="004C0A7F">
        <w:rPr>
          <w:rFonts w:ascii="Times New Roman" w:hAnsi="Times New Roman" w:cs="Times New Roman"/>
          <w:i/>
        </w:rPr>
        <w:t>Aveia</w:t>
      </w:r>
      <w:r w:rsidRPr="004C0A7F">
        <w:rPr>
          <w:rFonts w:ascii="Times New Roman" w:hAnsi="Times New Roman" w:cs="Times New Roman"/>
        </w:rPr>
        <w:t xml:space="preserve">) </w:t>
      </w:r>
      <w:r w:rsidRPr="004C0A7F">
        <w:rPr>
          <w:rFonts w:ascii="Times New Roman" w:hAnsi="Times New Roman" w:cs="Times New Roman"/>
          <w:b/>
        </w:rPr>
        <w:t>-</w:t>
      </w:r>
      <w:r w:rsidRPr="004C0A7F">
        <w:rPr>
          <w:rFonts w:ascii="Times New Roman" w:hAnsi="Times New Roman" w:cs="Times New Roman"/>
        </w:rPr>
        <w:t xml:space="preserve"> </w:t>
      </w:r>
      <w:r w:rsidRPr="004C0A7F">
        <w:rPr>
          <w:rFonts w:ascii="Times New Roman" w:hAnsi="Times New Roman" w:cs="Times New Roman"/>
          <w:b/>
        </w:rPr>
        <w:t>A.</w:t>
      </w:r>
      <w:r w:rsidRPr="004C0A7F">
        <w:rPr>
          <w:rFonts w:ascii="Times New Roman" w:hAnsi="Times New Roman" w:cs="Times New Roman"/>
        </w:rPr>
        <w:t xml:space="preserve">  Tumbas de cámara de inhumación (nº 1, 2,124, 430, 520), siglo I a.C.-inicios del siglo I d.C. (D’Ercole 1998: 21, figs. 9-11; D’Ercole, Grassi 1999: 214, láms. II-III; Copersino 2003: 161-165, 171-181, 204-207, 225-234, 246-253; D’Ercole, Martellone 2008: 61-63; Martellone 2008a; Martellone 2010: 339-346; Martellone 2014: 40-47). </w:t>
      </w:r>
      <w:r w:rsidRPr="004C0A7F">
        <w:rPr>
          <w:rFonts w:ascii="Times New Roman" w:hAnsi="Times New Roman" w:cs="Times New Roman"/>
          <w:b/>
        </w:rPr>
        <w:t>B.</w:t>
      </w:r>
      <w:r w:rsidRPr="004C0A7F">
        <w:rPr>
          <w:rFonts w:ascii="Times New Roman" w:hAnsi="Times New Roman" w:cs="Times New Roman"/>
        </w:rPr>
        <w:t xml:space="preserve"> Localidad imprecisa, tumba de inhumación (Brunn 1862: lám. P; Letta 1984: catálogo lechos nº 91). </w:t>
      </w:r>
      <w:r w:rsidRPr="004C0A7F">
        <w:rPr>
          <w:rFonts w:ascii="Times New Roman" w:hAnsi="Times New Roman" w:cs="Times New Roman"/>
          <w:b/>
        </w:rPr>
        <w:t>C.</w:t>
      </w:r>
      <w:r w:rsidRPr="004C0A7F">
        <w:rPr>
          <w:rFonts w:ascii="Times New Roman" w:hAnsi="Times New Roman" w:cs="Times New Roman"/>
        </w:rPr>
        <w:t xml:space="preserve"> Localidad imprecisa en Fossa y S. Gregorio (Martellone 2010: 339).</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29. Poggio Picenze</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Localidad Varranone, tumbas de cámara de inhumación (nº 10, 61, 105) (D’Ercole, Martellone 2008: 63; Martellone 2010: 346-349; Martellone 2014: 48).</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30. Navelli</w:t>
      </w:r>
      <w:r w:rsidRPr="004C0A7F">
        <w:rPr>
          <w:rStyle w:val="Refdenotaalpie"/>
          <w:rFonts w:ascii="Times New Roman" w:hAnsi="Times New Roman" w:cs="Times New Roman"/>
          <w:sz w:val="22"/>
          <w:szCs w:val="22"/>
        </w:rPr>
        <w:t xml:space="preserve"> </w:t>
      </w:r>
      <w:r w:rsidRPr="004C0A7F">
        <w:rPr>
          <w:rFonts w:ascii="Times New Roman" w:hAnsi="Times New Roman" w:cs="Times New Roman"/>
          <w:sz w:val="22"/>
          <w:szCs w:val="22"/>
        </w:rPr>
        <w:t>(</w:t>
      </w:r>
      <w:r w:rsidRPr="004C0A7F">
        <w:rPr>
          <w:rFonts w:ascii="Times New Roman" w:hAnsi="Times New Roman" w:cs="Times New Roman"/>
          <w:i/>
          <w:sz w:val="22"/>
          <w:szCs w:val="22"/>
        </w:rPr>
        <w:t>Incervlae</w:t>
      </w:r>
      <w:r w:rsidRPr="004C0A7F">
        <w:rPr>
          <w:rFonts w:ascii="Times New Roman" w:hAnsi="Times New Roman" w:cs="Times New Roman"/>
          <w:sz w:val="22"/>
          <w:szCs w:val="22"/>
        </w:rPr>
        <w:t xml:space="preserve">) - </w:t>
      </w:r>
      <w:r w:rsidRPr="004C0A7F">
        <w:rPr>
          <w:rFonts w:ascii="Times New Roman" w:hAnsi="Times New Roman" w:cs="Times New Roman"/>
          <w:b/>
          <w:sz w:val="22"/>
          <w:szCs w:val="22"/>
        </w:rPr>
        <w:t>A.</w:t>
      </w:r>
      <w:r w:rsidRPr="004C0A7F">
        <w:rPr>
          <w:rFonts w:ascii="Times New Roman" w:hAnsi="Times New Roman" w:cs="Times New Roman"/>
          <w:sz w:val="22"/>
          <w:szCs w:val="22"/>
        </w:rPr>
        <w:t xml:space="preserve"> Localidad Fossa Lago Santo, tumbas de cámara de inhumación (nº 1, 3, 4, 5), siglo I a.C.-inicios del siglo I d.C.  (D’Ercole, Martellone 2008: 65-66; Martellone 2008c).</w:t>
      </w:r>
    </w:p>
    <w:p w:rsidR="007428B1" w:rsidRPr="00104CB7" w:rsidRDefault="007428B1" w:rsidP="007428B1">
      <w:pPr>
        <w:spacing w:after="0" w:line="240" w:lineRule="auto"/>
        <w:jc w:val="both"/>
        <w:rPr>
          <w:rFonts w:ascii="Times New Roman" w:hAnsi="Times New Roman" w:cs="Times New Roman"/>
        </w:rPr>
      </w:pPr>
      <w:r w:rsidRPr="00104CB7">
        <w:rPr>
          <w:rFonts w:ascii="Times New Roman" w:hAnsi="Times New Roman" w:cs="Times New Roman"/>
          <w:b/>
        </w:rPr>
        <w:t>31. Fagnano Alto - A.</w:t>
      </w:r>
      <w:r w:rsidRPr="00104CB7">
        <w:rPr>
          <w:rFonts w:ascii="Times New Roman" w:hAnsi="Times New Roman" w:cs="Times New Roman"/>
        </w:rPr>
        <w:t xml:space="preserve"> Tumba de cámara de inhumación, finales del siglo I a.C.-inicios del siglo  I  d.C. (Letta 1984: catálogo lechos nº 36; Copersino, D’Ercole 2003: 373).</w:t>
      </w:r>
    </w:p>
    <w:p w:rsidR="007428B1" w:rsidRPr="00104CB7" w:rsidRDefault="007428B1" w:rsidP="007428B1">
      <w:pPr>
        <w:pStyle w:val="Textonotapie"/>
        <w:jc w:val="both"/>
        <w:rPr>
          <w:rFonts w:ascii="Times New Roman" w:hAnsi="Times New Roman" w:cs="Times New Roman"/>
          <w:sz w:val="22"/>
          <w:szCs w:val="22"/>
          <w:lang w:val="it-IT"/>
        </w:rPr>
      </w:pPr>
      <w:r w:rsidRPr="00104CB7">
        <w:rPr>
          <w:rFonts w:ascii="Times New Roman" w:hAnsi="Times New Roman" w:cs="Times New Roman"/>
          <w:b/>
          <w:sz w:val="22"/>
          <w:szCs w:val="22"/>
          <w:lang w:val="it-IT"/>
        </w:rPr>
        <w:t>32. Scoppito, frazione Civitatomassa</w:t>
      </w:r>
      <w:r w:rsidRPr="00104CB7">
        <w:rPr>
          <w:rFonts w:ascii="Times New Roman" w:hAnsi="Times New Roman" w:cs="Times New Roman"/>
          <w:sz w:val="22"/>
          <w:szCs w:val="22"/>
          <w:lang w:val="it-IT"/>
        </w:rPr>
        <w:t xml:space="preserve"> (</w:t>
      </w:r>
      <w:r w:rsidRPr="00104CB7">
        <w:rPr>
          <w:rFonts w:ascii="Times New Roman" w:hAnsi="Times New Roman" w:cs="Times New Roman"/>
          <w:i/>
          <w:sz w:val="22"/>
          <w:szCs w:val="22"/>
          <w:lang w:val="it-IT"/>
        </w:rPr>
        <w:t>Forvli</w:t>
      </w:r>
      <w:r w:rsidRPr="00104CB7">
        <w:rPr>
          <w:rFonts w:ascii="Times New Roman" w:hAnsi="Times New Roman" w:cs="Times New Roman"/>
          <w:sz w:val="22"/>
          <w:szCs w:val="22"/>
          <w:lang w:val="it-IT"/>
        </w:rPr>
        <w:t xml:space="preserve">) - </w:t>
      </w:r>
      <w:r w:rsidRPr="00104CB7">
        <w:rPr>
          <w:rFonts w:ascii="Times New Roman" w:hAnsi="Times New Roman" w:cs="Times New Roman"/>
          <w:b/>
          <w:sz w:val="22"/>
          <w:szCs w:val="22"/>
          <w:lang w:val="it-IT"/>
        </w:rPr>
        <w:t>A.</w:t>
      </w:r>
      <w:r w:rsidRPr="00104CB7">
        <w:rPr>
          <w:rFonts w:ascii="Times New Roman" w:hAnsi="Times New Roman" w:cs="Times New Roman"/>
          <w:sz w:val="22"/>
          <w:szCs w:val="22"/>
          <w:lang w:val="it-IT"/>
        </w:rPr>
        <w:t xml:space="preserve"> Tumba no identificada (Letta 1984: catálogo lechos nº 92; Copersino 2003: 317).</w:t>
      </w:r>
    </w:p>
    <w:p w:rsidR="007428B1" w:rsidRPr="00104CB7" w:rsidRDefault="007428B1" w:rsidP="007428B1">
      <w:pPr>
        <w:pStyle w:val="Textonotapie"/>
        <w:jc w:val="both"/>
        <w:rPr>
          <w:rFonts w:ascii="Times New Roman" w:hAnsi="Times New Roman" w:cs="Times New Roman"/>
          <w:sz w:val="22"/>
          <w:szCs w:val="22"/>
          <w:lang w:val="it-IT"/>
        </w:rPr>
      </w:pPr>
      <w:r w:rsidRPr="00104CB7">
        <w:rPr>
          <w:rFonts w:ascii="Times New Roman" w:hAnsi="Times New Roman" w:cs="Times New Roman"/>
          <w:b/>
          <w:sz w:val="22"/>
          <w:szCs w:val="22"/>
          <w:lang w:val="it-IT"/>
        </w:rPr>
        <w:t>33. L’Aquila, frazione Bazzano -</w:t>
      </w:r>
      <w:r w:rsidRPr="00104CB7">
        <w:rPr>
          <w:rFonts w:ascii="Times New Roman" w:hAnsi="Times New Roman" w:cs="Times New Roman"/>
          <w:sz w:val="22"/>
          <w:szCs w:val="22"/>
          <w:lang w:val="it-IT"/>
        </w:rPr>
        <w:t xml:space="preserve"> </w:t>
      </w:r>
      <w:r w:rsidRPr="00104CB7">
        <w:rPr>
          <w:rFonts w:ascii="Times New Roman" w:hAnsi="Times New Roman" w:cs="Times New Roman"/>
          <w:b/>
          <w:sz w:val="22"/>
          <w:szCs w:val="22"/>
          <w:lang w:val="it-IT"/>
        </w:rPr>
        <w:t>A.</w:t>
      </w:r>
      <w:r w:rsidRPr="00104CB7">
        <w:rPr>
          <w:rFonts w:ascii="Times New Roman" w:hAnsi="Times New Roman" w:cs="Times New Roman"/>
          <w:sz w:val="22"/>
          <w:szCs w:val="22"/>
          <w:lang w:val="it-IT"/>
        </w:rPr>
        <w:t xml:space="preserve">  Tumbas de cámara de inhumación (nº  247, 282, 400, 470, 1140), siglo I a.C. (D’Ercole 1998: 21, figs. 12-13; D’Ercole, Grassi 1999: 198, lám. I; Copersino, D’Ercole 2003: 365-373, figs. 47-49; D’Ercole, Martellone 2008: 64-65; Martellone 2008b).</w:t>
      </w:r>
    </w:p>
    <w:p w:rsidR="007428B1" w:rsidRPr="00104CB7" w:rsidRDefault="007428B1" w:rsidP="007428B1">
      <w:pPr>
        <w:pStyle w:val="Textonotapie"/>
        <w:jc w:val="both"/>
        <w:rPr>
          <w:rFonts w:ascii="Times New Roman" w:hAnsi="Times New Roman" w:cs="Times New Roman"/>
          <w:sz w:val="22"/>
          <w:szCs w:val="22"/>
          <w:lang w:val="it-IT"/>
        </w:rPr>
      </w:pPr>
      <w:r w:rsidRPr="00104CB7">
        <w:rPr>
          <w:rFonts w:ascii="Times New Roman" w:hAnsi="Times New Roman" w:cs="Times New Roman"/>
          <w:b/>
          <w:sz w:val="22"/>
          <w:szCs w:val="22"/>
          <w:lang w:val="it-IT"/>
        </w:rPr>
        <w:t>34. L’Aquila, Civita di Bagno</w:t>
      </w:r>
      <w:r w:rsidRPr="00104CB7">
        <w:rPr>
          <w:rFonts w:ascii="Times New Roman" w:hAnsi="Times New Roman" w:cs="Times New Roman"/>
          <w:sz w:val="22"/>
          <w:szCs w:val="22"/>
          <w:lang w:val="it-IT"/>
        </w:rPr>
        <w:t xml:space="preserve"> </w:t>
      </w:r>
      <w:r w:rsidRPr="00104CB7">
        <w:rPr>
          <w:rFonts w:ascii="Times New Roman" w:hAnsi="Times New Roman" w:cs="Times New Roman"/>
          <w:b/>
          <w:sz w:val="22"/>
          <w:szCs w:val="22"/>
          <w:lang w:val="it-IT"/>
        </w:rPr>
        <w:t xml:space="preserve">- A. </w:t>
      </w:r>
      <w:r w:rsidRPr="00104CB7">
        <w:rPr>
          <w:rFonts w:ascii="Times New Roman" w:hAnsi="Times New Roman" w:cs="Times New Roman"/>
          <w:sz w:val="22"/>
          <w:szCs w:val="22"/>
          <w:lang w:val="it-IT"/>
        </w:rPr>
        <w:t>Contexto no identificado, colección Pansa (Copersino 2003: 317; Tella 1993: 19).</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 xml:space="preserve">35. L’Aquila, S. Vittorino </w:t>
      </w:r>
      <w:r w:rsidRPr="00104CB7">
        <w:rPr>
          <w:rFonts w:ascii="Times New Roman" w:hAnsi="Times New Roman" w:cs="Times New Roman"/>
          <w:sz w:val="22"/>
          <w:szCs w:val="22"/>
        </w:rPr>
        <w:t>(</w:t>
      </w:r>
      <w:r w:rsidRPr="00104CB7">
        <w:rPr>
          <w:rFonts w:ascii="Times New Roman" w:hAnsi="Times New Roman" w:cs="Times New Roman"/>
          <w:i/>
          <w:sz w:val="22"/>
          <w:szCs w:val="22"/>
        </w:rPr>
        <w:t>Amiternvm</w:t>
      </w:r>
      <w:r w:rsidRPr="00104CB7">
        <w:rPr>
          <w:rFonts w:ascii="Times New Roman" w:hAnsi="Times New Roman" w:cs="Times New Roman"/>
          <w:sz w:val="22"/>
          <w:szCs w:val="22"/>
        </w:rPr>
        <w:t xml:space="preserve">) - </w:t>
      </w:r>
      <w:r w:rsidRPr="00104CB7">
        <w:rPr>
          <w:rFonts w:ascii="Times New Roman" w:hAnsi="Times New Roman" w:cs="Times New Roman"/>
          <w:b/>
          <w:sz w:val="22"/>
          <w:szCs w:val="22"/>
        </w:rPr>
        <w:t>A.</w:t>
      </w:r>
      <w:r w:rsidRPr="00104CB7">
        <w:rPr>
          <w:rFonts w:ascii="Times New Roman" w:hAnsi="Times New Roman" w:cs="Times New Roman"/>
          <w:sz w:val="22"/>
          <w:szCs w:val="22"/>
        </w:rPr>
        <w:t xml:space="preserve"> Tumba de inhumación (Letta 1984: catálogo lechos nº 163).</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36. Castelvecchio Subequo</w:t>
      </w:r>
      <w:r w:rsidRPr="00104CB7">
        <w:rPr>
          <w:rFonts w:ascii="Times New Roman" w:hAnsi="Times New Roman" w:cs="Times New Roman"/>
          <w:sz w:val="22"/>
          <w:szCs w:val="22"/>
        </w:rPr>
        <w:t xml:space="preserve"> (</w:t>
      </w:r>
      <w:r w:rsidRPr="00104CB7">
        <w:rPr>
          <w:rFonts w:ascii="Times New Roman" w:hAnsi="Times New Roman" w:cs="Times New Roman"/>
          <w:i/>
          <w:sz w:val="22"/>
          <w:szCs w:val="22"/>
        </w:rPr>
        <w:t>Svperaeqvvm</w:t>
      </w:r>
      <w:r w:rsidRPr="00104CB7">
        <w:rPr>
          <w:rFonts w:ascii="Times New Roman" w:hAnsi="Times New Roman" w:cs="Times New Roman"/>
          <w:sz w:val="22"/>
          <w:szCs w:val="22"/>
        </w:rPr>
        <w:t xml:space="preserve">) </w:t>
      </w:r>
      <w:r w:rsidRPr="00104CB7">
        <w:rPr>
          <w:rFonts w:ascii="Times New Roman" w:hAnsi="Times New Roman" w:cs="Times New Roman"/>
          <w:b/>
          <w:sz w:val="22"/>
          <w:szCs w:val="22"/>
        </w:rPr>
        <w:t>- A.</w:t>
      </w:r>
      <w:r w:rsidRPr="00104CB7">
        <w:rPr>
          <w:rFonts w:ascii="Times New Roman" w:hAnsi="Times New Roman" w:cs="Times New Roman"/>
          <w:sz w:val="22"/>
          <w:szCs w:val="22"/>
        </w:rPr>
        <w:t xml:space="preserve"> Tumba de cámara de inhumación, inicios del siglo I. d.C. (Letta 1984: catálogo lechos nº 84; Van Wonterghem 1984: 104, fig. 94; Copersino 2003: 346).</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37. Corfinio</w:t>
      </w:r>
      <w:r w:rsidRPr="00104CB7">
        <w:rPr>
          <w:rFonts w:ascii="Times New Roman" w:hAnsi="Times New Roman" w:cs="Times New Roman"/>
          <w:sz w:val="22"/>
          <w:szCs w:val="22"/>
        </w:rPr>
        <w:t xml:space="preserve"> (</w:t>
      </w:r>
      <w:r w:rsidRPr="00104CB7">
        <w:rPr>
          <w:rFonts w:ascii="Times New Roman" w:hAnsi="Times New Roman" w:cs="Times New Roman"/>
          <w:i/>
          <w:sz w:val="22"/>
          <w:szCs w:val="22"/>
        </w:rPr>
        <w:t>Corfinivm</w:t>
      </w:r>
      <w:r w:rsidRPr="00104CB7">
        <w:rPr>
          <w:rFonts w:ascii="Times New Roman" w:hAnsi="Times New Roman" w:cs="Times New Roman"/>
          <w:sz w:val="22"/>
          <w:szCs w:val="22"/>
        </w:rPr>
        <w:t xml:space="preserve">) </w:t>
      </w:r>
      <w:r w:rsidRPr="00104CB7">
        <w:rPr>
          <w:rFonts w:ascii="Times New Roman" w:hAnsi="Times New Roman" w:cs="Times New Roman"/>
          <w:b/>
          <w:sz w:val="22"/>
          <w:szCs w:val="22"/>
        </w:rPr>
        <w:t>- A.</w:t>
      </w:r>
      <w:r w:rsidRPr="00104CB7">
        <w:rPr>
          <w:rFonts w:ascii="Times New Roman" w:hAnsi="Times New Roman" w:cs="Times New Roman"/>
          <w:sz w:val="22"/>
          <w:szCs w:val="22"/>
        </w:rPr>
        <w:t xml:space="preserve"> Tumbas de inhumación y de incineración (Letta 1984: catálogo lechos nº 79-83, 138-156; Van Wonterghem 1984: 139-141, figs. 152-154; 170, fig. 198; Copersino, D’Ercole 2003: 350).</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38. Aielli - A.</w:t>
      </w:r>
      <w:r w:rsidRPr="00104CB7">
        <w:rPr>
          <w:rFonts w:ascii="Times New Roman" w:hAnsi="Times New Roman" w:cs="Times New Roman"/>
          <w:sz w:val="22"/>
          <w:szCs w:val="22"/>
        </w:rPr>
        <w:t xml:space="preserve"> Contrada S. Agostino, tumbas de cámara de inhumación, entre mediados y finales del siglo I a.C. (Letta 1984: catálogo lechos nº 19-20, tumbas I-II; nº 86-87, tumbas III-IV; Faita 1989; Copersino 2001; Copersino, D’Ercole 2003: 342).</w:t>
      </w:r>
    </w:p>
    <w:p w:rsidR="007428B1" w:rsidRPr="00104CB7" w:rsidRDefault="007428B1" w:rsidP="007428B1">
      <w:pPr>
        <w:pStyle w:val="Textonotapie"/>
        <w:jc w:val="both"/>
        <w:rPr>
          <w:rFonts w:ascii="Times New Roman" w:hAnsi="Times New Roman" w:cs="Times New Roman"/>
          <w:sz w:val="22"/>
          <w:szCs w:val="22"/>
          <w:lang w:val="it-IT"/>
        </w:rPr>
      </w:pPr>
      <w:r w:rsidRPr="00104CB7">
        <w:rPr>
          <w:rFonts w:ascii="Times New Roman" w:hAnsi="Times New Roman" w:cs="Times New Roman"/>
          <w:b/>
          <w:sz w:val="22"/>
          <w:szCs w:val="22"/>
          <w:lang w:val="it-IT"/>
        </w:rPr>
        <w:t>39. Gioia dei Marsi</w:t>
      </w:r>
      <w:r w:rsidRPr="00104CB7">
        <w:rPr>
          <w:rFonts w:ascii="Times New Roman" w:hAnsi="Times New Roman" w:cs="Times New Roman"/>
          <w:sz w:val="22"/>
          <w:szCs w:val="22"/>
          <w:lang w:val="it-IT"/>
        </w:rPr>
        <w:t xml:space="preserve"> </w:t>
      </w:r>
      <w:r w:rsidRPr="00104CB7">
        <w:rPr>
          <w:rFonts w:ascii="Times New Roman" w:hAnsi="Times New Roman" w:cs="Times New Roman"/>
          <w:b/>
          <w:sz w:val="22"/>
          <w:szCs w:val="22"/>
          <w:lang w:val="it-IT"/>
        </w:rPr>
        <w:t>- A.</w:t>
      </w:r>
      <w:r w:rsidRPr="00104CB7">
        <w:rPr>
          <w:rFonts w:ascii="Times New Roman" w:hAnsi="Times New Roman" w:cs="Times New Roman"/>
          <w:sz w:val="22"/>
          <w:szCs w:val="22"/>
          <w:lang w:val="it-IT"/>
        </w:rPr>
        <w:t xml:space="preserve"> Tumba no identificada (Letta 1984: catálogo lechos nº 88; Copersino, D’Ercole 2003: 344).</w:t>
      </w:r>
    </w:p>
    <w:p w:rsidR="007428B1" w:rsidRPr="00104CB7" w:rsidRDefault="007428B1" w:rsidP="007428B1">
      <w:pPr>
        <w:pStyle w:val="Textonotapie"/>
        <w:jc w:val="both"/>
        <w:rPr>
          <w:rFonts w:ascii="Times New Roman" w:hAnsi="Times New Roman" w:cs="Times New Roman"/>
          <w:sz w:val="22"/>
          <w:szCs w:val="22"/>
          <w:lang w:val="it-IT"/>
        </w:rPr>
      </w:pPr>
      <w:r w:rsidRPr="00104CB7">
        <w:rPr>
          <w:rFonts w:ascii="Times New Roman" w:hAnsi="Times New Roman" w:cs="Times New Roman"/>
          <w:b/>
          <w:sz w:val="22"/>
          <w:szCs w:val="22"/>
          <w:lang w:val="it-IT"/>
        </w:rPr>
        <w:t>40. Pescina, frazione Venere dei Marsi - A.</w:t>
      </w:r>
      <w:r w:rsidRPr="00104CB7">
        <w:rPr>
          <w:rFonts w:ascii="Times New Roman" w:hAnsi="Times New Roman" w:cs="Times New Roman"/>
          <w:sz w:val="22"/>
          <w:szCs w:val="22"/>
          <w:lang w:val="it-IT"/>
        </w:rPr>
        <w:t xml:space="preserve">  Contexto  no identificado (Letta 1984: catálogo lechos nº 157; Copersino, D’Ercole 2003: 344).</w:t>
      </w:r>
    </w:p>
    <w:p w:rsidR="007428B1" w:rsidRPr="007B1241" w:rsidRDefault="007428B1" w:rsidP="007428B1">
      <w:pPr>
        <w:pStyle w:val="Textonotapie"/>
        <w:jc w:val="both"/>
        <w:rPr>
          <w:rFonts w:ascii="Times New Roman" w:hAnsi="Times New Roman" w:cs="Times New Roman"/>
          <w:sz w:val="22"/>
          <w:szCs w:val="22"/>
        </w:rPr>
      </w:pPr>
      <w:r w:rsidRPr="007B1241">
        <w:rPr>
          <w:rFonts w:ascii="Times New Roman" w:hAnsi="Times New Roman" w:cs="Times New Roman"/>
          <w:b/>
          <w:sz w:val="22"/>
          <w:szCs w:val="22"/>
          <w:lang w:val="it-IT"/>
        </w:rPr>
        <w:t>41. Collelongo</w:t>
      </w:r>
      <w:r w:rsidRPr="007B1241">
        <w:rPr>
          <w:rFonts w:ascii="Times New Roman" w:hAnsi="Times New Roman" w:cs="Times New Roman"/>
          <w:sz w:val="22"/>
          <w:szCs w:val="22"/>
          <w:lang w:val="it-IT"/>
        </w:rPr>
        <w:t xml:space="preserve"> (valle d’Amplero) </w:t>
      </w:r>
      <w:r w:rsidRPr="007B1241">
        <w:rPr>
          <w:rFonts w:ascii="Times New Roman" w:hAnsi="Times New Roman" w:cs="Times New Roman"/>
          <w:b/>
          <w:sz w:val="22"/>
          <w:szCs w:val="22"/>
          <w:lang w:val="it-IT"/>
        </w:rPr>
        <w:t>- A.</w:t>
      </w:r>
      <w:r w:rsidRPr="007B1241">
        <w:rPr>
          <w:rFonts w:ascii="Times New Roman" w:hAnsi="Times New Roman" w:cs="Times New Roman"/>
          <w:sz w:val="22"/>
          <w:szCs w:val="22"/>
          <w:lang w:val="it-IT"/>
        </w:rPr>
        <w:t xml:space="preserve"> Tumba de cámara de inhumación (nº 14), finales del siglo I a.C.-inicios del siglo I d.C. (Letta 1984: 67-82; Letta</w:t>
      </w:r>
      <w:r w:rsidRPr="007B1241">
        <w:rPr>
          <w:rFonts w:ascii="Times New Roman" w:hAnsi="Times New Roman" w:cs="Times New Roman"/>
          <w:i/>
          <w:sz w:val="22"/>
          <w:szCs w:val="22"/>
          <w:lang w:val="it-IT"/>
        </w:rPr>
        <w:t xml:space="preserve"> </w:t>
      </w:r>
      <w:r w:rsidR="00104CB7" w:rsidRPr="007B1241">
        <w:rPr>
          <w:rFonts w:ascii="Times New Roman" w:hAnsi="Times New Roman" w:cs="Times New Roman"/>
          <w:i/>
          <w:iCs/>
          <w:color w:val="000000"/>
          <w:sz w:val="22"/>
          <w:szCs w:val="22"/>
          <w:lang w:val="it-IT"/>
        </w:rPr>
        <w:t>et al.</w:t>
      </w:r>
      <w:r w:rsidR="00104CB7" w:rsidRPr="007B1241">
        <w:rPr>
          <w:rFonts w:ascii="Times New Roman" w:hAnsi="Times New Roman" w:cs="Times New Roman"/>
          <w:smallCaps/>
          <w:color w:val="000000"/>
          <w:sz w:val="22"/>
          <w:szCs w:val="22"/>
          <w:lang w:val="it-IT"/>
        </w:rPr>
        <w:t xml:space="preserve">  </w:t>
      </w:r>
      <w:r w:rsidRPr="007B1241">
        <w:rPr>
          <w:rFonts w:ascii="Times New Roman" w:hAnsi="Times New Roman" w:cs="Times New Roman"/>
          <w:sz w:val="22"/>
          <w:szCs w:val="22"/>
        </w:rPr>
        <w:t>1998; Letta 2001).</w:t>
      </w:r>
    </w:p>
    <w:p w:rsidR="007428B1" w:rsidRPr="00104CB7" w:rsidRDefault="007428B1" w:rsidP="007428B1">
      <w:pPr>
        <w:spacing w:after="0" w:line="240" w:lineRule="auto"/>
        <w:jc w:val="both"/>
        <w:rPr>
          <w:rFonts w:ascii="Times New Roman" w:hAnsi="Times New Roman" w:cs="Times New Roman"/>
        </w:rPr>
      </w:pPr>
      <w:r w:rsidRPr="00104CB7">
        <w:rPr>
          <w:rFonts w:ascii="Times New Roman" w:hAnsi="Times New Roman" w:cs="Times New Roman"/>
          <w:b/>
        </w:rPr>
        <w:t>42. Capestrano</w:t>
      </w:r>
      <w:r w:rsidRPr="00104CB7">
        <w:rPr>
          <w:rFonts w:ascii="Times New Roman" w:hAnsi="Times New Roman" w:cs="Times New Roman"/>
        </w:rPr>
        <w:t xml:space="preserve"> - </w:t>
      </w:r>
      <w:r w:rsidRPr="00104CB7">
        <w:rPr>
          <w:rFonts w:ascii="Times New Roman" w:hAnsi="Times New Roman" w:cs="Times New Roman"/>
          <w:b/>
        </w:rPr>
        <w:t>A.</w:t>
      </w:r>
      <w:r w:rsidRPr="00104CB7">
        <w:rPr>
          <w:rFonts w:ascii="Times New Roman" w:hAnsi="Times New Roman" w:cs="Times New Roman"/>
        </w:rPr>
        <w:t xml:space="preserve"> Tumba de cámara de inhumación (nº 320) (Martellone 2010: 358; Martellone 2014: 39).</w:t>
      </w:r>
    </w:p>
    <w:p w:rsidR="007428B1" w:rsidRPr="00104CB7" w:rsidRDefault="007428B1" w:rsidP="007428B1">
      <w:pPr>
        <w:spacing w:after="0" w:line="240" w:lineRule="auto"/>
        <w:jc w:val="both"/>
        <w:rPr>
          <w:rFonts w:ascii="Times New Roman" w:hAnsi="Times New Roman" w:cs="Times New Roman"/>
        </w:rPr>
      </w:pPr>
      <w:r w:rsidRPr="00104CB7">
        <w:rPr>
          <w:rFonts w:ascii="Times New Roman" w:hAnsi="Times New Roman" w:cs="Times New Roman"/>
          <w:b/>
        </w:rPr>
        <w:t xml:space="preserve">43. Calascio - A. </w:t>
      </w:r>
      <w:r w:rsidRPr="00104CB7">
        <w:rPr>
          <w:rFonts w:ascii="Times New Roman" w:hAnsi="Times New Roman" w:cs="Times New Roman"/>
        </w:rPr>
        <w:t>Localidad</w:t>
      </w:r>
      <w:r w:rsidRPr="00104CB7">
        <w:rPr>
          <w:rFonts w:ascii="Times New Roman" w:hAnsi="Times New Roman" w:cs="Times New Roman"/>
          <w:b/>
        </w:rPr>
        <w:t xml:space="preserve"> </w:t>
      </w:r>
      <w:r w:rsidRPr="00104CB7">
        <w:rPr>
          <w:rFonts w:ascii="Times New Roman" w:hAnsi="Times New Roman" w:cs="Times New Roman"/>
        </w:rPr>
        <w:t>Pesatro, tumbas de cámara de inhumación (Martellone 2010: 358).</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44. Localidad desconocida</w:t>
      </w:r>
      <w:r w:rsidRPr="00104CB7">
        <w:rPr>
          <w:rFonts w:ascii="Times New Roman" w:hAnsi="Times New Roman" w:cs="Times New Roman"/>
          <w:sz w:val="22"/>
          <w:szCs w:val="22"/>
        </w:rPr>
        <w:t xml:space="preserve"> </w:t>
      </w:r>
      <w:r w:rsidRPr="00104CB7">
        <w:rPr>
          <w:rFonts w:ascii="Times New Roman" w:hAnsi="Times New Roman" w:cs="Times New Roman"/>
          <w:b/>
          <w:sz w:val="22"/>
          <w:szCs w:val="22"/>
        </w:rPr>
        <w:t>- A.</w:t>
      </w:r>
      <w:r w:rsidRPr="00104CB7">
        <w:rPr>
          <w:rFonts w:ascii="Times New Roman" w:hAnsi="Times New Roman" w:cs="Times New Roman"/>
          <w:sz w:val="22"/>
          <w:szCs w:val="22"/>
        </w:rPr>
        <w:t xml:space="preserve"> Tumba de inhumación (Letta 1984: catálogo lechos nº 93-94; Caravale 1994: 39-64). </w:t>
      </w:r>
      <w:r w:rsidRPr="00104CB7">
        <w:rPr>
          <w:rFonts w:ascii="Times New Roman" w:hAnsi="Times New Roman" w:cs="Times New Roman"/>
          <w:b/>
          <w:sz w:val="22"/>
          <w:szCs w:val="22"/>
        </w:rPr>
        <w:t>B.</w:t>
      </w:r>
      <w:r w:rsidRPr="00104CB7">
        <w:rPr>
          <w:rFonts w:ascii="Times New Roman" w:hAnsi="Times New Roman" w:cs="Times New Roman"/>
          <w:sz w:val="22"/>
          <w:szCs w:val="22"/>
        </w:rPr>
        <w:t xml:space="preserve"> Contexto no identificado (Letta 1984: catálogo lechos nº 95-96).</w:t>
      </w:r>
    </w:p>
    <w:p w:rsidR="007428B1" w:rsidRPr="004C0A7F" w:rsidRDefault="007428B1" w:rsidP="007428B1">
      <w:pPr>
        <w:spacing w:after="0" w:line="240" w:lineRule="auto"/>
        <w:jc w:val="both"/>
        <w:rPr>
          <w:rFonts w:ascii="Times New Roman" w:hAnsi="Times New Roman" w:cs="Times New Roman"/>
        </w:rPr>
      </w:pPr>
    </w:p>
    <w:p w:rsidR="007428B1" w:rsidRPr="004C0A7F" w:rsidRDefault="007428B1" w:rsidP="007428B1">
      <w:pPr>
        <w:spacing w:after="0" w:line="240" w:lineRule="auto"/>
        <w:jc w:val="both"/>
        <w:rPr>
          <w:rFonts w:ascii="Times New Roman" w:hAnsi="Times New Roman" w:cs="Times New Roman"/>
          <w:b/>
        </w:rPr>
      </w:pPr>
      <w:r w:rsidRPr="004C0A7F">
        <w:rPr>
          <w:rFonts w:ascii="Times New Roman" w:hAnsi="Times New Roman" w:cs="Times New Roman"/>
          <w:b/>
        </w:rPr>
        <w:t xml:space="preserve">Las Marcas (Marche) </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45. Ancona</w:t>
      </w:r>
      <w:r w:rsidRPr="004C0A7F">
        <w:rPr>
          <w:rStyle w:val="Refdenotaalpie"/>
          <w:rFonts w:ascii="Times New Roman" w:hAnsi="Times New Roman" w:cs="Times New Roman"/>
          <w:b/>
          <w:sz w:val="22"/>
          <w:szCs w:val="22"/>
        </w:rPr>
        <w:t xml:space="preserve"> –</w:t>
      </w:r>
      <w:r w:rsidRPr="004C0A7F">
        <w:rPr>
          <w:rFonts w:ascii="Times New Roman" w:hAnsi="Times New Roman" w:cs="Times New Roman"/>
          <w:b/>
          <w:sz w:val="22"/>
          <w:szCs w:val="22"/>
        </w:rPr>
        <w:t xml:space="preserve"> A.</w:t>
      </w:r>
      <w:r w:rsidRPr="004C0A7F">
        <w:rPr>
          <w:rFonts w:ascii="Times New Roman" w:hAnsi="Times New Roman" w:cs="Times New Roman"/>
          <w:sz w:val="22"/>
          <w:szCs w:val="22"/>
        </w:rPr>
        <w:t xml:space="preserve"> Corso Tripoli, tumba en caja de inhumación (nº XXXV), segunda mitad del siglo II a.C. (elementos de los </w:t>
      </w:r>
      <w:r w:rsidRPr="004C0A7F">
        <w:rPr>
          <w:rFonts w:ascii="Times New Roman" w:hAnsi="Times New Roman" w:cs="Times New Roman"/>
          <w:i/>
          <w:sz w:val="22"/>
          <w:szCs w:val="22"/>
        </w:rPr>
        <w:t>fulcra</w:t>
      </w:r>
      <w:r w:rsidRPr="004C0A7F">
        <w:rPr>
          <w:rFonts w:ascii="Times New Roman" w:hAnsi="Times New Roman" w:cs="Times New Roman"/>
          <w:sz w:val="22"/>
          <w:szCs w:val="22"/>
        </w:rPr>
        <w:t>) (Faust 1989: catálogo nº 6; Colivicchi</w:t>
      </w:r>
      <w:r w:rsidRPr="004C0A7F">
        <w:rPr>
          <w:rFonts w:ascii="Times New Roman" w:hAnsi="Times New Roman" w:cs="Times New Roman"/>
          <w:smallCaps/>
          <w:sz w:val="22"/>
          <w:szCs w:val="22"/>
        </w:rPr>
        <w:t xml:space="preserve"> </w:t>
      </w:r>
      <w:r w:rsidRPr="004C0A7F">
        <w:rPr>
          <w:rFonts w:ascii="Times New Roman" w:hAnsi="Times New Roman" w:cs="Times New Roman"/>
          <w:sz w:val="22"/>
          <w:szCs w:val="22"/>
        </w:rPr>
        <w:t xml:space="preserve">2002a: 232, 33.25-26; Frapiccini 2014: 92). </w:t>
      </w:r>
      <w:r w:rsidRPr="004C0A7F">
        <w:rPr>
          <w:rFonts w:ascii="Times New Roman" w:hAnsi="Times New Roman" w:cs="Times New Roman"/>
          <w:b/>
          <w:sz w:val="22"/>
          <w:szCs w:val="22"/>
        </w:rPr>
        <w:t>B.</w:t>
      </w:r>
      <w:r w:rsidRPr="004C0A7F">
        <w:rPr>
          <w:rFonts w:ascii="Times New Roman" w:hAnsi="Times New Roman" w:cs="Times New Roman"/>
          <w:sz w:val="22"/>
          <w:szCs w:val="22"/>
        </w:rPr>
        <w:t xml:space="preserve"> Corso Tripoli, tumba en caja de inhumación (nº XLI), segunda mitad/último cuarto del siglo II a.C. (elementos de los </w:t>
      </w:r>
      <w:r w:rsidRPr="004C0A7F">
        <w:rPr>
          <w:rFonts w:ascii="Times New Roman" w:hAnsi="Times New Roman" w:cs="Times New Roman"/>
          <w:i/>
          <w:sz w:val="22"/>
          <w:szCs w:val="22"/>
        </w:rPr>
        <w:t>fulcra</w:t>
      </w:r>
      <w:r w:rsidRPr="004C0A7F">
        <w:rPr>
          <w:rFonts w:ascii="Times New Roman" w:hAnsi="Times New Roman" w:cs="Times New Roman"/>
          <w:sz w:val="22"/>
          <w:szCs w:val="22"/>
        </w:rPr>
        <w:t>) (Faust 1989: catálogo nº 5; Colivicchi</w:t>
      </w:r>
      <w:r w:rsidRPr="004C0A7F">
        <w:rPr>
          <w:rFonts w:ascii="Times New Roman" w:hAnsi="Times New Roman" w:cs="Times New Roman"/>
          <w:smallCaps/>
          <w:sz w:val="22"/>
          <w:szCs w:val="22"/>
        </w:rPr>
        <w:t xml:space="preserve"> </w:t>
      </w:r>
      <w:r w:rsidRPr="004C0A7F">
        <w:rPr>
          <w:rFonts w:ascii="Times New Roman" w:hAnsi="Times New Roman" w:cs="Times New Roman"/>
          <w:sz w:val="22"/>
          <w:szCs w:val="22"/>
        </w:rPr>
        <w:t xml:space="preserve">2002a: 182, 25.11; Frapiccini 2014: 93). </w:t>
      </w:r>
      <w:r w:rsidRPr="004C0A7F">
        <w:rPr>
          <w:rFonts w:ascii="Times New Roman" w:hAnsi="Times New Roman" w:cs="Times New Roman"/>
          <w:b/>
          <w:sz w:val="22"/>
          <w:szCs w:val="22"/>
        </w:rPr>
        <w:t>C.</w:t>
      </w:r>
      <w:r w:rsidRPr="004C0A7F">
        <w:rPr>
          <w:rFonts w:ascii="Times New Roman" w:hAnsi="Times New Roman" w:cs="Times New Roman"/>
          <w:sz w:val="22"/>
          <w:szCs w:val="22"/>
        </w:rPr>
        <w:t xml:space="preserve"> Colle Cardeto, tumba en caja de inhumación (nº III), finales de siglo II-inicios del siglo I a.C. (elementos de los </w:t>
      </w:r>
      <w:r w:rsidRPr="004C0A7F">
        <w:rPr>
          <w:rFonts w:ascii="Times New Roman" w:hAnsi="Times New Roman" w:cs="Times New Roman"/>
          <w:i/>
          <w:sz w:val="22"/>
          <w:szCs w:val="22"/>
        </w:rPr>
        <w:t>fulcra</w:t>
      </w:r>
      <w:r w:rsidRPr="004C0A7F">
        <w:rPr>
          <w:rFonts w:ascii="Times New Roman" w:hAnsi="Times New Roman" w:cs="Times New Roman"/>
          <w:sz w:val="22"/>
          <w:szCs w:val="22"/>
        </w:rPr>
        <w:t xml:space="preserve">) (Colivicchi 2002a: 254, 38.10; Frapiccini 2014: 94). </w:t>
      </w:r>
      <w:r w:rsidRPr="004C0A7F">
        <w:rPr>
          <w:rFonts w:ascii="Times New Roman" w:hAnsi="Times New Roman" w:cs="Times New Roman"/>
          <w:b/>
          <w:sz w:val="22"/>
          <w:szCs w:val="22"/>
        </w:rPr>
        <w:t>D.</w:t>
      </w:r>
      <w:r w:rsidRPr="004C0A7F">
        <w:rPr>
          <w:rFonts w:ascii="Times New Roman" w:hAnsi="Times New Roman" w:cs="Times New Roman"/>
          <w:sz w:val="22"/>
          <w:szCs w:val="22"/>
        </w:rPr>
        <w:t xml:space="preserve"> Colle Cardeto, tumba en caja de inhumación (nº XXVI), inicios del siglo I a.C. (elementos de los </w:t>
      </w:r>
      <w:r w:rsidRPr="004C0A7F">
        <w:rPr>
          <w:rFonts w:ascii="Times New Roman" w:hAnsi="Times New Roman" w:cs="Times New Roman"/>
          <w:i/>
          <w:sz w:val="22"/>
          <w:szCs w:val="22"/>
        </w:rPr>
        <w:t>fulcra</w:t>
      </w:r>
      <w:r w:rsidRPr="004C0A7F">
        <w:rPr>
          <w:rFonts w:ascii="Times New Roman" w:hAnsi="Times New Roman" w:cs="Times New Roman"/>
          <w:sz w:val="22"/>
          <w:szCs w:val="22"/>
        </w:rPr>
        <w:t xml:space="preserve">) (Colivicchi 2002a: 202, 28.17; Frapiccini 2014: 95). </w:t>
      </w:r>
      <w:r w:rsidRPr="004C0A7F">
        <w:rPr>
          <w:rFonts w:ascii="Times New Roman" w:hAnsi="Times New Roman" w:cs="Times New Roman"/>
          <w:b/>
          <w:sz w:val="22"/>
          <w:szCs w:val="22"/>
        </w:rPr>
        <w:t>E.</w:t>
      </w:r>
      <w:r w:rsidRPr="004C0A7F">
        <w:rPr>
          <w:rFonts w:ascii="Times New Roman" w:hAnsi="Times New Roman" w:cs="Times New Roman"/>
          <w:sz w:val="22"/>
          <w:szCs w:val="22"/>
        </w:rPr>
        <w:t xml:space="preserve"> Via del Mattatoio, tumba en caja de inhumación (nº IX, nº 2 Brizio), primera mitad del siglo I a.C. (Brizio 1902; Letta 1984: catálogo lechos nº 75; Colivicchi 2002a: 299-302, nº 48.1; Frapiccini 2014: 95-97). </w:t>
      </w:r>
      <w:r w:rsidRPr="004C0A7F">
        <w:rPr>
          <w:rFonts w:ascii="Times New Roman" w:hAnsi="Times New Roman" w:cs="Times New Roman"/>
          <w:b/>
          <w:sz w:val="22"/>
          <w:szCs w:val="22"/>
        </w:rPr>
        <w:t>F.</w:t>
      </w:r>
      <w:r w:rsidRPr="004C0A7F">
        <w:rPr>
          <w:rFonts w:ascii="Times New Roman" w:hAnsi="Times New Roman" w:cs="Times New Roman"/>
          <w:sz w:val="22"/>
          <w:szCs w:val="22"/>
        </w:rPr>
        <w:t xml:space="preserve"> Via del Mattatoio, tumba en caja de inhumación (tumba X, nº 1 Brizio), mediados del siglo I a.C. (Brizio 1902; Letta 1984: catálogo lechos nº 76; Colivicchi 2002a: 315-320, nº 52.2; Frapiccini 2014: 100-103). </w:t>
      </w:r>
      <w:r w:rsidRPr="004C0A7F">
        <w:rPr>
          <w:rFonts w:ascii="Times New Roman" w:hAnsi="Times New Roman" w:cs="Times New Roman"/>
          <w:b/>
          <w:sz w:val="22"/>
          <w:szCs w:val="22"/>
        </w:rPr>
        <w:t>G.</w:t>
      </w:r>
      <w:r w:rsidRPr="004C0A7F">
        <w:rPr>
          <w:rFonts w:ascii="Times New Roman" w:hAnsi="Times New Roman" w:cs="Times New Roman"/>
          <w:sz w:val="22"/>
          <w:szCs w:val="22"/>
        </w:rPr>
        <w:t xml:space="preserve"> Corso Amendola, tumba en caja de inhumación (nº 39), segundo cuarto del siglo I a.C. (Letta 1984: catálogo lechos nº 77; Colivicchi 2002a: 294-298, nº 47.4; Frapiccini 2014: 99-100). </w:t>
      </w:r>
      <w:r w:rsidRPr="004C0A7F">
        <w:rPr>
          <w:rFonts w:ascii="Times New Roman" w:hAnsi="Times New Roman" w:cs="Times New Roman"/>
          <w:b/>
          <w:sz w:val="22"/>
          <w:szCs w:val="22"/>
        </w:rPr>
        <w:t>H.</w:t>
      </w:r>
      <w:r w:rsidRPr="004C0A7F">
        <w:rPr>
          <w:rFonts w:ascii="Times New Roman" w:hAnsi="Times New Roman" w:cs="Times New Roman"/>
          <w:sz w:val="22"/>
          <w:szCs w:val="22"/>
        </w:rPr>
        <w:t xml:space="preserve"> Ex Caserma Villarey, tumba en caja de inhumación (nº 409), primera mitad del siglo I a.C. (Frapiccini 2014: 97-98).</w:t>
      </w:r>
    </w:p>
    <w:p w:rsidR="007428B1" w:rsidRPr="004C0A7F" w:rsidRDefault="007428B1" w:rsidP="007428B1">
      <w:pPr>
        <w:pStyle w:val="Textonotapie"/>
        <w:jc w:val="both"/>
        <w:rPr>
          <w:rFonts w:ascii="Times New Roman" w:hAnsi="Times New Roman" w:cs="Times New Roman"/>
          <w:sz w:val="22"/>
          <w:szCs w:val="22"/>
          <w:lang w:val="it-IT"/>
        </w:rPr>
      </w:pPr>
      <w:r w:rsidRPr="004C0A7F">
        <w:rPr>
          <w:rFonts w:ascii="Times New Roman" w:hAnsi="Times New Roman" w:cs="Times New Roman"/>
          <w:b/>
          <w:sz w:val="22"/>
          <w:szCs w:val="22"/>
          <w:lang w:val="it-IT"/>
        </w:rPr>
        <w:t>46. Castelleone di Suasa</w:t>
      </w:r>
      <w:r w:rsidRPr="004C0A7F">
        <w:rPr>
          <w:rFonts w:ascii="Times New Roman" w:hAnsi="Times New Roman" w:cs="Times New Roman"/>
          <w:sz w:val="22"/>
          <w:szCs w:val="22"/>
          <w:lang w:val="it-IT"/>
        </w:rPr>
        <w:t xml:space="preserve"> (</w:t>
      </w:r>
      <w:r w:rsidRPr="004C0A7F">
        <w:rPr>
          <w:rFonts w:ascii="Times New Roman" w:hAnsi="Times New Roman" w:cs="Times New Roman"/>
          <w:i/>
          <w:sz w:val="22"/>
          <w:szCs w:val="22"/>
          <w:lang w:val="it-IT"/>
        </w:rPr>
        <w:t>Svasa</w:t>
      </w:r>
      <w:r w:rsidRPr="004C0A7F">
        <w:rPr>
          <w:rFonts w:ascii="Times New Roman" w:hAnsi="Times New Roman" w:cs="Times New Roman"/>
          <w:sz w:val="22"/>
          <w:szCs w:val="22"/>
          <w:lang w:val="it-IT"/>
        </w:rPr>
        <w:t xml:space="preserve">) </w:t>
      </w:r>
      <w:r w:rsidRPr="004C0A7F">
        <w:rPr>
          <w:rFonts w:ascii="Times New Roman" w:hAnsi="Times New Roman" w:cs="Times New Roman"/>
          <w:b/>
          <w:sz w:val="22"/>
          <w:szCs w:val="22"/>
          <w:lang w:val="it-IT"/>
        </w:rPr>
        <w:t>- A.</w:t>
      </w:r>
      <w:r w:rsidRPr="004C0A7F">
        <w:rPr>
          <w:rFonts w:ascii="Times New Roman" w:hAnsi="Times New Roman" w:cs="Times New Roman"/>
          <w:sz w:val="22"/>
          <w:szCs w:val="22"/>
          <w:lang w:val="it-IT"/>
        </w:rPr>
        <w:t xml:space="preserve"> Necrópolis meridional,</w:t>
      </w:r>
      <w:r w:rsidRPr="004C0A7F">
        <w:rPr>
          <w:rFonts w:ascii="Times New Roman" w:hAnsi="Times New Roman" w:cs="Times New Roman"/>
          <w:i/>
          <w:sz w:val="22"/>
          <w:szCs w:val="22"/>
          <w:lang w:val="it-IT"/>
        </w:rPr>
        <w:t xml:space="preserve"> ustrina, </w:t>
      </w:r>
      <w:r w:rsidRPr="004C0A7F">
        <w:rPr>
          <w:rFonts w:ascii="Times New Roman" w:hAnsi="Times New Roman" w:cs="Times New Roman"/>
          <w:sz w:val="22"/>
          <w:szCs w:val="22"/>
          <w:lang w:val="it-IT"/>
        </w:rPr>
        <w:t>inicios del siglo I d.C. (Zaccaria 2010; Frapiccini 2014: 109-110).</w:t>
      </w:r>
    </w:p>
    <w:p w:rsidR="007428B1" w:rsidRPr="004C0A7F" w:rsidRDefault="007428B1" w:rsidP="007428B1">
      <w:pPr>
        <w:pStyle w:val="Textonotapie"/>
        <w:jc w:val="both"/>
        <w:rPr>
          <w:rFonts w:ascii="Times New Roman" w:hAnsi="Times New Roman" w:cs="Times New Roman"/>
          <w:sz w:val="22"/>
          <w:szCs w:val="22"/>
          <w:lang w:val="it-IT"/>
        </w:rPr>
      </w:pPr>
      <w:r w:rsidRPr="004C0A7F">
        <w:rPr>
          <w:rFonts w:ascii="Times New Roman" w:hAnsi="Times New Roman" w:cs="Times New Roman"/>
          <w:b/>
          <w:sz w:val="22"/>
          <w:szCs w:val="22"/>
          <w:lang w:val="it-IT"/>
        </w:rPr>
        <w:t xml:space="preserve">47. Cingoli, frazione S. Vittore </w:t>
      </w:r>
      <w:r w:rsidRPr="004C0A7F">
        <w:rPr>
          <w:rFonts w:ascii="Times New Roman" w:hAnsi="Times New Roman" w:cs="Times New Roman"/>
          <w:sz w:val="22"/>
          <w:szCs w:val="22"/>
          <w:lang w:val="it-IT"/>
        </w:rPr>
        <w:t>(</w:t>
      </w:r>
      <w:r w:rsidRPr="004C0A7F">
        <w:rPr>
          <w:rFonts w:ascii="Times New Roman" w:hAnsi="Times New Roman" w:cs="Times New Roman"/>
          <w:i/>
          <w:sz w:val="22"/>
          <w:szCs w:val="22"/>
          <w:lang w:val="it-IT"/>
        </w:rPr>
        <w:t>Planina</w:t>
      </w:r>
      <w:r w:rsidRPr="004C0A7F">
        <w:rPr>
          <w:rFonts w:ascii="Times New Roman" w:hAnsi="Times New Roman" w:cs="Times New Roman"/>
          <w:sz w:val="22"/>
          <w:szCs w:val="22"/>
          <w:lang w:val="it-IT"/>
        </w:rPr>
        <w:t>)</w:t>
      </w:r>
      <w:r w:rsidRPr="004C0A7F">
        <w:rPr>
          <w:rStyle w:val="Refdenotaalpie"/>
          <w:rFonts w:ascii="Times New Roman" w:hAnsi="Times New Roman" w:cs="Times New Roman"/>
          <w:sz w:val="22"/>
          <w:szCs w:val="22"/>
          <w:lang w:val="it-IT"/>
        </w:rPr>
        <w:t xml:space="preserve"> </w:t>
      </w:r>
      <w:r w:rsidRPr="004C0A7F">
        <w:rPr>
          <w:rStyle w:val="Refdenotaalpie"/>
          <w:rFonts w:ascii="Times New Roman" w:hAnsi="Times New Roman" w:cs="Times New Roman"/>
          <w:b/>
          <w:sz w:val="22"/>
          <w:szCs w:val="22"/>
          <w:lang w:val="it-IT"/>
        </w:rPr>
        <w:t xml:space="preserve">– </w:t>
      </w:r>
      <w:r w:rsidRPr="004C0A7F">
        <w:rPr>
          <w:rFonts w:ascii="Times New Roman" w:hAnsi="Times New Roman" w:cs="Times New Roman"/>
          <w:b/>
          <w:sz w:val="22"/>
          <w:szCs w:val="22"/>
          <w:lang w:val="it-IT"/>
        </w:rPr>
        <w:t>A</w:t>
      </w:r>
      <w:r w:rsidRPr="004C0A7F">
        <w:rPr>
          <w:rFonts w:ascii="Times New Roman" w:hAnsi="Times New Roman" w:cs="Times New Roman"/>
          <w:sz w:val="22"/>
          <w:szCs w:val="22"/>
          <w:lang w:val="it-IT"/>
        </w:rPr>
        <w:t xml:space="preserve"> Tumba de incineración, inicios del siglo I d.C. (Letta 1984: catálogo lechos nº 35; Mercando 1974b; Frapiccini 2014: 107-108).</w:t>
      </w:r>
    </w:p>
    <w:p w:rsidR="007428B1" w:rsidRDefault="007428B1" w:rsidP="007428B1">
      <w:pPr>
        <w:spacing w:after="0" w:line="240" w:lineRule="auto"/>
        <w:jc w:val="both"/>
        <w:rPr>
          <w:rFonts w:ascii="Times New Roman" w:hAnsi="Times New Roman" w:cs="Times New Roman"/>
          <w:lang w:val="it-IT"/>
        </w:rPr>
      </w:pPr>
      <w:r w:rsidRPr="004C0A7F">
        <w:rPr>
          <w:rFonts w:ascii="Times New Roman" w:hAnsi="Times New Roman" w:cs="Times New Roman"/>
          <w:b/>
          <w:lang w:val="it-IT"/>
        </w:rPr>
        <w:t>48. Fano</w:t>
      </w:r>
      <w:r w:rsidRPr="004C0A7F">
        <w:rPr>
          <w:rFonts w:ascii="Times New Roman" w:hAnsi="Times New Roman" w:cs="Times New Roman"/>
          <w:lang w:val="it-IT"/>
        </w:rPr>
        <w:t xml:space="preserve"> (</w:t>
      </w:r>
      <w:r w:rsidRPr="004C0A7F">
        <w:rPr>
          <w:rFonts w:ascii="Times New Roman" w:hAnsi="Times New Roman" w:cs="Times New Roman"/>
          <w:i/>
          <w:lang w:val="it-IT"/>
        </w:rPr>
        <w:t>Fanvm Fortvnae</w:t>
      </w:r>
      <w:r w:rsidRPr="004C0A7F">
        <w:rPr>
          <w:rFonts w:ascii="Times New Roman" w:hAnsi="Times New Roman" w:cs="Times New Roman"/>
          <w:lang w:val="it-IT"/>
        </w:rPr>
        <w:t xml:space="preserve">) </w:t>
      </w:r>
      <w:r w:rsidRPr="004C0A7F">
        <w:rPr>
          <w:rFonts w:ascii="Times New Roman" w:hAnsi="Times New Roman" w:cs="Times New Roman"/>
          <w:b/>
          <w:lang w:val="it-IT"/>
        </w:rPr>
        <w:t>- A.</w:t>
      </w:r>
      <w:r w:rsidRPr="004C0A7F">
        <w:rPr>
          <w:rFonts w:ascii="Times New Roman" w:hAnsi="Times New Roman" w:cs="Times New Roman"/>
          <w:lang w:val="it-IT"/>
        </w:rPr>
        <w:t xml:space="preserve"> Via Roma (via Flaminia), tumba de incineración, finales del siglo I a.C.-inicios del siglo I d.C. (Frapiccini 2014: 103-107). B. Via Roma (via Flaminia), tumbas de incineración (nº 234-235) (Baldelli </w:t>
      </w:r>
      <w:r w:rsidR="00104CB7" w:rsidRPr="007B1241">
        <w:rPr>
          <w:rFonts w:ascii="Times New Roman" w:hAnsi="Times New Roman" w:cs="Times New Roman"/>
          <w:i/>
          <w:iCs/>
          <w:color w:val="000000"/>
          <w:lang w:val="it-IT"/>
        </w:rPr>
        <w:t>et al.</w:t>
      </w:r>
      <w:r w:rsidR="00104CB7" w:rsidRPr="007B1241">
        <w:rPr>
          <w:rFonts w:ascii="Times New Roman" w:hAnsi="Times New Roman" w:cs="Times New Roman"/>
          <w:smallCaps/>
          <w:color w:val="000000"/>
          <w:lang w:val="it-IT"/>
        </w:rPr>
        <w:t xml:space="preserve">  </w:t>
      </w:r>
      <w:r w:rsidRPr="004C0A7F">
        <w:rPr>
          <w:rFonts w:ascii="Times New Roman" w:hAnsi="Times New Roman" w:cs="Times New Roman"/>
          <w:lang w:val="it-IT"/>
        </w:rPr>
        <w:t>2010-2011: 16-19).</w:t>
      </w:r>
    </w:p>
    <w:p w:rsidR="00EB2BB3" w:rsidRDefault="00EB2BB3" w:rsidP="007428B1">
      <w:pPr>
        <w:spacing w:after="0" w:line="240" w:lineRule="auto"/>
        <w:jc w:val="both"/>
        <w:rPr>
          <w:rFonts w:ascii="Times New Roman" w:hAnsi="Times New Roman" w:cs="Times New Roman"/>
          <w:lang w:val="it-IT"/>
        </w:rPr>
      </w:pPr>
    </w:p>
    <w:p w:rsidR="007428B1" w:rsidRPr="004C0A7F" w:rsidRDefault="007428B1" w:rsidP="007428B1">
      <w:pPr>
        <w:spacing w:after="0" w:line="240" w:lineRule="auto"/>
        <w:jc w:val="both"/>
        <w:rPr>
          <w:rFonts w:ascii="Times New Roman" w:hAnsi="Times New Roman" w:cs="Times New Roman"/>
          <w:b/>
          <w:lang w:val="it-IT"/>
        </w:rPr>
      </w:pPr>
      <w:r w:rsidRPr="004C0A7F">
        <w:rPr>
          <w:rFonts w:ascii="Times New Roman" w:hAnsi="Times New Roman" w:cs="Times New Roman"/>
          <w:b/>
          <w:lang w:val="it-IT"/>
        </w:rPr>
        <w:t xml:space="preserve">Toscana </w:t>
      </w:r>
    </w:p>
    <w:p w:rsidR="007428B1" w:rsidRPr="004C0A7F" w:rsidRDefault="007428B1" w:rsidP="007428B1">
      <w:pPr>
        <w:spacing w:after="0" w:line="240" w:lineRule="auto"/>
        <w:jc w:val="both"/>
        <w:rPr>
          <w:rFonts w:ascii="Times New Roman" w:hAnsi="Times New Roman" w:cs="Times New Roman"/>
        </w:rPr>
      </w:pPr>
      <w:r w:rsidRPr="004C0A7F">
        <w:rPr>
          <w:rFonts w:ascii="Times New Roman" w:hAnsi="Times New Roman" w:cs="Times New Roman"/>
          <w:b/>
          <w:lang w:val="it-IT"/>
        </w:rPr>
        <w:t>49. Volterra - A.</w:t>
      </w:r>
      <w:r w:rsidRPr="004C0A7F">
        <w:rPr>
          <w:rFonts w:ascii="Times New Roman" w:hAnsi="Times New Roman" w:cs="Times New Roman"/>
          <w:lang w:val="it-IT"/>
        </w:rPr>
        <w:t xml:space="preserve"> Necrópolis del Portone, tumbas de incineración?  </w:t>
      </w:r>
      <w:r w:rsidRPr="004C0A7F">
        <w:rPr>
          <w:rFonts w:ascii="Times New Roman" w:hAnsi="Times New Roman" w:cs="Times New Roman"/>
        </w:rPr>
        <w:t>(Letta 1984: lechos nº 165-166).</w:t>
      </w:r>
    </w:p>
    <w:p w:rsidR="007428B1" w:rsidRPr="004C0A7F" w:rsidRDefault="007428B1" w:rsidP="007428B1">
      <w:pPr>
        <w:tabs>
          <w:tab w:val="left" w:pos="1701"/>
        </w:tabs>
        <w:spacing w:after="0" w:line="240" w:lineRule="auto"/>
        <w:jc w:val="both"/>
        <w:rPr>
          <w:rFonts w:ascii="Times New Roman" w:hAnsi="Times New Roman" w:cs="Times New Roman"/>
          <w:b/>
        </w:rPr>
      </w:pPr>
    </w:p>
    <w:p w:rsidR="007428B1" w:rsidRPr="004C0A7F" w:rsidRDefault="007428B1" w:rsidP="007428B1">
      <w:pPr>
        <w:tabs>
          <w:tab w:val="left" w:pos="1701"/>
        </w:tabs>
        <w:spacing w:after="0" w:line="240" w:lineRule="auto"/>
        <w:jc w:val="both"/>
        <w:rPr>
          <w:rFonts w:ascii="Times New Roman" w:hAnsi="Times New Roman" w:cs="Times New Roman"/>
          <w:b/>
        </w:rPr>
      </w:pPr>
      <w:r w:rsidRPr="004C0A7F">
        <w:rPr>
          <w:rFonts w:ascii="Times New Roman" w:hAnsi="Times New Roman" w:cs="Times New Roman"/>
          <w:b/>
        </w:rPr>
        <w:t xml:space="preserve">Molise </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 xml:space="preserve">50. Isernia </w:t>
      </w:r>
      <w:r w:rsidRPr="004C0A7F">
        <w:rPr>
          <w:rFonts w:ascii="Times New Roman" w:hAnsi="Times New Roman" w:cs="Times New Roman"/>
          <w:sz w:val="22"/>
          <w:szCs w:val="22"/>
        </w:rPr>
        <w:t>(</w:t>
      </w:r>
      <w:r w:rsidRPr="004C0A7F">
        <w:rPr>
          <w:rFonts w:ascii="Times New Roman" w:hAnsi="Times New Roman" w:cs="Times New Roman"/>
          <w:i/>
          <w:sz w:val="22"/>
          <w:szCs w:val="22"/>
        </w:rPr>
        <w:t>Aesernia</w:t>
      </w:r>
      <w:r w:rsidRPr="004C0A7F">
        <w:rPr>
          <w:rFonts w:ascii="Times New Roman" w:hAnsi="Times New Roman" w:cs="Times New Roman"/>
          <w:sz w:val="22"/>
          <w:szCs w:val="22"/>
        </w:rPr>
        <w:t>)</w:t>
      </w:r>
      <w:r w:rsidRPr="004C0A7F">
        <w:rPr>
          <w:rFonts w:ascii="Times New Roman" w:hAnsi="Times New Roman" w:cs="Times New Roman"/>
          <w:b/>
          <w:sz w:val="22"/>
          <w:szCs w:val="22"/>
        </w:rPr>
        <w:t xml:space="preserve"> - A.</w:t>
      </w:r>
      <w:r w:rsidRPr="004C0A7F">
        <w:rPr>
          <w:rStyle w:val="Refdenotaalpie"/>
          <w:rFonts w:ascii="Times New Roman" w:hAnsi="Times New Roman" w:cs="Times New Roman"/>
          <w:sz w:val="22"/>
          <w:szCs w:val="22"/>
        </w:rPr>
        <w:t xml:space="preserve"> </w:t>
      </w:r>
      <w:r w:rsidRPr="004C0A7F">
        <w:rPr>
          <w:rFonts w:ascii="Times New Roman" w:hAnsi="Times New Roman" w:cs="Times New Roman"/>
          <w:sz w:val="22"/>
          <w:szCs w:val="22"/>
        </w:rPr>
        <w:t xml:space="preserve">Localidad Quadrella, tumbas de incineración (nº 92 y otra), </w:t>
      </w:r>
      <w:r w:rsidR="00BF335A" w:rsidRPr="004C0A7F">
        <w:rPr>
          <w:rFonts w:ascii="Times New Roman" w:hAnsi="Times New Roman" w:cs="Times New Roman"/>
          <w:sz w:val="22"/>
          <w:szCs w:val="22"/>
        </w:rPr>
        <w:t>época tardorepublicana</w:t>
      </w:r>
      <w:r w:rsidRPr="004C0A7F">
        <w:rPr>
          <w:rFonts w:ascii="Times New Roman" w:hAnsi="Times New Roman" w:cs="Times New Roman"/>
          <w:sz w:val="22"/>
          <w:szCs w:val="22"/>
        </w:rPr>
        <w:t xml:space="preserve"> - primeros tiempos del periodo imperial (Ciani 1997).</w:t>
      </w:r>
    </w:p>
    <w:p w:rsidR="007428B1" w:rsidRPr="004C0A7F" w:rsidRDefault="007428B1" w:rsidP="007428B1">
      <w:pPr>
        <w:tabs>
          <w:tab w:val="left" w:pos="1701"/>
        </w:tabs>
        <w:spacing w:after="0" w:line="240" w:lineRule="auto"/>
        <w:jc w:val="both"/>
        <w:rPr>
          <w:rFonts w:ascii="Times New Roman" w:hAnsi="Times New Roman" w:cs="Times New Roman"/>
          <w:b/>
        </w:rPr>
      </w:pPr>
      <w:r w:rsidRPr="004C0A7F">
        <w:rPr>
          <w:rFonts w:ascii="Times New Roman" w:hAnsi="Times New Roman" w:cs="Times New Roman"/>
        </w:rPr>
        <w:t xml:space="preserve"> </w:t>
      </w:r>
    </w:p>
    <w:p w:rsidR="007428B1" w:rsidRPr="004C0A7F" w:rsidRDefault="007428B1" w:rsidP="007428B1">
      <w:pPr>
        <w:tabs>
          <w:tab w:val="left" w:pos="1701"/>
        </w:tabs>
        <w:spacing w:after="0" w:line="240" w:lineRule="auto"/>
        <w:jc w:val="both"/>
        <w:rPr>
          <w:rFonts w:ascii="Times New Roman" w:hAnsi="Times New Roman" w:cs="Times New Roman"/>
          <w:b/>
        </w:rPr>
      </w:pPr>
      <w:r w:rsidRPr="004C0A7F">
        <w:rPr>
          <w:rFonts w:ascii="Times New Roman" w:hAnsi="Times New Roman" w:cs="Times New Roman"/>
          <w:b/>
        </w:rPr>
        <w:t>Apulia</w:t>
      </w:r>
    </w:p>
    <w:p w:rsidR="007428B1" w:rsidRPr="004C0A7F" w:rsidRDefault="007428B1" w:rsidP="007428B1">
      <w:pPr>
        <w:tabs>
          <w:tab w:val="left" w:pos="1701"/>
        </w:tabs>
        <w:spacing w:after="0" w:line="240" w:lineRule="auto"/>
        <w:jc w:val="both"/>
        <w:rPr>
          <w:rFonts w:ascii="Times New Roman" w:hAnsi="Times New Roman" w:cs="Times New Roman"/>
        </w:rPr>
      </w:pPr>
      <w:r w:rsidRPr="004C0A7F">
        <w:rPr>
          <w:rFonts w:ascii="Times New Roman" w:hAnsi="Times New Roman" w:cs="Times New Roman"/>
          <w:b/>
        </w:rPr>
        <w:t>51. Tarento - A.</w:t>
      </w:r>
      <w:r w:rsidRPr="004C0A7F">
        <w:rPr>
          <w:rFonts w:ascii="Times New Roman" w:hAnsi="Times New Roman" w:cs="Times New Roman"/>
        </w:rPr>
        <w:t xml:space="preserve"> Tumbas de inhumación, en fosa (nº CXXIX), primeros veinticinco años del siglo II a.C.; de semicámara (nº CXLIIIbis), siglo II a.C.; en fossa (nº CLI), siglo II a.C.; en fossa (nº CLV), mediados del siglo  II-inicios del siglo I a.C.</w:t>
      </w:r>
      <w:r w:rsidRPr="004C0A7F">
        <w:rPr>
          <w:rStyle w:val="Refdenotaalpie"/>
          <w:rFonts w:ascii="Times New Roman" w:hAnsi="Times New Roman" w:cs="Times New Roman"/>
        </w:rPr>
        <w:t xml:space="preserve"> </w:t>
      </w:r>
      <w:r w:rsidRPr="004C0A7F">
        <w:rPr>
          <w:rFonts w:ascii="Times New Roman" w:hAnsi="Times New Roman" w:cs="Times New Roman"/>
        </w:rPr>
        <w:t xml:space="preserve"> (elementos de los </w:t>
      </w:r>
      <w:r w:rsidRPr="004C0A7F">
        <w:rPr>
          <w:rFonts w:ascii="Times New Roman" w:hAnsi="Times New Roman" w:cs="Times New Roman"/>
          <w:i/>
        </w:rPr>
        <w:t>fulcra</w:t>
      </w:r>
      <w:r w:rsidRPr="004C0A7F">
        <w:rPr>
          <w:rFonts w:ascii="Times New Roman" w:hAnsi="Times New Roman" w:cs="Times New Roman"/>
        </w:rPr>
        <w:t>) (</w:t>
      </w:r>
      <w:r w:rsidRPr="004C0A7F">
        <w:rPr>
          <w:rFonts w:ascii="Times New Roman" w:hAnsi="Times New Roman" w:cs="Times New Roman"/>
          <w:color w:val="000000"/>
        </w:rPr>
        <w:t>De Juliis</w:t>
      </w:r>
      <w:r w:rsidRPr="004C0A7F">
        <w:rPr>
          <w:rFonts w:ascii="Times New Roman" w:hAnsi="Times New Roman" w:cs="Times New Roman"/>
        </w:rPr>
        <w:t xml:space="preserve"> 1984: 463, nº 4; 502, nº 18-19; 506, nº 13-14; 508-509, nº 14).</w:t>
      </w:r>
    </w:p>
    <w:p w:rsidR="007428B1" w:rsidRPr="004C0A7F" w:rsidRDefault="007428B1" w:rsidP="007428B1">
      <w:pPr>
        <w:tabs>
          <w:tab w:val="left" w:pos="1701"/>
        </w:tabs>
        <w:spacing w:after="0" w:line="240" w:lineRule="auto"/>
        <w:jc w:val="both"/>
        <w:rPr>
          <w:rFonts w:ascii="Times New Roman" w:hAnsi="Times New Roman" w:cs="Times New Roman"/>
        </w:rPr>
      </w:pPr>
      <w:r w:rsidRPr="004C0A7F">
        <w:rPr>
          <w:rFonts w:ascii="Times New Roman" w:hAnsi="Times New Roman" w:cs="Times New Roman"/>
          <w:b/>
        </w:rPr>
        <w:t>52. Ordona - A.</w:t>
      </w:r>
      <w:r w:rsidRPr="004C0A7F">
        <w:rPr>
          <w:rFonts w:ascii="Times New Roman" w:hAnsi="Times New Roman" w:cs="Times New Roman"/>
        </w:rPr>
        <w:t xml:space="preserve"> Tumba a incineración (nº 75), época de Augusto (Letta 1984: catálogo lechos nº 170; Mertens 1979: 24-25, lám. XI, b).</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53. Brindisi - A.</w:t>
      </w:r>
      <w:r w:rsidRPr="004C0A7F">
        <w:rPr>
          <w:rFonts w:ascii="Times New Roman" w:hAnsi="Times New Roman" w:cs="Times New Roman"/>
          <w:sz w:val="22"/>
          <w:szCs w:val="22"/>
        </w:rPr>
        <w:t xml:space="preserve"> Via Osanna, tumba de incineración (nº 39), primera mitad del siglo I d.C. (Andreassi 2007: 525).</w:t>
      </w:r>
    </w:p>
    <w:p w:rsidR="007428B1" w:rsidRPr="004C0A7F" w:rsidRDefault="007428B1" w:rsidP="007428B1">
      <w:pPr>
        <w:pStyle w:val="Textonotapie"/>
        <w:jc w:val="both"/>
        <w:rPr>
          <w:rFonts w:ascii="Times New Roman" w:hAnsi="Times New Roman" w:cs="Times New Roman"/>
          <w:b/>
          <w:sz w:val="22"/>
          <w:szCs w:val="22"/>
        </w:rPr>
      </w:pPr>
      <w:r w:rsidRPr="004C0A7F">
        <w:rPr>
          <w:rFonts w:ascii="Times New Roman" w:hAnsi="Times New Roman" w:cs="Times New Roman"/>
          <w:b/>
          <w:sz w:val="22"/>
          <w:szCs w:val="22"/>
        </w:rPr>
        <w:t xml:space="preserve">54. Ascoli Satriano - A. </w:t>
      </w:r>
      <w:r w:rsidRPr="004C0A7F">
        <w:rPr>
          <w:rFonts w:ascii="Times New Roman" w:hAnsi="Times New Roman" w:cs="Times New Roman"/>
          <w:sz w:val="22"/>
          <w:szCs w:val="22"/>
        </w:rPr>
        <w:t xml:space="preserve">Tumba de incineración (elementos del </w:t>
      </w:r>
      <w:r w:rsidRPr="004C0A7F">
        <w:rPr>
          <w:rFonts w:ascii="Times New Roman" w:hAnsi="Times New Roman" w:cs="Times New Roman"/>
          <w:i/>
          <w:sz w:val="22"/>
          <w:szCs w:val="22"/>
        </w:rPr>
        <w:t>fulcrum</w:t>
      </w:r>
      <w:r w:rsidRPr="004C0A7F">
        <w:rPr>
          <w:rFonts w:ascii="Times New Roman" w:hAnsi="Times New Roman" w:cs="Times New Roman"/>
          <w:sz w:val="22"/>
          <w:szCs w:val="22"/>
        </w:rPr>
        <w:t>), último cuarto del siglo II a.C. (Martellone 2014: 28).</w:t>
      </w:r>
    </w:p>
    <w:p w:rsidR="007428B1" w:rsidRPr="004C0A7F" w:rsidRDefault="007428B1" w:rsidP="007428B1">
      <w:pPr>
        <w:tabs>
          <w:tab w:val="left" w:pos="1701"/>
        </w:tabs>
        <w:spacing w:after="0" w:line="240" w:lineRule="auto"/>
        <w:jc w:val="both"/>
        <w:rPr>
          <w:rFonts w:ascii="Times New Roman" w:hAnsi="Times New Roman" w:cs="Times New Roman"/>
        </w:rPr>
      </w:pPr>
      <w:r w:rsidRPr="004C0A7F">
        <w:rPr>
          <w:rFonts w:ascii="Times New Roman" w:hAnsi="Times New Roman" w:cs="Times New Roman"/>
        </w:rPr>
        <w:t xml:space="preserve"> </w:t>
      </w:r>
    </w:p>
    <w:p w:rsidR="007428B1" w:rsidRPr="004C0A7F" w:rsidRDefault="007428B1" w:rsidP="007428B1">
      <w:pPr>
        <w:tabs>
          <w:tab w:val="left" w:pos="1701"/>
        </w:tabs>
        <w:spacing w:after="0" w:line="240" w:lineRule="auto"/>
        <w:jc w:val="both"/>
        <w:rPr>
          <w:rFonts w:ascii="Times New Roman" w:hAnsi="Times New Roman" w:cs="Times New Roman"/>
          <w:b/>
        </w:rPr>
      </w:pPr>
      <w:r w:rsidRPr="004C0A7F">
        <w:rPr>
          <w:rFonts w:ascii="Times New Roman" w:hAnsi="Times New Roman" w:cs="Times New Roman"/>
          <w:b/>
        </w:rPr>
        <w:t xml:space="preserve">Campania </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55. Pompeya</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xml:space="preserve">- A. </w:t>
      </w:r>
      <w:r w:rsidRPr="004C0A7F">
        <w:rPr>
          <w:rFonts w:ascii="Times New Roman" w:hAnsi="Times New Roman" w:cs="Times New Roman"/>
          <w:sz w:val="22"/>
          <w:szCs w:val="22"/>
        </w:rPr>
        <w:t xml:space="preserve">Necrópolis de Porta Nola, tumba de incineración (Stefani 1998: 37, 40, cat. E4); </w:t>
      </w:r>
      <w:r w:rsidRPr="004C0A7F">
        <w:rPr>
          <w:rFonts w:ascii="Times New Roman" w:hAnsi="Times New Roman" w:cs="Times New Roman"/>
          <w:b/>
          <w:sz w:val="22"/>
          <w:szCs w:val="22"/>
        </w:rPr>
        <w:t>B.</w:t>
      </w:r>
      <w:r w:rsidRPr="004C0A7F">
        <w:rPr>
          <w:rFonts w:ascii="Times New Roman" w:hAnsi="Times New Roman" w:cs="Times New Roman"/>
          <w:sz w:val="22"/>
          <w:szCs w:val="22"/>
        </w:rPr>
        <w:t xml:space="preserve">  Necrópolis de Porta Nola, tumba de incineración del </w:t>
      </w:r>
      <w:r w:rsidRPr="004C0A7F">
        <w:rPr>
          <w:rFonts w:ascii="Times New Roman" w:hAnsi="Times New Roman" w:cs="Times New Roman"/>
          <w:i/>
          <w:sz w:val="22"/>
          <w:szCs w:val="22"/>
        </w:rPr>
        <w:t>Obellius Firmus</w:t>
      </w:r>
      <w:r w:rsidRPr="004C0A7F">
        <w:rPr>
          <w:rFonts w:ascii="Times New Roman" w:hAnsi="Times New Roman" w:cs="Times New Roman"/>
          <w:sz w:val="22"/>
          <w:szCs w:val="22"/>
        </w:rPr>
        <w:t xml:space="preserve">, decenios centrales del siglo I d.C. (Pedroni, Alapont Martín 2014). </w:t>
      </w:r>
      <w:r w:rsidRPr="004C0A7F">
        <w:rPr>
          <w:rFonts w:ascii="Times New Roman" w:hAnsi="Times New Roman" w:cs="Times New Roman"/>
          <w:b/>
          <w:sz w:val="22"/>
          <w:szCs w:val="22"/>
        </w:rPr>
        <w:t>C.</w:t>
      </w:r>
      <w:r w:rsidRPr="004C0A7F">
        <w:rPr>
          <w:rFonts w:ascii="Times New Roman" w:hAnsi="Times New Roman" w:cs="Times New Roman"/>
          <w:sz w:val="22"/>
          <w:szCs w:val="22"/>
        </w:rPr>
        <w:t xml:space="preserve"> Necrópolis de Porta Nocera, tumba de incineración (Stefani 1998: 64, 67-68, cat. H22-H26). </w:t>
      </w:r>
      <w:r w:rsidRPr="004C0A7F">
        <w:rPr>
          <w:rFonts w:ascii="Times New Roman" w:hAnsi="Times New Roman" w:cs="Times New Roman"/>
          <w:b/>
          <w:sz w:val="22"/>
          <w:szCs w:val="22"/>
        </w:rPr>
        <w:t>D.</w:t>
      </w:r>
      <w:r w:rsidRPr="004C0A7F">
        <w:rPr>
          <w:rFonts w:ascii="Times New Roman" w:hAnsi="Times New Roman" w:cs="Times New Roman"/>
          <w:sz w:val="22"/>
          <w:szCs w:val="22"/>
        </w:rPr>
        <w:t xml:space="preserve"> Necrópolis de Porta Nocera, área 26a, tumba de incineración (nº 301) (Van Andringa, Creissen, Duday 2015: 4). </w:t>
      </w:r>
      <w:r w:rsidRPr="004C0A7F">
        <w:rPr>
          <w:rFonts w:ascii="Times New Roman" w:hAnsi="Times New Roman" w:cs="Times New Roman"/>
          <w:b/>
          <w:sz w:val="22"/>
          <w:szCs w:val="22"/>
        </w:rPr>
        <w:t>E.</w:t>
      </w:r>
      <w:r w:rsidRPr="004C0A7F">
        <w:rPr>
          <w:rFonts w:ascii="Times New Roman" w:hAnsi="Times New Roman" w:cs="Times New Roman"/>
          <w:sz w:val="22"/>
          <w:szCs w:val="22"/>
        </w:rPr>
        <w:t xml:space="preserve"> Necrópolis de Porta Nocera, piras funerarias (Prévot 2013); </w:t>
      </w:r>
      <w:r w:rsidRPr="004C0A7F">
        <w:rPr>
          <w:rFonts w:ascii="Times New Roman" w:hAnsi="Times New Roman" w:cs="Times New Roman"/>
          <w:b/>
          <w:sz w:val="22"/>
          <w:szCs w:val="22"/>
        </w:rPr>
        <w:t>F.</w:t>
      </w:r>
      <w:r w:rsidRPr="004C0A7F">
        <w:rPr>
          <w:rFonts w:ascii="Times New Roman" w:hAnsi="Times New Roman" w:cs="Times New Roman"/>
          <w:sz w:val="22"/>
          <w:szCs w:val="22"/>
        </w:rPr>
        <w:t xml:space="preserve"> Necrópolis de Porta Herculano, tumba de incineración, último cuarto del siglo I a.C. (Kockel 1983: 111).</w:t>
      </w:r>
    </w:p>
    <w:p w:rsidR="007428B1" w:rsidRPr="004C0A7F" w:rsidRDefault="007428B1" w:rsidP="007428B1">
      <w:pPr>
        <w:spacing w:after="0" w:line="240" w:lineRule="auto"/>
        <w:jc w:val="both"/>
        <w:rPr>
          <w:rFonts w:ascii="Times New Roman" w:hAnsi="Times New Roman" w:cs="Times New Roman"/>
        </w:rPr>
      </w:pPr>
      <w:r w:rsidRPr="004C0A7F">
        <w:rPr>
          <w:rFonts w:ascii="Times New Roman" w:hAnsi="Times New Roman" w:cs="Times New Roman"/>
          <w:b/>
        </w:rPr>
        <w:t>56. Cuma - A.</w:t>
      </w:r>
      <w:r w:rsidRPr="004C0A7F">
        <w:rPr>
          <w:rFonts w:ascii="Times New Roman" w:hAnsi="Times New Roman" w:cs="Times New Roman"/>
        </w:rPr>
        <w:t xml:space="preserve"> Necrópolis de la Porta Mediana, tumbas de incineración, mausoleo A2, finales de época republicana; mausoleo A63, finales de época augustea- época tiberiana (Cormier 2008: 407-408; Cormier 2015). </w:t>
      </w:r>
      <w:r w:rsidRPr="004C0A7F">
        <w:rPr>
          <w:rFonts w:ascii="Times New Roman" w:hAnsi="Times New Roman" w:cs="Times New Roman"/>
          <w:b/>
        </w:rPr>
        <w:t>B.</w:t>
      </w:r>
      <w:r w:rsidRPr="004C0A7F">
        <w:rPr>
          <w:rFonts w:ascii="Times New Roman" w:hAnsi="Times New Roman" w:cs="Times New Roman"/>
        </w:rPr>
        <w:t xml:space="preserve"> Tumba de incineración (nº SP29050) (elementos del </w:t>
      </w:r>
      <w:r w:rsidRPr="004C0A7F">
        <w:rPr>
          <w:rFonts w:ascii="Times New Roman" w:hAnsi="Times New Roman" w:cs="Times New Roman"/>
          <w:i/>
        </w:rPr>
        <w:t>fulcrum</w:t>
      </w:r>
      <w:r w:rsidRPr="004C0A7F">
        <w:rPr>
          <w:rFonts w:ascii="Times New Roman" w:hAnsi="Times New Roman" w:cs="Times New Roman"/>
        </w:rPr>
        <w:t>), siglo II a.C. (Cormier 2015).</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57.</w:t>
      </w:r>
      <w:r w:rsidRPr="004C0A7F">
        <w:rPr>
          <w:rFonts w:ascii="Times New Roman" w:hAnsi="Times New Roman" w:cs="Times New Roman"/>
          <w:b/>
          <w:i/>
          <w:sz w:val="22"/>
          <w:szCs w:val="22"/>
        </w:rPr>
        <w:t xml:space="preserve"> </w:t>
      </w:r>
      <w:r w:rsidRPr="004C0A7F">
        <w:rPr>
          <w:rFonts w:ascii="Times New Roman" w:hAnsi="Times New Roman" w:cs="Times New Roman"/>
          <w:b/>
          <w:sz w:val="22"/>
          <w:szCs w:val="22"/>
        </w:rPr>
        <w:t>Maddaloni</w:t>
      </w:r>
      <w:r w:rsidRPr="004C0A7F">
        <w:rPr>
          <w:rFonts w:ascii="Times New Roman" w:hAnsi="Times New Roman" w:cs="Times New Roman"/>
          <w:sz w:val="22"/>
          <w:szCs w:val="22"/>
        </w:rPr>
        <w:t xml:space="preserve"> (</w:t>
      </w:r>
      <w:r w:rsidRPr="004C0A7F">
        <w:rPr>
          <w:rFonts w:ascii="Times New Roman" w:hAnsi="Times New Roman" w:cs="Times New Roman"/>
          <w:i/>
          <w:sz w:val="22"/>
          <w:szCs w:val="22"/>
        </w:rPr>
        <w:t>Calatia</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Necrópolis nord-oriental, tumbas de incineración (nº 13, 166, 469), primera mitad del siglo I d.C. (Colombo, Foresta 2003).</w:t>
      </w:r>
    </w:p>
    <w:p w:rsidR="007428B1" w:rsidRPr="004C0A7F" w:rsidRDefault="007428B1" w:rsidP="007428B1">
      <w:pPr>
        <w:tabs>
          <w:tab w:val="left" w:pos="1701"/>
        </w:tabs>
        <w:spacing w:after="0" w:line="240" w:lineRule="auto"/>
        <w:jc w:val="both"/>
        <w:rPr>
          <w:rFonts w:ascii="Times New Roman" w:hAnsi="Times New Roman" w:cs="Times New Roman"/>
        </w:rPr>
      </w:pPr>
    </w:p>
    <w:p w:rsidR="007428B1" w:rsidRPr="004C0A7F" w:rsidRDefault="007428B1" w:rsidP="007428B1">
      <w:pPr>
        <w:tabs>
          <w:tab w:val="left" w:pos="1701"/>
        </w:tabs>
        <w:spacing w:after="0" w:line="240" w:lineRule="auto"/>
        <w:jc w:val="both"/>
        <w:rPr>
          <w:rFonts w:ascii="Times New Roman" w:hAnsi="Times New Roman" w:cs="Times New Roman"/>
        </w:rPr>
      </w:pPr>
      <w:r w:rsidRPr="004C0A7F">
        <w:rPr>
          <w:rFonts w:ascii="Times New Roman" w:hAnsi="Times New Roman" w:cs="Times New Roman"/>
          <w:b/>
        </w:rPr>
        <w:t>Sicilia</w:t>
      </w:r>
      <w:r w:rsidRPr="004C0A7F">
        <w:rPr>
          <w:rFonts w:ascii="Times New Roman" w:hAnsi="Times New Roman" w:cs="Times New Roman"/>
        </w:rPr>
        <w:t xml:space="preserve"> </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58. Modica - A.</w:t>
      </w:r>
      <w:r w:rsidRPr="004C0A7F">
        <w:rPr>
          <w:rFonts w:ascii="Times New Roman" w:hAnsi="Times New Roman" w:cs="Times New Roman"/>
          <w:sz w:val="22"/>
          <w:szCs w:val="22"/>
        </w:rPr>
        <w:t xml:space="preserve"> Tumba de inhumación, época augustea? (Orsi 1912; Letta 1984: catálogo lechos nº 171; Zambito 2010).</w:t>
      </w:r>
    </w:p>
    <w:p w:rsidR="007428B1" w:rsidRPr="004C0A7F" w:rsidRDefault="007428B1" w:rsidP="007428B1">
      <w:pPr>
        <w:tabs>
          <w:tab w:val="left" w:pos="1701"/>
        </w:tabs>
        <w:spacing w:after="0" w:line="240" w:lineRule="auto"/>
        <w:jc w:val="both"/>
        <w:rPr>
          <w:rFonts w:ascii="Times New Roman" w:hAnsi="Times New Roman" w:cs="Times New Roman"/>
          <w:b/>
        </w:rPr>
      </w:pPr>
    </w:p>
    <w:p w:rsidR="007428B1" w:rsidRPr="004C0A7F" w:rsidRDefault="007428B1" w:rsidP="007428B1">
      <w:pPr>
        <w:tabs>
          <w:tab w:val="left" w:pos="1701"/>
        </w:tabs>
        <w:spacing w:after="0" w:line="240" w:lineRule="auto"/>
        <w:jc w:val="both"/>
        <w:rPr>
          <w:rFonts w:ascii="Times New Roman" w:hAnsi="Times New Roman" w:cs="Times New Roman"/>
          <w:b/>
        </w:rPr>
      </w:pPr>
      <w:r w:rsidRPr="004C0A7F">
        <w:rPr>
          <w:rFonts w:ascii="Times New Roman" w:hAnsi="Times New Roman" w:cs="Times New Roman"/>
          <w:b/>
        </w:rPr>
        <w:t>Cerdeña</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59. Domus de Maria, Torre Chia</w:t>
      </w:r>
      <w:r w:rsidRPr="004C0A7F">
        <w:rPr>
          <w:rFonts w:ascii="Times New Roman" w:hAnsi="Times New Roman" w:cs="Times New Roman"/>
          <w:i/>
          <w:sz w:val="22"/>
          <w:szCs w:val="22"/>
        </w:rPr>
        <w:t xml:space="preserve"> </w:t>
      </w:r>
      <w:r w:rsidRPr="004C0A7F">
        <w:rPr>
          <w:rFonts w:ascii="Times New Roman" w:hAnsi="Times New Roman" w:cs="Times New Roman"/>
          <w:sz w:val="22"/>
          <w:szCs w:val="22"/>
        </w:rPr>
        <w:t>(</w:t>
      </w:r>
      <w:r w:rsidRPr="004C0A7F">
        <w:rPr>
          <w:rFonts w:ascii="Times New Roman" w:hAnsi="Times New Roman" w:cs="Times New Roman"/>
          <w:i/>
          <w:sz w:val="22"/>
          <w:szCs w:val="22"/>
        </w:rPr>
        <w:t>Bitia</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w:t>
      </w:r>
      <w:r w:rsidRPr="004C0A7F">
        <w:rPr>
          <w:rFonts w:ascii="Times New Roman" w:hAnsi="Times New Roman" w:cs="Times New Roman"/>
          <w:i/>
          <w:sz w:val="22"/>
          <w:szCs w:val="22"/>
        </w:rPr>
        <w:t>Ustrina</w:t>
      </w:r>
      <w:r w:rsidRPr="004C0A7F">
        <w:rPr>
          <w:rFonts w:ascii="Times New Roman" w:hAnsi="Times New Roman" w:cs="Times New Roman"/>
          <w:sz w:val="22"/>
          <w:szCs w:val="22"/>
        </w:rPr>
        <w:t>, época tiberiana (Letta 1984: catálogo lechos nº 39).</w:t>
      </w:r>
    </w:p>
    <w:p w:rsidR="007428B1" w:rsidRPr="004C0A7F" w:rsidRDefault="007428B1" w:rsidP="007428B1">
      <w:pPr>
        <w:tabs>
          <w:tab w:val="left" w:pos="1843"/>
          <w:tab w:val="left" w:pos="2552"/>
        </w:tabs>
        <w:spacing w:after="0" w:line="240" w:lineRule="auto"/>
        <w:jc w:val="both"/>
        <w:rPr>
          <w:rFonts w:ascii="Times New Roman" w:hAnsi="Times New Roman" w:cs="Times New Roman"/>
          <w:b/>
        </w:rPr>
      </w:pPr>
    </w:p>
    <w:p w:rsidR="007428B1" w:rsidRPr="004C0A7F" w:rsidRDefault="007428B1" w:rsidP="007428B1">
      <w:pPr>
        <w:tabs>
          <w:tab w:val="left" w:pos="1843"/>
          <w:tab w:val="left" w:pos="2552"/>
        </w:tabs>
        <w:spacing w:after="0" w:line="240" w:lineRule="auto"/>
        <w:jc w:val="both"/>
        <w:rPr>
          <w:rFonts w:ascii="Times New Roman" w:hAnsi="Times New Roman" w:cs="Times New Roman"/>
          <w:b/>
        </w:rPr>
      </w:pPr>
      <w:r w:rsidRPr="004C0A7F">
        <w:rPr>
          <w:rFonts w:ascii="Times New Roman" w:hAnsi="Times New Roman" w:cs="Times New Roman"/>
          <w:b/>
        </w:rPr>
        <w:t xml:space="preserve">Emilia Romaña </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60. Riccione - A.</w:t>
      </w:r>
      <w:r w:rsidRPr="004C0A7F">
        <w:rPr>
          <w:rStyle w:val="Refdenotaalpie"/>
          <w:rFonts w:ascii="Times New Roman" w:hAnsi="Times New Roman" w:cs="Times New Roman"/>
          <w:sz w:val="22"/>
          <w:szCs w:val="22"/>
        </w:rPr>
        <w:t xml:space="preserve"> </w:t>
      </w:r>
      <w:r w:rsidRPr="004C0A7F">
        <w:rPr>
          <w:rFonts w:ascii="Times New Roman" w:hAnsi="Times New Roman" w:cs="Times New Roman"/>
          <w:sz w:val="22"/>
          <w:szCs w:val="22"/>
        </w:rPr>
        <w:t>Necrópolis de S. Lorenzo en Strada, tumba de incineración, segunda mitad del siglo I d.C. (Ortalli 1991; Curina 2000).</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61. Imola - A.</w:t>
      </w:r>
      <w:r w:rsidRPr="004C0A7F">
        <w:rPr>
          <w:rFonts w:ascii="Times New Roman" w:hAnsi="Times New Roman" w:cs="Times New Roman"/>
          <w:sz w:val="22"/>
          <w:szCs w:val="22"/>
        </w:rPr>
        <w:t xml:space="preserve"> Necrópolis de S. Prospero</w:t>
      </w:r>
      <w:r w:rsidRPr="004C0A7F">
        <w:rPr>
          <w:rStyle w:val="Refdenotaalpie"/>
          <w:rFonts w:ascii="Times New Roman" w:hAnsi="Times New Roman" w:cs="Times New Roman"/>
          <w:sz w:val="22"/>
          <w:szCs w:val="22"/>
          <w:vertAlign w:val="baseline"/>
        </w:rPr>
        <w:t>,</w:t>
      </w:r>
      <w:r w:rsidRPr="004C0A7F">
        <w:rPr>
          <w:rStyle w:val="Refdenotaalpie"/>
          <w:rFonts w:ascii="Times New Roman" w:hAnsi="Times New Roman" w:cs="Times New Roman"/>
          <w:sz w:val="22"/>
          <w:szCs w:val="22"/>
        </w:rPr>
        <w:t xml:space="preserve"> </w:t>
      </w:r>
      <w:r w:rsidRPr="004C0A7F">
        <w:rPr>
          <w:rFonts w:ascii="Times New Roman" w:hAnsi="Times New Roman" w:cs="Times New Roman"/>
          <w:sz w:val="22"/>
          <w:szCs w:val="22"/>
        </w:rPr>
        <w:t xml:space="preserve">tumba de incineración, primera mitad del siglo I d.C. (Guarnieri 1993; Guarnieri 2000). </w:t>
      </w:r>
    </w:p>
    <w:p w:rsidR="007428B1" w:rsidRPr="004C0A7F" w:rsidRDefault="007428B1" w:rsidP="007428B1">
      <w:pPr>
        <w:tabs>
          <w:tab w:val="left" w:pos="1843"/>
          <w:tab w:val="left" w:pos="2552"/>
        </w:tabs>
        <w:spacing w:after="0" w:line="240" w:lineRule="auto"/>
        <w:jc w:val="both"/>
        <w:rPr>
          <w:rFonts w:ascii="Times New Roman" w:hAnsi="Times New Roman" w:cs="Times New Roman"/>
        </w:rPr>
      </w:pPr>
      <w:r w:rsidRPr="004C0A7F">
        <w:rPr>
          <w:rFonts w:ascii="Times New Roman" w:hAnsi="Times New Roman" w:cs="Times New Roman"/>
          <w:b/>
        </w:rPr>
        <w:t>62. S. Pietro in Casale - A.</w:t>
      </w:r>
      <w:r w:rsidRPr="004C0A7F">
        <w:rPr>
          <w:rStyle w:val="Refdenotaalpie"/>
          <w:rFonts w:ascii="Times New Roman" w:hAnsi="Times New Roman" w:cs="Times New Roman"/>
        </w:rPr>
        <w:t xml:space="preserve"> </w:t>
      </w:r>
      <w:r w:rsidRPr="004C0A7F">
        <w:rPr>
          <w:rFonts w:ascii="Times New Roman" w:hAnsi="Times New Roman" w:cs="Times New Roman"/>
        </w:rPr>
        <w:t xml:space="preserve">Localidad Maccaretolo, cerca del monumento funerario (elementos de los </w:t>
      </w:r>
      <w:r w:rsidRPr="004C0A7F">
        <w:rPr>
          <w:rFonts w:ascii="Times New Roman" w:hAnsi="Times New Roman" w:cs="Times New Roman"/>
          <w:i/>
        </w:rPr>
        <w:t>fulcra</w:t>
      </w:r>
      <w:r w:rsidRPr="004C0A7F">
        <w:rPr>
          <w:rFonts w:ascii="Times New Roman" w:hAnsi="Times New Roman" w:cs="Times New Roman"/>
        </w:rPr>
        <w:t>) (Mansuelli 1952: 62),</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 xml:space="preserve">63. Modena - A. </w:t>
      </w:r>
      <w:r w:rsidRPr="004C0A7F">
        <w:rPr>
          <w:rStyle w:val="Refdenotaalpie"/>
          <w:rFonts w:ascii="Times New Roman" w:hAnsi="Times New Roman" w:cs="Times New Roman"/>
          <w:sz w:val="22"/>
          <w:szCs w:val="22"/>
        </w:rPr>
        <w:t xml:space="preserve"> </w:t>
      </w:r>
      <w:r w:rsidRPr="004C0A7F">
        <w:rPr>
          <w:rFonts w:ascii="Times New Roman" w:hAnsi="Times New Roman" w:cs="Times New Roman"/>
          <w:sz w:val="22"/>
          <w:szCs w:val="22"/>
        </w:rPr>
        <w:t xml:space="preserve">Tumbas de incineración (Letta 1984: catálogo lechos nº 172-173). </w:t>
      </w:r>
      <w:r w:rsidRPr="004C0A7F">
        <w:rPr>
          <w:rFonts w:ascii="Times New Roman" w:hAnsi="Times New Roman" w:cs="Times New Roman"/>
          <w:b/>
          <w:sz w:val="22"/>
          <w:szCs w:val="22"/>
        </w:rPr>
        <w:t>B.</w:t>
      </w:r>
      <w:r w:rsidRPr="004C0A7F">
        <w:rPr>
          <w:rFonts w:ascii="Times New Roman" w:hAnsi="Times New Roman" w:cs="Times New Roman"/>
          <w:sz w:val="22"/>
          <w:szCs w:val="22"/>
        </w:rPr>
        <w:t xml:space="preserve"> Necrópolis occidental, Parco Novi Sad, tumbas de incineración, primera mitad del siglo I d.C. (Labate 2017a: 61-63; Labate 2017c). </w:t>
      </w:r>
      <w:r w:rsidRPr="004C0A7F">
        <w:rPr>
          <w:rFonts w:ascii="Times New Roman" w:hAnsi="Times New Roman" w:cs="Times New Roman"/>
          <w:b/>
          <w:sz w:val="22"/>
          <w:szCs w:val="22"/>
        </w:rPr>
        <w:t>C.</w:t>
      </w:r>
      <w:r w:rsidRPr="004C0A7F">
        <w:rPr>
          <w:rFonts w:ascii="Times New Roman" w:hAnsi="Times New Roman" w:cs="Times New Roman"/>
          <w:sz w:val="22"/>
          <w:szCs w:val="22"/>
        </w:rPr>
        <w:t xml:space="preserve"> Necrópolis oriental, siglo I d.C. (Labate 2017b). </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64. Brescello</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Tumbas no identificadas (Letta 1984: 112; Faust 1989: cat. nº 338).</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65. Cortemaggiore - A.</w:t>
      </w:r>
      <w:r w:rsidRPr="004C0A7F">
        <w:rPr>
          <w:rStyle w:val="Refdenotaalpie"/>
          <w:rFonts w:ascii="Times New Roman" w:hAnsi="Times New Roman" w:cs="Times New Roman"/>
          <w:sz w:val="22"/>
          <w:szCs w:val="22"/>
        </w:rPr>
        <w:t xml:space="preserve"> </w:t>
      </w:r>
      <w:r w:rsidRPr="004C0A7F">
        <w:rPr>
          <w:rFonts w:ascii="Times New Roman" w:hAnsi="Times New Roman" w:cs="Times New Roman"/>
          <w:sz w:val="22"/>
          <w:szCs w:val="22"/>
        </w:rPr>
        <w:t>Área Saipem, tumba de inhumación, siglo I a.C.- siglo I d.C. (Saronio 1990).</w:t>
      </w:r>
    </w:p>
    <w:p w:rsidR="007428B1" w:rsidRPr="004C0A7F" w:rsidRDefault="007428B1" w:rsidP="007428B1">
      <w:pPr>
        <w:pStyle w:val="Textonotapie"/>
        <w:jc w:val="both"/>
        <w:rPr>
          <w:rFonts w:ascii="Times New Roman" w:hAnsi="Times New Roman" w:cs="Times New Roman"/>
          <w:sz w:val="22"/>
          <w:szCs w:val="22"/>
          <w:lang w:val="it-IT"/>
        </w:rPr>
      </w:pPr>
      <w:r w:rsidRPr="004C0A7F">
        <w:rPr>
          <w:rFonts w:ascii="Times New Roman" w:hAnsi="Times New Roman" w:cs="Times New Roman"/>
          <w:b/>
          <w:sz w:val="22"/>
          <w:szCs w:val="22"/>
        </w:rPr>
        <w:t>66. Piacenza</w:t>
      </w:r>
      <w:r w:rsidRPr="004C0A7F">
        <w:rPr>
          <w:rStyle w:val="Refdenotaalpie"/>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Localidad Cantone del Cristo-Ospedale Civile, tumba de inhumación, segunda mitad del siglo II a.C.  </w:t>
      </w:r>
      <w:r w:rsidRPr="004C0A7F">
        <w:rPr>
          <w:rFonts w:ascii="Times New Roman" w:hAnsi="Times New Roman" w:cs="Times New Roman"/>
          <w:sz w:val="22"/>
          <w:szCs w:val="22"/>
          <w:lang w:val="it-IT"/>
        </w:rPr>
        <w:t>(Cornelio Cassai 1998; Campagnari 2015; Campagnari 2017).</w:t>
      </w:r>
    </w:p>
    <w:p w:rsidR="007428B1" w:rsidRPr="004C0A7F" w:rsidRDefault="007428B1" w:rsidP="007428B1">
      <w:pPr>
        <w:tabs>
          <w:tab w:val="left" w:pos="1843"/>
          <w:tab w:val="left" w:pos="2552"/>
        </w:tabs>
        <w:spacing w:after="0" w:line="240" w:lineRule="auto"/>
        <w:jc w:val="both"/>
        <w:rPr>
          <w:rFonts w:ascii="Times New Roman" w:hAnsi="Times New Roman" w:cs="Times New Roman"/>
          <w:lang w:val="it-IT"/>
        </w:rPr>
      </w:pPr>
    </w:p>
    <w:p w:rsidR="007428B1" w:rsidRPr="004C0A7F" w:rsidRDefault="007428B1" w:rsidP="007428B1">
      <w:pPr>
        <w:tabs>
          <w:tab w:val="left" w:pos="1843"/>
          <w:tab w:val="left" w:pos="2552"/>
        </w:tabs>
        <w:spacing w:after="0" w:line="240" w:lineRule="auto"/>
        <w:jc w:val="both"/>
        <w:rPr>
          <w:rFonts w:ascii="Times New Roman" w:hAnsi="Times New Roman" w:cs="Times New Roman"/>
          <w:lang w:val="it-IT"/>
        </w:rPr>
      </w:pPr>
      <w:r w:rsidRPr="004C0A7F">
        <w:rPr>
          <w:rFonts w:ascii="Times New Roman" w:hAnsi="Times New Roman" w:cs="Times New Roman"/>
          <w:b/>
          <w:lang w:val="it-IT"/>
        </w:rPr>
        <w:t xml:space="preserve">Friul Venecia Julia </w:t>
      </w:r>
    </w:p>
    <w:p w:rsidR="007428B1" w:rsidRPr="004C0A7F" w:rsidRDefault="007428B1" w:rsidP="007428B1">
      <w:pPr>
        <w:tabs>
          <w:tab w:val="left" w:pos="1843"/>
          <w:tab w:val="left" w:pos="2552"/>
        </w:tabs>
        <w:spacing w:after="0" w:line="240" w:lineRule="auto"/>
        <w:jc w:val="both"/>
        <w:rPr>
          <w:rFonts w:ascii="Times New Roman" w:hAnsi="Times New Roman" w:cs="Times New Roman"/>
          <w:lang w:val="it-IT"/>
        </w:rPr>
      </w:pPr>
      <w:r w:rsidRPr="004C0A7F">
        <w:rPr>
          <w:rFonts w:ascii="Times New Roman" w:hAnsi="Times New Roman" w:cs="Times New Roman"/>
          <w:b/>
          <w:lang w:val="it-IT"/>
        </w:rPr>
        <w:t>67. Aquileia</w:t>
      </w:r>
      <w:r w:rsidRPr="004C0A7F">
        <w:rPr>
          <w:rStyle w:val="Refdenotaalpie"/>
          <w:rFonts w:ascii="Times New Roman" w:hAnsi="Times New Roman" w:cs="Times New Roman"/>
          <w:b/>
          <w:lang w:val="it-IT"/>
        </w:rPr>
        <w:t xml:space="preserve"> </w:t>
      </w:r>
      <w:r w:rsidRPr="004C0A7F">
        <w:rPr>
          <w:rFonts w:ascii="Times New Roman" w:hAnsi="Times New Roman" w:cs="Times New Roman"/>
          <w:b/>
          <w:lang w:val="it-IT"/>
        </w:rPr>
        <w:t>- A.</w:t>
      </w:r>
      <w:r w:rsidRPr="004C0A7F">
        <w:rPr>
          <w:rFonts w:ascii="Times New Roman" w:hAnsi="Times New Roman" w:cs="Times New Roman"/>
          <w:lang w:val="it-IT"/>
        </w:rPr>
        <w:t xml:space="preserve"> Localidad Beligna (Farella) tumbas de incineración, época augustea (Giovannini 2002).</w:t>
      </w:r>
    </w:p>
    <w:p w:rsidR="007428B1" w:rsidRPr="004C0A7F" w:rsidRDefault="007428B1" w:rsidP="007428B1">
      <w:pPr>
        <w:tabs>
          <w:tab w:val="left" w:pos="1843"/>
          <w:tab w:val="left" w:pos="2552"/>
        </w:tabs>
        <w:spacing w:after="0" w:line="240" w:lineRule="auto"/>
        <w:jc w:val="both"/>
        <w:rPr>
          <w:rFonts w:ascii="Times New Roman" w:hAnsi="Times New Roman" w:cs="Times New Roman"/>
          <w:b/>
          <w:lang w:val="it-IT"/>
        </w:rPr>
      </w:pPr>
    </w:p>
    <w:p w:rsidR="007428B1" w:rsidRPr="004C0A7F" w:rsidRDefault="007428B1" w:rsidP="007428B1">
      <w:pPr>
        <w:tabs>
          <w:tab w:val="left" w:pos="1843"/>
          <w:tab w:val="left" w:pos="2552"/>
        </w:tabs>
        <w:spacing w:after="0" w:line="240" w:lineRule="auto"/>
        <w:jc w:val="both"/>
        <w:rPr>
          <w:rFonts w:ascii="Times New Roman" w:hAnsi="Times New Roman" w:cs="Times New Roman"/>
          <w:b/>
          <w:lang w:val="it-IT"/>
        </w:rPr>
      </w:pPr>
      <w:r w:rsidRPr="004C0A7F">
        <w:rPr>
          <w:rFonts w:ascii="Times New Roman" w:hAnsi="Times New Roman" w:cs="Times New Roman"/>
          <w:b/>
          <w:lang w:val="it-IT"/>
        </w:rPr>
        <w:t xml:space="preserve">Lombardia </w:t>
      </w:r>
    </w:p>
    <w:p w:rsidR="007428B1" w:rsidRPr="004C0A7F" w:rsidRDefault="007428B1" w:rsidP="007428B1">
      <w:pPr>
        <w:tabs>
          <w:tab w:val="left" w:pos="1843"/>
          <w:tab w:val="left" w:pos="2552"/>
        </w:tabs>
        <w:spacing w:after="0" w:line="240" w:lineRule="auto"/>
        <w:jc w:val="both"/>
        <w:rPr>
          <w:rFonts w:ascii="Times New Roman" w:hAnsi="Times New Roman" w:cs="Times New Roman"/>
          <w:lang w:val="it-IT"/>
        </w:rPr>
      </w:pPr>
      <w:r w:rsidRPr="004C0A7F">
        <w:rPr>
          <w:rFonts w:ascii="Times New Roman" w:hAnsi="Times New Roman" w:cs="Times New Roman"/>
          <w:b/>
          <w:lang w:val="it-IT"/>
        </w:rPr>
        <w:t>68. Cremona</w:t>
      </w:r>
      <w:r w:rsidRPr="004C0A7F">
        <w:rPr>
          <w:rFonts w:ascii="Times New Roman" w:hAnsi="Times New Roman" w:cs="Times New Roman"/>
          <w:lang w:val="it-IT"/>
        </w:rPr>
        <w:t xml:space="preserve"> </w:t>
      </w:r>
      <w:r w:rsidRPr="004C0A7F">
        <w:rPr>
          <w:rFonts w:ascii="Times New Roman" w:hAnsi="Times New Roman" w:cs="Times New Roman"/>
          <w:b/>
          <w:lang w:val="it-IT"/>
        </w:rPr>
        <w:t>- A.</w:t>
      </w:r>
      <w:r w:rsidRPr="004C0A7F">
        <w:rPr>
          <w:rFonts w:ascii="Times New Roman" w:hAnsi="Times New Roman" w:cs="Times New Roman"/>
          <w:lang w:val="it-IT"/>
        </w:rPr>
        <w:t xml:space="preserve"> Necrópolis de S. Lorenzo, tumbas de incineración, finales del siglo I a.C.-inicios del siglo I d.C. (Bianchi 2000; Bianchi 2008; Bianchi 2010).</w:t>
      </w:r>
    </w:p>
    <w:p w:rsidR="007428B1" w:rsidRPr="004C0A7F" w:rsidRDefault="007428B1" w:rsidP="007428B1">
      <w:pPr>
        <w:tabs>
          <w:tab w:val="left" w:pos="1843"/>
          <w:tab w:val="left" w:pos="2552"/>
        </w:tabs>
        <w:spacing w:after="0" w:line="240" w:lineRule="auto"/>
        <w:jc w:val="both"/>
        <w:rPr>
          <w:rFonts w:ascii="Times New Roman" w:hAnsi="Times New Roman" w:cs="Times New Roman"/>
        </w:rPr>
      </w:pPr>
      <w:r w:rsidRPr="004C0A7F">
        <w:rPr>
          <w:rFonts w:ascii="Times New Roman" w:hAnsi="Times New Roman" w:cs="Times New Roman"/>
          <w:b/>
        </w:rPr>
        <w:t>69. Mortara - A.</w:t>
      </w:r>
      <w:r w:rsidRPr="004C0A7F">
        <w:rPr>
          <w:rFonts w:ascii="Times New Roman" w:hAnsi="Times New Roman" w:cs="Times New Roman"/>
        </w:rPr>
        <w:t xml:space="preserve"> Localidad Cascina Medaglia, tumba de incineración, primeros decenios del siglo I. d.C. (Simone 1991; Bianchi 2004d).</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70. Brescia - A.</w:t>
      </w:r>
      <w:r w:rsidRPr="004C0A7F">
        <w:rPr>
          <w:rFonts w:ascii="Times New Roman" w:hAnsi="Times New Roman" w:cs="Times New Roman"/>
          <w:sz w:val="22"/>
          <w:szCs w:val="22"/>
        </w:rPr>
        <w:t xml:space="preserve"> Necrópolis de la via S. Zeno, tumba de incineración, primera mitad del siglo I d.C. (Rossi 1988-1989).</w:t>
      </w:r>
    </w:p>
    <w:p w:rsidR="007428B1" w:rsidRPr="004C0A7F" w:rsidRDefault="007428B1" w:rsidP="007428B1">
      <w:pPr>
        <w:tabs>
          <w:tab w:val="left" w:pos="1843"/>
          <w:tab w:val="left" w:pos="2552"/>
        </w:tabs>
        <w:spacing w:after="0" w:line="240" w:lineRule="auto"/>
        <w:jc w:val="both"/>
        <w:rPr>
          <w:rFonts w:ascii="Times New Roman" w:hAnsi="Times New Roman" w:cs="Times New Roman"/>
        </w:rPr>
      </w:pPr>
      <w:r w:rsidRPr="004C0A7F">
        <w:rPr>
          <w:rFonts w:ascii="Times New Roman" w:hAnsi="Times New Roman" w:cs="Times New Roman"/>
        </w:rPr>
        <w:t xml:space="preserve"> </w:t>
      </w:r>
    </w:p>
    <w:p w:rsidR="007428B1" w:rsidRPr="004C0A7F" w:rsidRDefault="007428B1" w:rsidP="007428B1">
      <w:pPr>
        <w:tabs>
          <w:tab w:val="left" w:pos="1843"/>
          <w:tab w:val="left" w:pos="2552"/>
        </w:tabs>
        <w:spacing w:after="0" w:line="240" w:lineRule="auto"/>
        <w:jc w:val="both"/>
        <w:rPr>
          <w:rFonts w:ascii="Times New Roman" w:hAnsi="Times New Roman" w:cs="Times New Roman"/>
        </w:rPr>
      </w:pPr>
      <w:r w:rsidRPr="004C0A7F">
        <w:rPr>
          <w:rFonts w:ascii="Times New Roman" w:hAnsi="Times New Roman" w:cs="Times New Roman"/>
          <w:b/>
        </w:rPr>
        <w:t xml:space="preserve">Liguria </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71. Albenga</w:t>
      </w:r>
      <w:r w:rsidRPr="004C0A7F">
        <w:rPr>
          <w:rFonts w:ascii="Times New Roman" w:hAnsi="Times New Roman" w:cs="Times New Roman"/>
          <w:sz w:val="22"/>
          <w:szCs w:val="22"/>
        </w:rPr>
        <w:t xml:space="preserve"> (</w:t>
      </w:r>
      <w:r w:rsidRPr="004C0A7F">
        <w:rPr>
          <w:rFonts w:ascii="Times New Roman" w:hAnsi="Times New Roman" w:cs="Times New Roman"/>
          <w:i/>
          <w:sz w:val="22"/>
          <w:szCs w:val="22"/>
        </w:rPr>
        <w:t>Albingavnm</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Necrópolis septentrional, tumba de incineración, finales del siglo </w:t>
      </w:r>
      <w:r w:rsidR="00BF335A" w:rsidRPr="004C0A7F">
        <w:rPr>
          <w:rFonts w:ascii="Times New Roman" w:hAnsi="Times New Roman" w:cs="Times New Roman"/>
          <w:sz w:val="22"/>
          <w:szCs w:val="22"/>
        </w:rPr>
        <w:t>I a.C</w:t>
      </w:r>
      <w:r w:rsidRPr="004C0A7F">
        <w:rPr>
          <w:rFonts w:ascii="Times New Roman" w:hAnsi="Times New Roman" w:cs="Times New Roman"/>
          <w:sz w:val="22"/>
          <w:szCs w:val="22"/>
        </w:rPr>
        <w:t>.-inicios del siglo I d.C. (Massabò 1999: 220, 224, lám. XXIX).</w:t>
      </w:r>
    </w:p>
    <w:p w:rsidR="007428B1" w:rsidRPr="004C0A7F" w:rsidRDefault="007428B1" w:rsidP="007428B1">
      <w:pPr>
        <w:tabs>
          <w:tab w:val="left" w:pos="1843"/>
          <w:tab w:val="left" w:pos="2552"/>
        </w:tabs>
        <w:spacing w:after="0" w:line="240" w:lineRule="auto"/>
        <w:jc w:val="both"/>
        <w:rPr>
          <w:rFonts w:ascii="Times New Roman" w:hAnsi="Times New Roman" w:cs="Times New Roman"/>
          <w:b/>
        </w:rPr>
      </w:pPr>
    </w:p>
    <w:p w:rsidR="007428B1" w:rsidRPr="004C0A7F" w:rsidRDefault="007428B1" w:rsidP="007428B1">
      <w:pPr>
        <w:tabs>
          <w:tab w:val="left" w:pos="1843"/>
          <w:tab w:val="left" w:pos="2552"/>
        </w:tabs>
        <w:spacing w:after="0" w:line="240" w:lineRule="auto"/>
        <w:jc w:val="both"/>
        <w:rPr>
          <w:rFonts w:ascii="Times New Roman" w:hAnsi="Times New Roman" w:cs="Times New Roman"/>
          <w:b/>
        </w:rPr>
      </w:pPr>
      <w:r w:rsidRPr="004C0A7F">
        <w:rPr>
          <w:rFonts w:ascii="Times New Roman" w:hAnsi="Times New Roman" w:cs="Times New Roman"/>
          <w:b/>
        </w:rPr>
        <w:t xml:space="preserve">Piamonte </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72. Bra, frazione Pollenzo</w:t>
      </w:r>
      <w:r w:rsidRPr="004C0A7F">
        <w:rPr>
          <w:rFonts w:ascii="Times New Roman" w:hAnsi="Times New Roman" w:cs="Times New Roman"/>
          <w:i/>
          <w:sz w:val="22"/>
          <w:szCs w:val="22"/>
        </w:rPr>
        <w:t xml:space="preserve"> </w:t>
      </w:r>
      <w:r w:rsidRPr="004C0A7F">
        <w:rPr>
          <w:rFonts w:ascii="Times New Roman" w:hAnsi="Times New Roman" w:cs="Times New Roman"/>
          <w:sz w:val="22"/>
          <w:szCs w:val="22"/>
        </w:rPr>
        <w:t>(</w:t>
      </w:r>
      <w:r w:rsidRPr="004C0A7F">
        <w:rPr>
          <w:rFonts w:ascii="Times New Roman" w:hAnsi="Times New Roman" w:cs="Times New Roman"/>
          <w:i/>
          <w:sz w:val="22"/>
          <w:szCs w:val="22"/>
        </w:rPr>
        <w:t>Pollentia</w:t>
      </w:r>
      <w:r w:rsidR="00BF335A">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Localidad Pedaggera, tumbas de incineración (nº 6-7), época tiberiana (Mosca 1958; Letta 1984: catálogo lechos nº 174-175).</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73. Acqui Terme</w:t>
      </w:r>
      <w:r w:rsidRPr="004C0A7F">
        <w:rPr>
          <w:rFonts w:ascii="Times New Roman" w:hAnsi="Times New Roman" w:cs="Times New Roman"/>
          <w:sz w:val="22"/>
          <w:szCs w:val="22"/>
        </w:rPr>
        <w:t xml:space="preserve"> (</w:t>
      </w:r>
      <w:r w:rsidRPr="004C0A7F">
        <w:rPr>
          <w:rFonts w:ascii="Times New Roman" w:hAnsi="Times New Roman" w:cs="Times New Roman"/>
          <w:i/>
          <w:sz w:val="22"/>
          <w:szCs w:val="22"/>
        </w:rPr>
        <w:t>Aqvae Statiellae</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Piazza S. Guido, tumba de incineración (nº 12), finales del siglo I d.C.</w:t>
      </w:r>
    </w:p>
    <w:p w:rsidR="007428B1" w:rsidRPr="004C0A7F" w:rsidRDefault="007428B1" w:rsidP="007428B1">
      <w:pPr>
        <w:tabs>
          <w:tab w:val="left" w:pos="1843"/>
          <w:tab w:val="left" w:pos="2552"/>
        </w:tabs>
        <w:spacing w:after="0" w:line="240" w:lineRule="auto"/>
        <w:jc w:val="both"/>
        <w:rPr>
          <w:rFonts w:ascii="Times New Roman" w:hAnsi="Times New Roman" w:cs="Times New Roman"/>
        </w:rPr>
      </w:pPr>
      <w:r w:rsidRPr="004C0A7F">
        <w:rPr>
          <w:rFonts w:ascii="Times New Roman" w:hAnsi="Times New Roman" w:cs="Times New Roman"/>
        </w:rPr>
        <w:t xml:space="preserve"> </w:t>
      </w:r>
    </w:p>
    <w:p w:rsidR="007428B1" w:rsidRPr="004C0A7F" w:rsidRDefault="007428B1" w:rsidP="007428B1">
      <w:pPr>
        <w:tabs>
          <w:tab w:val="left" w:pos="1843"/>
          <w:tab w:val="left" w:pos="2552"/>
        </w:tabs>
        <w:spacing w:after="0" w:line="240" w:lineRule="auto"/>
        <w:jc w:val="both"/>
        <w:rPr>
          <w:rFonts w:ascii="Times New Roman" w:hAnsi="Times New Roman" w:cs="Times New Roman"/>
          <w:b/>
        </w:rPr>
      </w:pPr>
      <w:r w:rsidRPr="004C0A7F">
        <w:rPr>
          <w:rFonts w:ascii="Times New Roman" w:hAnsi="Times New Roman" w:cs="Times New Roman"/>
          <w:b/>
        </w:rPr>
        <w:t xml:space="preserve">Valle d’Aosta </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74. Aosta</w:t>
      </w:r>
      <w:r w:rsidRPr="004C0A7F">
        <w:rPr>
          <w:rFonts w:ascii="Times New Roman" w:hAnsi="Times New Roman" w:cs="Times New Roman"/>
          <w:sz w:val="22"/>
          <w:szCs w:val="22"/>
        </w:rPr>
        <w:t xml:space="preserve"> (</w:t>
      </w:r>
      <w:r w:rsidRPr="004C0A7F">
        <w:rPr>
          <w:rFonts w:ascii="Times New Roman" w:hAnsi="Times New Roman" w:cs="Times New Roman"/>
          <w:i/>
          <w:sz w:val="22"/>
          <w:szCs w:val="22"/>
        </w:rPr>
        <w:t>Avgvsta Praetoria</w:t>
      </w:r>
      <w:r w:rsidRPr="004C0A7F">
        <w:rPr>
          <w:rFonts w:ascii="Times New Roman" w:hAnsi="Times New Roman" w:cs="Times New Roman"/>
          <w:sz w:val="22"/>
          <w:szCs w:val="22"/>
        </w:rPr>
        <w:t xml:space="preserve">) - </w:t>
      </w:r>
      <w:r w:rsidRPr="004C0A7F">
        <w:rPr>
          <w:rFonts w:ascii="Times New Roman" w:hAnsi="Times New Roman" w:cs="Times New Roman"/>
          <w:b/>
          <w:sz w:val="22"/>
          <w:szCs w:val="22"/>
        </w:rPr>
        <w:t>A.</w:t>
      </w:r>
      <w:r w:rsidRPr="004C0A7F">
        <w:rPr>
          <w:rFonts w:ascii="Times New Roman" w:hAnsi="Times New Roman" w:cs="Times New Roman"/>
          <w:sz w:val="22"/>
          <w:szCs w:val="22"/>
        </w:rPr>
        <w:t xml:space="preserve"> Necrópolis oriental o de S. Rocco, tumbas de incineración (nº 20 e 12), segundo cuarto del siglo I d.C. (Mollo Mezzena 1975-1976: 205-210; Letta 1984: catálogo lechos nº 40-41; Mollo Mezzena 1981; Mollo Mezzena 1982: </w:t>
      </w:r>
      <w:r w:rsidRPr="004C0A7F">
        <w:rPr>
          <w:rFonts w:ascii="Times New Roman" w:eastAsiaTheme="minorEastAsia" w:hAnsi="Times New Roman" w:cs="Times New Roman"/>
          <w:iCs/>
          <w:sz w:val="22"/>
          <w:szCs w:val="22"/>
          <w:lang w:eastAsia="ja-JP"/>
        </w:rPr>
        <w:t>263-268</w:t>
      </w:r>
      <w:r w:rsidRPr="004C0A7F">
        <w:rPr>
          <w:rFonts w:ascii="Times New Roman" w:hAnsi="Times New Roman" w:cs="Times New Roman"/>
          <w:sz w:val="22"/>
          <w:szCs w:val="22"/>
        </w:rPr>
        <w:t xml:space="preserve">; Mollo Mezzena 1992; Mollo Mezzena 2005; Mollo Mezzena 2007). </w:t>
      </w:r>
      <w:r w:rsidRPr="004C0A7F">
        <w:rPr>
          <w:rFonts w:ascii="Times New Roman" w:hAnsi="Times New Roman" w:cs="Times New Roman"/>
          <w:b/>
          <w:sz w:val="22"/>
          <w:szCs w:val="22"/>
        </w:rPr>
        <w:t>B.</w:t>
      </w:r>
      <w:r w:rsidRPr="004C0A7F">
        <w:rPr>
          <w:rFonts w:ascii="Times New Roman" w:hAnsi="Times New Roman" w:cs="Times New Roman"/>
          <w:sz w:val="22"/>
          <w:szCs w:val="22"/>
        </w:rPr>
        <w:t xml:space="preserve"> Necrópolis Saint-Martin-de-Corléans, tumba de incineración (nº 5), siglo I d.C. (Allemani 2015).</w:t>
      </w:r>
    </w:p>
    <w:p w:rsidR="007428B1" w:rsidRPr="004C0A7F" w:rsidRDefault="007428B1" w:rsidP="007428B1">
      <w:pPr>
        <w:spacing w:after="0" w:line="240" w:lineRule="auto"/>
        <w:jc w:val="both"/>
        <w:rPr>
          <w:rFonts w:ascii="Times New Roman" w:hAnsi="Times New Roman" w:cs="Times New Roman"/>
        </w:rPr>
      </w:pPr>
    </w:p>
    <w:p w:rsidR="007428B1" w:rsidRPr="004C0A7F" w:rsidRDefault="007428B1" w:rsidP="007428B1">
      <w:pPr>
        <w:spacing w:after="0" w:line="240" w:lineRule="auto"/>
        <w:jc w:val="both"/>
        <w:rPr>
          <w:rFonts w:ascii="Times New Roman" w:hAnsi="Times New Roman" w:cs="Times New Roman"/>
          <w:b/>
          <w:bCs/>
          <w:caps/>
        </w:rPr>
      </w:pPr>
      <w:r w:rsidRPr="004C0A7F">
        <w:rPr>
          <w:rFonts w:ascii="Times New Roman" w:hAnsi="Times New Roman" w:cs="Times New Roman"/>
          <w:b/>
          <w:bCs/>
          <w:caps/>
        </w:rPr>
        <w:t>ESLOVENIA</w:t>
      </w:r>
    </w:p>
    <w:p w:rsidR="007428B1" w:rsidRPr="004C0A7F" w:rsidRDefault="007428B1" w:rsidP="007428B1">
      <w:pPr>
        <w:spacing w:after="0" w:line="240" w:lineRule="auto"/>
        <w:jc w:val="both"/>
        <w:rPr>
          <w:rFonts w:ascii="Times New Roman" w:hAnsi="Times New Roman" w:cs="Times New Roman"/>
          <w:b/>
          <w:bCs/>
          <w:caps/>
        </w:rPr>
      </w:pP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75. Slovenj Gradec</w:t>
      </w:r>
      <w:r w:rsidRPr="004C0A7F">
        <w:rPr>
          <w:rFonts w:ascii="Times New Roman" w:hAnsi="Times New Roman" w:cs="Times New Roman"/>
          <w:sz w:val="22"/>
          <w:szCs w:val="22"/>
        </w:rPr>
        <w:t xml:space="preserve"> (</w:t>
      </w:r>
      <w:r w:rsidRPr="004C0A7F">
        <w:rPr>
          <w:rFonts w:ascii="Times New Roman" w:hAnsi="Times New Roman" w:cs="Times New Roman"/>
          <w:i/>
          <w:sz w:val="22"/>
          <w:szCs w:val="22"/>
        </w:rPr>
        <w:t>Colatio</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Tumba de incineración, tercer cuarto del siglo I d.C. (Djura Jelenko, Groh 2006; Groh 2007: cc. 417-422; previamente erróneamente publicado como procedente de </w:t>
      </w:r>
      <w:r w:rsidRPr="004C0A7F">
        <w:rPr>
          <w:rFonts w:ascii="Times New Roman" w:hAnsi="Times New Roman" w:cs="Times New Roman"/>
          <w:i/>
          <w:sz w:val="22"/>
          <w:szCs w:val="22"/>
        </w:rPr>
        <w:t>Flavia Solva</w:t>
      </w:r>
      <w:r w:rsidRPr="004C0A7F">
        <w:rPr>
          <w:rFonts w:ascii="Times New Roman" w:hAnsi="Times New Roman" w:cs="Times New Roman"/>
          <w:sz w:val="22"/>
          <w:szCs w:val="22"/>
        </w:rPr>
        <w:t xml:space="preserve"> en Austria, Groh 1992).</w:t>
      </w:r>
    </w:p>
    <w:p w:rsidR="007428B1" w:rsidRPr="004C0A7F" w:rsidRDefault="007428B1" w:rsidP="007428B1">
      <w:pPr>
        <w:spacing w:after="0" w:line="240" w:lineRule="auto"/>
        <w:jc w:val="both"/>
        <w:rPr>
          <w:rFonts w:ascii="Times New Roman" w:hAnsi="Times New Roman" w:cs="Times New Roman"/>
          <w:b/>
        </w:rPr>
      </w:pPr>
    </w:p>
    <w:p w:rsidR="007428B1" w:rsidRPr="004C0A7F" w:rsidRDefault="007428B1" w:rsidP="007428B1">
      <w:pPr>
        <w:spacing w:after="0" w:line="240" w:lineRule="auto"/>
        <w:jc w:val="both"/>
        <w:rPr>
          <w:rFonts w:ascii="Times New Roman" w:hAnsi="Times New Roman" w:cs="Times New Roman"/>
          <w:b/>
          <w:bCs/>
          <w:caps/>
        </w:rPr>
      </w:pPr>
      <w:r w:rsidRPr="004C0A7F">
        <w:rPr>
          <w:rFonts w:ascii="Times New Roman" w:hAnsi="Times New Roman" w:cs="Times New Roman"/>
          <w:b/>
          <w:bCs/>
          <w:caps/>
        </w:rPr>
        <w:t>HUNGRÍA</w:t>
      </w:r>
    </w:p>
    <w:p w:rsidR="007428B1" w:rsidRPr="004C0A7F" w:rsidRDefault="007428B1" w:rsidP="007428B1">
      <w:pPr>
        <w:spacing w:after="0" w:line="240" w:lineRule="auto"/>
        <w:jc w:val="both"/>
        <w:rPr>
          <w:rFonts w:ascii="Times New Roman" w:hAnsi="Times New Roman" w:cs="Times New Roman"/>
          <w:b/>
        </w:rPr>
      </w:pPr>
    </w:p>
    <w:p w:rsidR="007428B1" w:rsidRPr="004C0A7F" w:rsidRDefault="007428B1" w:rsidP="007428B1">
      <w:pPr>
        <w:spacing w:after="0" w:line="240" w:lineRule="auto"/>
        <w:jc w:val="both"/>
        <w:rPr>
          <w:rFonts w:ascii="Times New Roman" w:hAnsi="Times New Roman" w:cs="Times New Roman"/>
          <w:b/>
        </w:rPr>
      </w:pPr>
      <w:r w:rsidRPr="004C0A7F">
        <w:rPr>
          <w:rFonts w:ascii="Times New Roman" w:hAnsi="Times New Roman" w:cs="Times New Roman"/>
          <w:b/>
        </w:rPr>
        <w:t xml:space="preserve">76. </w:t>
      </w:r>
      <w:r w:rsidRPr="004C0A7F">
        <w:rPr>
          <w:rStyle w:val="nfasis"/>
          <w:rFonts w:ascii="Times New Roman" w:hAnsi="Times New Roman" w:cs="Times New Roman"/>
          <w:b/>
          <w:i w:val="0"/>
        </w:rPr>
        <w:t>Szombathely</w:t>
      </w:r>
      <w:r w:rsidRPr="004C0A7F">
        <w:rPr>
          <w:rStyle w:val="st"/>
          <w:rFonts w:ascii="Times New Roman" w:hAnsi="Times New Roman" w:cs="Times New Roman"/>
          <w:b/>
          <w:i/>
        </w:rPr>
        <w:t xml:space="preserve"> </w:t>
      </w:r>
      <w:r w:rsidRPr="004C0A7F">
        <w:rPr>
          <w:rFonts w:ascii="Times New Roman" w:hAnsi="Times New Roman" w:cs="Times New Roman"/>
        </w:rPr>
        <w:t>(</w:t>
      </w:r>
      <w:r w:rsidRPr="004C0A7F">
        <w:rPr>
          <w:rFonts w:ascii="Times New Roman" w:hAnsi="Times New Roman" w:cs="Times New Roman"/>
          <w:i/>
        </w:rPr>
        <w:t>Savaria</w:t>
      </w:r>
      <w:r w:rsidRPr="004C0A7F">
        <w:rPr>
          <w:rFonts w:ascii="Times New Roman" w:hAnsi="Times New Roman" w:cs="Times New Roman"/>
        </w:rPr>
        <w:t>)</w:t>
      </w:r>
      <w:r w:rsidRPr="004C0A7F">
        <w:rPr>
          <w:rFonts w:ascii="Times New Roman" w:hAnsi="Times New Roman" w:cs="Times New Roman"/>
          <w:b/>
        </w:rPr>
        <w:t xml:space="preserve"> - A.</w:t>
      </w:r>
      <w:r w:rsidRPr="004C0A7F">
        <w:rPr>
          <w:rFonts w:ascii="Times New Roman" w:hAnsi="Times New Roman" w:cs="Times New Roman"/>
        </w:rPr>
        <w:t xml:space="preserve"> Necrópolis septentrional, tumba de incineración, último tercio del siglo I. d.C., reutilización de un solo elemento de un lecho más viejo (Groh 2014).</w:t>
      </w:r>
    </w:p>
    <w:p w:rsidR="007428B1" w:rsidRPr="004C0A7F" w:rsidRDefault="007428B1" w:rsidP="007428B1">
      <w:pPr>
        <w:spacing w:after="0" w:line="240" w:lineRule="auto"/>
        <w:jc w:val="both"/>
        <w:rPr>
          <w:rFonts w:ascii="Times New Roman" w:hAnsi="Times New Roman" w:cs="Times New Roman"/>
          <w:b/>
        </w:rPr>
      </w:pPr>
    </w:p>
    <w:p w:rsidR="007428B1" w:rsidRPr="004C0A7F" w:rsidRDefault="007428B1" w:rsidP="007428B1">
      <w:pPr>
        <w:spacing w:after="0" w:line="240" w:lineRule="auto"/>
        <w:jc w:val="both"/>
        <w:rPr>
          <w:rFonts w:ascii="Times New Roman" w:hAnsi="Times New Roman" w:cs="Times New Roman"/>
          <w:b/>
          <w:bCs/>
          <w:caps/>
        </w:rPr>
      </w:pPr>
      <w:r w:rsidRPr="004C0A7F">
        <w:rPr>
          <w:rFonts w:ascii="Times New Roman" w:hAnsi="Times New Roman" w:cs="Times New Roman"/>
          <w:b/>
          <w:bCs/>
          <w:caps/>
        </w:rPr>
        <w:t xml:space="preserve">Austria </w:t>
      </w:r>
    </w:p>
    <w:p w:rsidR="007428B1" w:rsidRPr="004C0A7F" w:rsidRDefault="007428B1" w:rsidP="007428B1">
      <w:pPr>
        <w:spacing w:after="0" w:line="240" w:lineRule="auto"/>
        <w:jc w:val="both"/>
        <w:rPr>
          <w:rFonts w:ascii="Times New Roman" w:hAnsi="Times New Roman" w:cs="Times New Roman"/>
          <w:b/>
          <w:bCs/>
          <w:caps/>
        </w:rPr>
      </w:pPr>
    </w:p>
    <w:p w:rsidR="007428B1"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77. Baldersdorf</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Tumba de incineración, mediados-último tercio del siglo I d.C. (Gosten</w:t>
      </w:r>
      <w:r w:rsidRPr="004C0A7F">
        <w:rPr>
          <w:rFonts w:ascii="Times New Roman" w:hAnsi="Times New Roman" w:cs="Times New Roman"/>
          <w:spacing w:val="-80"/>
          <w:sz w:val="22"/>
          <w:szCs w:val="22"/>
        </w:rPr>
        <w:t>cˇ</w:t>
      </w:r>
      <w:r w:rsidRPr="004C0A7F">
        <w:rPr>
          <w:rFonts w:ascii="Times New Roman" w:hAnsi="Times New Roman" w:cs="Times New Roman"/>
          <w:sz w:val="22"/>
          <w:szCs w:val="22"/>
        </w:rPr>
        <w:t xml:space="preserve"> nik 2005: 159-160, fig. 25; Djura Jelenko, Groh 2006: 412-415; Groh 2007: cc. 422-431).</w:t>
      </w:r>
    </w:p>
    <w:p w:rsidR="00CD3DC3" w:rsidRPr="004C0A7F" w:rsidRDefault="00CD3DC3" w:rsidP="007428B1">
      <w:pPr>
        <w:pStyle w:val="Textonotapie"/>
        <w:jc w:val="both"/>
        <w:rPr>
          <w:rFonts w:ascii="Times New Roman" w:hAnsi="Times New Roman" w:cs="Times New Roman"/>
          <w:sz w:val="22"/>
          <w:szCs w:val="22"/>
        </w:rPr>
      </w:pPr>
    </w:p>
    <w:p w:rsidR="007428B1" w:rsidRPr="004C0A7F" w:rsidRDefault="007428B1" w:rsidP="007428B1">
      <w:pPr>
        <w:spacing w:after="0" w:line="240" w:lineRule="auto"/>
        <w:jc w:val="both"/>
        <w:rPr>
          <w:rFonts w:ascii="Times New Roman" w:hAnsi="Times New Roman" w:cs="Times New Roman"/>
        </w:rPr>
      </w:pPr>
    </w:p>
    <w:p w:rsidR="007428B1" w:rsidRPr="004C0A7F" w:rsidRDefault="007428B1" w:rsidP="007428B1">
      <w:pPr>
        <w:spacing w:after="0" w:line="240" w:lineRule="auto"/>
        <w:jc w:val="both"/>
        <w:rPr>
          <w:rFonts w:ascii="Times New Roman" w:hAnsi="Times New Roman" w:cs="Times New Roman"/>
          <w:b/>
          <w:bCs/>
          <w:caps/>
        </w:rPr>
      </w:pPr>
      <w:r w:rsidRPr="004C0A7F">
        <w:rPr>
          <w:rFonts w:ascii="Times New Roman" w:hAnsi="Times New Roman" w:cs="Times New Roman"/>
          <w:b/>
          <w:bCs/>
          <w:caps/>
        </w:rPr>
        <w:t>SUIZA</w:t>
      </w:r>
    </w:p>
    <w:p w:rsidR="007428B1" w:rsidRPr="004C0A7F" w:rsidRDefault="007428B1" w:rsidP="007428B1">
      <w:pPr>
        <w:spacing w:after="0" w:line="240" w:lineRule="auto"/>
        <w:jc w:val="both"/>
        <w:rPr>
          <w:rFonts w:ascii="Times New Roman" w:hAnsi="Times New Roman" w:cs="Times New Roman"/>
          <w:b/>
          <w:bCs/>
          <w:caps/>
        </w:rPr>
      </w:pPr>
    </w:p>
    <w:p w:rsidR="007428B1" w:rsidRPr="00104CB7" w:rsidRDefault="007428B1" w:rsidP="007428B1">
      <w:pPr>
        <w:pStyle w:val="Textonotapie"/>
        <w:jc w:val="both"/>
        <w:rPr>
          <w:rFonts w:ascii="Times New Roman" w:hAnsi="Times New Roman" w:cs="Times New Roman"/>
          <w:sz w:val="22"/>
          <w:szCs w:val="22"/>
          <w:lang w:val="it-IT"/>
        </w:rPr>
      </w:pPr>
      <w:r w:rsidRPr="00104CB7">
        <w:rPr>
          <w:rFonts w:ascii="Times New Roman" w:hAnsi="Times New Roman" w:cs="Times New Roman"/>
          <w:b/>
          <w:sz w:val="22"/>
          <w:szCs w:val="22"/>
        </w:rPr>
        <w:t>78. Windisch</w:t>
      </w:r>
      <w:r w:rsidRPr="00104CB7">
        <w:rPr>
          <w:rFonts w:ascii="Times New Roman" w:hAnsi="Times New Roman" w:cs="Times New Roman"/>
          <w:sz w:val="22"/>
          <w:szCs w:val="22"/>
        </w:rPr>
        <w:t xml:space="preserve"> (</w:t>
      </w:r>
      <w:r w:rsidRPr="00104CB7">
        <w:rPr>
          <w:rFonts w:ascii="Times New Roman" w:hAnsi="Times New Roman" w:cs="Times New Roman"/>
          <w:i/>
          <w:sz w:val="22"/>
          <w:szCs w:val="22"/>
        </w:rPr>
        <w:t>Vindonissa</w:t>
      </w:r>
      <w:r w:rsidRPr="00104CB7">
        <w:rPr>
          <w:rFonts w:ascii="Times New Roman" w:hAnsi="Times New Roman" w:cs="Times New Roman"/>
          <w:sz w:val="22"/>
          <w:szCs w:val="22"/>
        </w:rPr>
        <w:t xml:space="preserve">) </w:t>
      </w:r>
      <w:r w:rsidRPr="00104CB7">
        <w:rPr>
          <w:rFonts w:ascii="Times New Roman" w:hAnsi="Times New Roman" w:cs="Times New Roman"/>
          <w:b/>
          <w:sz w:val="22"/>
          <w:szCs w:val="22"/>
        </w:rPr>
        <w:t>- A.</w:t>
      </w:r>
      <w:r w:rsidRPr="00104CB7">
        <w:rPr>
          <w:rFonts w:ascii="Times New Roman" w:hAnsi="Times New Roman" w:cs="Times New Roman"/>
          <w:sz w:val="22"/>
          <w:szCs w:val="22"/>
        </w:rPr>
        <w:t xml:space="preserve"> Tumbas de incineración, segundo-tercer cuarto del siglo I d.C. (Eckinger 1929; Fellmann 1955-56; Letta 1984: catálogo lechos nº 43-44, 125; Holliger, Holliger-Wiesmann 1993). </w:t>
      </w:r>
      <w:r w:rsidRPr="00104CB7">
        <w:rPr>
          <w:rFonts w:ascii="Times New Roman" w:hAnsi="Times New Roman" w:cs="Times New Roman"/>
          <w:b/>
          <w:sz w:val="22"/>
          <w:szCs w:val="22"/>
        </w:rPr>
        <w:t xml:space="preserve">B. </w:t>
      </w:r>
      <w:r w:rsidRPr="00104CB7">
        <w:rPr>
          <w:rFonts w:ascii="Times New Roman" w:hAnsi="Times New Roman" w:cs="Times New Roman"/>
          <w:sz w:val="22"/>
          <w:szCs w:val="22"/>
        </w:rPr>
        <w:t xml:space="preserve">Tumbas de incineración, época tardoaugustea-tiberiana (Baerlocher </w:t>
      </w:r>
      <w:r w:rsidR="00104CB7" w:rsidRPr="00104CB7">
        <w:rPr>
          <w:rFonts w:ascii="Times New Roman" w:hAnsi="Times New Roman" w:cs="Times New Roman"/>
          <w:i/>
          <w:iCs/>
          <w:color w:val="000000"/>
          <w:sz w:val="22"/>
          <w:szCs w:val="22"/>
        </w:rPr>
        <w:t>et al.</w:t>
      </w:r>
      <w:r w:rsidR="00104CB7" w:rsidRPr="00104CB7">
        <w:rPr>
          <w:rFonts w:ascii="Times New Roman" w:hAnsi="Times New Roman" w:cs="Times New Roman"/>
          <w:smallCaps/>
          <w:color w:val="000000"/>
          <w:sz w:val="22"/>
          <w:szCs w:val="22"/>
        </w:rPr>
        <w:t xml:space="preserve">  </w:t>
      </w:r>
      <w:r w:rsidRPr="00104CB7">
        <w:rPr>
          <w:rFonts w:ascii="Times New Roman" w:hAnsi="Times New Roman" w:cs="Times New Roman"/>
          <w:sz w:val="22"/>
          <w:szCs w:val="22"/>
          <w:lang w:val="it-IT"/>
        </w:rPr>
        <w:t>2012; Baerlocher, Deschler-Erb 2013).</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lang w:val="it-IT"/>
        </w:rPr>
        <w:t>79. Avenches</w:t>
      </w:r>
      <w:r w:rsidRPr="00104CB7">
        <w:rPr>
          <w:rFonts w:ascii="Times New Roman" w:hAnsi="Times New Roman" w:cs="Times New Roman"/>
          <w:sz w:val="22"/>
          <w:szCs w:val="22"/>
          <w:lang w:val="it-IT"/>
        </w:rPr>
        <w:t xml:space="preserve"> (</w:t>
      </w:r>
      <w:r w:rsidRPr="00104CB7">
        <w:rPr>
          <w:rFonts w:ascii="Times New Roman" w:hAnsi="Times New Roman" w:cs="Times New Roman"/>
          <w:i/>
          <w:sz w:val="22"/>
          <w:szCs w:val="22"/>
          <w:lang w:val="it-IT"/>
        </w:rPr>
        <w:t>Aventicvm</w:t>
      </w:r>
      <w:r w:rsidRPr="00104CB7">
        <w:rPr>
          <w:rFonts w:ascii="Times New Roman" w:hAnsi="Times New Roman" w:cs="Times New Roman"/>
          <w:sz w:val="22"/>
          <w:szCs w:val="22"/>
          <w:lang w:val="it-IT"/>
        </w:rPr>
        <w:t xml:space="preserve">) - </w:t>
      </w:r>
      <w:r w:rsidRPr="00104CB7">
        <w:rPr>
          <w:rFonts w:ascii="Times New Roman" w:hAnsi="Times New Roman" w:cs="Times New Roman"/>
          <w:b/>
          <w:sz w:val="22"/>
          <w:szCs w:val="22"/>
          <w:lang w:val="it-IT"/>
        </w:rPr>
        <w:t>A.</w:t>
      </w:r>
      <w:r w:rsidRPr="00104CB7">
        <w:rPr>
          <w:rFonts w:ascii="Times New Roman" w:hAnsi="Times New Roman" w:cs="Times New Roman"/>
          <w:sz w:val="22"/>
          <w:szCs w:val="22"/>
          <w:lang w:val="it-IT"/>
        </w:rPr>
        <w:t xml:space="preserve"> Fossa en un recinto funerario, mediados del siglo I d.C. (Caspar, Castella, Eschbach 1992: fig. 32; Castella </w:t>
      </w:r>
      <w:r w:rsidR="00104CB7" w:rsidRPr="00104CB7">
        <w:rPr>
          <w:rFonts w:ascii="Times New Roman" w:hAnsi="Times New Roman" w:cs="Times New Roman"/>
          <w:i/>
          <w:iCs/>
          <w:color w:val="000000"/>
          <w:sz w:val="22"/>
          <w:szCs w:val="22"/>
          <w:lang w:val="it-IT"/>
        </w:rPr>
        <w:t>et al.</w:t>
      </w:r>
      <w:r w:rsidR="00104CB7" w:rsidRPr="00104CB7">
        <w:rPr>
          <w:rFonts w:ascii="Times New Roman" w:hAnsi="Times New Roman" w:cs="Times New Roman"/>
          <w:smallCaps/>
          <w:color w:val="000000"/>
          <w:sz w:val="22"/>
          <w:szCs w:val="22"/>
          <w:lang w:val="it-IT"/>
        </w:rPr>
        <w:t xml:space="preserve">  </w:t>
      </w:r>
      <w:r w:rsidRPr="00104CB7">
        <w:rPr>
          <w:rFonts w:ascii="Times New Roman" w:hAnsi="Times New Roman" w:cs="Times New Roman"/>
          <w:sz w:val="22"/>
          <w:szCs w:val="22"/>
        </w:rPr>
        <w:t>2002: 26-31).</w:t>
      </w:r>
    </w:p>
    <w:p w:rsidR="007428B1" w:rsidRPr="004C0A7F" w:rsidRDefault="007428B1" w:rsidP="007428B1">
      <w:pPr>
        <w:spacing w:after="0" w:line="240" w:lineRule="auto"/>
        <w:jc w:val="both"/>
        <w:rPr>
          <w:rFonts w:ascii="Times New Roman" w:hAnsi="Times New Roman" w:cs="Times New Roman"/>
        </w:rPr>
      </w:pPr>
      <w:r w:rsidRPr="004C0A7F">
        <w:rPr>
          <w:rFonts w:ascii="Times New Roman" w:hAnsi="Times New Roman" w:cs="Times New Roman"/>
        </w:rPr>
        <w:t xml:space="preserve"> </w:t>
      </w:r>
    </w:p>
    <w:p w:rsidR="007428B1" w:rsidRPr="004C0A7F" w:rsidRDefault="007428B1" w:rsidP="007428B1">
      <w:pPr>
        <w:spacing w:after="0" w:line="240" w:lineRule="auto"/>
        <w:jc w:val="both"/>
        <w:rPr>
          <w:rFonts w:ascii="Times New Roman" w:hAnsi="Times New Roman" w:cs="Times New Roman"/>
          <w:b/>
          <w:bCs/>
          <w:caps/>
        </w:rPr>
      </w:pPr>
      <w:r w:rsidRPr="004C0A7F">
        <w:rPr>
          <w:rFonts w:ascii="Times New Roman" w:hAnsi="Times New Roman" w:cs="Times New Roman"/>
          <w:b/>
          <w:bCs/>
          <w:caps/>
        </w:rPr>
        <w:t xml:space="preserve">ALEmania </w:t>
      </w:r>
    </w:p>
    <w:p w:rsidR="007428B1" w:rsidRPr="004C0A7F" w:rsidRDefault="007428B1" w:rsidP="007428B1">
      <w:pPr>
        <w:spacing w:after="0" w:line="240" w:lineRule="auto"/>
        <w:jc w:val="both"/>
        <w:rPr>
          <w:rFonts w:ascii="Times New Roman" w:hAnsi="Times New Roman" w:cs="Times New Roman"/>
          <w:b/>
          <w:bCs/>
          <w:caps/>
        </w:rPr>
      </w:pPr>
    </w:p>
    <w:p w:rsidR="007428B1" w:rsidRPr="00104CB7" w:rsidRDefault="007428B1" w:rsidP="007428B1">
      <w:pPr>
        <w:pStyle w:val="Textonotapie"/>
        <w:jc w:val="both"/>
        <w:rPr>
          <w:rFonts w:ascii="Times New Roman" w:hAnsi="Times New Roman" w:cs="Times New Roman"/>
          <w:b/>
          <w:sz w:val="22"/>
          <w:szCs w:val="22"/>
        </w:rPr>
      </w:pPr>
      <w:r w:rsidRPr="00104CB7">
        <w:rPr>
          <w:rFonts w:ascii="Times New Roman" w:hAnsi="Times New Roman" w:cs="Times New Roman"/>
          <w:b/>
          <w:sz w:val="22"/>
          <w:szCs w:val="22"/>
        </w:rPr>
        <w:t>80. Haltern - A.</w:t>
      </w:r>
      <w:r w:rsidRPr="00104CB7">
        <w:rPr>
          <w:rFonts w:ascii="Times New Roman" w:hAnsi="Times New Roman" w:cs="Times New Roman"/>
          <w:sz w:val="22"/>
          <w:szCs w:val="22"/>
        </w:rPr>
        <w:t xml:space="preserve"> Tumbas de incineración, época augustea (cerca de 30 ejemplares) (Berke 1989-1990; Berke 1991; Berke 2011; Berke, Sander 2011; Berke 2013: 80-83; Berke </w:t>
      </w:r>
      <w:r w:rsidR="00104CB7" w:rsidRPr="00104CB7">
        <w:rPr>
          <w:rFonts w:ascii="Times New Roman" w:hAnsi="Times New Roman" w:cs="Times New Roman"/>
          <w:i/>
          <w:iCs/>
          <w:color w:val="000000"/>
          <w:sz w:val="22"/>
          <w:szCs w:val="22"/>
        </w:rPr>
        <w:t>et al.</w:t>
      </w:r>
      <w:r w:rsidR="00104CB7" w:rsidRPr="00104CB7">
        <w:rPr>
          <w:rFonts w:ascii="Times New Roman" w:hAnsi="Times New Roman" w:cs="Times New Roman"/>
          <w:smallCaps/>
          <w:color w:val="000000"/>
          <w:sz w:val="22"/>
          <w:szCs w:val="22"/>
        </w:rPr>
        <w:t xml:space="preserve">  </w:t>
      </w:r>
      <w:r w:rsidRPr="00104CB7">
        <w:rPr>
          <w:rFonts w:ascii="Times New Roman" w:hAnsi="Times New Roman" w:cs="Times New Roman"/>
          <w:sz w:val="22"/>
          <w:szCs w:val="22"/>
        </w:rPr>
        <w:t xml:space="preserve">2015; Berke </w:t>
      </w:r>
      <w:r w:rsidR="00104CB7" w:rsidRPr="00104CB7">
        <w:rPr>
          <w:rFonts w:ascii="Times New Roman" w:hAnsi="Times New Roman" w:cs="Times New Roman"/>
          <w:i/>
          <w:iCs/>
          <w:color w:val="000000"/>
          <w:sz w:val="22"/>
          <w:szCs w:val="22"/>
        </w:rPr>
        <w:t>et al.</w:t>
      </w:r>
      <w:r w:rsidR="00104CB7" w:rsidRPr="00104CB7">
        <w:rPr>
          <w:rFonts w:ascii="Times New Roman" w:hAnsi="Times New Roman" w:cs="Times New Roman"/>
          <w:smallCaps/>
          <w:color w:val="000000"/>
          <w:sz w:val="22"/>
          <w:szCs w:val="22"/>
        </w:rPr>
        <w:t xml:space="preserve">  </w:t>
      </w:r>
      <w:r w:rsidRPr="00104CB7">
        <w:rPr>
          <w:rFonts w:ascii="Times New Roman" w:hAnsi="Times New Roman" w:cs="Times New Roman"/>
          <w:sz w:val="22"/>
          <w:szCs w:val="22"/>
        </w:rPr>
        <w:t>2016)</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 xml:space="preserve">81. Birten - A. </w:t>
      </w:r>
      <w:r w:rsidRPr="00104CB7">
        <w:rPr>
          <w:rFonts w:ascii="Times New Roman" w:hAnsi="Times New Roman" w:cs="Times New Roman"/>
          <w:sz w:val="22"/>
          <w:szCs w:val="22"/>
        </w:rPr>
        <w:t>Tumba de incineración, época tardoaugustea-prototiberiana (Hinz 1972; Letta 1984: catálogo lechos nº 45).</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 xml:space="preserve">82. Colonia - A. </w:t>
      </w:r>
      <w:r w:rsidRPr="00104CB7">
        <w:rPr>
          <w:rFonts w:ascii="Times New Roman" w:hAnsi="Times New Roman" w:cs="Times New Roman"/>
          <w:sz w:val="22"/>
          <w:szCs w:val="22"/>
        </w:rPr>
        <w:t xml:space="preserve">St. Severin, tumba de incineración, siglo I d.C. (Päffgen 1992: 623, VI, 27, lám. 101). </w:t>
      </w:r>
      <w:r w:rsidRPr="00104CB7">
        <w:rPr>
          <w:rFonts w:ascii="Times New Roman" w:hAnsi="Times New Roman" w:cs="Times New Roman"/>
          <w:b/>
          <w:sz w:val="22"/>
          <w:szCs w:val="22"/>
        </w:rPr>
        <w:t xml:space="preserve">B. </w:t>
      </w:r>
      <w:r w:rsidRPr="00104CB7">
        <w:rPr>
          <w:rFonts w:ascii="Times New Roman" w:hAnsi="Times New Roman" w:cs="Times New Roman"/>
          <w:sz w:val="22"/>
          <w:szCs w:val="22"/>
        </w:rPr>
        <w:t>Bonner Strasse, tumba de incineración, inicios del siglo I d.C. (Fiedler 2013).</w:t>
      </w:r>
      <w:r w:rsidRPr="00104CB7">
        <w:rPr>
          <w:rFonts w:ascii="Times New Roman" w:hAnsi="Times New Roman" w:cs="Times New Roman"/>
          <w:b/>
          <w:sz w:val="22"/>
          <w:szCs w:val="22"/>
        </w:rPr>
        <w:t xml:space="preserve"> C.</w:t>
      </w:r>
      <w:r w:rsidRPr="00104CB7">
        <w:rPr>
          <w:rFonts w:ascii="Times New Roman" w:hAnsi="Times New Roman" w:cs="Times New Roman"/>
          <w:sz w:val="22"/>
          <w:szCs w:val="22"/>
        </w:rPr>
        <w:t xml:space="preserve"> Varios descubrimientos, colección Niessen (Letta 1984; catálogo lechos nº 37, 46, 126, 182, 183; Talamo 1987-88: figs. 106-107).</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83. Magonza - A.</w:t>
      </w:r>
      <w:r w:rsidRPr="00104CB7">
        <w:rPr>
          <w:rFonts w:ascii="Times New Roman" w:hAnsi="Times New Roman" w:cs="Times New Roman"/>
          <w:sz w:val="22"/>
          <w:szCs w:val="22"/>
        </w:rPr>
        <w:t xml:space="preserve"> Oberer Laubenheimer Weg, tumba de incineración (1/1968), finales del siglo I-inicios del siglo II. d.C. (Letta 1984: catálogo lechos nº 184; Mikler 1997: 66-106). </w:t>
      </w:r>
      <w:r w:rsidRPr="00104CB7">
        <w:rPr>
          <w:rFonts w:ascii="Times New Roman" w:hAnsi="Times New Roman" w:cs="Times New Roman"/>
          <w:b/>
          <w:sz w:val="22"/>
          <w:szCs w:val="22"/>
        </w:rPr>
        <w:t>B.</w:t>
      </w:r>
      <w:r w:rsidRPr="00104CB7">
        <w:rPr>
          <w:rFonts w:ascii="Times New Roman" w:hAnsi="Times New Roman" w:cs="Times New Roman"/>
          <w:sz w:val="22"/>
          <w:szCs w:val="22"/>
        </w:rPr>
        <w:t xml:space="preserve"> Weisenau, Oberer Laubenheimer Weg, fosa con restos de la cremación, 20-60 d.C. (Witteyer, Fasold 1995: 63, nº 36).</w:t>
      </w:r>
    </w:p>
    <w:p w:rsidR="007428B1" w:rsidRPr="004C0A7F" w:rsidRDefault="007428B1" w:rsidP="007428B1">
      <w:pPr>
        <w:spacing w:after="0" w:line="240" w:lineRule="auto"/>
        <w:jc w:val="both"/>
        <w:rPr>
          <w:rFonts w:ascii="Times New Roman" w:hAnsi="Times New Roman" w:cs="Times New Roman"/>
        </w:rPr>
      </w:pPr>
    </w:p>
    <w:p w:rsidR="007428B1" w:rsidRPr="004C0A7F" w:rsidRDefault="007428B1" w:rsidP="007428B1">
      <w:pPr>
        <w:spacing w:after="0" w:line="240" w:lineRule="auto"/>
        <w:jc w:val="both"/>
        <w:rPr>
          <w:rFonts w:ascii="Times New Roman" w:hAnsi="Times New Roman" w:cs="Times New Roman"/>
          <w:b/>
          <w:bCs/>
          <w:caps/>
        </w:rPr>
      </w:pPr>
      <w:r w:rsidRPr="004C0A7F">
        <w:rPr>
          <w:rFonts w:ascii="Times New Roman" w:hAnsi="Times New Roman" w:cs="Times New Roman"/>
          <w:b/>
          <w:bCs/>
          <w:caps/>
        </w:rPr>
        <w:t xml:space="preserve">Francia </w:t>
      </w:r>
    </w:p>
    <w:p w:rsidR="007428B1" w:rsidRPr="004C0A7F" w:rsidRDefault="007428B1" w:rsidP="007428B1">
      <w:pPr>
        <w:spacing w:after="0" w:line="240" w:lineRule="auto"/>
        <w:jc w:val="both"/>
        <w:rPr>
          <w:rFonts w:ascii="Times New Roman" w:hAnsi="Times New Roman" w:cs="Times New Roman"/>
          <w:b/>
        </w:rPr>
      </w:pP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84. Fréjus</w:t>
      </w:r>
      <w:r w:rsidRPr="004C0A7F">
        <w:rPr>
          <w:rFonts w:ascii="Times New Roman" w:hAnsi="Times New Roman" w:cs="Times New Roman"/>
          <w:sz w:val="22"/>
          <w:szCs w:val="22"/>
        </w:rPr>
        <w:t xml:space="preserve"> (</w:t>
      </w:r>
      <w:r w:rsidRPr="004C0A7F">
        <w:rPr>
          <w:rFonts w:ascii="Times New Roman" w:hAnsi="Times New Roman" w:cs="Times New Roman"/>
          <w:i/>
          <w:sz w:val="22"/>
          <w:szCs w:val="22"/>
        </w:rPr>
        <w:t>Forvm Jvlii</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Tumbas de incineración y </w:t>
      </w:r>
      <w:r w:rsidRPr="004C0A7F">
        <w:rPr>
          <w:rFonts w:ascii="Times New Roman" w:hAnsi="Times New Roman" w:cs="Times New Roman"/>
          <w:i/>
          <w:sz w:val="22"/>
          <w:szCs w:val="22"/>
        </w:rPr>
        <w:t xml:space="preserve">ustrina, </w:t>
      </w:r>
      <w:r w:rsidRPr="004C0A7F">
        <w:rPr>
          <w:rFonts w:ascii="Times New Roman" w:hAnsi="Times New Roman" w:cs="Times New Roman"/>
          <w:sz w:val="22"/>
          <w:szCs w:val="22"/>
        </w:rPr>
        <w:t>época augustea (Béraud, Gébara 1986; Rodet-Belarbi, Lemoine 2010: 387).</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85. Cucuron</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w:t>
      </w:r>
      <w:r w:rsidRPr="004C0A7F">
        <w:rPr>
          <w:rStyle w:val="Refdenotaalpie"/>
          <w:rFonts w:ascii="Times New Roman" w:hAnsi="Times New Roman" w:cs="Times New Roman"/>
          <w:sz w:val="22"/>
          <w:szCs w:val="22"/>
        </w:rPr>
        <w:t xml:space="preserve"> </w:t>
      </w:r>
      <w:r w:rsidRPr="004C0A7F">
        <w:rPr>
          <w:rFonts w:ascii="Times New Roman" w:hAnsi="Times New Roman" w:cs="Times New Roman"/>
          <w:sz w:val="22"/>
          <w:szCs w:val="22"/>
        </w:rPr>
        <w:t xml:space="preserve">Mausoleo, tumba de incineración, primer decenio del siglo I d.C. (Béal 1991; Hallier, Guéry, Lavagne, Guascou 1990: 153-156). </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86. Chalon-sur-Saône</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Tumba de incineración, siglo I d.C. (Béal 1986b: 112-113, nº 1-5, fig. 3).</w:t>
      </w:r>
    </w:p>
    <w:p w:rsidR="007428B1" w:rsidRPr="003F6B1A" w:rsidRDefault="007428B1" w:rsidP="007428B1">
      <w:pPr>
        <w:spacing w:after="0" w:line="240" w:lineRule="auto"/>
        <w:jc w:val="both"/>
        <w:rPr>
          <w:rFonts w:ascii="Times New Roman" w:hAnsi="Times New Roman" w:cs="Times New Roman"/>
        </w:rPr>
      </w:pPr>
      <w:r w:rsidRPr="003F6B1A">
        <w:rPr>
          <w:rFonts w:ascii="Times New Roman" w:hAnsi="Times New Roman" w:cs="Times New Roman"/>
          <w:b/>
        </w:rPr>
        <w:t>87. Lyon - A.</w:t>
      </w:r>
      <w:r w:rsidRPr="003F6B1A">
        <w:rPr>
          <w:rFonts w:ascii="Times New Roman" w:hAnsi="Times New Roman" w:cs="Times New Roman"/>
        </w:rPr>
        <w:t xml:space="preserve">  Necrópolis (Béal 1986b: 112-113, nº 6-8, figs. 4-5). </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88. Le Pouzin</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Tumba de incineración (Béal 1986b: 114, nº 17).</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 xml:space="preserve">89. Arles - A. </w:t>
      </w:r>
      <w:r w:rsidRPr="004C0A7F">
        <w:rPr>
          <w:rFonts w:ascii="Times New Roman" w:hAnsi="Times New Roman" w:cs="Times New Roman"/>
          <w:sz w:val="22"/>
          <w:szCs w:val="22"/>
        </w:rPr>
        <w:t>Contexto desconocido (Béal 1986b: 114-115, nº 22-25, fig. 8).</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 xml:space="preserve">90. Narbona - A. </w:t>
      </w:r>
      <w:r w:rsidRPr="004C0A7F">
        <w:rPr>
          <w:rFonts w:ascii="Times New Roman" w:hAnsi="Times New Roman" w:cs="Times New Roman"/>
          <w:sz w:val="22"/>
          <w:szCs w:val="22"/>
        </w:rPr>
        <w:t>Necrópolis (Béal 1986b: 114-115, nº 26, fig. 7); tumba de incineración (Letta 1984: catálogo lechos nº 181; Béal 1986b: 115-116, nota 2).</w:t>
      </w:r>
    </w:p>
    <w:p w:rsidR="007428B1" w:rsidRPr="004C0A7F" w:rsidRDefault="007428B1" w:rsidP="007428B1">
      <w:pPr>
        <w:spacing w:after="0" w:line="240" w:lineRule="auto"/>
        <w:jc w:val="both"/>
        <w:rPr>
          <w:rFonts w:ascii="Times New Roman" w:hAnsi="Times New Roman" w:cs="Times New Roman"/>
          <w:b/>
        </w:rPr>
      </w:pPr>
      <w:r w:rsidRPr="004C0A7F">
        <w:rPr>
          <w:rFonts w:ascii="Times New Roman" w:hAnsi="Times New Roman" w:cs="Times New Roman"/>
          <w:b/>
        </w:rPr>
        <w:t xml:space="preserve">91. Draguignan - A.  </w:t>
      </w:r>
      <w:r w:rsidRPr="004C0A7F">
        <w:rPr>
          <w:rFonts w:ascii="Times New Roman" w:hAnsi="Times New Roman" w:cs="Times New Roman"/>
        </w:rPr>
        <w:t>Tumba de incineración (Béal 1986b: 115-116, nº 28).</w:t>
      </w:r>
    </w:p>
    <w:p w:rsidR="007428B1" w:rsidRPr="00104CB7" w:rsidRDefault="007428B1" w:rsidP="007428B1">
      <w:pPr>
        <w:spacing w:after="0" w:line="240" w:lineRule="auto"/>
        <w:jc w:val="both"/>
        <w:rPr>
          <w:rFonts w:ascii="Times New Roman" w:hAnsi="Times New Roman" w:cs="Times New Roman"/>
          <w:b/>
        </w:rPr>
      </w:pPr>
      <w:r w:rsidRPr="00104CB7">
        <w:rPr>
          <w:rFonts w:ascii="Times New Roman" w:hAnsi="Times New Roman" w:cs="Times New Roman"/>
          <w:b/>
        </w:rPr>
        <w:t xml:space="preserve">92. Villelongue d’Aude - A. </w:t>
      </w:r>
      <w:r w:rsidRPr="00104CB7">
        <w:rPr>
          <w:rFonts w:ascii="Times New Roman" w:hAnsi="Times New Roman" w:cs="Times New Roman"/>
          <w:i/>
        </w:rPr>
        <w:t>Ustrina</w:t>
      </w:r>
      <w:r w:rsidRPr="00104CB7">
        <w:rPr>
          <w:rFonts w:ascii="Times New Roman" w:hAnsi="Times New Roman" w:cs="Times New Roman"/>
        </w:rPr>
        <w:t xml:space="preserve"> (Béal 1986b: 116, nota 2).</w:t>
      </w:r>
    </w:p>
    <w:p w:rsidR="007428B1" w:rsidRPr="007B1241" w:rsidRDefault="007428B1" w:rsidP="007428B1">
      <w:pPr>
        <w:pStyle w:val="Textonotapie"/>
        <w:jc w:val="both"/>
        <w:rPr>
          <w:rFonts w:ascii="Times New Roman" w:hAnsi="Times New Roman" w:cs="Times New Roman"/>
          <w:sz w:val="22"/>
          <w:szCs w:val="22"/>
          <w:lang w:val="fr-FR"/>
        </w:rPr>
      </w:pPr>
      <w:r w:rsidRPr="00104CB7">
        <w:rPr>
          <w:rFonts w:ascii="Times New Roman" w:hAnsi="Times New Roman" w:cs="Times New Roman"/>
          <w:b/>
          <w:sz w:val="22"/>
          <w:szCs w:val="22"/>
          <w:lang w:val="fr-FR"/>
        </w:rPr>
        <w:t xml:space="preserve">93. Saint-Paul-Trois-Châteaux - A.  </w:t>
      </w:r>
      <w:r w:rsidRPr="00104CB7">
        <w:rPr>
          <w:rFonts w:ascii="Times New Roman" w:hAnsi="Times New Roman" w:cs="Times New Roman"/>
          <w:sz w:val="22"/>
          <w:szCs w:val="22"/>
        </w:rPr>
        <w:t xml:space="preserve">Necrópolis de Valladas, tumbas de incineración, siglo I d.C. (Bel </w:t>
      </w:r>
      <w:r w:rsidR="00104CB7" w:rsidRPr="00104CB7">
        <w:rPr>
          <w:rFonts w:ascii="Times New Roman" w:hAnsi="Times New Roman" w:cs="Times New Roman"/>
          <w:i/>
          <w:iCs/>
          <w:color w:val="000000"/>
          <w:sz w:val="22"/>
          <w:szCs w:val="22"/>
        </w:rPr>
        <w:t>et al.</w:t>
      </w:r>
      <w:r w:rsidR="00104CB7" w:rsidRPr="00104CB7">
        <w:rPr>
          <w:rFonts w:ascii="Times New Roman" w:hAnsi="Times New Roman" w:cs="Times New Roman"/>
          <w:smallCaps/>
          <w:color w:val="000000"/>
          <w:sz w:val="22"/>
          <w:szCs w:val="22"/>
        </w:rPr>
        <w:t xml:space="preserve">  </w:t>
      </w:r>
      <w:r w:rsidRPr="007B1241">
        <w:rPr>
          <w:rFonts w:ascii="Times New Roman" w:hAnsi="Times New Roman" w:cs="Times New Roman"/>
          <w:sz w:val="22"/>
          <w:szCs w:val="22"/>
          <w:lang w:val="fr-FR"/>
        </w:rPr>
        <w:t>2002: 158-160, 205-207, 209-211, 217-218).</w:t>
      </w:r>
    </w:p>
    <w:p w:rsidR="007428B1" w:rsidRPr="007B1241" w:rsidRDefault="007428B1" w:rsidP="007428B1">
      <w:pPr>
        <w:spacing w:after="0" w:line="240" w:lineRule="auto"/>
        <w:jc w:val="both"/>
        <w:rPr>
          <w:rFonts w:ascii="Times New Roman" w:hAnsi="Times New Roman" w:cs="Times New Roman"/>
          <w:lang w:val="fr-FR"/>
        </w:rPr>
      </w:pPr>
      <w:r w:rsidRPr="007B1241">
        <w:rPr>
          <w:rFonts w:ascii="Times New Roman" w:hAnsi="Times New Roman" w:cs="Times New Roman"/>
          <w:b/>
          <w:lang w:val="fr-FR"/>
        </w:rPr>
        <w:t xml:space="preserve">94. Orange - A.  </w:t>
      </w:r>
      <w:r w:rsidRPr="007B1241">
        <w:rPr>
          <w:rFonts w:ascii="Times New Roman" w:hAnsi="Times New Roman" w:cs="Times New Roman"/>
          <w:lang w:val="fr-FR"/>
        </w:rPr>
        <w:t>Contexto desconocido (Béal 1986b: 114-115, nº 19-21, fig. 7).</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lang w:val="fr-FR"/>
        </w:rPr>
        <w:t>95.</w:t>
      </w:r>
      <w:r w:rsidRPr="00104CB7">
        <w:rPr>
          <w:rFonts w:ascii="Times New Roman" w:hAnsi="Times New Roman" w:cs="Times New Roman"/>
          <w:b/>
          <w:i/>
          <w:sz w:val="22"/>
          <w:szCs w:val="22"/>
          <w:lang w:val="fr-FR"/>
        </w:rPr>
        <w:t xml:space="preserve"> </w:t>
      </w:r>
      <w:r w:rsidRPr="00104CB7">
        <w:rPr>
          <w:rFonts w:ascii="Times New Roman" w:hAnsi="Times New Roman" w:cs="Times New Roman"/>
          <w:b/>
          <w:bCs/>
          <w:sz w:val="22"/>
          <w:szCs w:val="22"/>
          <w:lang w:val="fr-FR"/>
        </w:rPr>
        <w:t xml:space="preserve">Saint-Léger-sous-Beuvray </w:t>
      </w:r>
      <w:r w:rsidRPr="00104CB7">
        <w:rPr>
          <w:rFonts w:ascii="Times New Roman" w:hAnsi="Times New Roman" w:cs="Times New Roman"/>
          <w:bCs/>
          <w:sz w:val="22"/>
          <w:szCs w:val="22"/>
          <w:lang w:val="fr-FR"/>
        </w:rPr>
        <w:t>(</w:t>
      </w:r>
      <w:r w:rsidRPr="00104CB7">
        <w:rPr>
          <w:rFonts w:ascii="Times New Roman" w:hAnsi="Times New Roman" w:cs="Times New Roman"/>
          <w:i/>
          <w:sz w:val="22"/>
          <w:szCs w:val="22"/>
          <w:lang w:val="fr-FR"/>
        </w:rPr>
        <w:t>Bibracte)</w:t>
      </w:r>
      <w:r w:rsidRPr="00104CB7">
        <w:rPr>
          <w:rFonts w:ascii="Times New Roman" w:hAnsi="Times New Roman" w:cs="Times New Roman"/>
          <w:b/>
          <w:sz w:val="22"/>
          <w:szCs w:val="22"/>
          <w:lang w:val="fr-FR"/>
        </w:rPr>
        <w:t xml:space="preserve"> - A.  </w:t>
      </w:r>
      <w:r w:rsidRPr="00104CB7">
        <w:rPr>
          <w:rFonts w:ascii="Times New Roman" w:hAnsi="Times New Roman" w:cs="Times New Roman"/>
          <w:sz w:val="22"/>
          <w:szCs w:val="22"/>
        </w:rPr>
        <w:t>Tumba de incineración, siglo I a.C. (Teegen, Cordie 2004).</w:t>
      </w:r>
    </w:p>
    <w:p w:rsidR="007428B1" w:rsidRPr="004C0A7F" w:rsidRDefault="007428B1" w:rsidP="007428B1">
      <w:pPr>
        <w:spacing w:after="0" w:line="240" w:lineRule="auto"/>
        <w:jc w:val="both"/>
        <w:rPr>
          <w:rFonts w:ascii="Times New Roman" w:hAnsi="Times New Roman" w:cs="Times New Roman"/>
        </w:rPr>
      </w:pPr>
      <w:r w:rsidRPr="004C0A7F">
        <w:rPr>
          <w:rFonts w:ascii="Times New Roman" w:hAnsi="Times New Roman" w:cs="Times New Roman"/>
          <w:b/>
        </w:rPr>
        <w:t>96. Niza - A.</w:t>
      </w:r>
      <w:r w:rsidRPr="004C0A7F">
        <w:rPr>
          <w:rFonts w:ascii="Times New Roman" w:hAnsi="Times New Roman" w:cs="Times New Roman"/>
        </w:rPr>
        <w:t xml:space="preserve"> Necrópolis Torre de Cimella, tumba de incineración (asignado a un lecho dudoso) (Rodet-Belarbi, Jannet-Vallat 2013: 69).</w:t>
      </w:r>
    </w:p>
    <w:p w:rsidR="007428B1" w:rsidRPr="004C0A7F" w:rsidRDefault="007428B1" w:rsidP="007428B1">
      <w:pPr>
        <w:spacing w:after="0" w:line="240" w:lineRule="auto"/>
        <w:jc w:val="both"/>
        <w:rPr>
          <w:rFonts w:ascii="Times New Roman" w:hAnsi="Times New Roman" w:cs="Times New Roman"/>
        </w:rPr>
      </w:pPr>
    </w:p>
    <w:p w:rsidR="007428B1" w:rsidRPr="004C0A7F" w:rsidRDefault="007428B1" w:rsidP="007428B1">
      <w:pPr>
        <w:spacing w:after="0" w:line="240" w:lineRule="auto"/>
        <w:jc w:val="both"/>
        <w:rPr>
          <w:rFonts w:ascii="Times New Roman" w:hAnsi="Times New Roman" w:cs="Times New Roman"/>
        </w:rPr>
      </w:pPr>
      <w:r w:rsidRPr="004C0A7F">
        <w:rPr>
          <w:rFonts w:ascii="Times New Roman" w:hAnsi="Times New Roman" w:cs="Times New Roman"/>
          <w:b/>
          <w:caps/>
        </w:rPr>
        <w:t>BelgiCA</w:t>
      </w:r>
      <w:r w:rsidRPr="004C0A7F">
        <w:rPr>
          <w:rFonts w:ascii="Times New Roman" w:hAnsi="Times New Roman" w:cs="Times New Roman"/>
        </w:rPr>
        <w:t xml:space="preserve"> </w:t>
      </w:r>
    </w:p>
    <w:p w:rsidR="007428B1" w:rsidRPr="004C0A7F" w:rsidRDefault="007428B1" w:rsidP="007428B1">
      <w:pPr>
        <w:spacing w:after="0" w:line="240" w:lineRule="auto"/>
        <w:jc w:val="both"/>
        <w:rPr>
          <w:rFonts w:ascii="Times New Roman" w:hAnsi="Times New Roman" w:cs="Times New Roman"/>
          <w:b/>
        </w:rPr>
      </w:pPr>
    </w:p>
    <w:p w:rsidR="007428B1" w:rsidRDefault="007428B1" w:rsidP="007428B1">
      <w:pPr>
        <w:spacing w:after="0" w:line="240" w:lineRule="auto"/>
        <w:jc w:val="both"/>
        <w:rPr>
          <w:rFonts w:ascii="Times New Roman" w:hAnsi="Times New Roman" w:cs="Times New Roman"/>
        </w:rPr>
      </w:pPr>
      <w:r w:rsidRPr="004C0A7F">
        <w:rPr>
          <w:rFonts w:ascii="Times New Roman" w:hAnsi="Times New Roman" w:cs="Times New Roman"/>
          <w:b/>
        </w:rPr>
        <w:t>97. Borsu, Tirlemont, Walsbetz?</w:t>
      </w:r>
      <w:r w:rsidRPr="004C0A7F">
        <w:rPr>
          <w:rFonts w:ascii="Times New Roman" w:hAnsi="Times New Roman" w:cs="Times New Roman"/>
        </w:rPr>
        <w:t xml:space="preserve"> </w:t>
      </w:r>
      <w:r w:rsidRPr="004C0A7F">
        <w:rPr>
          <w:rFonts w:ascii="Times New Roman" w:hAnsi="Times New Roman" w:cs="Times New Roman"/>
          <w:b/>
        </w:rPr>
        <w:t xml:space="preserve">- A.  </w:t>
      </w:r>
      <w:r w:rsidRPr="004C0A7F">
        <w:rPr>
          <w:rFonts w:ascii="Times New Roman" w:hAnsi="Times New Roman" w:cs="Times New Roman"/>
        </w:rPr>
        <w:t xml:space="preserve">Tumbas de incineración (Letta 1984: catálogo lechos nº 177-180; </w:t>
      </w:r>
      <w:r w:rsidRPr="004C0A7F">
        <w:rPr>
          <w:rFonts w:ascii="Times New Roman" w:hAnsi="Times New Roman" w:cs="Times New Roman"/>
          <w:i/>
        </w:rPr>
        <w:t>contra</w:t>
      </w:r>
      <w:r w:rsidRPr="004C0A7F">
        <w:rPr>
          <w:rFonts w:ascii="Times New Roman" w:hAnsi="Times New Roman" w:cs="Times New Roman"/>
        </w:rPr>
        <w:t xml:space="preserve"> por Walsbetz y Tirlemont v. Béal 2000b: 105, nota 31).</w:t>
      </w:r>
    </w:p>
    <w:p w:rsidR="00CD3DC3" w:rsidRDefault="00CD3DC3" w:rsidP="007428B1">
      <w:pPr>
        <w:spacing w:after="0" w:line="240" w:lineRule="auto"/>
        <w:jc w:val="both"/>
        <w:rPr>
          <w:rFonts w:ascii="Times New Roman" w:hAnsi="Times New Roman" w:cs="Times New Roman"/>
        </w:rPr>
      </w:pPr>
    </w:p>
    <w:p w:rsidR="00CD3DC3" w:rsidRPr="004C0A7F" w:rsidRDefault="00CD3DC3" w:rsidP="007428B1">
      <w:pPr>
        <w:spacing w:after="0" w:line="240" w:lineRule="auto"/>
        <w:jc w:val="both"/>
        <w:rPr>
          <w:rFonts w:ascii="Times New Roman" w:hAnsi="Times New Roman" w:cs="Times New Roman"/>
          <w:b/>
        </w:rPr>
      </w:pPr>
    </w:p>
    <w:p w:rsidR="007428B1" w:rsidRPr="004C0A7F" w:rsidRDefault="007428B1" w:rsidP="007428B1">
      <w:pPr>
        <w:spacing w:after="0" w:line="240" w:lineRule="auto"/>
        <w:jc w:val="both"/>
        <w:rPr>
          <w:rFonts w:ascii="Times New Roman" w:hAnsi="Times New Roman" w:cs="Times New Roman"/>
          <w:b/>
        </w:rPr>
      </w:pPr>
    </w:p>
    <w:p w:rsidR="007428B1" w:rsidRPr="004C0A7F" w:rsidRDefault="007428B1" w:rsidP="007428B1">
      <w:pPr>
        <w:spacing w:after="0" w:line="240" w:lineRule="auto"/>
        <w:jc w:val="both"/>
        <w:rPr>
          <w:rFonts w:ascii="Times New Roman" w:hAnsi="Times New Roman" w:cs="Times New Roman"/>
          <w:b/>
          <w:bCs/>
          <w:caps/>
        </w:rPr>
      </w:pPr>
      <w:r w:rsidRPr="004C0A7F">
        <w:rPr>
          <w:rFonts w:ascii="Times New Roman" w:hAnsi="Times New Roman" w:cs="Times New Roman"/>
          <w:b/>
          <w:bCs/>
          <w:caps/>
        </w:rPr>
        <w:t>INGLATERRA</w:t>
      </w:r>
    </w:p>
    <w:p w:rsidR="007428B1" w:rsidRPr="004C0A7F" w:rsidRDefault="007428B1" w:rsidP="007428B1">
      <w:pPr>
        <w:spacing w:after="0" w:line="240" w:lineRule="auto"/>
        <w:jc w:val="both"/>
        <w:rPr>
          <w:rFonts w:ascii="Times New Roman" w:hAnsi="Times New Roman" w:cs="Times New Roman"/>
        </w:rPr>
      </w:pPr>
    </w:p>
    <w:p w:rsidR="007428B1"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98. Colchester</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xml:space="preserve">- A. </w:t>
      </w:r>
      <w:r w:rsidRPr="004C0A7F">
        <w:rPr>
          <w:rFonts w:ascii="Times New Roman" w:hAnsi="Times New Roman" w:cs="Times New Roman"/>
          <w:sz w:val="22"/>
          <w:szCs w:val="22"/>
        </w:rPr>
        <w:t>Tumba de incineración (llamado “Child’s Grave”), época neroniana (Eckardt 1999).</w:t>
      </w:r>
    </w:p>
    <w:p w:rsidR="00EB2BB3" w:rsidRPr="004C0A7F" w:rsidRDefault="00EB2BB3" w:rsidP="007428B1">
      <w:pPr>
        <w:pStyle w:val="Textonotapie"/>
        <w:jc w:val="both"/>
        <w:rPr>
          <w:rFonts w:ascii="Times New Roman" w:hAnsi="Times New Roman" w:cs="Times New Roman"/>
          <w:sz w:val="22"/>
          <w:szCs w:val="22"/>
        </w:rPr>
      </w:pPr>
    </w:p>
    <w:p w:rsidR="007428B1" w:rsidRPr="004C0A7F" w:rsidRDefault="007428B1" w:rsidP="007428B1">
      <w:pPr>
        <w:spacing w:after="0" w:line="240" w:lineRule="auto"/>
        <w:jc w:val="both"/>
        <w:rPr>
          <w:rFonts w:ascii="Times New Roman" w:hAnsi="Times New Roman" w:cs="Times New Roman"/>
          <w:b/>
          <w:bCs/>
          <w:caps/>
        </w:rPr>
      </w:pPr>
      <w:r w:rsidRPr="004C0A7F">
        <w:rPr>
          <w:rFonts w:ascii="Times New Roman" w:hAnsi="Times New Roman" w:cs="Times New Roman"/>
          <w:b/>
          <w:bCs/>
          <w:caps/>
        </w:rPr>
        <w:t xml:space="preserve">Grecia </w:t>
      </w:r>
    </w:p>
    <w:p w:rsidR="007428B1" w:rsidRPr="004C0A7F" w:rsidRDefault="007428B1" w:rsidP="007428B1">
      <w:pPr>
        <w:spacing w:after="0" w:line="240" w:lineRule="auto"/>
        <w:jc w:val="both"/>
        <w:rPr>
          <w:rFonts w:ascii="Times New Roman" w:hAnsi="Times New Roman" w:cs="Times New Roman"/>
          <w:b/>
          <w:bCs/>
          <w:caps/>
        </w:rPr>
      </w:pP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99. Corinto</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xml:space="preserve">- A. </w:t>
      </w:r>
      <w:r w:rsidRPr="004C0A7F">
        <w:rPr>
          <w:rFonts w:ascii="Times New Roman" w:hAnsi="Times New Roman" w:cs="Times New Roman"/>
          <w:sz w:val="22"/>
          <w:szCs w:val="22"/>
        </w:rPr>
        <w:t>Contexto desconocido, probablemente tumbas de incineración (Vermeule 1989).</w:t>
      </w:r>
    </w:p>
    <w:p w:rsidR="007428B1" w:rsidRPr="004C0A7F" w:rsidRDefault="007428B1" w:rsidP="007428B1">
      <w:pPr>
        <w:spacing w:after="0" w:line="240" w:lineRule="auto"/>
        <w:jc w:val="both"/>
        <w:rPr>
          <w:rFonts w:ascii="Times New Roman" w:hAnsi="Times New Roman" w:cs="Times New Roman"/>
        </w:rPr>
      </w:pPr>
    </w:p>
    <w:p w:rsidR="007428B1" w:rsidRPr="004C0A7F" w:rsidRDefault="007428B1" w:rsidP="007428B1">
      <w:pPr>
        <w:spacing w:after="0" w:line="240" w:lineRule="auto"/>
        <w:jc w:val="both"/>
        <w:rPr>
          <w:rFonts w:ascii="Times New Roman" w:hAnsi="Times New Roman" w:cs="Times New Roman"/>
          <w:b/>
          <w:bCs/>
          <w:caps/>
        </w:rPr>
      </w:pPr>
      <w:r w:rsidRPr="004C0A7F">
        <w:rPr>
          <w:rFonts w:ascii="Times New Roman" w:hAnsi="Times New Roman" w:cs="Times New Roman"/>
          <w:b/>
          <w:bCs/>
          <w:caps/>
        </w:rPr>
        <w:t>TURQUÍA</w:t>
      </w:r>
    </w:p>
    <w:p w:rsidR="007428B1" w:rsidRPr="004C0A7F" w:rsidRDefault="007428B1" w:rsidP="007428B1">
      <w:pPr>
        <w:spacing w:after="0" w:line="240" w:lineRule="auto"/>
        <w:jc w:val="both"/>
        <w:rPr>
          <w:rFonts w:ascii="Times New Roman" w:hAnsi="Times New Roman" w:cs="Times New Roman"/>
        </w:rPr>
      </w:pP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100. Eskișhehir</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xml:space="preserve">- A. </w:t>
      </w:r>
      <w:r w:rsidRPr="004C0A7F">
        <w:rPr>
          <w:rFonts w:ascii="Times New Roman" w:hAnsi="Times New Roman" w:cs="Times New Roman"/>
          <w:sz w:val="22"/>
          <w:szCs w:val="22"/>
        </w:rPr>
        <w:t>Túmulo funerario, siglo I a.C.- siglo I d.C. (Atasoy 1974).</w:t>
      </w:r>
    </w:p>
    <w:p w:rsidR="007428B1" w:rsidRPr="004C0A7F" w:rsidRDefault="007428B1" w:rsidP="007428B1">
      <w:pPr>
        <w:spacing w:after="0" w:line="240" w:lineRule="auto"/>
        <w:jc w:val="both"/>
        <w:rPr>
          <w:rFonts w:ascii="Times New Roman" w:hAnsi="Times New Roman" w:cs="Times New Roman"/>
        </w:rPr>
      </w:pPr>
    </w:p>
    <w:p w:rsidR="007428B1" w:rsidRPr="004C0A7F" w:rsidRDefault="007428B1" w:rsidP="007428B1">
      <w:pPr>
        <w:spacing w:after="0" w:line="240" w:lineRule="auto"/>
        <w:jc w:val="both"/>
        <w:rPr>
          <w:rFonts w:ascii="Times New Roman" w:hAnsi="Times New Roman" w:cs="Times New Roman"/>
          <w:b/>
        </w:rPr>
      </w:pPr>
      <w:r w:rsidRPr="004C0A7F">
        <w:rPr>
          <w:rFonts w:ascii="Times New Roman" w:hAnsi="Times New Roman" w:cs="Times New Roman"/>
          <w:b/>
          <w:bCs/>
          <w:caps/>
        </w:rPr>
        <w:t>ESpaña</w:t>
      </w:r>
      <w:r w:rsidRPr="004C0A7F">
        <w:rPr>
          <w:rFonts w:ascii="Times New Roman" w:hAnsi="Times New Roman" w:cs="Times New Roman"/>
          <w:b/>
        </w:rPr>
        <w:t xml:space="preserve"> </w:t>
      </w:r>
      <w:r w:rsidRPr="004C0A7F">
        <w:rPr>
          <w:rStyle w:val="Refdenotaalpie"/>
          <w:rFonts w:ascii="Times New Roman" w:hAnsi="Times New Roman" w:cs="Times New Roman"/>
          <w:b/>
        </w:rPr>
        <w:footnoteReference w:id="109"/>
      </w:r>
    </w:p>
    <w:p w:rsidR="007428B1" w:rsidRPr="004C0A7F" w:rsidRDefault="007428B1" w:rsidP="007428B1">
      <w:pPr>
        <w:spacing w:after="0" w:line="240" w:lineRule="auto"/>
        <w:jc w:val="both"/>
        <w:rPr>
          <w:rFonts w:ascii="Times New Roman" w:hAnsi="Times New Roman" w:cs="Times New Roman"/>
          <w:b/>
        </w:rPr>
      </w:pPr>
    </w:p>
    <w:p w:rsidR="007428B1" w:rsidRPr="004C0A7F" w:rsidRDefault="007428B1" w:rsidP="007428B1">
      <w:pPr>
        <w:spacing w:after="0" w:line="240" w:lineRule="auto"/>
        <w:jc w:val="both"/>
        <w:rPr>
          <w:rFonts w:ascii="Times New Roman" w:hAnsi="Times New Roman" w:cs="Times New Roman"/>
        </w:rPr>
      </w:pPr>
      <w:r w:rsidRPr="004C0A7F">
        <w:rPr>
          <w:rFonts w:ascii="Times New Roman" w:hAnsi="Times New Roman" w:cs="Times New Roman"/>
          <w:b/>
        </w:rPr>
        <w:t>101. Jerez de la Frontera</w:t>
      </w:r>
      <w:r w:rsidRPr="004C0A7F">
        <w:rPr>
          <w:rFonts w:ascii="Times New Roman" w:hAnsi="Times New Roman" w:cs="Times New Roman"/>
          <w:i/>
        </w:rPr>
        <w:t xml:space="preserve"> </w:t>
      </w:r>
      <w:r w:rsidRPr="004C0A7F">
        <w:rPr>
          <w:rFonts w:ascii="Times New Roman" w:hAnsi="Times New Roman" w:cs="Times New Roman"/>
        </w:rPr>
        <w:t>(</w:t>
      </w:r>
      <w:r w:rsidRPr="004C0A7F">
        <w:rPr>
          <w:rFonts w:ascii="Times New Roman" w:hAnsi="Times New Roman" w:cs="Times New Roman"/>
          <w:i/>
        </w:rPr>
        <w:t>Hasta Regia</w:t>
      </w:r>
      <w:r w:rsidRPr="004C0A7F">
        <w:rPr>
          <w:rFonts w:ascii="Times New Roman" w:hAnsi="Times New Roman" w:cs="Times New Roman"/>
        </w:rPr>
        <w:t>)</w:t>
      </w:r>
      <w:r w:rsidRPr="004C0A7F">
        <w:rPr>
          <w:rFonts w:ascii="Times New Roman" w:hAnsi="Times New Roman" w:cs="Times New Roman"/>
          <w:b/>
        </w:rPr>
        <w:t xml:space="preserve"> - A. </w:t>
      </w:r>
      <w:r w:rsidRPr="004C0A7F">
        <w:rPr>
          <w:rFonts w:ascii="Times New Roman" w:hAnsi="Times New Roman" w:cs="Times New Roman"/>
        </w:rPr>
        <w:t>Mesas de Asta, necrópolis (Rodríguez 2017).</w:t>
      </w:r>
    </w:p>
    <w:p w:rsidR="007428B1" w:rsidRPr="004C0A7F" w:rsidRDefault="007428B1" w:rsidP="007428B1">
      <w:pPr>
        <w:pStyle w:val="Textonotapie"/>
        <w:jc w:val="both"/>
        <w:rPr>
          <w:rFonts w:ascii="Times New Roman" w:hAnsi="Times New Roman" w:cs="Times New Roman"/>
          <w:sz w:val="22"/>
          <w:szCs w:val="22"/>
        </w:rPr>
      </w:pPr>
      <w:r w:rsidRPr="004C0A7F">
        <w:rPr>
          <w:rFonts w:ascii="Times New Roman" w:hAnsi="Times New Roman" w:cs="Times New Roman"/>
          <w:b/>
          <w:sz w:val="22"/>
          <w:szCs w:val="22"/>
        </w:rPr>
        <w:t>102. Mérida</w:t>
      </w:r>
      <w:r w:rsidRPr="004C0A7F">
        <w:rPr>
          <w:rFonts w:ascii="Times New Roman" w:hAnsi="Times New Roman" w:cs="Times New Roman"/>
          <w:i/>
          <w:sz w:val="22"/>
          <w:szCs w:val="22"/>
        </w:rPr>
        <w:t xml:space="preserve"> </w:t>
      </w:r>
      <w:r w:rsidRPr="004C0A7F">
        <w:rPr>
          <w:rFonts w:ascii="Times New Roman" w:hAnsi="Times New Roman" w:cs="Times New Roman"/>
          <w:sz w:val="22"/>
          <w:szCs w:val="22"/>
        </w:rPr>
        <w:t>(</w:t>
      </w:r>
      <w:r w:rsidRPr="004C0A7F">
        <w:rPr>
          <w:rFonts w:ascii="Times New Roman" w:hAnsi="Times New Roman" w:cs="Times New Roman"/>
          <w:i/>
          <w:sz w:val="22"/>
          <w:szCs w:val="22"/>
        </w:rPr>
        <w:t>Avgvsta Emerita</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xml:space="preserve">- A. </w:t>
      </w:r>
      <w:r w:rsidRPr="004C0A7F">
        <w:rPr>
          <w:rFonts w:ascii="Times New Roman" w:hAnsi="Times New Roman" w:cs="Times New Roman"/>
          <w:sz w:val="22"/>
          <w:szCs w:val="22"/>
        </w:rPr>
        <w:t xml:space="preserve"> Contesto del hallazgo desconocido. </w:t>
      </w:r>
      <w:r w:rsidRPr="004C0A7F">
        <w:rPr>
          <w:rFonts w:ascii="Times New Roman" w:hAnsi="Times New Roman" w:cs="Times New Roman"/>
          <w:b/>
          <w:sz w:val="22"/>
          <w:szCs w:val="22"/>
        </w:rPr>
        <w:t>B.</w:t>
      </w:r>
      <w:r w:rsidRPr="004C0A7F">
        <w:rPr>
          <w:rFonts w:ascii="Times New Roman" w:hAnsi="Times New Roman" w:cs="Times New Roman"/>
          <w:sz w:val="22"/>
          <w:szCs w:val="22"/>
        </w:rPr>
        <w:t xml:space="preserve"> Estadio municipal de futbol, tumba de incineración. </w:t>
      </w:r>
      <w:r w:rsidRPr="004C0A7F">
        <w:rPr>
          <w:rFonts w:ascii="Times New Roman" w:hAnsi="Times New Roman" w:cs="Times New Roman"/>
          <w:b/>
          <w:sz w:val="22"/>
          <w:szCs w:val="22"/>
        </w:rPr>
        <w:t>C.</w:t>
      </w:r>
      <w:r w:rsidRPr="004C0A7F">
        <w:rPr>
          <w:rFonts w:ascii="Times New Roman" w:hAnsi="Times New Roman" w:cs="Times New Roman"/>
          <w:sz w:val="22"/>
          <w:szCs w:val="22"/>
        </w:rPr>
        <w:t xml:space="preserve"> C/ Arturo Barea, tumba de incineración (A2), época altoimperial (Pérez 2017: 274-277, figs. 4-6).</w:t>
      </w:r>
    </w:p>
    <w:p w:rsidR="007428B1" w:rsidRPr="004C0A7F" w:rsidRDefault="007428B1" w:rsidP="007428B1">
      <w:pPr>
        <w:spacing w:after="0" w:line="240" w:lineRule="auto"/>
        <w:jc w:val="both"/>
        <w:rPr>
          <w:rFonts w:ascii="Times New Roman" w:hAnsi="Times New Roman" w:cs="Times New Roman"/>
        </w:rPr>
      </w:pPr>
      <w:r w:rsidRPr="004C0A7F">
        <w:rPr>
          <w:rFonts w:ascii="Times New Roman" w:hAnsi="Times New Roman" w:cs="Times New Roman"/>
          <w:b/>
        </w:rPr>
        <w:t>103. Ampurias</w:t>
      </w:r>
      <w:r w:rsidRPr="004C0A7F">
        <w:rPr>
          <w:rFonts w:ascii="Times New Roman" w:hAnsi="Times New Roman" w:cs="Times New Roman"/>
        </w:rPr>
        <w:t xml:space="preserve"> (</w:t>
      </w:r>
      <w:r w:rsidRPr="004C0A7F">
        <w:rPr>
          <w:rFonts w:ascii="Times New Roman" w:hAnsi="Times New Roman" w:cs="Times New Roman"/>
          <w:i/>
        </w:rPr>
        <w:t>Emporiae</w:t>
      </w:r>
      <w:r w:rsidRPr="004C0A7F">
        <w:rPr>
          <w:rFonts w:ascii="Times New Roman" w:hAnsi="Times New Roman" w:cs="Times New Roman"/>
        </w:rPr>
        <w:t xml:space="preserve">) </w:t>
      </w:r>
      <w:r w:rsidRPr="004C0A7F">
        <w:rPr>
          <w:rFonts w:ascii="Times New Roman" w:hAnsi="Times New Roman" w:cs="Times New Roman"/>
          <w:b/>
        </w:rPr>
        <w:t xml:space="preserve">- A. </w:t>
      </w:r>
      <w:r w:rsidRPr="004C0A7F">
        <w:rPr>
          <w:rFonts w:ascii="Times New Roman" w:hAnsi="Times New Roman" w:cs="Times New Roman"/>
        </w:rPr>
        <w:t xml:space="preserve">Necrópolis, tumbas de incineración Torres (nº 27, 59), época augusteo-tiberiana?  (Almagro 1955: 166-167, nº 2-4; 190, nº 13). </w:t>
      </w:r>
      <w:r w:rsidRPr="004C0A7F">
        <w:rPr>
          <w:rFonts w:ascii="Times New Roman" w:hAnsi="Times New Roman" w:cs="Times New Roman"/>
          <w:b/>
        </w:rPr>
        <w:t xml:space="preserve">B. </w:t>
      </w:r>
      <w:r w:rsidRPr="004C0A7F">
        <w:rPr>
          <w:rFonts w:ascii="Times New Roman" w:hAnsi="Times New Roman" w:cs="Times New Roman"/>
        </w:rPr>
        <w:t>Contexto del hallazgo desconocido.</w:t>
      </w:r>
    </w:p>
    <w:p w:rsidR="007428B1" w:rsidRPr="004C0A7F" w:rsidRDefault="007428B1" w:rsidP="007428B1">
      <w:pPr>
        <w:spacing w:after="0" w:line="240" w:lineRule="auto"/>
        <w:jc w:val="both"/>
        <w:rPr>
          <w:rFonts w:ascii="Times New Roman" w:hAnsi="Times New Roman" w:cs="Times New Roman"/>
        </w:rPr>
      </w:pPr>
      <w:r w:rsidRPr="004C0A7F">
        <w:rPr>
          <w:rFonts w:ascii="Times New Roman" w:hAnsi="Times New Roman" w:cs="Times New Roman"/>
          <w:b/>
        </w:rPr>
        <w:t xml:space="preserve">104. Badalona </w:t>
      </w:r>
      <w:r w:rsidRPr="004C0A7F">
        <w:rPr>
          <w:rFonts w:ascii="Times New Roman" w:hAnsi="Times New Roman" w:cs="Times New Roman"/>
        </w:rPr>
        <w:t>(</w:t>
      </w:r>
      <w:r w:rsidRPr="004C0A7F">
        <w:rPr>
          <w:rFonts w:ascii="Times New Roman" w:hAnsi="Times New Roman" w:cs="Times New Roman"/>
          <w:i/>
        </w:rPr>
        <w:t>Baetvlo</w:t>
      </w:r>
      <w:r w:rsidRPr="004C0A7F">
        <w:rPr>
          <w:rFonts w:ascii="Times New Roman" w:hAnsi="Times New Roman" w:cs="Times New Roman"/>
        </w:rPr>
        <w:t xml:space="preserve">) </w:t>
      </w:r>
      <w:r w:rsidRPr="004C0A7F">
        <w:rPr>
          <w:rFonts w:ascii="Times New Roman" w:hAnsi="Times New Roman" w:cs="Times New Roman"/>
          <w:b/>
        </w:rPr>
        <w:t xml:space="preserve">- A. </w:t>
      </w:r>
      <w:r w:rsidRPr="004C0A7F">
        <w:rPr>
          <w:rFonts w:ascii="Times New Roman" w:hAnsi="Times New Roman" w:cs="Times New Roman"/>
        </w:rPr>
        <w:t xml:space="preserve"> Contexto del hallazgo desconocido.</w:t>
      </w:r>
    </w:p>
    <w:p w:rsidR="007428B1" w:rsidRPr="004C0A7F" w:rsidRDefault="007428B1" w:rsidP="007428B1">
      <w:pPr>
        <w:pStyle w:val="Textonotapie"/>
        <w:jc w:val="both"/>
        <w:rPr>
          <w:rFonts w:ascii="Times New Roman" w:hAnsi="Times New Roman" w:cs="Times New Roman"/>
          <w:b/>
          <w:sz w:val="22"/>
          <w:szCs w:val="22"/>
        </w:rPr>
      </w:pPr>
      <w:r w:rsidRPr="004C0A7F">
        <w:rPr>
          <w:rFonts w:ascii="Times New Roman" w:hAnsi="Times New Roman" w:cs="Times New Roman"/>
          <w:b/>
          <w:sz w:val="22"/>
          <w:szCs w:val="22"/>
        </w:rPr>
        <w:t>105. Tarragona</w:t>
      </w:r>
      <w:r w:rsidRPr="004C0A7F">
        <w:rPr>
          <w:rFonts w:ascii="Times New Roman" w:hAnsi="Times New Roman" w:cs="Times New Roman"/>
          <w:sz w:val="22"/>
          <w:szCs w:val="22"/>
        </w:rPr>
        <w:t xml:space="preserve"> (</w:t>
      </w:r>
      <w:r w:rsidRPr="004C0A7F">
        <w:rPr>
          <w:rFonts w:ascii="Times New Roman" w:hAnsi="Times New Roman" w:cs="Times New Roman"/>
          <w:i/>
          <w:sz w:val="22"/>
          <w:szCs w:val="22"/>
        </w:rPr>
        <w:t>Tarraco</w:t>
      </w:r>
      <w:r w:rsidRPr="004C0A7F">
        <w:rPr>
          <w:rFonts w:ascii="Times New Roman" w:hAnsi="Times New Roman" w:cs="Times New Roman"/>
          <w:sz w:val="22"/>
          <w:szCs w:val="22"/>
        </w:rPr>
        <w:t xml:space="preserve">) </w:t>
      </w:r>
      <w:r w:rsidRPr="004C0A7F">
        <w:rPr>
          <w:rFonts w:ascii="Times New Roman" w:hAnsi="Times New Roman" w:cs="Times New Roman"/>
          <w:b/>
          <w:sz w:val="22"/>
          <w:szCs w:val="22"/>
        </w:rPr>
        <w:t>- A.</w:t>
      </w:r>
      <w:r w:rsidRPr="004C0A7F">
        <w:rPr>
          <w:rFonts w:ascii="Times New Roman" w:hAnsi="Times New Roman" w:cs="Times New Roman"/>
          <w:sz w:val="22"/>
          <w:szCs w:val="22"/>
        </w:rPr>
        <w:t xml:space="preserve"> Carrer Ramón y Cajal, tumba de incineración, época tardorepubblicana (Ciurana, López 2014-2015: 55, fig. 3.3.); </w:t>
      </w:r>
      <w:r w:rsidRPr="004C0A7F">
        <w:rPr>
          <w:rFonts w:ascii="Times New Roman" w:hAnsi="Times New Roman" w:cs="Times New Roman"/>
          <w:b/>
          <w:sz w:val="22"/>
          <w:szCs w:val="22"/>
        </w:rPr>
        <w:t>B.</w:t>
      </w:r>
      <w:r w:rsidRPr="004C0A7F">
        <w:rPr>
          <w:rFonts w:ascii="Times New Roman" w:hAnsi="Times New Roman" w:cs="Times New Roman"/>
          <w:sz w:val="22"/>
          <w:szCs w:val="22"/>
        </w:rPr>
        <w:t xml:space="preserve"> Contexto del hallazgo desconocido</w:t>
      </w:r>
    </w:p>
    <w:p w:rsidR="007428B1" w:rsidRPr="00104CB7" w:rsidRDefault="007428B1" w:rsidP="007428B1">
      <w:pPr>
        <w:spacing w:after="0" w:line="240" w:lineRule="auto"/>
        <w:jc w:val="both"/>
        <w:rPr>
          <w:rFonts w:ascii="Times New Roman" w:hAnsi="Times New Roman" w:cs="Times New Roman"/>
        </w:rPr>
      </w:pPr>
      <w:r w:rsidRPr="00104CB7">
        <w:rPr>
          <w:rFonts w:ascii="Times New Roman" w:hAnsi="Times New Roman" w:cs="Times New Roman"/>
          <w:b/>
        </w:rPr>
        <w:t>106. Cartagena</w:t>
      </w:r>
      <w:r w:rsidRPr="00104CB7">
        <w:rPr>
          <w:rFonts w:ascii="Times New Roman" w:hAnsi="Times New Roman" w:cs="Times New Roman"/>
          <w:i/>
        </w:rPr>
        <w:t xml:space="preserve"> </w:t>
      </w:r>
      <w:r w:rsidRPr="00104CB7">
        <w:rPr>
          <w:rFonts w:ascii="Times New Roman" w:hAnsi="Times New Roman" w:cs="Times New Roman"/>
        </w:rPr>
        <w:t>(</w:t>
      </w:r>
      <w:r w:rsidRPr="00104CB7">
        <w:rPr>
          <w:rFonts w:ascii="Times New Roman" w:hAnsi="Times New Roman" w:cs="Times New Roman"/>
          <w:i/>
        </w:rPr>
        <w:t>Carthago Nova</w:t>
      </w:r>
      <w:r w:rsidRPr="00104CB7">
        <w:rPr>
          <w:rFonts w:ascii="Times New Roman" w:hAnsi="Times New Roman" w:cs="Times New Roman"/>
        </w:rPr>
        <w:t>)</w:t>
      </w:r>
      <w:r w:rsidRPr="00104CB7">
        <w:rPr>
          <w:rFonts w:ascii="Times New Roman" w:hAnsi="Times New Roman" w:cs="Times New Roman"/>
          <w:b/>
        </w:rPr>
        <w:t xml:space="preserve"> - A. </w:t>
      </w:r>
      <w:r w:rsidRPr="00104CB7">
        <w:rPr>
          <w:rFonts w:ascii="Times New Roman" w:hAnsi="Times New Roman" w:cs="Times New Roman"/>
        </w:rPr>
        <w:t xml:space="preserve">  Con material de relleno, siglo I d.C.</w:t>
      </w:r>
    </w:p>
    <w:p w:rsidR="007428B1" w:rsidRPr="00104CB7" w:rsidRDefault="007428B1" w:rsidP="007428B1">
      <w:pPr>
        <w:spacing w:after="0" w:line="240" w:lineRule="auto"/>
        <w:jc w:val="both"/>
        <w:rPr>
          <w:rFonts w:ascii="Times New Roman" w:hAnsi="Times New Roman" w:cs="Times New Roman"/>
        </w:rPr>
      </w:pPr>
      <w:r w:rsidRPr="00104CB7">
        <w:rPr>
          <w:rFonts w:ascii="Times New Roman" w:hAnsi="Times New Roman" w:cs="Times New Roman"/>
          <w:b/>
        </w:rPr>
        <w:t>107. Villaricos</w:t>
      </w:r>
      <w:r w:rsidRPr="00104CB7">
        <w:rPr>
          <w:rFonts w:ascii="Times New Roman" w:hAnsi="Times New Roman" w:cs="Times New Roman"/>
        </w:rPr>
        <w:t xml:space="preserve">, Cuevas de Almanzora </w:t>
      </w:r>
      <w:r w:rsidRPr="00104CB7">
        <w:rPr>
          <w:rFonts w:ascii="Times New Roman" w:hAnsi="Times New Roman" w:cs="Times New Roman"/>
          <w:b/>
        </w:rPr>
        <w:t xml:space="preserve">- A. </w:t>
      </w:r>
      <w:r w:rsidRPr="00104CB7">
        <w:rPr>
          <w:rFonts w:ascii="Times New Roman" w:hAnsi="Times New Roman" w:cs="Times New Roman"/>
        </w:rPr>
        <w:t>Necrópolis, tumbas 302, 869 y 1095, siglo I a.C.- siglo I d.C.</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108. Palencia</w:t>
      </w:r>
      <w:r w:rsidRPr="00104CB7">
        <w:rPr>
          <w:rFonts w:ascii="Times New Roman" w:hAnsi="Times New Roman" w:cs="Times New Roman"/>
          <w:sz w:val="22"/>
          <w:szCs w:val="22"/>
        </w:rPr>
        <w:t xml:space="preserve"> (</w:t>
      </w:r>
      <w:r w:rsidRPr="00104CB7">
        <w:rPr>
          <w:rFonts w:ascii="Times New Roman" w:hAnsi="Times New Roman" w:cs="Times New Roman"/>
          <w:i/>
          <w:sz w:val="22"/>
          <w:szCs w:val="22"/>
        </w:rPr>
        <w:t>Pallantia</w:t>
      </w:r>
      <w:r w:rsidRPr="00104CB7">
        <w:rPr>
          <w:rFonts w:ascii="Times New Roman" w:hAnsi="Times New Roman" w:cs="Times New Roman"/>
          <w:sz w:val="22"/>
          <w:szCs w:val="22"/>
        </w:rPr>
        <w:t xml:space="preserve">) </w:t>
      </w:r>
      <w:r w:rsidRPr="00104CB7">
        <w:rPr>
          <w:rFonts w:ascii="Times New Roman" w:hAnsi="Times New Roman" w:cs="Times New Roman"/>
          <w:b/>
          <w:sz w:val="22"/>
          <w:szCs w:val="22"/>
        </w:rPr>
        <w:t xml:space="preserve">- A. </w:t>
      </w:r>
      <w:r w:rsidRPr="00104CB7">
        <w:rPr>
          <w:rFonts w:ascii="Times New Roman" w:hAnsi="Times New Roman" w:cs="Times New Roman"/>
          <w:sz w:val="22"/>
          <w:szCs w:val="22"/>
        </w:rPr>
        <w:t>Eras del Bosque, tumbas de incineración, I-II d.C.? (Taracena 1947a: 101-103, láms. XXXVI-XXXVIII; Taracena 1947b: 145-146, fig. 182; Letta 1984: catálogo lechos nº 123-124).</w:t>
      </w:r>
    </w:p>
    <w:p w:rsidR="007428B1" w:rsidRPr="00104CB7" w:rsidRDefault="007428B1" w:rsidP="007428B1">
      <w:pPr>
        <w:spacing w:after="0" w:line="240" w:lineRule="auto"/>
        <w:jc w:val="both"/>
        <w:rPr>
          <w:rFonts w:ascii="Times New Roman" w:hAnsi="Times New Roman" w:cs="Times New Roman"/>
        </w:rPr>
      </w:pPr>
      <w:r w:rsidRPr="00104CB7">
        <w:rPr>
          <w:rFonts w:ascii="Times New Roman" w:hAnsi="Times New Roman" w:cs="Times New Roman"/>
          <w:b/>
        </w:rPr>
        <w:t xml:space="preserve">109. Villasabariego </w:t>
      </w:r>
      <w:r w:rsidRPr="00104CB7">
        <w:rPr>
          <w:rFonts w:ascii="Times New Roman" w:hAnsi="Times New Roman" w:cs="Times New Roman"/>
        </w:rPr>
        <w:t>(</w:t>
      </w:r>
      <w:r w:rsidRPr="00104CB7">
        <w:rPr>
          <w:rFonts w:ascii="Times New Roman" w:hAnsi="Times New Roman" w:cs="Times New Roman"/>
          <w:i/>
        </w:rPr>
        <w:t>Lancia</w:t>
      </w:r>
      <w:r w:rsidRPr="00104CB7">
        <w:rPr>
          <w:rFonts w:ascii="Times New Roman" w:hAnsi="Times New Roman" w:cs="Times New Roman"/>
        </w:rPr>
        <w:t>), León</w:t>
      </w:r>
      <w:r w:rsidRPr="00104CB7">
        <w:rPr>
          <w:rFonts w:ascii="Times New Roman" w:hAnsi="Times New Roman" w:cs="Times New Roman"/>
          <w:b/>
        </w:rPr>
        <w:t xml:space="preserve"> - A.</w:t>
      </w:r>
      <w:r w:rsidRPr="00104CB7">
        <w:rPr>
          <w:rFonts w:ascii="Times New Roman" w:hAnsi="Times New Roman" w:cs="Times New Roman"/>
        </w:rPr>
        <w:t xml:space="preserve"> Tumba de incineración (nº 2).</w:t>
      </w:r>
    </w:p>
    <w:p w:rsidR="007428B1" w:rsidRPr="00104CB7" w:rsidRDefault="007428B1" w:rsidP="007428B1">
      <w:pPr>
        <w:pStyle w:val="Textonotapie"/>
        <w:tabs>
          <w:tab w:val="left" w:pos="7230"/>
        </w:tabs>
        <w:jc w:val="both"/>
        <w:rPr>
          <w:rFonts w:ascii="Times New Roman" w:hAnsi="Times New Roman" w:cs="Times New Roman"/>
          <w:sz w:val="22"/>
          <w:szCs w:val="22"/>
        </w:rPr>
      </w:pPr>
      <w:r w:rsidRPr="00104CB7">
        <w:rPr>
          <w:rFonts w:ascii="Times New Roman" w:hAnsi="Times New Roman" w:cs="Times New Roman"/>
          <w:b/>
          <w:sz w:val="22"/>
          <w:szCs w:val="22"/>
        </w:rPr>
        <w:t>110. Barcelona</w:t>
      </w:r>
      <w:r w:rsidRPr="00104CB7">
        <w:rPr>
          <w:rFonts w:ascii="Times New Roman" w:hAnsi="Times New Roman" w:cs="Times New Roman"/>
          <w:sz w:val="22"/>
          <w:szCs w:val="22"/>
        </w:rPr>
        <w:t xml:space="preserve"> (</w:t>
      </w:r>
      <w:r w:rsidRPr="00104CB7">
        <w:rPr>
          <w:rFonts w:ascii="Times New Roman" w:hAnsi="Times New Roman" w:cs="Times New Roman"/>
          <w:i/>
          <w:sz w:val="22"/>
          <w:szCs w:val="22"/>
        </w:rPr>
        <w:t>Barcino</w:t>
      </w:r>
      <w:r w:rsidRPr="00104CB7">
        <w:rPr>
          <w:rFonts w:ascii="Times New Roman" w:hAnsi="Times New Roman" w:cs="Times New Roman"/>
          <w:sz w:val="22"/>
          <w:szCs w:val="22"/>
        </w:rPr>
        <w:t xml:space="preserve">) </w:t>
      </w:r>
      <w:r w:rsidRPr="00104CB7">
        <w:rPr>
          <w:rFonts w:ascii="Times New Roman" w:hAnsi="Times New Roman" w:cs="Times New Roman"/>
          <w:b/>
          <w:sz w:val="22"/>
          <w:szCs w:val="22"/>
        </w:rPr>
        <w:t>- A.</w:t>
      </w:r>
      <w:r w:rsidRPr="00104CB7">
        <w:rPr>
          <w:rFonts w:ascii="Times New Roman" w:hAnsi="Times New Roman" w:cs="Times New Roman"/>
          <w:sz w:val="22"/>
          <w:szCs w:val="22"/>
        </w:rPr>
        <w:t xml:space="preserve"> Drassanes Reials, necrópolis, tumbas de incineración, siglo I - siglo II d.C. (Nadal, Pellejero 2015). </w:t>
      </w:r>
      <w:r w:rsidRPr="00104CB7">
        <w:rPr>
          <w:rFonts w:ascii="Times New Roman" w:hAnsi="Times New Roman" w:cs="Times New Roman"/>
          <w:b/>
          <w:sz w:val="22"/>
          <w:szCs w:val="22"/>
        </w:rPr>
        <w:t>B.</w:t>
      </w:r>
      <w:r w:rsidRPr="00104CB7">
        <w:rPr>
          <w:rFonts w:ascii="Times New Roman" w:hAnsi="Times New Roman" w:cs="Times New Roman"/>
          <w:sz w:val="22"/>
          <w:szCs w:val="22"/>
        </w:rPr>
        <w:t xml:space="preserve"> Mercat de Sant Antoni, necrópolis (Pellejero 2014).</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 xml:space="preserve">111. Valencia </w:t>
      </w:r>
      <w:r w:rsidRPr="00104CB7">
        <w:rPr>
          <w:rFonts w:ascii="Times New Roman" w:hAnsi="Times New Roman" w:cs="Times New Roman"/>
          <w:sz w:val="22"/>
          <w:szCs w:val="22"/>
        </w:rPr>
        <w:t>(</w:t>
      </w:r>
      <w:r w:rsidRPr="00104CB7">
        <w:rPr>
          <w:rFonts w:ascii="Times New Roman" w:hAnsi="Times New Roman" w:cs="Times New Roman"/>
          <w:i/>
          <w:sz w:val="22"/>
          <w:szCs w:val="22"/>
        </w:rPr>
        <w:t>Valentia</w:t>
      </w:r>
      <w:r w:rsidRPr="00104CB7">
        <w:rPr>
          <w:rFonts w:ascii="Times New Roman" w:hAnsi="Times New Roman" w:cs="Times New Roman"/>
          <w:sz w:val="22"/>
          <w:szCs w:val="22"/>
        </w:rPr>
        <w:t xml:space="preserve">) </w:t>
      </w:r>
      <w:r w:rsidRPr="00104CB7">
        <w:rPr>
          <w:rFonts w:ascii="Times New Roman" w:hAnsi="Times New Roman" w:cs="Times New Roman"/>
          <w:b/>
          <w:sz w:val="22"/>
          <w:szCs w:val="22"/>
        </w:rPr>
        <w:t>- A.</w:t>
      </w:r>
      <w:r w:rsidRPr="00104CB7">
        <w:rPr>
          <w:rFonts w:ascii="Times New Roman" w:hAnsi="Times New Roman" w:cs="Times New Roman"/>
          <w:sz w:val="22"/>
          <w:szCs w:val="22"/>
        </w:rPr>
        <w:t xml:space="preserve"> Necrópolis de Orriols, tumba de incineración (nº 5), siglo I-II d.C. (Martínez 2016: 180-181, fig. 10; Martínez 2018: 149-151, fig. 3).</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112. Alicante</w:t>
      </w:r>
      <w:r w:rsidRPr="00104CB7">
        <w:rPr>
          <w:rFonts w:ascii="Times New Roman" w:hAnsi="Times New Roman" w:cs="Times New Roman"/>
          <w:sz w:val="22"/>
          <w:szCs w:val="22"/>
        </w:rPr>
        <w:t xml:space="preserve"> (</w:t>
      </w:r>
      <w:r w:rsidRPr="00104CB7">
        <w:rPr>
          <w:rFonts w:ascii="Times New Roman" w:hAnsi="Times New Roman" w:cs="Times New Roman"/>
          <w:i/>
          <w:sz w:val="22"/>
          <w:szCs w:val="22"/>
        </w:rPr>
        <w:t>Lvcentvm</w:t>
      </w:r>
      <w:r w:rsidRPr="00104CB7">
        <w:rPr>
          <w:rFonts w:ascii="Times New Roman" w:hAnsi="Times New Roman" w:cs="Times New Roman"/>
          <w:sz w:val="22"/>
          <w:szCs w:val="22"/>
        </w:rPr>
        <w:t xml:space="preserve">) </w:t>
      </w:r>
      <w:r w:rsidRPr="00104CB7">
        <w:rPr>
          <w:rFonts w:ascii="Times New Roman" w:hAnsi="Times New Roman" w:cs="Times New Roman"/>
          <w:b/>
          <w:sz w:val="22"/>
          <w:szCs w:val="22"/>
        </w:rPr>
        <w:t xml:space="preserve">- A. </w:t>
      </w:r>
      <w:r w:rsidRPr="00104CB7">
        <w:rPr>
          <w:rFonts w:ascii="Times New Roman" w:hAnsi="Times New Roman" w:cs="Times New Roman"/>
          <w:sz w:val="22"/>
          <w:szCs w:val="22"/>
        </w:rPr>
        <w:t>Necrópolis Parque de las Naciones, tumbas (nº 3 y 5), época tiberiano-claudia y augusta-tiberiana (Rosser 1990-1991: 91 y 93, fig. 8)</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113.</w:t>
      </w:r>
      <w:r w:rsidRPr="00104CB7">
        <w:rPr>
          <w:rFonts w:ascii="Times New Roman" w:hAnsi="Times New Roman" w:cs="Times New Roman"/>
          <w:b/>
          <w:i/>
          <w:sz w:val="22"/>
          <w:szCs w:val="22"/>
        </w:rPr>
        <w:t xml:space="preserve"> </w:t>
      </w:r>
      <w:r w:rsidRPr="00104CB7">
        <w:rPr>
          <w:rFonts w:ascii="Times New Roman" w:hAnsi="Times New Roman" w:cs="Times New Roman"/>
          <w:b/>
          <w:sz w:val="22"/>
          <w:szCs w:val="22"/>
        </w:rPr>
        <w:t>Córdoba</w:t>
      </w:r>
      <w:r w:rsidRPr="00104CB7">
        <w:rPr>
          <w:rFonts w:ascii="Times New Roman" w:hAnsi="Times New Roman" w:cs="Times New Roman"/>
          <w:i/>
          <w:sz w:val="22"/>
          <w:szCs w:val="22"/>
        </w:rPr>
        <w:t xml:space="preserve"> </w:t>
      </w:r>
      <w:r w:rsidRPr="00104CB7">
        <w:rPr>
          <w:rFonts w:ascii="Times New Roman" w:hAnsi="Times New Roman" w:cs="Times New Roman"/>
          <w:sz w:val="22"/>
          <w:szCs w:val="22"/>
        </w:rPr>
        <w:t>(</w:t>
      </w:r>
      <w:r w:rsidRPr="00104CB7">
        <w:rPr>
          <w:rFonts w:ascii="Times New Roman" w:hAnsi="Times New Roman" w:cs="Times New Roman"/>
          <w:i/>
          <w:sz w:val="22"/>
          <w:szCs w:val="22"/>
        </w:rPr>
        <w:t>Cordvba</w:t>
      </w:r>
      <w:r w:rsidRPr="00104CB7">
        <w:rPr>
          <w:rFonts w:ascii="Times New Roman" w:hAnsi="Times New Roman" w:cs="Times New Roman"/>
          <w:sz w:val="22"/>
          <w:szCs w:val="22"/>
        </w:rPr>
        <w:t>)</w:t>
      </w:r>
      <w:r w:rsidRPr="00104CB7">
        <w:rPr>
          <w:rFonts w:ascii="Times New Roman" w:hAnsi="Times New Roman" w:cs="Times New Roman"/>
          <w:b/>
          <w:sz w:val="22"/>
          <w:szCs w:val="22"/>
        </w:rPr>
        <w:t xml:space="preserve"> - A. </w:t>
      </w:r>
      <w:r w:rsidRPr="00104CB7">
        <w:rPr>
          <w:rFonts w:ascii="Times New Roman" w:hAnsi="Times New Roman" w:cs="Times New Roman"/>
          <w:sz w:val="22"/>
          <w:szCs w:val="22"/>
        </w:rPr>
        <w:t xml:space="preserve">Avenida de las Ollerías, necrópolis, estructura funeraria (nº 10), primeros momentos de época imperial (Penco </w:t>
      </w:r>
      <w:r w:rsidR="00104CB7" w:rsidRPr="00104CB7">
        <w:rPr>
          <w:rFonts w:ascii="Times New Roman" w:hAnsi="Times New Roman" w:cs="Times New Roman"/>
          <w:i/>
          <w:iCs/>
          <w:color w:val="000000"/>
          <w:sz w:val="22"/>
          <w:szCs w:val="22"/>
        </w:rPr>
        <w:t>et al.</w:t>
      </w:r>
      <w:r w:rsidR="00104CB7" w:rsidRPr="00104CB7">
        <w:rPr>
          <w:rFonts w:ascii="Times New Roman" w:hAnsi="Times New Roman" w:cs="Times New Roman"/>
          <w:smallCaps/>
          <w:color w:val="000000"/>
          <w:sz w:val="22"/>
          <w:szCs w:val="22"/>
        </w:rPr>
        <w:t xml:space="preserve"> </w:t>
      </w:r>
      <w:r w:rsidRPr="00104CB7">
        <w:rPr>
          <w:rFonts w:ascii="Times New Roman" w:hAnsi="Times New Roman" w:cs="Times New Roman"/>
          <w:sz w:val="22"/>
          <w:szCs w:val="22"/>
        </w:rPr>
        <w:t>1993: 46 y 54, fig. p. 49; Jiménez Díez 2008: 345).</w:t>
      </w:r>
    </w:p>
    <w:p w:rsidR="007428B1" w:rsidRPr="00104CB7" w:rsidRDefault="007428B1" w:rsidP="007428B1">
      <w:pPr>
        <w:pStyle w:val="Textonotapie"/>
        <w:jc w:val="both"/>
        <w:rPr>
          <w:rFonts w:ascii="Times New Roman" w:hAnsi="Times New Roman" w:cs="Times New Roman"/>
          <w:sz w:val="22"/>
          <w:szCs w:val="22"/>
        </w:rPr>
      </w:pPr>
      <w:r w:rsidRPr="00104CB7">
        <w:rPr>
          <w:rFonts w:ascii="Times New Roman" w:hAnsi="Times New Roman" w:cs="Times New Roman"/>
          <w:b/>
          <w:sz w:val="22"/>
          <w:szCs w:val="22"/>
        </w:rPr>
        <w:t>114.</w:t>
      </w:r>
      <w:r w:rsidRPr="00104CB7">
        <w:rPr>
          <w:rFonts w:ascii="Times New Roman" w:hAnsi="Times New Roman" w:cs="Times New Roman"/>
          <w:b/>
          <w:i/>
          <w:sz w:val="22"/>
          <w:szCs w:val="22"/>
        </w:rPr>
        <w:t xml:space="preserve"> </w:t>
      </w:r>
      <w:r w:rsidRPr="00104CB7">
        <w:rPr>
          <w:rFonts w:ascii="Times New Roman" w:hAnsi="Times New Roman" w:cs="Times New Roman"/>
          <w:b/>
          <w:sz w:val="22"/>
          <w:szCs w:val="22"/>
        </w:rPr>
        <w:t>Zaragoza</w:t>
      </w:r>
      <w:r w:rsidRPr="00104CB7">
        <w:rPr>
          <w:rFonts w:ascii="Times New Roman" w:hAnsi="Times New Roman" w:cs="Times New Roman"/>
          <w:i/>
          <w:sz w:val="22"/>
          <w:szCs w:val="22"/>
        </w:rPr>
        <w:t xml:space="preserve"> </w:t>
      </w:r>
      <w:r w:rsidRPr="00104CB7">
        <w:rPr>
          <w:rFonts w:ascii="Times New Roman" w:hAnsi="Times New Roman" w:cs="Times New Roman"/>
          <w:sz w:val="22"/>
          <w:szCs w:val="22"/>
        </w:rPr>
        <w:t>(</w:t>
      </w:r>
      <w:r w:rsidRPr="00104CB7">
        <w:rPr>
          <w:rFonts w:ascii="Times New Roman" w:hAnsi="Times New Roman" w:cs="Times New Roman"/>
          <w:i/>
          <w:sz w:val="22"/>
          <w:szCs w:val="22"/>
        </w:rPr>
        <w:t>Caesaravgvsta</w:t>
      </w:r>
      <w:r w:rsidRPr="00104CB7">
        <w:rPr>
          <w:rFonts w:ascii="Times New Roman" w:hAnsi="Times New Roman" w:cs="Times New Roman"/>
          <w:sz w:val="22"/>
          <w:szCs w:val="22"/>
        </w:rPr>
        <w:t xml:space="preserve">) </w:t>
      </w:r>
      <w:r w:rsidRPr="00104CB7">
        <w:rPr>
          <w:rFonts w:ascii="Times New Roman" w:hAnsi="Times New Roman" w:cs="Times New Roman"/>
          <w:b/>
          <w:sz w:val="22"/>
          <w:szCs w:val="22"/>
        </w:rPr>
        <w:t xml:space="preserve">- A. </w:t>
      </w:r>
      <w:r w:rsidRPr="00104CB7">
        <w:rPr>
          <w:rFonts w:ascii="Times New Roman" w:hAnsi="Times New Roman" w:cs="Times New Roman"/>
          <w:sz w:val="22"/>
          <w:szCs w:val="22"/>
        </w:rPr>
        <w:t xml:space="preserve"> Localidad Farasdués, edificio funerario, tumba de incineración, mediados del siglo I d.C. (Aguarod, Mostalac 1984: 7).</w:t>
      </w:r>
    </w:p>
    <w:p w:rsidR="007428B1" w:rsidRPr="00104CB7" w:rsidRDefault="007428B1" w:rsidP="007428B1">
      <w:pPr>
        <w:spacing w:after="0" w:line="240" w:lineRule="auto"/>
        <w:jc w:val="both"/>
        <w:rPr>
          <w:rFonts w:ascii="Times New Roman" w:hAnsi="Times New Roman" w:cs="Times New Roman"/>
        </w:rPr>
      </w:pPr>
    </w:p>
    <w:p w:rsidR="007428B1" w:rsidRPr="00B15BAD" w:rsidRDefault="007428B1" w:rsidP="007428B1">
      <w:pPr>
        <w:spacing w:after="0" w:line="240" w:lineRule="auto"/>
        <w:jc w:val="both"/>
        <w:rPr>
          <w:rFonts w:ascii="Times New Roman" w:hAnsi="Times New Roman" w:cs="Times New Roman"/>
          <w:b/>
        </w:rPr>
      </w:pPr>
      <w:r w:rsidRPr="00B15BAD">
        <w:rPr>
          <w:rFonts w:ascii="Times New Roman" w:hAnsi="Times New Roman" w:cs="Times New Roman"/>
          <w:b/>
        </w:rPr>
        <w:t>II. De contestos no funerarios o inciertos</w:t>
      </w:r>
    </w:p>
    <w:p w:rsidR="007428B1" w:rsidRPr="00B15BAD" w:rsidRDefault="007428B1" w:rsidP="007428B1">
      <w:pPr>
        <w:spacing w:after="0" w:line="240" w:lineRule="auto"/>
        <w:jc w:val="both"/>
        <w:rPr>
          <w:rFonts w:ascii="Times New Roman" w:hAnsi="Times New Roman" w:cs="Times New Roman"/>
          <w:b/>
        </w:rPr>
      </w:pPr>
    </w:p>
    <w:p w:rsidR="007428B1" w:rsidRPr="00B15BAD" w:rsidRDefault="007428B1" w:rsidP="007428B1">
      <w:pPr>
        <w:spacing w:after="0" w:line="240" w:lineRule="auto"/>
        <w:jc w:val="both"/>
        <w:rPr>
          <w:rFonts w:ascii="Times New Roman" w:hAnsi="Times New Roman" w:cs="Times New Roman"/>
          <w:b/>
        </w:rPr>
      </w:pPr>
      <w:r w:rsidRPr="00B15BAD">
        <w:rPr>
          <w:rFonts w:ascii="Times New Roman" w:hAnsi="Times New Roman" w:cs="Times New Roman"/>
          <w:b/>
        </w:rPr>
        <w:t>RUSIA y UCRAINA</w:t>
      </w:r>
    </w:p>
    <w:p w:rsidR="007428B1" w:rsidRPr="00B15BAD" w:rsidRDefault="007428B1" w:rsidP="007428B1">
      <w:pPr>
        <w:spacing w:after="0" w:line="240" w:lineRule="auto"/>
        <w:jc w:val="both"/>
        <w:rPr>
          <w:rFonts w:ascii="Times New Roman" w:hAnsi="Times New Roman" w:cs="Times New Roman"/>
        </w:rPr>
      </w:pPr>
    </w:p>
    <w:p w:rsidR="007428B1" w:rsidRPr="00B15BAD" w:rsidRDefault="007428B1" w:rsidP="007428B1">
      <w:pPr>
        <w:spacing w:after="0" w:line="240" w:lineRule="auto"/>
        <w:jc w:val="both"/>
        <w:rPr>
          <w:rFonts w:ascii="Times New Roman" w:hAnsi="Times New Roman" w:cs="Times New Roman"/>
        </w:rPr>
      </w:pPr>
      <w:r w:rsidRPr="00B15BAD">
        <w:rPr>
          <w:rFonts w:ascii="Times New Roman" w:hAnsi="Times New Roman" w:cs="Times New Roman"/>
          <w:b/>
        </w:rPr>
        <w:t>1. Olbia Pontica</w:t>
      </w:r>
      <w:r w:rsidRPr="00B15BAD">
        <w:rPr>
          <w:rFonts w:ascii="Times New Roman" w:hAnsi="Times New Roman" w:cs="Times New Roman"/>
        </w:rPr>
        <w:t xml:space="preserve"> </w:t>
      </w:r>
      <w:r w:rsidRPr="00B15BAD">
        <w:rPr>
          <w:rFonts w:ascii="Times New Roman" w:hAnsi="Times New Roman" w:cs="Times New Roman"/>
          <w:b/>
        </w:rPr>
        <w:t>-</w:t>
      </w:r>
      <w:r w:rsidRPr="00B15BAD">
        <w:rPr>
          <w:rFonts w:ascii="Times New Roman" w:hAnsi="Times New Roman" w:cs="Times New Roman"/>
        </w:rPr>
        <w:t xml:space="preserve"> </w:t>
      </w:r>
      <w:r w:rsidRPr="00B15BAD">
        <w:rPr>
          <w:rFonts w:ascii="Times New Roman" w:hAnsi="Times New Roman" w:cs="Times New Roman"/>
          <w:b/>
        </w:rPr>
        <w:t>A.</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con cabeza de ave acuática (Faust 1989: cat. nº 153-154, 156, 255, 520; Sokolskij 1971: lám. III, 2-3, 5-6; IV, 1; Faust 1989: 116; (la alta datación otorgada, siglos VI – V a.C., se la considera poco fiable.).</w:t>
      </w:r>
    </w:p>
    <w:p w:rsidR="007428B1" w:rsidRPr="00B15BAD" w:rsidRDefault="007428B1" w:rsidP="007428B1">
      <w:pPr>
        <w:tabs>
          <w:tab w:val="left" w:pos="10206"/>
        </w:tabs>
        <w:spacing w:after="0" w:line="240" w:lineRule="auto"/>
        <w:jc w:val="both"/>
        <w:rPr>
          <w:rFonts w:ascii="Times New Roman" w:hAnsi="Times New Roman" w:cs="Times New Roman"/>
        </w:rPr>
      </w:pPr>
      <w:r w:rsidRPr="00B15BAD">
        <w:rPr>
          <w:rFonts w:ascii="Times New Roman" w:hAnsi="Times New Roman" w:cs="Times New Roman"/>
          <w:b/>
        </w:rPr>
        <w:t>2.</w:t>
      </w:r>
      <w:r w:rsidRPr="00B15BAD">
        <w:rPr>
          <w:rFonts w:ascii="Times New Roman" w:hAnsi="Times New Roman" w:cs="Times New Roman"/>
          <w:b/>
          <w:i/>
        </w:rPr>
        <w:t xml:space="preserve"> Phanagoria</w:t>
      </w:r>
      <w:r w:rsidRPr="00B15BAD">
        <w:rPr>
          <w:rFonts w:ascii="Times New Roman" w:hAnsi="Times New Roman" w:cs="Times New Roman"/>
          <w:b/>
        </w:rPr>
        <w:t xml:space="preserve"> -</w:t>
      </w:r>
      <w:r w:rsidRPr="00B15BAD">
        <w:rPr>
          <w:rFonts w:ascii="Times New Roman" w:hAnsi="Times New Roman" w:cs="Times New Roman"/>
        </w:rPr>
        <w:t xml:space="preserve"> </w:t>
      </w:r>
      <w:r w:rsidRPr="00B15BAD">
        <w:rPr>
          <w:rFonts w:ascii="Times New Roman" w:hAnsi="Times New Roman" w:cs="Times New Roman"/>
          <w:b/>
        </w:rPr>
        <w:t>A.</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con cabeza de sileno, siglo I a.C. (Faust 1989: cat. nº 523; Sokolskij 1971: lám. IV, 6.). </w:t>
      </w:r>
    </w:p>
    <w:p w:rsidR="007428B1" w:rsidRPr="00B15BAD" w:rsidRDefault="007428B1" w:rsidP="007428B1">
      <w:pPr>
        <w:tabs>
          <w:tab w:val="left" w:pos="10206"/>
        </w:tabs>
        <w:spacing w:after="0" w:line="240" w:lineRule="auto"/>
        <w:jc w:val="both"/>
        <w:rPr>
          <w:rFonts w:ascii="Times New Roman" w:hAnsi="Times New Roman" w:cs="Times New Roman"/>
        </w:rPr>
      </w:pPr>
      <w:r w:rsidRPr="00B15BAD">
        <w:rPr>
          <w:rFonts w:ascii="Times New Roman" w:hAnsi="Times New Roman" w:cs="Times New Roman"/>
          <w:b/>
        </w:rPr>
        <w:t>3.</w:t>
      </w:r>
      <w:r w:rsidRPr="00B15BAD">
        <w:rPr>
          <w:rFonts w:ascii="Times New Roman" w:hAnsi="Times New Roman" w:cs="Times New Roman"/>
          <w:b/>
          <w:i/>
        </w:rPr>
        <w:t xml:space="preserve"> Kepoi</w:t>
      </w:r>
      <w:r w:rsidRPr="00B15BAD">
        <w:rPr>
          <w:rFonts w:ascii="Times New Roman" w:hAnsi="Times New Roman" w:cs="Times New Roman"/>
          <w:b/>
        </w:rPr>
        <w:t xml:space="preserve"> -</w:t>
      </w:r>
      <w:r w:rsidRPr="00B15BAD">
        <w:rPr>
          <w:rFonts w:ascii="Times New Roman" w:hAnsi="Times New Roman" w:cs="Times New Roman"/>
        </w:rPr>
        <w:t xml:space="preserve"> </w:t>
      </w:r>
      <w:r w:rsidRPr="00B15BAD">
        <w:rPr>
          <w:rFonts w:ascii="Times New Roman" w:hAnsi="Times New Roman" w:cs="Times New Roman"/>
          <w:b/>
        </w:rPr>
        <w:t>A.</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con cabeza de sileno, siglo I a.C. (Faust 1989: cat. nº 511; Sokolskij 1971: lám. IV, 5).</w:t>
      </w:r>
      <w:r w:rsidRPr="00B15BAD">
        <w:rPr>
          <w:rStyle w:val="Refdenotaalpie"/>
          <w:rFonts w:ascii="Times New Roman" w:hAnsi="Times New Roman" w:cs="Times New Roman"/>
        </w:rPr>
        <w:t>.</w:t>
      </w:r>
    </w:p>
    <w:p w:rsidR="007428B1" w:rsidRPr="00B15BAD" w:rsidRDefault="007428B1" w:rsidP="007428B1">
      <w:pPr>
        <w:spacing w:after="0" w:line="240" w:lineRule="auto"/>
        <w:jc w:val="both"/>
        <w:rPr>
          <w:rFonts w:ascii="Times New Roman" w:hAnsi="Times New Roman" w:cs="Times New Roman"/>
        </w:rPr>
      </w:pPr>
      <w:r w:rsidRPr="00B15BAD">
        <w:rPr>
          <w:rFonts w:ascii="Times New Roman" w:hAnsi="Times New Roman" w:cs="Times New Roman"/>
          <w:b/>
        </w:rPr>
        <w:t xml:space="preserve">4. </w:t>
      </w:r>
      <w:r w:rsidRPr="00B15BAD">
        <w:rPr>
          <w:rFonts w:ascii="Times New Roman" w:hAnsi="Times New Roman" w:cs="Times New Roman"/>
          <w:b/>
          <w:i/>
        </w:rPr>
        <w:t>Chersonesos</w:t>
      </w:r>
      <w:r w:rsidRPr="00B15BAD">
        <w:rPr>
          <w:rFonts w:ascii="Times New Roman" w:hAnsi="Times New Roman" w:cs="Times New Roman"/>
          <w:b/>
        </w:rPr>
        <w:t xml:space="preserve"> </w:t>
      </w:r>
      <w:r>
        <w:rPr>
          <w:rFonts w:ascii="Times New Roman" w:hAnsi="Times New Roman" w:cs="Times New Roman"/>
          <w:b/>
          <w:i/>
        </w:rPr>
        <w:t>Tav</w:t>
      </w:r>
      <w:r w:rsidRPr="00B15BAD">
        <w:rPr>
          <w:rFonts w:ascii="Times New Roman" w:hAnsi="Times New Roman" w:cs="Times New Roman"/>
          <w:b/>
          <w:i/>
        </w:rPr>
        <w:t>rica</w:t>
      </w:r>
      <w:r w:rsidRPr="00B15BAD">
        <w:rPr>
          <w:rFonts w:ascii="Times New Roman" w:hAnsi="Times New Roman" w:cs="Times New Roman"/>
        </w:rPr>
        <w:t xml:space="preserve"> - </w:t>
      </w:r>
      <w:r w:rsidRPr="00B15BAD">
        <w:rPr>
          <w:rFonts w:ascii="Times New Roman" w:hAnsi="Times New Roman" w:cs="Times New Roman"/>
          <w:b/>
        </w:rPr>
        <w:t>A.</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con cabeza de ave acuática, siglo IV-II a.C. (Faust 1989: cat. nº 155; Sokolskij 1971: lám. III, 7). </w:t>
      </w:r>
    </w:p>
    <w:p w:rsidR="007428B1" w:rsidRPr="00B15BAD" w:rsidRDefault="007428B1" w:rsidP="007428B1">
      <w:pPr>
        <w:tabs>
          <w:tab w:val="left" w:pos="10206"/>
        </w:tabs>
        <w:spacing w:after="0" w:line="240" w:lineRule="auto"/>
        <w:jc w:val="both"/>
        <w:rPr>
          <w:rFonts w:ascii="Times New Roman" w:hAnsi="Times New Roman" w:cs="Times New Roman"/>
        </w:rPr>
      </w:pPr>
      <w:r w:rsidRPr="00B15BAD">
        <w:rPr>
          <w:rFonts w:ascii="Times New Roman" w:hAnsi="Times New Roman" w:cs="Times New Roman"/>
          <w:b/>
        </w:rPr>
        <w:t xml:space="preserve">5. </w:t>
      </w:r>
      <w:r w:rsidRPr="00B15BAD">
        <w:rPr>
          <w:rFonts w:ascii="Times New Roman" w:hAnsi="Times New Roman" w:cs="Times New Roman"/>
          <w:b/>
          <w:i/>
        </w:rPr>
        <w:t>Myrmekion</w:t>
      </w:r>
      <w:r w:rsidRPr="00B15BAD">
        <w:rPr>
          <w:rFonts w:ascii="Times New Roman" w:hAnsi="Times New Roman" w:cs="Times New Roman"/>
        </w:rPr>
        <w:t xml:space="preserve"> - </w:t>
      </w:r>
      <w:r w:rsidRPr="00B15BAD">
        <w:rPr>
          <w:rFonts w:ascii="Times New Roman" w:hAnsi="Times New Roman" w:cs="Times New Roman"/>
          <w:b/>
        </w:rPr>
        <w:t>A.</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con cabeza de ave acuática, último treinta años del siglo IV a.C. (Faust 1989: cat. nº 147; Sokolskij 1971: lám. IV, 12). </w:t>
      </w:r>
      <w:r w:rsidRPr="00B15BAD">
        <w:rPr>
          <w:rFonts w:ascii="Times New Roman" w:hAnsi="Times New Roman" w:cs="Times New Roman"/>
          <w:b/>
        </w:rPr>
        <w:t>B.</w:t>
      </w:r>
      <w:r w:rsidRPr="00B15BAD">
        <w:rPr>
          <w:rFonts w:ascii="Times New Roman" w:hAnsi="Times New Roman" w:cs="Times New Roman"/>
        </w:rPr>
        <w:t xml:space="preserve"> Dos remates de </w:t>
      </w:r>
      <w:r w:rsidRPr="00B15BAD">
        <w:rPr>
          <w:rFonts w:ascii="Times New Roman" w:hAnsi="Times New Roman" w:cs="Times New Roman"/>
          <w:i/>
        </w:rPr>
        <w:t>fulcra</w:t>
      </w:r>
      <w:r w:rsidRPr="00B15BAD">
        <w:rPr>
          <w:rFonts w:ascii="Times New Roman" w:hAnsi="Times New Roman" w:cs="Times New Roman"/>
        </w:rPr>
        <w:t xml:space="preserve"> con cabeza de sileno, uno de los cuales procedente de estratos de finales del siglo III-II a.C. (Faust 1989: cat. nº 517 y 396; Sokolskij 1971: lám. IV, 3-4; Michalowski 1961: 71).</w:t>
      </w:r>
    </w:p>
    <w:p w:rsidR="007428B1" w:rsidRPr="00B15BAD" w:rsidRDefault="007428B1" w:rsidP="007428B1">
      <w:pPr>
        <w:tabs>
          <w:tab w:val="left" w:pos="10206"/>
        </w:tabs>
        <w:spacing w:after="0" w:line="240" w:lineRule="auto"/>
        <w:jc w:val="both"/>
        <w:rPr>
          <w:rFonts w:ascii="Times New Roman" w:hAnsi="Times New Roman" w:cs="Times New Roman"/>
        </w:rPr>
      </w:pPr>
      <w:r w:rsidRPr="00B15BAD">
        <w:rPr>
          <w:rFonts w:ascii="Times New Roman" w:hAnsi="Times New Roman" w:cs="Times New Roman"/>
          <w:b/>
        </w:rPr>
        <w:t>6.</w:t>
      </w:r>
      <w:r w:rsidRPr="00B15BAD">
        <w:rPr>
          <w:rFonts w:ascii="Times New Roman" w:hAnsi="Times New Roman" w:cs="Times New Roman"/>
          <w:b/>
          <w:i/>
        </w:rPr>
        <w:t xml:space="preserve"> Tyritaka</w:t>
      </w:r>
      <w:r w:rsidRPr="00B15BAD">
        <w:rPr>
          <w:rFonts w:ascii="Times New Roman" w:hAnsi="Times New Roman" w:cs="Times New Roman"/>
        </w:rPr>
        <w:t xml:space="preserve"> - </w:t>
      </w:r>
      <w:r w:rsidRPr="00B15BAD">
        <w:rPr>
          <w:rFonts w:ascii="Times New Roman" w:hAnsi="Times New Roman" w:cs="Times New Roman"/>
          <w:b/>
        </w:rPr>
        <w:t>A.</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con cabeza de sileno (Faust 1989: cat. nº 527; Sokolskij 1971: lám. IV, 8).</w:t>
      </w:r>
    </w:p>
    <w:p w:rsidR="007428B1" w:rsidRPr="00B15BAD" w:rsidRDefault="007428B1" w:rsidP="007428B1">
      <w:pPr>
        <w:tabs>
          <w:tab w:val="left" w:pos="10206"/>
        </w:tabs>
        <w:spacing w:after="0" w:line="240" w:lineRule="auto"/>
        <w:jc w:val="both"/>
        <w:rPr>
          <w:rFonts w:ascii="Times New Roman" w:hAnsi="Times New Roman" w:cs="Times New Roman"/>
        </w:rPr>
      </w:pPr>
      <w:r w:rsidRPr="00B15BAD">
        <w:rPr>
          <w:rFonts w:ascii="Times New Roman" w:hAnsi="Times New Roman" w:cs="Times New Roman"/>
          <w:b/>
        </w:rPr>
        <w:t>7.</w:t>
      </w:r>
      <w:r w:rsidRPr="00B15BAD">
        <w:rPr>
          <w:rFonts w:ascii="Times New Roman" w:hAnsi="Times New Roman" w:cs="Times New Roman"/>
          <w:b/>
          <w:i/>
        </w:rPr>
        <w:t xml:space="preserve"> Nymphaion</w:t>
      </w:r>
      <w:r w:rsidRPr="00B15BAD">
        <w:rPr>
          <w:rFonts w:ascii="Times New Roman" w:hAnsi="Times New Roman" w:cs="Times New Roman"/>
        </w:rPr>
        <w:t xml:space="preserve"> - </w:t>
      </w:r>
      <w:r w:rsidRPr="00B15BAD">
        <w:rPr>
          <w:rFonts w:ascii="Times New Roman" w:hAnsi="Times New Roman" w:cs="Times New Roman"/>
          <w:b/>
        </w:rPr>
        <w:t>A.</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con cabeza de sileno, siglo I a.C. (Faust 1989: cat. nº 152; Sokolskij 1971: lám. IV, 9).</w:t>
      </w:r>
    </w:p>
    <w:p w:rsidR="007428B1" w:rsidRPr="00B15BAD" w:rsidRDefault="007428B1" w:rsidP="007428B1">
      <w:pPr>
        <w:tabs>
          <w:tab w:val="left" w:pos="10206"/>
        </w:tabs>
        <w:spacing w:after="0" w:line="240" w:lineRule="auto"/>
        <w:jc w:val="both"/>
        <w:rPr>
          <w:rFonts w:ascii="Times New Roman" w:hAnsi="Times New Roman" w:cs="Times New Roman"/>
        </w:rPr>
      </w:pPr>
      <w:r w:rsidRPr="00B15BAD">
        <w:rPr>
          <w:rFonts w:ascii="Times New Roman" w:hAnsi="Times New Roman" w:cs="Times New Roman"/>
          <w:b/>
        </w:rPr>
        <w:t>8.</w:t>
      </w:r>
      <w:r w:rsidRPr="00B15BAD">
        <w:rPr>
          <w:rFonts w:ascii="Times New Roman" w:hAnsi="Times New Roman" w:cs="Times New Roman"/>
          <w:b/>
          <w:i/>
        </w:rPr>
        <w:t xml:space="preserve"> </w:t>
      </w:r>
      <w:r w:rsidRPr="00B15BAD">
        <w:rPr>
          <w:rFonts w:ascii="Times New Roman" w:hAnsi="Times New Roman" w:cs="Times New Roman"/>
          <w:b/>
        </w:rPr>
        <w:t>Kerch</w:t>
      </w:r>
      <w:r w:rsidRPr="00B15BAD">
        <w:rPr>
          <w:rFonts w:ascii="Times New Roman" w:hAnsi="Times New Roman" w:cs="Times New Roman"/>
          <w:b/>
          <w:i/>
        </w:rPr>
        <w:t>/Pantikapaion</w:t>
      </w:r>
      <w:r w:rsidRPr="00B15BAD">
        <w:rPr>
          <w:rFonts w:ascii="Times New Roman" w:hAnsi="Times New Roman" w:cs="Times New Roman"/>
        </w:rPr>
        <w:t xml:space="preserve"> - </w:t>
      </w:r>
      <w:r w:rsidRPr="00B15BAD">
        <w:rPr>
          <w:rFonts w:ascii="Times New Roman" w:hAnsi="Times New Roman" w:cs="Times New Roman"/>
          <w:b/>
        </w:rPr>
        <w:t>A.</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con cabeza de sileno, de contexto residual fechado entre el siglo III-IV d.C. (Faust 1989: cat. nº 522; Sokolskij 1971: lám. IV, 7).  </w:t>
      </w:r>
      <w:r w:rsidRPr="00B15BAD">
        <w:rPr>
          <w:rFonts w:ascii="Times New Roman" w:hAnsi="Times New Roman" w:cs="Times New Roman"/>
          <w:b/>
        </w:rPr>
        <w:t>B.</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con cabeza de sileno, contexto desconocido (Faust 1989: cat. nº 150; Sokolskij 1971: lám. IV, 10).  </w:t>
      </w:r>
      <w:r w:rsidRPr="00B15BAD">
        <w:rPr>
          <w:rFonts w:ascii="Times New Roman" w:hAnsi="Times New Roman" w:cs="Times New Roman"/>
          <w:b/>
        </w:rPr>
        <w:t>C.</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en serpiente de agua y otro similar en Odessa de procedencia desconocida (Faust 1989: cat. nº 151, 256; Sokolskij 1971: lám. IV, 11 y 2).</w:t>
      </w:r>
    </w:p>
    <w:p w:rsidR="007428B1" w:rsidRPr="00B15BAD" w:rsidRDefault="007428B1" w:rsidP="007428B1">
      <w:pPr>
        <w:tabs>
          <w:tab w:val="left" w:pos="10206"/>
        </w:tabs>
        <w:spacing w:after="0" w:line="240" w:lineRule="auto"/>
        <w:jc w:val="both"/>
        <w:rPr>
          <w:rFonts w:ascii="Times New Roman" w:hAnsi="Times New Roman" w:cs="Times New Roman"/>
        </w:rPr>
      </w:pPr>
    </w:p>
    <w:p w:rsidR="007428B1" w:rsidRPr="00B15BAD" w:rsidRDefault="007428B1" w:rsidP="007428B1">
      <w:pPr>
        <w:spacing w:after="0" w:line="240" w:lineRule="auto"/>
        <w:jc w:val="both"/>
        <w:rPr>
          <w:rFonts w:ascii="Times New Roman" w:hAnsi="Times New Roman" w:cs="Times New Roman"/>
          <w:b/>
        </w:rPr>
      </w:pPr>
      <w:r w:rsidRPr="00B15BAD">
        <w:rPr>
          <w:rFonts w:ascii="Times New Roman" w:hAnsi="Times New Roman" w:cs="Times New Roman"/>
          <w:b/>
        </w:rPr>
        <w:t>GRECIA</w:t>
      </w:r>
    </w:p>
    <w:p w:rsidR="007428B1" w:rsidRPr="00B15BAD" w:rsidRDefault="007428B1" w:rsidP="007428B1">
      <w:pPr>
        <w:spacing w:after="0" w:line="240" w:lineRule="auto"/>
        <w:jc w:val="both"/>
        <w:rPr>
          <w:rFonts w:ascii="Times New Roman" w:hAnsi="Times New Roman" w:cs="Times New Roman"/>
          <w:b/>
        </w:rPr>
      </w:pPr>
    </w:p>
    <w:p w:rsidR="007428B1" w:rsidRPr="00B15BAD" w:rsidRDefault="007428B1" w:rsidP="007428B1">
      <w:pPr>
        <w:spacing w:after="0" w:line="240" w:lineRule="auto"/>
        <w:jc w:val="both"/>
        <w:rPr>
          <w:rFonts w:ascii="Times New Roman" w:hAnsi="Times New Roman" w:cs="Times New Roman"/>
        </w:rPr>
      </w:pPr>
      <w:r w:rsidRPr="00B15BAD">
        <w:rPr>
          <w:rFonts w:ascii="Times New Roman" w:hAnsi="Times New Roman" w:cs="Times New Roman"/>
          <w:b/>
        </w:rPr>
        <w:t>9. Corinto</w:t>
      </w:r>
      <w:r w:rsidRPr="00B15BAD">
        <w:rPr>
          <w:rFonts w:ascii="Times New Roman" w:hAnsi="Times New Roman" w:cs="Times New Roman"/>
        </w:rPr>
        <w:t xml:space="preserve"> - </w:t>
      </w:r>
      <w:r w:rsidRPr="00B15BAD">
        <w:rPr>
          <w:rFonts w:ascii="Times New Roman" w:hAnsi="Times New Roman" w:cs="Times New Roman"/>
          <w:b/>
        </w:rPr>
        <w:t>A.</w:t>
      </w:r>
      <w:r w:rsidRPr="00B15BAD">
        <w:rPr>
          <w:rFonts w:ascii="Times New Roman" w:hAnsi="Times New Roman" w:cs="Times New Roman"/>
        </w:rPr>
        <w:t xml:space="preserve"> Remate del </w:t>
      </w:r>
      <w:r w:rsidR="00BF335A" w:rsidRPr="00B15BAD">
        <w:rPr>
          <w:rFonts w:ascii="Times New Roman" w:hAnsi="Times New Roman" w:cs="Times New Roman"/>
          <w:i/>
        </w:rPr>
        <w:t>fulcrum</w:t>
      </w:r>
      <w:r w:rsidR="00BF335A" w:rsidRPr="00B15BAD">
        <w:rPr>
          <w:rFonts w:ascii="Times New Roman" w:hAnsi="Times New Roman" w:cs="Times New Roman"/>
        </w:rPr>
        <w:t xml:space="preserve"> con</w:t>
      </w:r>
      <w:r w:rsidRPr="00B15BAD">
        <w:rPr>
          <w:rFonts w:ascii="Times New Roman" w:hAnsi="Times New Roman" w:cs="Times New Roman"/>
        </w:rPr>
        <w:t xml:space="preserve"> cabeza de ave acuática (Davidson 1952: 136, lám. 69, nº 961).</w:t>
      </w:r>
    </w:p>
    <w:p w:rsidR="007428B1" w:rsidRPr="00B15BAD" w:rsidRDefault="007428B1" w:rsidP="007428B1">
      <w:pPr>
        <w:tabs>
          <w:tab w:val="left" w:pos="10206"/>
        </w:tabs>
        <w:spacing w:after="0" w:line="240" w:lineRule="auto"/>
        <w:jc w:val="both"/>
        <w:rPr>
          <w:rFonts w:ascii="Times New Roman" w:hAnsi="Times New Roman" w:cs="Times New Roman"/>
        </w:rPr>
      </w:pPr>
      <w:r w:rsidRPr="00B15BAD">
        <w:rPr>
          <w:rFonts w:ascii="Times New Roman" w:hAnsi="Times New Roman" w:cs="Times New Roman"/>
          <w:b/>
        </w:rPr>
        <w:t>10. Atenas</w:t>
      </w:r>
      <w:r w:rsidRPr="00B15BAD">
        <w:rPr>
          <w:rFonts w:ascii="Times New Roman" w:hAnsi="Times New Roman" w:cs="Times New Roman"/>
        </w:rPr>
        <w:t xml:space="preserve"> - </w:t>
      </w:r>
      <w:r w:rsidRPr="00B15BAD">
        <w:rPr>
          <w:rFonts w:ascii="Times New Roman" w:hAnsi="Times New Roman" w:cs="Times New Roman"/>
          <w:b/>
        </w:rPr>
        <w:t>A.</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con cabeza de sileno, de la cisterna del Ágora abandonada hacia mediados del siglo </w:t>
      </w:r>
      <w:r w:rsidR="00BF335A" w:rsidRPr="00B15BAD">
        <w:rPr>
          <w:rFonts w:ascii="Times New Roman" w:hAnsi="Times New Roman" w:cs="Times New Roman"/>
        </w:rPr>
        <w:t>II a.C</w:t>
      </w:r>
      <w:r w:rsidRPr="00B15BAD">
        <w:rPr>
          <w:rFonts w:ascii="Times New Roman" w:hAnsi="Times New Roman" w:cs="Times New Roman"/>
        </w:rPr>
        <w:t xml:space="preserve">. (Faust 1989: cat. nº 13). </w:t>
      </w:r>
    </w:p>
    <w:p w:rsidR="007428B1" w:rsidRPr="00B15BAD" w:rsidRDefault="007428B1" w:rsidP="007428B1">
      <w:pPr>
        <w:spacing w:after="0" w:line="240" w:lineRule="auto"/>
        <w:jc w:val="both"/>
        <w:rPr>
          <w:rFonts w:ascii="Times New Roman" w:hAnsi="Times New Roman" w:cs="Times New Roman"/>
        </w:rPr>
      </w:pPr>
    </w:p>
    <w:p w:rsidR="007428B1" w:rsidRPr="00B15BAD" w:rsidRDefault="007428B1" w:rsidP="007428B1">
      <w:pPr>
        <w:spacing w:after="0" w:line="240" w:lineRule="auto"/>
        <w:jc w:val="both"/>
        <w:rPr>
          <w:rFonts w:ascii="Times New Roman" w:hAnsi="Times New Roman" w:cs="Times New Roman"/>
          <w:b/>
        </w:rPr>
      </w:pPr>
      <w:r w:rsidRPr="00B15BAD">
        <w:rPr>
          <w:rFonts w:ascii="Times New Roman" w:hAnsi="Times New Roman" w:cs="Times New Roman"/>
          <w:b/>
        </w:rPr>
        <w:t>ITALIA</w:t>
      </w:r>
    </w:p>
    <w:p w:rsidR="007428B1" w:rsidRPr="00B15BAD" w:rsidRDefault="007428B1" w:rsidP="007428B1">
      <w:pPr>
        <w:spacing w:after="0" w:line="240" w:lineRule="auto"/>
        <w:jc w:val="both"/>
        <w:rPr>
          <w:rFonts w:ascii="Times New Roman" w:hAnsi="Times New Roman" w:cs="Times New Roman"/>
          <w:b/>
        </w:rPr>
      </w:pPr>
    </w:p>
    <w:p w:rsidR="007428B1" w:rsidRPr="00B15BAD" w:rsidRDefault="007428B1" w:rsidP="007428B1">
      <w:pPr>
        <w:tabs>
          <w:tab w:val="left" w:pos="10206"/>
        </w:tabs>
        <w:spacing w:after="0" w:line="240" w:lineRule="auto"/>
        <w:jc w:val="both"/>
        <w:rPr>
          <w:rFonts w:ascii="Times New Roman" w:hAnsi="Times New Roman" w:cs="Times New Roman"/>
        </w:rPr>
      </w:pPr>
      <w:r w:rsidRPr="00B15BAD">
        <w:rPr>
          <w:rFonts w:ascii="Times New Roman" w:hAnsi="Times New Roman" w:cs="Times New Roman"/>
          <w:b/>
        </w:rPr>
        <w:t>11. Gioia del Colle,</w:t>
      </w:r>
      <w:r w:rsidRPr="00B15BAD">
        <w:rPr>
          <w:rFonts w:ascii="Times New Roman" w:hAnsi="Times New Roman" w:cs="Times New Roman"/>
        </w:rPr>
        <w:t xml:space="preserve"> </w:t>
      </w:r>
      <w:r w:rsidRPr="00B15BAD">
        <w:rPr>
          <w:rFonts w:ascii="Times New Roman" w:hAnsi="Times New Roman" w:cs="Times New Roman"/>
          <w:b/>
        </w:rPr>
        <w:t>Monte Sannace</w:t>
      </w:r>
      <w:r w:rsidRPr="00B15BAD">
        <w:rPr>
          <w:rFonts w:ascii="Times New Roman" w:hAnsi="Times New Roman" w:cs="Times New Roman"/>
        </w:rPr>
        <w:t xml:space="preserve"> - </w:t>
      </w:r>
      <w:r w:rsidRPr="00B15BAD">
        <w:rPr>
          <w:rFonts w:ascii="Times New Roman" w:hAnsi="Times New Roman" w:cs="Times New Roman"/>
          <w:b/>
        </w:rPr>
        <w:t>A.</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con cabeza de sileno, del área habitada hacia finales del siglo III a.C. (Faust 1989: cat. nº 372; Rossi 1979).</w:t>
      </w:r>
    </w:p>
    <w:p w:rsidR="007428B1" w:rsidRPr="00B15BAD" w:rsidRDefault="007428B1" w:rsidP="007428B1">
      <w:pPr>
        <w:tabs>
          <w:tab w:val="left" w:pos="10206"/>
        </w:tabs>
        <w:spacing w:after="0" w:line="240" w:lineRule="auto"/>
        <w:jc w:val="both"/>
        <w:rPr>
          <w:rFonts w:ascii="Times New Roman" w:hAnsi="Times New Roman" w:cs="Times New Roman"/>
        </w:rPr>
      </w:pPr>
      <w:r w:rsidRPr="00B15BAD">
        <w:rPr>
          <w:rFonts w:ascii="Times New Roman" w:hAnsi="Times New Roman" w:cs="Times New Roman"/>
          <w:b/>
        </w:rPr>
        <w:t>12. Canosa</w:t>
      </w:r>
      <w:r w:rsidRPr="00B15BAD">
        <w:rPr>
          <w:rFonts w:ascii="Times New Roman" w:hAnsi="Times New Roman" w:cs="Times New Roman"/>
        </w:rPr>
        <w:t xml:space="preserve"> - </w:t>
      </w:r>
      <w:r w:rsidRPr="00B15BAD">
        <w:rPr>
          <w:rFonts w:ascii="Times New Roman" w:hAnsi="Times New Roman" w:cs="Times New Roman"/>
          <w:b/>
        </w:rPr>
        <w:t>A.</w:t>
      </w:r>
      <w:r w:rsidRPr="00B15BAD">
        <w:rPr>
          <w:rFonts w:ascii="Times New Roman" w:hAnsi="Times New Roman" w:cs="Times New Roman"/>
        </w:rPr>
        <w:t xml:space="preserve"> Remate del </w:t>
      </w:r>
      <w:r w:rsidRPr="00B15BAD">
        <w:rPr>
          <w:rFonts w:ascii="Times New Roman" w:hAnsi="Times New Roman" w:cs="Times New Roman"/>
          <w:i/>
        </w:rPr>
        <w:t>fulcrum</w:t>
      </w:r>
      <w:r w:rsidRPr="00B15BAD">
        <w:rPr>
          <w:rFonts w:ascii="Times New Roman" w:hAnsi="Times New Roman" w:cs="Times New Roman"/>
        </w:rPr>
        <w:t xml:space="preserve"> con cabeza de sileno, del pozo en el área habitada en la localidad Falcetta con </w:t>
      </w:r>
      <w:r w:rsidR="00BF335A" w:rsidRPr="00B15BAD">
        <w:rPr>
          <w:rFonts w:ascii="Times New Roman" w:hAnsi="Times New Roman" w:cs="Times New Roman"/>
        </w:rPr>
        <w:t>materiales de</w:t>
      </w:r>
      <w:r w:rsidRPr="00B15BAD">
        <w:rPr>
          <w:rFonts w:ascii="Times New Roman" w:hAnsi="Times New Roman" w:cs="Times New Roman"/>
        </w:rPr>
        <w:t xml:space="preserve"> época augustea-tiberiana (Faust 1989: cat. nº 504; Rossi 1992: 699.).</w:t>
      </w:r>
    </w:p>
    <w:p w:rsidR="007428B1" w:rsidRPr="00B15BAD" w:rsidRDefault="007428B1" w:rsidP="007428B1">
      <w:pPr>
        <w:pStyle w:val="Textonotapie"/>
        <w:jc w:val="both"/>
        <w:rPr>
          <w:rFonts w:ascii="Times New Roman" w:hAnsi="Times New Roman" w:cs="Times New Roman"/>
          <w:sz w:val="22"/>
          <w:szCs w:val="22"/>
        </w:rPr>
      </w:pPr>
      <w:r w:rsidRPr="00B15BAD">
        <w:rPr>
          <w:rFonts w:ascii="Times New Roman" w:hAnsi="Times New Roman" w:cs="Times New Roman"/>
          <w:b/>
          <w:sz w:val="22"/>
          <w:szCs w:val="22"/>
        </w:rPr>
        <w:t>13. Pompeya</w:t>
      </w:r>
      <w:r w:rsidRPr="00B15BAD">
        <w:rPr>
          <w:rFonts w:ascii="Times New Roman" w:hAnsi="Times New Roman" w:cs="Times New Roman"/>
          <w:sz w:val="22"/>
          <w:szCs w:val="22"/>
        </w:rPr>
        <w:t xml:space="preserve"> </w:t>
      </w:r>
      <w:r>
        <w:rPr>
          <w:rFonts w:ascii="Times New Roman" w:hAnsi="Times New Roman" w:cs="Times New Roman"/>
          <w:sz w:val="22"/>
          <w:szCs w:val="22"/>
        </w:rPr>
        <w:t xml:space="preserve">- </w:t>
      </w:r>
      <w:r w:rsidRPr="00B15BAD">
        <w:rPr>
          <w:rFonts w:ascii="Times New Roman" w:hAnsi="Times New Roman" w:cs="Times New Roman"/>
          <w:b/>
          <w:sz w:val="22"/>
          <w:szCs w:val="22"/>
        </w:rPr>
        <w:t>A.</w:t>
      </w:r>
      <w:r w:rsidRPr="00B15BAD">
        <w:rPr>
          <w:rFonts w:ascii="Times New Roman" w:hAnsi="Times New Roman" w:cs="Times New Roman"/>
          <w:sz w:val="22"/>
          <w:szCs w:val="22"/>
        </w:rPr>
        <w:t xml:space="preserve"> Remate del </w:t>
      </w:r>
      <w:r w:rsidRPr="00B15BAD">
        <w:rPr>
          <w:rFonts w:ascii="Times New Roman" w:hAnsi="Times New Roman" w:cs="Times New Roman"/>
          <w:i/>
          <w:sz w:val="22"/>
          <w:szCs w:val="22"/>
        </w:rPr>
        <w:t>fulcrum</w:t>
      </w:r>
      <w:r w:rsidRPr="00B15BAD">
        <w:rPr>
          <w:rFonts w:ascii="Times New Roman" w:hAnsi="Times New Roman" w:cs="Times New Roman"/>
          <w:sz w:val="22"/>
          <w:szCs w:val="22"/>
        </w:rPr>
        <w:t xml:space="preserve"> con cabeza de ave acuática (Faust 1989, cat. nº 212, 227, 308 de la Reg. I, 18, 15, 311, 307 y 309.</w:t>
      </w:r>
      <w:r w:rsidRPr="00B15BAD">
        <w:rPr>
          <w:rFonts w:ascii="Times New Roman" w:hAnsi="Times New Roman" w:cs="Times New Roman"/>
          <w:b/>
          <w:sz w:val="22"/>
          <w:szCs w:val="22"/>
        </w:rPr>
        <w:t xml:space="preserve"> B.</w:t>
      </w:r>
      <w:r w:rsidRPr="00B15BAD">
        <w:rPr>
          <w:rFonts w:ascii="Times New Roman" w:hAnsi="Times New Roman" w:cs="Times New Roman"/>
          <w:sz w:val="22"/>
          <w:szCs w:val="22"/>
        </w:rPr>
        <w:t xml:space="preserve"> Remate del </w:t>
      </w:r>
      <w:r w:rsidRPr="00B15BAD">
        <w:rPr>
          <w:rFonts w:ascii="Times New Roman" w:hAnsi="Times New Roman" w:cs="Times New Roman"/>
          <w:i/>
          <w:sz w:val="22"/>
          <w:szCs w:val="22"/>
        </w:rPr>
        <w:t>fulcrum</w:t>
      </w:r>
      <w:r w:rsidR="00BF335A">
        <w:rPr>
          <w:rFonts w:ascii="Times New Roman" w:hAnsi="Times New Roman" w:cs="Times New Roman"/>
          <w:sz w:val="22"/>
          <w:szCs w:val="22"/>
        </w:rPr>
        <w:t xml:space="preserve"> </w:t>
      </w:r>
      <w:r w:rsidRPr="00B15BAD">
        <w:rPr>
          <w:rFonts w:ascii="Times New Roman" w:hAnsi="Times New Roman" w:cs="Times New Roman"/>
          <w:sz w:val="22"/>
          <w:szCs w:val="22"/>
        </w:rPr>
        <w:t xml:space="preserve">con cabeza de sileno (Faust 1989: cat. nº 158-159 (procedencia hipotética), 213, 306). </w:t>
      </w:r>
      <w:r w:rsidRPr="00B15BAD">
        <w:rPr>
          <w:rFonts w:ascii="Times New Roman" w:hAnsi="Times New Roman" w:cs="Times New Roman"/>
          <w:b/>
          <w:sz w:val="22"/>
          <w:szCs w:val="22"/>
        </w:rPr>
        <w:t>C.</w:t>
      </w:r>
      <w:r w:rsidRPr="00B15BAD">
        <w:rPr>
          <w:rFonts w:ascii="Times New Roman" w:hAnsi="Times New Roman" w:cs="Times New Roman"/>
          <w:sz w:val="22"/>
          <w:szCs w:val="22"/>
        </w:rPr>
        <w:t xml:space="preserve"> Remate del </w:t>
      </w:r>
      <w:r w:rsidRPr="00B15BAD">
        <w:rPr>
          <w:rFonts w:ascii="Times New Roman" w:hAnsi="Times New Roman" w:cs="Times New Roman"/>
          <w:i/>
          <w:sz w:val="22"/>
          <w:szCs w:val="22"/>
        </w:rPr>
        <w:t>fulcrum</w:t>
      </w:r>
      <w:r w:rsidR="00BF335A">
        <w:rPr>
          <w:rFonts w:ascii="Times New Roman" w:hAnsi="Times New Roman" w:cs="Times New Roman"/>
          <w:sz w:val="22"/>
          <w:szCs w:val="22"/>
        </w:rPr>
        <w:t xml:space="preserve"> </w:t>
      </w:r>
      <w:r w:rsidRPr="00B15BAD">
        <w:rPr>
          <w:rFonts w:ascii="Times New Roman" w:hAnsi="Times New Roman" w:cs="Times New Roman"/>
          <w:sz w:val="22"/>
          <w:szCs w:val="22"/>
        </w:rPr>
        <w:t xml:space="preserve">con figura completa de Dionisos o sátiro en perspectiva (Faust 1989: cat. nº 225) y de perfil (Faust 1989: cat. nº 226). </w:t>
      </w:r>
      <w:r w:rsidRPr="00B15BAD">
        <w:rPr>
          <w:rFonts w:ascii="Times New Roman" w:hAnsi="Times New Roman" w:cs="Times New Roman"/>
          <w:b/>
          <w:sz w:val="22"/>
          <w:szCs w:val="22"/>
        </w:rPr>
        <w:t>D.</w:t>
      </w:r>
      <w:r w:rsidRPr="00B15BAD">
        <w:rPr>
          <w:rFonts w:ascii="Times New Roman" w:hAnsi="Times New Roman" w:cs="Times New Roman"/>
          <w:sz w:val="22"/>
          <w:szCs w:val="22"/>
        </w:rPr>
        <w:t xml:space="preserve"> Elementos con temas militares, de la Casa del Fabbro, I, 10, 7 (Allison 2006: lám. 79, 3-4; Monteix 2011: 19, fig. 6).</w:t>
      </w:r>
    </w:p>
    <w:p w:rsidR="007428B1" w:rsidRPr="00B15BAD" w:rsidRDefault="007428B1" w:rsidP="007428B1">
      <w:pPr>
        <w:pStyle w:val="Textonotapie"/>
        <w:jc w:val="both"/>
        <w:rPr>
          <w:rFonts w:ascii="Times New Roman" w:hAnsi="Times New Roman" w:cs="Times New Roman"/>
          <w:sz w:val="22"/>
          <w:szCs w:val="22"/>
        </w:rPr>
      </w:pPr>
      <w:r w:rsidRPr="00B15BAD">
        <w:rPr>
          <w:rFonts w:ascii="Times New Roman" w:hAnsi="Times New Roman" w:cs="Times New Roman"/>
          <w:b/>
          <w:sz w:val="22"/>
          <w:szCs w:val="22"/>
        </w:rPr>
        <w:t>14. Boscoreale</w:t>
      </w:r>
      <w:r w:rsidRPr="00B15BAD">
        <w:rPr>
          <w:rFonts w:ascii="Times New Roman" w:hAnsi="Times New Roman" w:cs="Times New Roman"/>
          <w:sz w:val="22"/>
          <w:szCs w:val="22"/>
        </w:rPr>
        <w:t xml:space="preserve"> </w:t>
      </w:r>
      <w:r w:rsidRPr="00B15BAD">
        <w:rPr>
          <w:rFonts w:ascii="Times New Roman" w:hAnsi="Times New Roman" w:cs="Times New Roman"/>
          <w:b/>
          <w:sz w:val="22"/>
          <w:szCs w:val="22"/>
        </w:rPr>
        <w:t>- A.</w:t>
      </w:r>
      <w:r w:rsidRPr="00B15BAD">
        <w:rPr>
          <w:rFonts w:ascii="Times New Roman" w:hAnsi="Times New Roman" w:cs="Times New Roman"/>
          <w:sz w:val="22"/>
          <w:szCs w:val="22"/>
        </w:rPr>
        <w:t xml:space="preserve"> Elementos de las patas, del </w:t>
      </w:r>
      <w:r w:rsidRPr="00B15BAD">
        <w:rPr>
          <w:rFonts w:ascii="Times New Roman" w:hAnsi="Times New Roman" w:cs="Times New Roman"/>
          <w:i/>
          <w:sz w:val="22"/>
          <w:szCs w:val="22"/>
        </w:rPr>
        <w:t>triclinium</w:t>
      </w:r>
      <w:r w:rsidRPr="00B15BAD">
        <w:rPr>
          <w:rFonts w:ascii="Times New Roman" w:hAnsi="Times New Roman" w:cs="Times New Roman"/>
          <w:sz w:val="22"/>
          <w:szCs w:val="22"/>
        </w:rPr>
        <w:t xml:space="preserve"> F de la villa de la Pisanella (Letta 1984: catálogo lechos nº 33).</w:t>
      </w:r>
    </w:p>
    <w:p w:rsidR="007428B1" w:rsidRPr="00B15BAD" w:rsidRDefault="007428B1" w:rsidP="007428B1">
      <w:pPr>
        <w:pStyle w:val="Textonotapie"/>
        <w:jc w:val="both"/>
        <w:rPr>
          <w:rFonts w:ascii="Times New Roman" w:hAnsi="Times New Roman" w:cs="Times New Roman"/>
          <w:sz w:val="22"/>
          <w:szCs w:val="22"/>
        </w:rPr>
      </w:pPr>
      <w:r w:rsidRPr="00B15BAD">
        <w:rPr>
          <w:rFonts w:ascii="Times New Roman" w:hAnsi="Times New Roman" w:cs="Times New Roman"/>
          <w:b/>
          <w:sz w:val="22"/>
          <w:szCs w:val="22"/>
        </w:rPr>
        <w:t>15. Roma</w:t>
      </w:r>
      <w:r w:rsidRPr="00B15BAD">
        <w:rPr>
          <w:rFonts w:ascii="Times New Roman" w:hAnsi="Times New Roman" w:cs="Times New Roman"/>
          <w:sz w:val="22"/>
          <w:szCs w:val="22"/>
        </w:rPr>
        <w:t xml:space="preserve"> </w:t>
      </w:r>
      <w:r w:rsidRPr="00B15BAD">
        <w:rPr>
          <w:rFonts w:ascii="Times New Roman" w:hAnsi="Times New Roman" w:cs="Times New Roman"/>
          <w:b/>
          <w:sz w:val="22"/>
          <w:szCs w:val="22"/>
        </w:rPr>
        <w:t xml:space="preserve">- A. </w:t>
      </w:r>
      <w:r w:rsidRPr="00B15BAD">
        <w:rPr>
          <w:rFonts w:ascii="Times New Roman" w:hAnsi="Times New Roman" w:cs="Times New Roman"/>
          <w:sz w:val="22"/>
          <w:szCs w:val="22"/>
        </w:rPr>
        <w:t xml:space="preserve">Remate del </w:t>
      </w:r>
      <w:r w:rsidRPr="00B15BAD">
        <w:rPr>
          <w:rFonts w:ascii="Times New Roman" w:hAnsi="Times New Roman" w:cs="Times New Roman"/>
          <w:i/>
          <w:sz w:val="22"/>
          <w:szCs w:val="22"/>
        </w:rPr>
        <w:t>fulcrum</w:t>
      </w:r>
      <w:r w:rsidRPr="00B15BAD">
        <w:rPr>
          <w:rFonts w:ascii="Times New Roman" w:hAnsi="Times New Roman" w:cs="Times New Roman"/>
          <w:sz w:val="22"/>
          <w:szCs w:val="22"/>
        </w:rPr>
        <w:t xml:space="preserve"> con cabeza de ave acuática, del Tevere (Caravale 1994: 86, II.74). </w:t>
      </w:r>
    </w:p>
    <w:p w:rsidR="007428B1" w:rsidRPr="00B15BAD" w:rsidRDefault="007428B1" w:rsidP="007428B1">
      <w:pPr>
        <w:spacing w:after="0" w:line="240" w:lineRule="auto"/>
        <w:jc w:val="both"/>
        <w:rPr>
          <w:rFonts w:ascii="Times New Roman" w:hAnsi="Times New Roman" w:cs="Times New Roman"/>
        </w:rPr>
      </w:pPr>
      <w:r w:rsidRPr="00B15BAD">
        <w:rPr>
          <w:rFonts w:ascii="Times New Roman" w:hAnsi="Times New Roman" w:cs="Times New Roman"/>
          <w:b/>
        </w:rPr>
        <w:t xml:space="preserve">16. Cremona - A. </w:t>
      </w:r>
      <w:r w:rsidRPr="00B15BAD">
        <w:rPr>
          <w:rFonts w:ascii="Times New Roman" w:hAnsi="Times New Roman" w:cs="Times New Roman"/>
        </w:rPr>
        <w:t xml:space="preserve">Remate del </w:t>
      </w:r>
      <w:r w:rsidRPr="00B15BAD">
        <w:rPr>
          <w:rFonts w:ascii="Times New Roman" w:hAnsi="Times New Roman" w:cs="Times New Roman"/>
          <w:i/>
        </w:rPr>
        <w:t>fulcrum</w:t>
      </w:r>
      <w:r w:rsidRPr="00B15BAD">
        <w:rPr>
          <w:rFonts w:ascii="Times New Roman" w:hAnsi="Times New Roman" w:cs="Times New Roman"/>
        </w:rPr>
        <w:t xml:space="preserve"> con cabeza de ave acuática, de la</w:t>
      </w:r>
      <w:r w:rsidRPr="00B15BAD">
        <w:rPr>
          <w:rFonts w:ascii="Times New Roman" w:hAnsi="Times New Roman" w:cs="Times New Roman"/>
          <w:i/>
        </w:rPr>
        <w:t xml:space="preserve"> domus</w:t>
      </w:r>
      <w:r w:rsidRPr="00B15BAD">
        <w:rPr>
          <w:rFonts w:ascii="Times New Roman" w:hAnsi="Times New Roman" w:cs="Times New Roman"/>
        </w:rPr>
        <w:t xml:space="preserve"> en Piazza Marconi (Bianchi 2010: 53-56, 59, figs. 42-43).</w:t>
      </w:r>
    </w:p>
    <w:p w:rsidR="007428B1" w:rsidRPr="00B15BAD" w:rsidRDefault="007428B1" w:rsidP="007428B1">
      <w:pPr>
        <w:spacing w:after="0" w:line="240" w:lineRule="auto"/>
        <w:jc w:val="both"/>
        <w:rPr>
          <w:rFonts w:ascii="Times New Roman" w:hAnsi="Times New Roman" w:cs="Times New Roman"/>
        </w:rPr>
      </w:pPr>
    </w:p>
    <w:p w:rsidR="007428B1" w:rsidRPr="00B15BAD" w:rsidRDefault="007428B1" w:rsidP="007428B1">
      <w:pPr>
        <w:spacing w:after="0" w:line="240" w:lineRule="auto"/>
        <w:jc w:val="both"/>
        <w:rPr>
          <w:rFonts w:ascii="Times New Roman" w:hAnsi="Times New Roman" w:cs="Times New Roman"/>
          <w:b/>
          <w:bCs/>
          <w:caps/>
        </w:rPr>
      </w:pPr>
      <w:r w:rsidRPr="00B15BAD">
        <w:rPr>
          <w:rFonts w:ascii="Times New Roman" w:hAnsi="Times New Roman" w:cs="Times New Roman"/>
          <w:b/>
          <w:bCs/>
          <w:caps/>
        </w:rPr>
        <w:t xml:space="preserve">Francia </w:t>
      </w:r>
    </w:p>
    <w:p w:rsidR="007428B1" w:rsidRPr="00B15BAD" w:rsidRDefault="007428B1" w:rsidP="007428B1">
      <w:pPr>
        <w:spacing w:after="0" w:line="240" w:lineRule="auto"/>
        <w:jc w:val="both"/>
        <w:rPr>
          <w:rFonts w:ascii="Times New Roman" w:hAnsi="Times New Roman" w:cs="Times New Roman"/>
          <w:b/>
          <w:bCs/>
          <w:caps/>
        </w:rPr>
      </w:pPr>
    </w:p>
    <w:p w:rsidR="007428B1" w:rsidRPr="00B15BAD" w:rsidRDefault="007428B1" w:rsidP="007428B1">
      <w:pPr>
        <w:pStyle w:val="Textonotapie"/>
        <w:jc w:val="both"/>
        <w:rPr>
          <w:rFonts w:ascii="Times New Roman" w:hAnsi="Times New Roman" w:cs="Times New Roman"/>
          <w:sz w:val="22"/>
          <w:szCs w:val="22"/>
        </w:rPr>
      </w:pPr>
      <w:r w:rsidRPr="00B15BAD">
        <w:rPr>
          <w:rFonts w:ascii="Times New Roman" w:hAnsi="Times New Roman" w:cs="Times New Roman"/>
          <w:b/>
          <w:sz w:val="22"/>
          <w:szCs w:val="22"/>
        </w:rPr>
        <w:t>17. Perpignan</w:t>
      </w:r>
      <w:r w:rsidRPr="00B15BAD">
        <w:rPr>
          <w:rFonts w:ascii="Times New Roman" w:hAnsi="Times New Roman" w:cs="Times New Roman"/>
          <w:sz w:val="22"/>
          <w:szCs w:val="22"/>
        </w:rPr>
        <w:t xml:space="preserve"> (</w:t>
      </w:r>
      <w:r w:rsidRPr="00B15BAD">
        <w:rPr>
          <w:rFonts w:ascii="Times New Roman" w:hAnsi="Times New Roman" w:cs="Times New Roman"/>
          <w:i/>
          <w:sz w:val="22"/>
          <w:szCs w:val="22"/>
        </w:rPr>
        <w:t>R</w:t>
      </w:r>
      <w:r>
        <w:rPr>
          <w:rFonts w:ascii="Times New Roman" w:hAnsi="Times New Roman" w:cs="Times New Roman"/>
          <w:i/>
          <w:sz w:val="22"/>
          <w:szCs w:val="22"/>
        </w:rPr>
        <w:t>v</w:t>
      </w:r>
      <w:r w:rsidRPr="00B15BAD">
        <w:rPr>
          <w:rFonts w:ascii="Times New Roman" w:hAnsi="Times New Roman" w:cs="Times New Roman"/>
          <w:i/>
          <w:sz w:val="22"/>
          <w:szCs w:val="22"/>
        </w:rPr>
        <w:t>scino</w:t>
      </w:r>
      <w:r w:rsidRPr="00B15BAD">
        <w:rPr>
          <w:rFonts w:ascii="Times New Roman" w:hAnsi="Times New Roman" w:cs="Times New Roman"/>
          <w:sz w:val="22"/>
          <w:szCs w:val="22"/>
        </w:rPr>
        <w:t>)</w:t>
      </w:r>
      <w:r w:rsidRPr="00B15BAD">
        <w:rPr>
          <w:rFonts w:ascii="Times New Roman" w:hAnsi="Times New Roman" w:cs="Times New Roman"/>
          <w:b/>
          <w:sz w:val="22"/>
          <w:szCs w:val="22"/>
        </w:rPr>
        <w:t xml:space="preserve"> - A. </w:t>
      </w:r>
      <w:r w:rsidRPr="00B15BAD">
        <w:rPr>
          <w:rFonts w:ascii="Times New Roman" w:hAnsi="Times New Roman" w:cs="Times New Roman"/>
          <w:sz w:val="22"/>
          <w:szCs w:val="22"/>
        </w:rPr>
        <w:t xml:space="preserve"> Medallones del </w:t>
      </w:r>
      <w:r w:rsidRPr="00B15BAD">
        <w:rPr>
          <w:rFonts w:ascii="Times New Roman" w:hAnsi="Times New Roman" w:cs="Times New Roman"/>
          <w:i/>
          <w:sz w:val="22"/>
          <w:szCs w:val="22"/>
        </w:rPr>
        <w:t>fulcrum</w:t>
      </w:r>
      <w:r w:rsidRPr="00B15BAD">
        <w:rPr>
          <w:rFonts w:ascii="Times New Roman" w:hAnsi="Times New Roman" w:cs="Times New Roman"/>
          <w:sz w:val="22"/>
          <w:szCs w:val="22"/>
        </w:rPr>
        <w:t xml:space="preserve"> con cabeza frontal (Béal 1986</w:t>
      </w:r>
      <w:r>
        <w:rPr>
          <w:rFonts w:ascii="Times New Roman" w:hAnsi="Times New Roman" w:cs="Times New Roman"/>
          <w:sz w:val="22"/>
          <w:szCs w:val="22"/>
        </w:rPr>
        <w:t>b</w:t>
      </w:r>
      <w:r w:rsidRPr="00B15BAD">
        <w:rPr>
          <w:rFonts w:ascii="Times New Roman" w:hAnsi="Times New Roman" w:cs="Times New Roman"/>
          <w:sz w:val="22"/>
          <w:szCs w:val="22"/>
        </w:rPr>
        <w:t>: 115, nº 27, fig. 9).</w:t>
      </w:r>
    </w:p>
    <w:p w:rsidR="007428B1" w:rsidRPr="00B15BAD" w:rsidRDefault="007428B1" w:rsidP="007428B1">
      <w:pPr>
        <w:pStyle w:val="Textonotapie"/>
        <w:jc w:val="both"/>
        <w:rPr>
          <w:rFonts w:ascii="Times New Roman" w:hAnsi="Times New Roman" w:cs="Times New Roman"/>
          <w:sz w:val="22"/>
          <w:szCs w:val="22"/>
        </w:rPr>
      </w:pPr>
      <w:r w:rsidRPr="00B15BAD">
        <w:rPr>
          <w:rFonts w:ascii="Times New Roman" w:hAnsi="Times New Roman" w:cs="Times New Roman"/>
          <w:b/>
          <w:sz w:val="22"/>
          <w:szCs w:val="22"/>
        </w:rPr>
        <w:t>18. Lyon</w:t>
      </w:r>
      <w:r w:rsidRPr="00B15BAD">
        <w:rPr>
          <w:rFonts w:ascii="Times New Roman" w:hAnsi="Times New Roman" w:cs="Times New Roman"/>
          <w:sz w:val="22"/>
          <w:szCs w:val="22"/>
        </w:rPr>
        <w:t xml:space="preserve"> (</w:t>
      </w:r>
      <w:r>
        <w:rPr>
          <w:rFonts w:ascii="Times New Roman" w:hAnsi="Times New Roman" w:cs="Times New Roman"/>
          <w:i/>
          <w:sz w:val="22"/>
          <w:szCs w:val="22"/>
        </w:rPr>
        <w:t>Lugdv</w:t>
      </w:r>
      <w:r w:rsidRPr="00B15BAD">
        <w:rPr>
          <w:rFonts w:ascii="Times New Roman" w:hAnsi="Times New Roman" w:cs="Times New Roman"/>
          <w:i/>
          <w:sz w:val="22"/>
          <w:szCs w:val="22"/>
        </w:rPr>
        <w:t>n</w:t>
      </w:r>
      <w:r>
        <w:rPr>
          <w:rFonts w:ascii="Times New Roman" w:hAnsi="Times New Roman" w:cs="Times New Roman"/>
          <w:i/>
          <w:sz w:val="22"/>
          <w:szCs w:val="22"/>
        </w:rPr>
        <w:t>v</w:t>
      </w:r>
      <w:r w:rsidRPr="00B15BAD">
        <w:rPr>
          <w:rFonts w:ascii="Times New Roman" w:hAnsi="Times New Roman" w:cs="Times New Roman"/>
          <w:i/>
          <w:sz w:val="22"/>
          <w:szCs w:val="22"/>
        </w:rPr>
        <w:t>m</w:t>
      </w:r>
      <w:r w:rsidRPr="00B15BAD">
        <w:rPr>
          <w:rFonts w:ascii="Times New Roman" w:hAnsi="Times New Roman" w:cs="Times New Roman"/>
          <w:sz w:val="22"/>
          <w:szCs w:val="22"/>
        </w:rPr>
        <w:t xml:space="preserve">) </w:t>
      </w:r>
      <w:r w:rsidRPr="00B15BAD">
        <w:rPr>
          <w:rFonts w:ascii="Times New Roman" w:hAnsi="Times New Roman" w:cs="Times New Roman"/>
          <w:b/>
          <w:sz w:val="22"/>
          <w:szCs w:val="22"/>
        </w:rPr>
        <w:t>- A.</w:t>
      </w:r>
      <w:r w:rsidRPr="00B15BAD">
        <w:rPr>
          <w:rFonts w:ascii="Times New Roman" w:hAnsi="Times New Roman" w:cs="Times New Roman"/>
          <w:sz w:val="22"/>
          <w:szCs w:val="22"/>
        </w:rPr>
        <w:t xml:space="preserve"> Elementos de las molduras de las patas de Clos de la Solitude (Béal 1986</w:t>
      </w:r>
      <w:r>
        <w:rPr>
          <w:rFonts w:ascii="Times New Roman" w:hAnsi="Times New Roman" w:cs="Times New Roman"/>
          <w:sz w:val="22"/>
          <w:szCs w:val="22"/>
        </w:rPr>
        <w:t>b</w:t>
      </w:r>
      <w:r w:rsidRPr="00B15BAD">
        <w:rPr>
          <w:rFonts w:ascii="Times New Roman" w:hAnsi="Times New Roman" w:cs="Times New Roman"/>
          <w:sz w:val="22"/>
          <w:szCs w:val="22"/>
        </w:rPr>
        <w:t>: 112-114, nº 9-16, figs. 5-6).</w:t>
      </w:r>
    </w:p>
    <w:p w:rsidR="007428B1" w:rsidRPr="00B15BAD" w:rsidRDefault="007428B1" w:rsidP="007428B1">
      <w:pPr>
        <w:pStyle w:val="Textonotapie"/>
        <w:jc w:val="both"/>
        <w:rPr>
          <w:rFonts w:ascii="Times New Roman" w:hAnsi="Times New Roman" w:cs="Times New Roman"/>
          <w:sz w:val="22"/>
          <w:szCs w:val="22"/>
        </w:rPr>
      </w:pPr>
      <w:r>
        <w:rPr>
          <w:rFonts w:ascii="Times New Roman" w:hAnsi="Times New Roman" w:cs="Times New Roman"/>
          <w:b/>
          <w:sz w:val="22"/>
          <w:szCs w:val="22"/>
        </w:rPr>
        <w:t xml:space="preserve">19. </w:t>
      </w:r>
      <w:r w:rsidRPr="00B15BAD">
        <w:rPr>
          <w:rFonts w:ascii="Times New Roman" w:hAnsi="Times New Roman" w:cs="Times New Roman"/>
          <w:b/>
          <w:sz w:val="22"/>
          <w:szCs w:val="22"/>
        </w:rPr>
        <w:t>Orange</w:t>
      </w:r>
      <w:r w:rsidRPr="00B15BAD">
        <w:rPr>
          <w:rFonts w:ascii="Times New Roman" w:hAnsi="Times New Roman" w:cs="Times New Roman"/>
          <w:sz w:val="22"/>
          <w:szCs w:val="22"/>
        </w:rPr>
        <w:t xml:space="preserve"> </w:t>
      </w:r>
      <w:r w:rsidRPr="00B15BAD">
        <w:rPr>
          <w:rFonts w:ascii="Times New Roman" w:hAnsi="Times New Roman" w:cs="Times New Roman"/>
          <w:b/>
          <w:sz w:val="22"/>
          <w:szCs w:val="22"/>
        </w:rPr>
        <w:t xml:space="preserve">- A. </w:t>
      </w:r>
      <w:r w:rsidRPr="00B15BAD">
        <w:rPr>
          <w:rFonts w:ascii="Times New Roman" w:hAnsi="Times New Roman" w:cs="Times New Roman"/>
          <w:sz w:val="22"/>
          <w:szCs w:val="22"/>
        </w:rPr>
        <w:t xml:space="preserve">Elementos del revestimiento, probablemente del bastidor, del área de procesamiento del hueso (Prévot 2005). </w:t>
      </w:r>
    </w:p>
    <w:p w:rsidR="007428B1" w:rsidRPr="00B15BAD" w:rsidRDefault="007428B1" w:rsidP="007428B1">
      <w:pPr>
        <w:tabs>
          <w:tab w:val="left" w:pos="10206"/>
        </w:tabs>
        <w:spacing w:after="0" w:line="240" w:lineRule="auto"/>
        <w:jc w:val="both"/>
        <w:rPr>
          <w:rFonts w:ascii="Times New Roman" w:hAnsi="Times New Roman" w:cs="Times New Roman"/>
          <w:b/>
        </w:rPr>
      </w:pPr>
      <w:r w:rsidRPr="00B15BAD">
        <w:rPr>
          <w:rFonts w:ascii="Times New Roman" w:hAnsi="Times New Roman" w:cs="Times New Roman"/>
          <w:b/>
        </w:rPr>
        <w:t>LIBIA</w:t>
      </w:r>
    </w:p>
    <w:p w:rsidR="007428B1" w:rsidRPr="00B15BAD" w:rsidRDefault="007428B1" w:rsidP="007428B1">
      <w:pPr>
        <w:tabs>
          <w:tab w:val="left" w:pos="10206"/>
        </w:tabs>
        <w:spacing w:after="0" w:line="240" w:lineRule="auto"/>
        <w:jc w:val="both"/>
        <w:rPr>
          <w:rFonts w:ascii="Times New Roman" w:hAnsi="Times New Roman" w:cs="Times New Roman"/>
        </w:rPr>
      </w:pPr>
    </w:p>
    <w:p w:rsidR="007428B1" w:rsidRPr="00B15BAD" w:rsidRDefault="007428B1" w:rsidP="007428B1">
      <w:pPr>
        <w:pStyle w:val="Textonotapie"/>
        <w:jc w:val="both"/>
        <w:rPr>
          <w:rFonts w:ascii="Times New Roman" w:hAnsi="Times New Roman" w:cs="Times New Roman"/>
          <w:sz w:val="22"/>
          <w:szCs w:val="22"/>
        </w:rPr>
      </w:pPr>
      <w:r w:rsidRPr="00B15BAD">
        <w:rPr>
          <w:rFonts w:ascii="Times New Roman" w:hAnsi="Times New Roman" w:cs="Times New Roman"/>
          <w:b/>
          <w:sz w:val="22"/>
          <w:szCs w:val="22"/>
        </w:rPr>
        <w:t>20. Sabratha</w:t>
      </w:r>
      <w:r w:rsidRPr="00B15BAD">
        <w:rPr>
          <w:rFonts w:ascii="Times New Roman" w:hAnsi="Times New Roman" w:cs="Times New Roman"/>
          <w:sz w:val="22"/>
          <w:szCs w:val="22"/>
        </w:rPr>
        <w:t xml:space="preserve"> </w:t>
      </w:r>
      <w:r w:rsidRPr="00B15BAD">
        <w:rPr>
          <w:rFonts w:ascii="Times New Roman" w:hAnsi="Times New Roman" w:cs="Times New Roman"/>
          <w:b/>
          <w:sz w:val="22"/>
          <w:szCs w:val="22"/>
        </w:rPr>
        <w:t xml:space="preserve">- A. </w:t>
      </w:r>
      <w:r w:rsidRPr="00B15BAD">
        <w:rPr>
          <w:rFonts w:ascii="Times New Roman" w:hAnsi="Times New Roman" w:cs="Times New Roman"/>
          <w:sz w:val="22"/>
          <w:szCs w:val="22"/>
        </w:rPr>
        <w:t xml:space="preserve">Remate del </w:t>
      </w:r>
      <w:r w:rsidRPr="00B15BAD">
        <w:rPr>
          <w:rFonts w:ascii="Times New Roman" w:hAnsi="Times New Roman" w:cs="Times New Roman"/>
          <w:i/>
          <w:sz w:val="22"/>
          <w:szCs w:val="22"/>
        </w:rPr>
        <w:t>fulcrum</w:t>
      </w:r>
      <w:r w:rsidRPr="00B15BAD">
        <w:rPr>
          <w:rFonts w:ascii="Times New Roman" w:hAnsi="Times New Roman" w:cs="Times New Roman"/>
          <w:sz w:val="22"/>
          <w:szCs w:val="22"/>
        </w:rPr>
        <w:t xml:space="preserve"> con cabeza de sileno (Faust 1989: cat. nº 363).</w:t>
      </w:r>
    </w:p>
    <w:p w:rsidR="007428B1" w:rsidRPr="00B15BAD" w:rsidRDefault="007428B1" w:rsidP="007428B1">
      <w:pPr>
        <w:pStyle w:val="Textonotapie"/>
        <w:jc w:val="both"/>
        <w:rPr>
          <w:rFonts w:ascii="Times New Roman" w:hAnsi="Times New Roman" w:cs="Times New Roman"/>
          <w:sz w:val="22"/>
          <w:szCs w:val="22"/>
        </w:rPr>
      </w:pPr>
    </w:p>
    <w:p w:rsidR="007428B1" w:rsidRPr="00B15BAD" w:rsidRDefault="007428B1" w:rsidP="007428B1">
      <w:pPr>
        <w:pStyle w:val="Textonotapie"/>
        <w:jc w:val="both"/>
        <w:rPr>
          <w:rFonts w:ascii="Times New Roman" w:hAnsi="Times New Roman" w:cs="Times New Roman"/>
          <w:i/>
          <w:sz w:val="22"/>
          <w:szCs w:val="22"/>
        </w:rPr>
      </w:pPr>
      <w:r w:rsidRPr="00B15BAD">
        <w:rPr>
          <w:rFonts w:ascii="Times New Roman" w:hAnsi="Times New Roman" w:cs="Times New Roman"/>
          <w:i/>
          <w:sz w:val="22"/>
          <w:szCs w:val="22"/>
        </w:rPr>
        <w:t>NOTA FINALE</w:t>
      </w:r>
    </w:p>
    <w:p w:rsidR="007428B1" w:rsidRDefault="007428B1" w:rsidP="007428B1">
      <w:pPr>
        <w:pStyle w:val="Textonotapie"/>
        <w:jc w:val="both"/>
        <w:rPr>
          <w:rFonts w:ascii="Times New Roman" w:hAnsi="Times New Roman" w:cs="Times New Roman"/>
          <w:i/>
          <w:sz w:val="22"/>
          <w:szCs w:val="22"/>
        </w:rPr>
      </w:pPr>
      <w:r w:rsidRPr="00B15BAD">
        <w:rPr>
          <w:rFonts w:ascii="Times New Roman" w:hAnsi="Times New Roman" w:cs="Times New Roman"/>
          <w:i/>
          <w:sz w:val="22"/>
          <w:szCs w:val="22"/>
        </w:rPr>
        <w:t>Doy mi más sincero agradecimiento al Doctor F. Germán Rodríguez Martín, que ha coordinado el estudio de los lechos en hueso encontrados en España y se ha encargado de la traducción al español de mi texto (C.B.)</w:t>
      </w:r>
    </w:p>
    <w:p w:rsidR="007428B1" w:rsidRPr="00B15BAD" w:rsidRDefault="007428B1" w:rsidP="007428B1">
      <w:pPr>
        <w:pStyle w:val="Textonotapie"/>
        <w:jc w:val="both"/>
        <w:rPr>
          <w:rFonts w:ascii="Times New Roman" w:hAnsi="Times New Roman" w:cs="Times New Roman"/>
          <w:sz w:val="22"/>
          <w:szCs w:val="22"/>
        </w:rPr>
      </w:pPr>
    </w:p>
    <w:p w:rsidR="00643BCD" w:rsidRDefault="00643BCD"/>
    <w:sectPr w:rsidR="00643BCD" w:rsidSect="006626A9">
      <w:headerReference w:type="even" r:id="rId18"/>
      <w:headerReference w:type="default" r:id="rId19"/>
      <w:footerReference w:type="even" r:id="rId20"/>
      <w:footerReference w:type="default" r:id="rId21"/>
      <w:pgSz w:w="11906" w:h="16838"/>
      <w:pgMar w:top="1417" w:right="1701" w:bottom="1417" w:left="1701" w:header="708" w:footer="708" w:gutter="0"/>
      <w:pgNumType w:start="611"/>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4527B" w:rsidRDefault="00F4527B" w:rsidP="007428B1">
      <w:pPr>
        <w:spacing w:after="0" w:line="240" w:lineRule="auto"/>
      </w:pPr>
      <w:r>
        <w:separator/>
      </w:r>
    </w:p>
  </w:endnote>
  <w:endnote w:type="continuationSeparator" w:id="0">
    <w:p w:rsidR="00F4527B" w:rsidRDefault="00F4527B" w:rsidP="007428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Palatino">
    <w:charset w:val="00"/>
    <w:family w:val="auto"/>
    <w:pitch w:val="variable"/>
    <w:sig w:usb0="00000003" w:usb1="00000000" w:usb2="00000000" w:usb3="00000000" w:csb0="00000001" w:csb1="00000000"/>
  </w:font>
  <w:font w:name="Helvetica">
    <w:panose1 w:val="020B060402020202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97160142"/>
      <w:docPartObj>
        <w:docPartGallery w:val="Page Numbers (Bottom of Page)"/>
        <w:docPartUnique/>
      </w:docPartObj>
    </w:sdtPr>
    <w:sdtEndPr/>
    <w:sdtContent>
      <w:p w:rsidR="006847FB" w:rsidRDefault="006847FB">
        <w:pPr>
          <w:pStyle w:val="Piedepgina"/>
          <w:jc w:val="right"/>
        </w:pPr>
        <w:r>
          <w:fldChar w:fldCharType="begin"/>
        </w:r>
        <w:r>
          <w:instrText>PAGE   \* MERGEFORMAT</w:instrText>
        </w:r>
        <w:r>
          <w:fldChar w:fldCharType="separate"/>
        </w:r>
        <w:r w:rsidR="006626A9">
          <w:rPr>
            <w:noProof/>
          </w:rPr>
          <w:t>612</w:t>
        </w:r>
        <w:r>
          <w:fldChar w:fldCharType="end"/>
        </w:r>
      </w:p>
    </w:sdtContent>
  </w:sdt>
  <w:p w:rsidR="006847FB" w:rsidRDefault="006847FB">
    <w:pPr>
      <w:pStyle w:val="Piedepgina"/>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03055721"/>
      <w:docPartObj>
        <w:docPartGallery w:val="Page Numbers (Bottom of Page)"/>
        <w:docPartUnique/>
      </w:docPartObj>
    </w:sdtPr>
    <w:sdtEndPr/>
    <w:sdtContent>
      <w:p w:rsidR="006847FB" w:rsidRDefault="006847FB">
        <w:pPr>
          <w:pStyle w:val="Piedepgina"/>
          <w:jc w:val="right"/>
        </w:pPr>
        <w:r>
          <w:fldChar w:fldCharType="begin"/>
        </w:r>
        <w:r>
          <w:instrText>PAGE   \* MERGEFORMAT</w:instrText>
        </w:r>
        <w:r>
          <w:fldChar w:fldCharType="separate"/>
        </w:r>
        <w:r w:rsidR="00F4527B">
          <w:rPr>
            <w:noProof/>
          </w:rPr>
          <w:t>611</w:t>
        </w:r>
        <w:r>
          <w:fldChar w:fldCharType="end"/>
        </w:r>
      </w:p>
    </w:sdtContent>
  </w:sdt>
  <w:p w:rsidR="006847FB" w:rsidRDefault="006847FB">
    <w:pPr>
      <w:pStyle w:val="Piedepgina"/>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4527B" w:rsidRDefault="00F4527B" w:rsidP="007428B1">
      <w:pPr>
        <w:spacing w:after="0" w:line="240" w:lineRule="auto"/>
      </w:pPr>
      <w:r>
        <w:separator/>
      </w:r>
    </w:p>
  </w:footnote>
  <w:footnote w:type="continuationSeparator" w:id="0">
    <w:p w:rsidR="00F4527B" w:rsidRDefault="00F4527B" w:rsidP="007428B1">
      <w:pPr>
        <w:spacing w:after="0" w:line="240" w:lineRule="auto"/>
      </w:pPr>
      <w:r>
        <w:continuationSeparator/>
      </w:r>
    </w:p>
  </w:footnote>
  <w:footnote w:id="1">
    <w:p w:rsidR="006847FB" w:rsidRPr="00BF335A" w:rsidRDefault="006847FB" w:rsidP="007428B1">
      <w:pPr>
        <w:widowControl w:val="0"/>
        <w:tabs>
          <w:tab w:val="left" w:pos="9720"/>
        </w:tabs>
        <w:spacing w:after="0"/>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Richter 1966: 8-9, 52-63; Knigge 1976: 60-83 (</w:t>
      </w:r>
      <w:r w:rsidRPr="00BF335A">
        <w:rPr>
          <w:rFonts w:ascii="Times New Roman" w:hAnsi="Times New Roman" w:cs="Times New Roman"/>
          <w:i/>
          <w:sz w:val="18"/>
          <w:szCs w:val="18"/>
        </w:rPr>
        <w:t>kline</w:t>
      </w:r>
      <w:r w:rsidRPr="00BF335A">
        <w:rPr>
          <w:rFonts w:ascii="Times New Roman" w:hAnsi="Times New Roman" w:cs="Times New Roman"/>
          <w:sz w:val="18"/>
          <w:szCs w:val="18"/>
        </w:rPr>
        <w:t xml:space="preserve"> revestida con placas de marfil y ámbar de una tumba del Cerámico de Atenas, tercer cuarto del siglo VI a.C.); Mastrocinque 1991; Kyrieleis 1969: 116-194; Faust 1989: 18-31; Andrianou 2006: 232-247.</w:t>
      </w:r>
    </w:p>
  </w:footnote>
  <w:footnote w:id="2">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Andronicos 1984: 122-136, fig. 76-86; 206-207, fig. 169; Sismanidis 1997: 135-146; Kottaridi 2011: 22-23, 63, 80-89; 112-116.</w:t>
      </w:r>
    </w:p>
  </w:footnote>
  <w:footnote w:id="3">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Sismanidis 1997: 147-149, 151-153; Rhomiopoulou 1973: 90-92, fig. 3-5; Rhomiopoulou 1997: 35, fig. 31; Besios 1995; Pandermalis 1997: 65, 68, 81-82, fig. p. 81; Vokotopoulou 1990: 19-20, lám. 9; 28-30, lám. 18-19, 43 y 83-84, lám. 52; Andrianou 2006: 244-247.</w:t>
      </w:r>
    </w:p>
  </w:footnote>
  <w:footnote w:id="4">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Bernard 1970; Bernard 2007: 114 (patas torneadas de marfil de sección circular que se pueden usar en tronos o lechos para banquetes procedente de Aï Khanoum y </w:t>
      </w:r>
      <w:r w:rsidRPr="00BF335A">
        <w:rPr>
          <w:rFonts w:ascii="Times New Roman" w:hAnsi="Times New Roman" w:cs="Times New Roman"/>
          <w:i/>
          <w:sz w:val="18"/>
          <w:szCs w:val="18"/>
        </w:rPr>
        <w:t>Nysa Partica</w:t>
      </w:r>
      <w:r>
        <w:rPr>
          <w:rFonts w:ascii="Times New Roman" w:hAnsi="Times New Roman" w:cs="Times New Roman"/>
          <w:sz w:val="18"/>
          <w:szCs w:val="18"/>
        </w:rPr>
        <w:t xml:space="preserve">, </w:t>
      </w:r>
      <w:r w:rsidRPr="00BF335A">
        <w:rPr>
          <w:rFonts w:ascii="Times New Roman" w:hAnsi="Times New Roman" w:cs="Times New Roman"/>
          <w:sz w:val="18"/>
          <w:szCs w:val="18"/>
        </w:rPr>
        <w:t>siglo II a.C.).</w:t>
      </w:r>
      <w:bookmarkStart w:id="0" w:name="_GoBack"/>
      <w:bookmarkEnd w:id="0"/>
    </w:p>
  </w:footnote>
  <w:footnote w:id="5">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Greifenhagen 1930; Neugebauer 1932; Picard 1947; Kent Hill 1952-53; Piccot-Boube 1960; Fuchs 1963: 31-34; Bol 1972: 39-42; Rosi Bonci 1979; Boucher 1982; Ortalli 1988; Faust 1989; Giacobello 2010.</w:t>
      </w:r>
    </w:p>
  </w:footnote>
  <w:footnote w:id="6">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Respecto a la problemática relativa al desarollo de los lechos en hueso de época romana: Nicholls 1979; Letta 1984; Béraud, Gébara 1986; Talamo 1987-1988; Faita 1989; Faust 1989; Monacchi 1990-91; Béal 1991; Ortalli 1991; Nicholls 1991; Faust 1992; Holliger, Holliger-Wiesmann 1993; Caravale 1994;  Faust 1995; Bianchi 2000; Copersino 2003; Mollo Mezzena 2005; Groh 2007; Ghedini 2008; D’Ercole, Martellone 2008; Baerlocher, Deschler-Erb 2008; Martellone 2010; Bianchi 2010; Baerlocher, Deschler-Erb 2013; Bellini, Trigona 2013; Costamagna 2013; Martellone 201</w:t>
      </w:r>
      <w:r>
        <w:rPr>
          <w:rFonts w:ascii="Times New Roman" w:hAnsi="Times New Roman" w:cs="Times New Roman"/>
          <w:sz w:val="18"/>
          <w:szCs w:val="18"/>
        </w:rPr>
        <w:t>4; Frapiccini 2014; Cormier 2020</w:t>
      </w:r>
      <w:r w:rsidRPr="00BF335A">
        <w:rPr>
          <w:rFonts w:ascii="Times New Roman" w:hAnsi="Times New Roman" w:cs="Times New Roman"/>
          <w:sz w:val="18"/>
          <w:szCs w:val="18"/>
        </w:rPr>
        <w:t>.</w:t>
      </w:r>
    </w:p>
  </w:footnote>
  <w:footnote w:id="7">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Como está atestiguado en Italia septentrional, sobre todo en Lomellina, y en Italia central (Invernizzi 2005b; Costamagna 2004: 32).</w:t>
      </w:r>
    </w:p>
  </w:footnote>
  <w:footnote w:id="8">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Letta 1984: 94; Obmann 1998. Para el papel de la cama en el ritual funerario.</w:t>
      </w:r>
    </w:p>
  </w:footnote>
  <w:footnote w:id="9">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Este uso está documentado por ejemplo en Ancona, Norcia, </w:t>
      </w:r>
      <w:r w:rsidRPr="00BF335A">
        <w:rPr>
          <w:rFonts w:ascii="Times New Roman" w:hAnsi="Times New Roman" w:cs="Times New Roman"/>
          <w:i/>
          <w:sz w:val="18"/>
          <w:szCs w:val="18"/>
          <w:lang w:val="it-IT"/>
        </w:rPr>
        <w:t>Aquinum</w:t>
      </w:r>
      <w:r w:rsidRPr="00BF335A">
        <w:rPr>
          <w:rFonts w:ascii="Times New Roman" w:hAnsi="Times New Roman" w:cs="Times New Roman"/>
          <w:sz w:val="18"/>
          <w:szCs w:val="18"/>
          <w:lang w:val="it-IT"/>
        </w:rPr>
        <w:t>, Aielli, Penne, Fossa, Bazzano (Frapiccini 2014; Costamagna 2013; Bellini, Trigona 2013; Faita 1989; Martellone 2010; Copersino 2003; D’Ercole, Martellone 2008).</w:t>
      </w:r>
    </w:p>
  </w:footnote>
  <w:footnote w:id="10">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Svet., </w:t>
      </w:r>
      <w:r w:rsidRPr="00BF335A">
        <w:rPr>
          <w:rFonts w:ascii="Times New Roman" w:hAnsi="Times New Roman" w:cs="Times New Roman"/>
          <w:i/>
          <w:sz w:val="18"/>
          <w:szCs w:val="18"/>
        </w:rPr>
        <w:t>Caes.</w:t>
      </w:r>
      <w:r w:rsidRPr="00BF335A">
        <w:rPr>
          <w:rFonts w:ascii="Times New Roman" w:hAnsi="Times New Roman" w:cs="Times New Roman"/>
          <w:sz w:val="18"/>
          <w:szCs w:val="18"/>
        </w:rPr>
        <w:t xml:space="preserve">  84.1.</w:t>
      </w:r>
    </w:p>
  </w:footnote>
  <w:footnote w:id="11">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Dio Cass., 56.34.1-4; 42, 1.</w:t>
      </w:r>
    </w:p>
  </w:footnote>
  <w:footnote w:id="12">
    <w:p w:rsidR="006847FB" w:rsidRPr="00104CB7" w:rsidRDefault="006847FB" w:rsidP="007428B1">
      <w:pPr>
        <w:pStyle w:val="Textonotapie"/>
        <w:jc w:val="both"/>
        <w:rPr>
          <w:rFonts w:ascii="Times New Roman" w:hAnsi="Times New Roman" w:cs="Times New Roman"/>
          <w:sz w:val="18"/>
          <w:szCs w:val="18"/>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rPr>
        <w:t xml:space="preserve"> Prop. </w:t>
      </w:r>
      <w:r w:rsidRPr="00104CB7">
        <w:rPr>
          <w:rFonts w:ascii="Times New Roman" w:hAnsi="Times New Roman" w:cs="Times New Roman"/>
          <w:i/>
          <w:iCs/>
          <w:sz w:val="18"/>
          <w:szCs w:val="18"/>
        </w:rPr>
        <w:t xml:space="preserve">El. </w:t>
      </w:r>
      <w:r w:rsidRPr="00104CB7">
        <w:rPr>
          <w:rFonts w:ascii="Times New Roman" w:hAnsi="Times New Roman" w:cs="Times New Roman"/>
          <w:sz w:val="18"/>
          <w:szCs w:val="18"/>
        </w:rPr>
        <w:t>II, XIII 17-21.</w:t>
      </w:r>
    </w:p>
  </w:footnote>
  <w:footnote w:id="13">
    <w:p w:rsidR="006847FB" w:rsidRPr="00104CB7" w:rsidRDefault="006847FB" w:rsidP="007428B1">
      <w:pPr>
        <w:pStyle w:val="Textonotapie"/>
        <w:jc w:val="both"/>
        <w:rPr>
          <w:rFonts w:ascii="Times New Roman" w:hAnsi="Times New Roman" w:cs="Times New Roman"/>
          <w:sz w:val="18"/>
          <w:szCs w:val="18"/>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rPr>
        <w:t xml:space="preserve"> La reconstrucción aquí propuesta de la estructura de los lechos en hueso, necesariamente sintético, ofrece un cuadro general de las características principales, aunque en realidad están atestiguadas numerosas posibles variantes y casos particulares.</w:t>
      </w:r>
    </w:p>
  </w:footnote>
  <w:footnote w:id="14">
    <w:p w:rsidR="006847FB" w:rsidRPr="00104CB7" w:rsidRDefault="006847FB" w:rsidP="007428B1">
      <w:pPr>
        <w:pStyle w:val="Textonotapie"/>
        <w:jc w:val="both"/>
        <w:rPr>
          <w:rFonts w:ascii="Times New Roman" w:hAnsi="Times New Roman" w:cs="Times New Roman"/>
          <w:sz w:val="18"/>
          <w:szCs w:val="18"/>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Letta </w:t>
      </w:r>
      <w:r w:rsidRPr="00104CB7">
        <w:rPr>
          <w:rFonts w:ascii="Times New Roman" w:hAnsi="Times New Roman" w:cs="Times New Roman"/>
          <w:i/>
          <w:iCs/>
          <w:color w:val="000000"/>
          <w:sz w:val="18"/>
          <w:szCs w:val="18"/>
          <w:lang w:val="it-IT"/>
        </w:rPr>
        <w:t>et al.</w:t>
      </w:r>
      <w:r w:rsidRPr="00104CB7">
        <w:rPr>
          <w:rFonts w:ascii="Times New Roman" w:hAnsi="Times New Roman" w:cs="Times New Roman"/>
          <w:smallCaps/>
          <w:color w:val="000000"/>
          <w:sz w:val="18"/>
          <w:szCs w:val="18"/>
          <w:lang w:val="it-IT"/>
        </w:rPr>
        <w:t xml:space="preserve">  </w:t>
      </w:r>
      <w:r w:rsidRPr="00104CB7">
        <w:rPr>
          <w:rFonts w:ascii="Times New Roman" w:hAnsi="Times New Roman" w:cs="Times New Roman"/>
          <w:sz w:val="18"/>
          <w:szCs w:val="18"/>
          <w:lang w:val="it-IT"/>
        </w:rPr>
        <w:t xml:space="preserve">1998: 163, fig. 7; D’Ercole, Martellone 2008: 63, fig. 6; Martellone 2014: 36, fig. 14; Bellini </w:t>
      </w:r>
      <w:r w:rsidRPr="00104CB7">
        <w:rPr>
          <w:rFonts w:ascii="Times New Roman" w:hAnsi="Times New Roman" w:cs="Times New Roman"/>
          <w:i/>
          <w:iCs/>
          <w:color w:val="000000"/>
          <w:sz w:val="18"/>
          <w:szCs w:val="18"/>
          <w:lang w:val="it-IT"/>
        </w:rPr>
        <w:t>et al.</w:t>
      </w:r>
      <w:r w:rsidRPr="00104CB7">
        <w:rPr>
          <w:rFonts w:ascii="Times New Roman" w:hAnsi="Times New Roman" w:cs="Times New Roman"/>
          <w:smallCaps/>
          <w:color w:val="000000"/>
          <w:sz w:val="18"/>
          <w:szCs w:val="18"/>
          <w:lang w:val="it-IT"/>
        </w:rPr>
        <w:t xml:space="preserve">  </w:t>
      </w:r>
      <w:r w:rsidRPr="00104CB7">
        <w:rPr>
          <w:rFonts w:ascii="Times New Roman" w:hAnsi="Times New Roman" w:cs="Times New Roman"/>
          <w:sz w:val="18"/>
          <w:szCs w:val="18"/>
        </w:rPr>
        <w:t>2014: 141, fig. 3.</w:t>
      </w:r>
    </w:p>
  </w:footnote>
  <w:footnote w:id="15">
    <w:p w:rsidR="006847FB" w:rsidRPr="00104CB7" w:rsidRDefault="006847FB" w:rsidP="007428B1">
      <w:pPr>
        <w:pStyle w:val="Textonotapie"/>
        <w:jc w:val="both"/>
        <w:rPr>
          <w:rFonts w:ascii="Times New Roman" w:hAnsi="Times New Roman" w:cs="Times New Roman"/>
          <w:sz w:val="18"/>
          <w:szCs w:val="18"/>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rPr>
        <w:t xml:space="preserve"> Ver respectivamente los casos de los lechos de </w:t>
      </w:r>
      <w:r w:rsidRPr="00104CB7">
        <w:rPr>
          <w:rFonts w:ascii="Times New Roman" w:hAnsi="Times New Roman" w:cs="Times New Roman"/>
          <w:i/>
          <w:sz w:val="18"/>
          <w:szCs w:val="18"/>
        </w:rPr>
        <w:t>Aquinvm</w:t>
      </w:r>
      <w:r w:rsidRPr="00104CB7">
        <w:rPr>
          <w:rFonts w:ascii="Times New Roman" w:hAnsi="Times New Roman" w:cs="Times New Roman"/>
          <w:sz w:val="18"/>
          <w:szCs w:val="18"/>
        </w:rPr>
        <w:t xml:space="preserve"> (Bellini </w:t>
      </w:r>
      <w:r w:rsidRPr="00104CB7">
        <w:rPr>
          <w:rFonts w:ascii="Times New Roman" w:hAnsi="Times New Roman" w:cs="Times New Roman"/>
          <w:i/>
          <w:iCs/>
          <w:color w:val="000000"/>
          <w:sz w:val="18"/>
          <w:szCs w:val="18"/>
        </w:rPr>
        <w:t>et al.</w:t>
      </w:r>
      <w:r w:rsidRPr="00104CB7">
        <w:rPr>
          <w:rFonts w:ascii="Times New Roman" w:hAnsi="Times New Roman" w:cs="Times New Roman"/>
          <w:smallCaps/>
          <w:color w:val="000000"/>
          <w:sz w:val="18"/>
          <w:szCs w:val="18"/>
        </w:rPr>
        <w:t xml:space="preserve">  </w:t>
      </w:r>
      <w:r w:rsidRPr="00104CB7">
        <w:rPr>
          <w:rFonts w:ascii="Times New Roman" w:hAnsi="Times New Roman" w:cs="Times New Roman"/>
          <w:sz w:val="18"/>
          <w:szCs w:val="18"/>
        </w:rPr>
        <w:t>2014: 146) y de Fossa, tumba 520 (Martellone 2014: 47).</w:t>
      </w:r>
    </w:p>
  </w:footnote>
  <w:footnote w:id="16">
    <w:p w:rsidR="006847FB" w:rsidRPr="00BF335A" w:rsidRDefault="006847FB" w:rsidP="007428B1">
      <w:pPr>
        <w:pStyle w:val="Textonotapie"/>
        <w:jc w:val="both"/>
        <w:rPr>
          <w:rFonts w:ascii="Times New Roman" w:hAnsi="Times New Roman" w:cs="Times New Roman"/>
          <w:sz w:val="18"/>
          <w:szCs w:val="18"/>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rPr>
        <w:t xml:space="preserve"> La clasificación ha sido propuesta con ocasión de la publicación del lecho de Collelongo en el valle de Amplero (Letta 1984: 82-90).</w:t>
      </w:r>
    </w:p>
  </w:footnote>
  <w:footnote w:id="17">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Nicholls 1979.</w:t>
      </w:r>
    </w:p>
  </w:footnote>
  <w:footnote w:id="18">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Talamo 1987-1988.</w:t>
      </w:r>
    </w:p>
  </w:footnote>
  <w:footnote w:id="19">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Letta 1984.</w:t>
      </w:r>
    </w:p>
  </w:footnote>
  <w:footnote w:id="20">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Faita 1989.</w:t>
      </w:r>
    </w:p>
  </w:footnote>
  <w:footnote w:id="21">
    <w:p w:rsidR="006847FB" w:rsidRPr="007B1241" w:rsidRDefault="006847FB" w:rsidP="007428B1">
      <w:pPr>
        <w:pStyle w:val="Textonotapie"/>
        <w:jc w:val="both"/>
        <w:rPr>
          <w:rFonts w:ascii="Times New Roman" w:hAnsi="Times New Roman" w:cs="Times New Roman"/>
          <w:sz w:val="18"/>
          <w:szCs w:val="18"/>
          <w:lang w:val="it-IT"/>
        </w:rPr>
      </w:pPr>
      <w:r w:rsidRPr="00104CB7">
        <w:rPr>
          <w:rStyle w:val="Refdenotaalpie"/>
          <w:rFonts w:ascii="Times New Roman" w:hAnsi="Times New Roman" w:cs="Times New Roman"/>
          <w:sz w:val="18"/>
          <w:szCs w:val="18"/>
        </w:rPr>
        <w:footnoteRef/>
      </w:r>
      <w:r w:rsidRPr="007B1241">
        <w:rPr>
          <w:rFonts w:ascii="Times New Roman" w:hAnsi="Times New Roman" w:cs="Times New Roman"/>
          <w:sz w:val="18"/>
          <w:szCs w:val="18"/>
          <w:lang w:val="it-IT"/>
        </w:rPr>
        <w:t xml:space="preserve"> </w:t>
      </w:r>
      <w:r w:rsidRPr="007B1241">
        <w:rPr>
          <w:rFonts w:ascii="Times New Roman" w:hAnsi="Times New Roman" w:cs="Times New Roman"/>
          <w:bCs/>
          <w:sz w:val="18"/>
          <w:szCs w:val="18"/>
          <w:lang w:val="it-IT"/>
        </w:rPr>
        <w:t>Mollo Mezzena 2005.</w:t>
      </w:r>
    </w:p>
  </w:footnote>
  <w:footnote w:id="22">
    <w:p w:rsidR="006847FB" w:rsidRPr="007B1241" w:rsidRDefault="006847FB" w:rsidP="007428B1">
      <w:pPr>
        <w:pStyle w:val="Textonotapie"/>
        <w:jc w:val="both"/>
        <w:rPr>
          <w:rFonts w:ascii="Times New Roman" w:hAnsi="Times New Roman" w:cs="Times New Roman"/>
          <w:sz w:val="18"/>
          <w:szCs w:val="18"/>
          <w:lang w:val="it-IT"/>
        </w:rPr>
      </w:pPr>
      <w:r w:rsidRPr="00104CB7">
        <w:rPr>
          <w:rStyle w:val="Refdenotaalpie"/>
          <w:rFonts w:ascii="Times New Roman" w:hAnsi="Times New Roman" w:cs="Times New Roman"/>
          <w:sz w:val="18"/>
          <w:szCs w:val="18"/>
        </w:rPr>
        <w:footnoteRef/>
      </w:r>
      <w:r w:rsidRPr="007B1241">
        <w:rPr>
          <w:rFonts w:ascii="Times New Roman" w:hAnsi="Times New Roman" w:cs="Times New Roman"/>
          <w:sz w:val="18"/>
          <w:szCs w:val="18"/>
          <w:lang w:val="it-IT"/>
        </w:rPr>
        <w:t xml:space="preserve"> Martellone 2014.</w:t>
      </w:r>
    </w:p>
  </w:footnote>
  <w:footnote w:id="23">
    <w:p w:rsidR="006847FB" w:rsidRPr="007B1241" w:rsidRDefault="006847FB" w:rsidP="007428B1">
      <w:pPr>
        <w:pStyle w:val="Textonotapie"/>
        <w:jc w:val="both"/>
        <w:rPr>
          <w:rFonts w:ascii="Times New Roman" w:hAnsi="Times New Roman" w:cs="Times New Roman"/>
          <w:sz w:val="18"/>
          <w:szCs w:val="18"/>
          <w:lang w:val="it-IT"/>
        </w:rPr>
      </w:pPr>
      <w:r w:rsidRPr="00104CB7">
        <w:rPr>
          <w:rStyle w:val="Refdenotaalpie"/>
          <w:rFonts w:ascii="Times New Roman" w:hAnsi="Times New Roman" w:cs="Times New Roman"/>
          <w:sz w:val="18"/>
          <w:szCs w:val="18"/>
        </w:rPr>
        <w:footnoteRef/>
      </w:r>
      <w:r w:rsidRPr="007B1241">
        <w:rPr>
          <w:rFonts w:ascii="Times New Roman" w:hAnsi="Times New Roman" w:cs="Times New Roman"/>
          <w:sz w:val="18"/>
          <w:szCs w:val="18"/>
          <w:lang w:val="it-IT"/>
        </w:rPr>
        <w:t xml:space="preserve"> Vermeule 1989.</w:t>
      </w:r>
    </w:p>
  </w:footnote>
  <w:footnote w:id="24">
    <w:p w:rsidR="006847FB" w:rsidRPr="00BF335A" w:rsidRDefault="006847FB" w:rsidP="007428B1">
      <w:pPr>
        <w:spacing w:after="0" w:line="240" w:lineRule="auto"/>
        <w:jc w:val="both"/>
        <w:rPr>
          <w:rFonts w:ascii="Times New Roman" w:hAnsi="Times New Roman" w:cs="Times New Roman"/>
          <w:sz w:val="18"/>
          <w:szCs w:val="18"/>
        </w:rPr>
      </w:pPr>
      <w:r w:rsidRPr="00104CB7">
        <w:rPr>
          <w:rStyle w:val="Refdenotaalpie"/>
          <w:rFonts w:ascii="Times New Roman" w:hAnsi="Times New Roman" w:cs="Times New Roman"/>
          <w:sz w:val="18"/>
          <w:szCs w:val="18"/>
        </w:rPr>
        <w:footnoteRef/>
      </w:r>
      <w:r w:rsidRPr="007B1241">
        <w:rPr>
          <w:rFonts w:ascii="Times New Roman" w:hAnsi="Times New Roman" w:cs="Times New Roman"/>
          <w:sz w:val="18"/>
          <w:szCs w:val="18"/>
          <w:lang w:val="it-IT"/>
        </w:rPr>
        <w:t xml:space="preserve"> Rossi, Savi 2012; Pellegrino </w:t>
      </w:r>
      <w:r w:rsidRPr="007B1241">
        <w:rPr>
          <w:rFonts w:ascii="Times New Roman" w:hAnsi="Times New Roman" w:cs="Times New Roman"/>
          <w:i/>
          <w:iCs/>
          <w:color w:val="000000"/>
          <w:sz w:val="18"/>
          <w:szCs w:val="18"/>
          <w:lang w:val="it-IT"/>
        </w:rPr>
        <w:t>et al.</w:t>
      </w:r>
      <w:r w:rsidRPr="007B1241">
        <w:rPr>
          <w:rFonts w:ascii="Times New Roman" w:hAnsi="Times New Roman" w:cs="Times New Roman"/>
          <w:smallCaps/>
          <w:color w:val="000000"/>
          <w:sz w:val="18"/>
          <w:szCs w:val="18"/>
          <w:lang w:val="it-IT"/>
        </w:rPr>
        <w:t xml:space="preserve"> </w:t>
      </w:r>
      <w:r w:rsidRPr="007B1241">
        <w:rPr>
          <w:rFonts w:ascii="Times New Roman" w:hAnsi="Times New Roman" w:cs="Times New Roman"/>
          <w:sz w:val="18"/>
          <w:szCs w:val="18"/>
          <w:lang w:val="it-IT"/>
        </w:rPr>
        <w:t xml:space="preserve">1999; Pellegrino 2001; Lenzi 1999; Talamo 1987-1988: 82, fig. 110; Cassieri 2008; Bianchi 2006a; Cipollone 2000-2001. </w:t>
      </w:r>
      <w:r w:rsidRPr="00104CB7">
        <w:rPr>
          <w:rFonts w:ascii="Times New Roman" w:hAnsi="Times New Roman" w:cs="Times New Roman"/>
          <w:sz w:val="18"/>
          <w:szCs w:val="18"/>
        </w:rPr>
        <w:t>Para las cabezas de soldados de perfil en hueso hall</w:t>
      </w:r>
      <w:r>
        <w:rPr>
          <w:rFonts w:ascii="Times New Roman" w:hAnsi="Times New Roman" w:cs="Times New Roman"/>
          <w:sz w:val="18"/>
          <w:szCs w:val="18"/>
        </w:rPr>
        <w:t>ado en Pompeya, Casa del Fabbro</w:t>
      </w:r>
      <w:r w:rsidRPr="00104CB7">
        <w:rPr>
          <w:rFonts w:ascii="Times New Roman" w:hAnsi="Times New Roman" w:cs="Times New Roman"/>
          <w:sz w:val="18"/>
          <w:szCs w:val="18"/>
        </w:rPr>
        <w:t xml:space="preserve"> v. Monteix 2011: 19.</w:t>
      </w:r>
    </w:p>
  </w:footnote>
  <w:footnote w:id="25">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Ortalli 1991; Giovannini 2002; Mollo Mezzena 1975-76; Mollo Mezzena 1992; Mollo Mezzena 2005.</w:t>
      </w:r>
    </w:p>
  </w:footnote>
  <w:footnote w:id="26">
    <w:p w:rsidR="006847FB" w:rsidRPr="00BF335A" w:rsidRDefault="006847FB" w:rsidP="007428B1">
      <w:pPr>
        <w:pStyle w:val="Textonotapie"/>
        <w:jc w:val="both"/>
        <w:rPr>
          <w:rFonts w:ascii="Times New Roman" w:hAnsi="Times New Roman" w:cs="Times New Roman"/>
          <w:sz w:val="18"/>
          <w:szCs w:val="18"/>
          <w:lang w:val="en-US"/>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en-US"/>
        </w:rPr>
        <w:t xml:space="preserve"> Béal 1991; Holliger, Holliger-Wiesmann 1993; Talamo 1987-1988: 78-79, figs. 106-107; Eckardt 1999.</w:t>
      </w:r>
    </w:p>
  </w:footnote>
  <w:footnote w:id="27">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El análisis estilístico se llevó a cabo con ocasión de la publicación del lecho de Roma, Esquilino (Talamo 1987-1988: 76-83). Para tener una visión general reciente sobre las problemáticas relativas a la clasificación tipológica y estilística de los lechos en hueso ver a Ghedini 2008.</w:t>
      </w:r>
    </w:p>
  </w:footnote>
  <w:footnote w:id="28">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Letta 1984: 91; Richter 1966: 56, fig. 300.</w:t>
      </w:r>
    </w:p>
  </w:footnote>
  <w:footnote w:id="29">
    <w:p w:rsidR="006847FB" w:rsidRPr="00104CB7" w:rsidRDefault="006847FB" w:rsidP="007428B1">
      <w:pPr>
        <w:pStyle w:val="Textonotapie"/>
        <w:jc w:val="both"/>
        <w:rPr>
          <w:rFonts w:ascii="Times New Roman" w:hAnsi="Times New Roman" w:cs="Times New Roman"/>
          <w:sz w:val="18"/>
          <w:szCs w:val="18"/>
          <w:lang w:val="it-IT"/>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Colivicchi 2002a.</w:t>
      </w:r>
    </w:p>
  </w:footnote>
  <w:footnote w:id="30">
    <w:p w:rsidR="006847FB" w:rsidRPr="00104CB7" w:rsidRDefault="006847FB" w:rsidP="007428B1">
      <w:pPr>
        <w:pStyle w:val="Textonotapie"/>
        <w:jc w:val="both"/>
        <w:rPr>
          <w:rFonts w:ascii="Times New Roman" w:hAnsi="Times New Roman" w:cs="Times New Roman"/>
          <w:sz w:val="18"/>
          <w:szCs w:val="18"/>
          <w:lang w:val="it-IT"/>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Letta </w:t>
      </w:r>
      <w:r w:rsidRPr="007B1241">
        <w:rPr>
          <w:rFonts w:ascii="Times New Roman" w:hAnsi="Times New Roman" w:cs="Times New Roman"/>
          <w:i/>
          <w:iCs/>
          <w:color w:val="000000"/>
          <w:sz w:val="18"/>
          <w:szCs w:val="18"/>
          <w:lang w:val="it-IT"/>
        </w:rPr>
        <w:t>et al.</w:t>
      </w:r>
      <w:r w:rsidRPr="007B1241">
        <w:rPr>
          <w:rFonts w:ascii="Times New Roman" w:hAnsi="Times New Roman" w:cs="Times New Roman"/>
          <w:smallCaps/>
          <w:color w:val="000000"/>
          <w:sz w:val="18"/>
          <w:szCs w:val="18"/>
          <w:lang w:val="it-IT"/>
        </w:rPr>
        <w:t xml:space="preserve">  </w:t>
      </w:r>
      <w:r w:rsidRPr="00104CB7">
        <w:rPr>
          <w:rFonts w:ascii="Times New Roman" w:hAnsi="Times New Roman" w:cs="Times New Roman"/>
          <w:sz w:val="18"/>
          <w:szCs w:val="18"/>
          <w:lang w:val="it-IT"/>
        </w:rPr>
        <w:t>1998:116-117.</w:t>
      </w:r>
    </w:p>
  </w:footnote>
  <w:footnote w:id="31">
    <w:p w:rsidR="006847FB" w:rsidRPr="00104CB7" w:rsidRDefault="006847FB" w:rsidP="007428B1">
      <w:pPr>
        <w:pStyle w:val="Textonotapie"/>
        <w:jc w:val="both"/>
        <w:rPr>
          <w:rFonts w:ascii="Times New Roman" w:hAnsi="Times New Roman" w:cs="Times New Roman"/>
          <w:sz w:val="18"/>
          <w:szCs w:val="18"/>
          <w:lang w:val="it-IT"/>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Colivicchi 2002a: 274 e 280.</w:t>
      </w:r>
    </w:p>
  </w:footnote>
  <w:footnote w:id="32">
    <w:p w:rsidR="006847FB" w:rsidRPr="00104CB7" w:rsidRDefault="006847FB" w:rsidP="007428B1">
      <w:pPr>
        <w:pStyle w:val="Textonotapie"/>
        <w:jc w:val="both"/>
        <w:rPr>
          <w:rFonts w:ascii="Times New Roman" w:hAnsi="Times New Roman" w:cs="Times New Roman"/>
          <w:sz w:val="18"/>
          <w:szCs w:val="18"/>
          <w:lang w:val="it-IT"/>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Letta </w:t>
      </w:r>
      <w:r w:rsidRPr="007B1241">
        <w:rPr>
          <w:rFonts w:ascii="Times New Roman" w:hAnsi="Times New Roman" w:cs="Times New Roman"/>
          <w:i/>
          <w:iCs/>
          <w:color w:val="000000"/>
          <w:sz w:val="18"/>
          <w:szCs w:val="18"/>
          <w:lang w:val="it-IT"/>
        </w:rPr>
        <w:t>et al.</w:t>
      </w:r>
      <w:r w:rsidRPr="007B1241">
        <w:rPr>
          <w:rFonts w:ascii="Times New Roman" w:hAnsi="Times New Roman" w:cs="Times New Roman"/>
          <w:smallCaps/>
          <w:color w:val="000000"/>
          <w:sz w:val="18"/>
          <w:szCs w:val="18"/>
          <w:lang w:val="it-IT"/>
        </w:rPr>
        <w:t xml:space="preserve"> </w:t>
      </w:r>
      <w:r w:rsidRPr="00104CB7">
        <w:rPr>
          <w:rFonts w:ascii="Times New Roman" w:hAnsi="Times New Roman" w:cs="Times New Roman"/>
          <w:sz w:val="18"/>
          <w:szCs w:val="18"/>
          <w:lang w:val="it-IT"/>
        </w:rPr>
        <w:t>1998: 116.</w:t>
      </w:r>
    </w:p>
  </w:footnote>
  <w:footnote w:id="33">
    <w:p w:rsidR="006847FB" w:rsidRPr="00104CB7" w:rsidRDefault="006847FB" w:rsidP="007428B1">
      <w:pPr>
        <w:pStyle w:val="Textonotapie"/>
        <w:jc w:val="both"/>
        <w:rPr>
          <w:rFonts w:ascii="Times New Roman" w:hAnsi="Times New Roman" w:cs="Times New Roman"/>
          <w:sz w:val="18"/>
          <w:szCs w:val="18"/>
          <w:lang w:val="it-IT"/>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Martellone 2008a: 112.</w:t>
      </w:r>
    </w:p>
  </w:footnote>
  <w:footnote w:id="34">
    <w:p w:rsidR="006847FB" w:rsidRPr="00104CB7" w:rsidRDefault="006847FB" w:rsidP="007428B1">
      <w:pPr>
        <w:pStyle w:val="Textonotapie"/>
        <w:jc w:val="both"/>
        <w:rPr>
          <w:rFonts w:ascii="Times New Roman" w:hAnsi="Times New Roman" w:cs="Times New Roman"/>
          <w:sz w:val="18"/>
          <w:szCs w:val="18"/>
          <w:lang w:val="it-IT"/>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Talamo 1987-1988: 86, 90.</w:t>
      </w:r>
    </w:p>
  </w:footnote>
  <w:footnote w:id="35">
    <w:p w:rsidR="006847FB" w:rsidRPr="00104CB7" w:rsidRDefault="006847FB" w:rsidP="007428B1">
      <w:pPr>
        <w:pStyle w:val="Textonotapie"/>
        <w:jc w:val="both"/>
        <w:rPr>
          <w:rFonts w:ascii="Times New Roman" w:hAnsi="Times New Roman" w:cs="Times New Roman"/>
          <w:sz w:val="18"/>
          <w:szCs w:val="18"/>
          <w:lang w:val="it-IT"/>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Copersino 2001: 242-243.</w:t>
      </w:r>
    </w:p>
  </w:footnote>
  <w:footnote w:id="36">
    <w:p w:rsidR="006847FB" w:rsidRPr="00BF335A" w:rsidRDefault="006847FB" w:rsidP="007428B1">
      <w:pPr>
        <w:pStyle w:val="Textonotapie"/>
        <w:jc w:val="both"/>
        <w:rPr>
          <w:rFonts w:ascii="Times New Roman" w:hAnsi="Times New Roman" w:cs="Times New Roman"/>
          <w:sz w:val="18"/>
          <w:szCs w:val="18"/>
          <w:lang w:val="it-IT"/>
        </w:rPr>
      </w:pPr>
      <w:r w:rsidRPr="00104CB7">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Nicholls 1979.</w:t>
      </w:r>
    </w:p>
  </w:footnote>
  <w:footnote w:id="37">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Cormier 2008: 404; Cormier 2015.</w:t>
      </w:r>
    </w:p>
  </w:footnote>
  <w:footnote w:id="38">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Bellini, Trigona 2013: 45.</w:t>
      </w:r>
    </w:p>
  </w:footnote>
  <w:footnote w:id="39">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Ghedini 2008: 25.</w:t>
      </w:r>
    </w:p>
  </w:footnote>
  <w:footnote w:id="40">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La reseña completa de las justificaciones se recoge en los apartados B y C.</w:t>
      </w:r>
    </w:p>
  </w:footnote>
  <w:footnote w:id="41">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Cipollone 2000-2001: 272-279; Mikler 1997: 66-106.</w:t>
      </w:r>
    </w:p>
  </w:footnote>
  <w:footnote w:id="42">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En el caso del estudio de los lechos en hueso, al tener que reconstruir un revestimiento compuesto por muchos elementos conectados entre sí y montados sobre un soporte, el examen directo de las partes traseras y de las caras laterales de las piezas y el estudio de todas las medidas son indispensables para una correcta interpretación.</w:t>
      </w:r>
    </w:p>
  </w:footnote>
  <w:footnote w:id="43">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Rodríguez 2017. Al que remitimos para obtener mayor información y datos de origen.</w:t>
      </w:r>
    </w:p>
  </w:footnote>
  <w:footnote w:id="44">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Letta 1984: 88.</w:t>
      </w:r>
    </w:p>
  </w:footnote>
  <w:footnote w:id="45">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El brazo colocado debajo del mentón del anciano héroe que descansaba después de los trabajos está atestiguado en una estatua perdida de Lisipo, quien lo representó, aunque sentado, en esta postura que evoca una reflexión sobre los eventos de la vida que podrían estar en consonancia con el contexto funerario.</w:t>
      </w:r>
    </w:p>
  </w:footnote>
  <w:footnote w:id="46">
    <w:p w:rsidR="006847FB" w:rsidRPr="00BF335A" w:rsidRDefault="006847FB" w:rsidP="007428B1">
      <w:pPr>
        <w:spacing w:after="0"/>
        <w:jc w:val="both"/>
        <w:rPr>
          <w:rFonts w:ascii="Times New Roman" w:eastAsiaTheme="minorEastAsia"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w:t>
      </w:r>
      <w:r w:rsidRPr="00BF335A">
        <w:rPr>
          <w:rFonts w:ascii="Times New Roman" w:eastAsiaTheme="minorEastAsia" w:hAnsi="Times New Roman" w:cs="Times New Roman"/>
          <w:sz w:val="18"/>
          <w:szCs w:val="18"/>
        </w:rPr>
        <w:t xml:space="preserve">La postura característica de la pierna doblada con el pie girado, derivado de prototipos helenísticos, también fue adoptada para las representaciones de Dionisio, de la que contamos con numerosos ejemplos en placas óseas procedentes de la producción atestiguada en Antigüedad tardía en Egipto (Marangou 1976: </w:t>
      </w:r>
      <w:r w:rsidRPr="00BF335A">
        <w:rPr>
          <w:rFonts w:ascii="Times New Roman" w:hAnsi="Times New Roman" w:cs="Times New Roman"/>
          <w:sz w:val="18"/>
          <w:szCs w:val="18"/>
        </w:rPr>
        <w:t>láms</w:t>
      </w:r>
      <w:r w:rsidRPr="00BF335A">
        <w:rPr>
          <w:rFonts w:ascii="Times New Roman" w:eastAsiaTheme="minorEastAsia" w:hAnsi="Times New Roman" w:cs="Times New Roman"/>
          <w:sz w:val="18"/>
          <w:szCs w:val="18"/>
        </w:rPr>
        <w:t>. 2-3, 5, 7).</w:t>
      </w:r>
    </w:p>
  </w:footnote>
  <w:footnote w:id="47">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Letta 1984: 89-90.</w:t>
      </w:r>
    </w:p>
  </w:footnote>
  <w:footnote w:id="48">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Letta 1984: lám. III.</w:t>
      </w:r>
    </w:p>
  </w:footnote>
  <w:footnote w:id="49">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Martellone 2014: 46, fig. 28.</w:t>
      </w:r>
    </w:p>
  </w:footnote>
  <w:footnote w:id="50">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Caretta 2014: 132.</w:t>
      </w:r>
    </w:p>
  </w:footnote>
  <w:footnote w:id="51">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Cfr., por ejemplo, Mollo Mezzena 2005: figs. 19 y 24  (en Aosta).</w:t>
      </w:r>
    </w:p>
  </w:footnote>
  <w:footnote w:id="52">
    <w:p w:rsidR="006847FB" w:rsidRPr="00BF335A" w:rsidRDefault="006847FB" w:rsidP="007428B1">
      <w:pPr>
        <w:pStyle w:val="Textonotapie"/>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Pérez 2017: 274-277, figs. 4-6.</w:t>
      </w:r>
    </w:p>
  </w:footnote>
  <w:footnote w:id="53">
    <w:p w:rsidR="006847FB" w:rsidRPr="00BF335A" w:rsidRDefault="006847FB" w:rsidP="007428B1">
      <w:pPr>
        <w:pStyle w:val="Textonotapie"/>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Cfr., por ejemplo, las patas del lecho de Aosta (Mollo Mezzena 2005: fig. 2, A1), Norcia (Manconi 2002: fig. 81) y </w:t>
      </w:r>
      <w:r w:rsidRPr="00BF335A">
        <w:rPr>
          <w:rFonts w:ascii="Times New Roman" w:hAnsi="Times New Roman" w:cs="Times New Roman"/>
          <w:i/>
          <w:sz w:val="18"/>
          <w:szCs w:val="18"/>
        </w:rPr>
        <w:t>Vindonissa</w:t>
      </w:r>
      <w:r w:rsidRPr="00BF335A">
        <w:rPr>
          <w:rFonts w:ascii="Times New Roman" w:hAnsi="Times New Roman" w:cs="Times New Roman"/>
          <w:sz w:val="18"/>
          <w:szCs w:val="18"/>
        </w:rPr>
        <w:t xml:space="preserve"> (Holliger, Holliger-Wiesmann 1993: lám. 2, 1.9).</w:t>
      </w:r>
    </w:p>
  </w:footnote>
  <w:footnote w:id="54">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Cfr., por ejemplo, el elemento llamado "rocchetto” (carrete) presente en las patas del lecho de Roma, Esquilino (Talamo 1987-1988: fig. 22, A3).</w:t>
      </w:r>
    </w:p>
  </w:footnote>
  <w:footnote w:id="55">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Una comparación exacta se encuentra en un elemento presente en un lecho de Cremona (Bianchi 2000: 40-41, A.b.VII.11).</w:t>
      </w:r>
    </w:p>
  </w:footnote>
  <w:footnote w:id="56">
    <w:p w:rsidR="006847FB" w:rsidRPr="00104CB7" w:rsidRDefault="006847FB" w:rsidP="00DD3188">
      <w:pPr>
        <w:spacing w:after="0" w:line="240" w:lineRule="auto"/>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Es una versión simplificada de esta decoración está atestiguada, por ejemplo, en el lecho de procedencia desconocida de Cambridge (Nicholls 1979: Fig. 1, A5 “ribbed torus member”, "miembro acanalado del toro") y en lecho de </w:t>
      </w:r>
      <w:r w:rsidRPr="00BF335A">
        <w:rPr>
          <w:rFonts w:ascii="Times New Roman" w:hAnsi="Times New Roman" w:cs="Times New Roman"/>
          <w:i/>
          <w:sz w:val="18"/>
          <w:szCs w:val="18"/>
        </w:rPr>
        <w:t>Aquinum</w:t>
      </w:r>
      <w:r w:rsidRPr="00BF335A">
        <w:rPr>
          <w:rFonts w:ascii="Times New Roman" w:hAnsi="Times New Roman" w:cs="Times New Roman"/>
          <w:sz w:val="18"/>
          <w:szCs w:val="18"/>
        </w:rPr>
        <w:t xml:space="preserve">, tumba 6 (Bellini </w:t>
      </w:r>
      <w:r w:rsidRPr="00104CB7">
        <w:rPr>
          <w:rFonts w:ascii="Times New Roman" w:hAnsi="Times New Roman" w:cs="Times New Roman"/>
          <w:i/>
          <w:iCs/>
          <w:color w:val="000000"/>
          <w:sz w:val="18"/>
          <w:szCs w:val="18"/>
        </w:rPr>
        <w:t>et al.</w:t>
      </w:r>
      <w:r w:rsidRPr="00B15BAD">
        <w:rPr>
          <w:rFonts w:ascii="Times New Roman" w:hAnsi="Times New Roman" w:cs="Times New Roman"/>
          <w:smallCaps/>
          <w:color w:val="000000"/>
        </w:rPr>
        <w:t xml:space="preserve">  </w:t>
      </w:r>
      <w:r w:rsidRPr="00104CB7">
        <w:rPr>
          <w:rFonts w:ascii="Times New Roman" w:hAnsi="Times New Roman" w:cs="Times New Roman"/>
          <w:sz w:val="18"/>
          <w:szCs w:val="18"/>
          <w:lang w:val="it-IT"/>
        </w:rPr>
        <w:t xml:space="preserve">2014: 142, Fig. 7, A8); Fano (Frapiccini 2014: 105, fig. 21); Cremona (Bianchi 2000: 32-33, 42, lám.1; Bianchi 2010: Fig. 45) y </w:t>
      </w:r>
      <w:r w:rsidRPr="00104CB7">
        <w:rPr>
          <w:rFonts w:ascii="Times New Roman" w:hAnsi="Times New Roman" w:cs="Times New Roman"/>
          <w:i/>
          <w:sz w:val="18"/>
          <w:szCs w:val="18"/>
          <w:lang w:val="it-IT"/>
        </w:rPr>
        <w:t>Vindonissa</w:t>
      </w:r>
      <w:r w:rsidRPr="00104CB7">
        <w:rPr>
          <w:rFonts w:ascii="Times New Roman" w:hAnsi="Times New Roman" w:cs="Times New Roman"/>
          <w:sz w:val="18"/>
          <w:szCs w:val="18"/>
          <w:lang w:val="it-IT"/>
        </w:rPr>
        <w:t xml:space="preserve"> (Holliger, Holliger-Wiesmann 1993: lám. 14, 4.6).</w:t>
      </w:r>
    </w:p>
  </w:footnote>
  <w:footnote w:id="57">
    <w:p w:rsidR="006847FB" w:rsidRPr="00BF335A" w:rsidRDefault="006847FB" w:rsidP="00DD3188">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Ver las reconstrucciones de elementos similares atestiguadas, por ejemplo, en los lechos de Norcia (Manconi 2002: Fig. 82; Costamagna 2014, Fig. 14).</w:t>
      </w:r>
    </w:p>
  </w:footnote>
  <w:footnote w:id="58">
    <w:p w:rsidR="006847FB" w:rsidRPr="00BF335A" w:rsidRDefault="006847FB" w:rsidP="00DD3188">
      <w:pPr>
        <w:pStyle w:val="Textonotapie"/>
        <w:jc w:val="both"/>
        <w:rPr>
          <w:rStyle w:val="Refdenotaalpie"/>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Este tipo de modelo de campana está atestiguado, por ejemplo, en los lechos de Acquasparta (Monacchi 1990-1991: 114-115, A2 fig.19); Norcia (Manconi 2002: 47, fig. 80) y Cerveteri (Bianchi 2006: láms. XIII, XVIII). </w:t>
      </w:r>
    </w:p>
  </w:footnote>
  <w:footnote w:id="59">
    <w:p w:rsidR="006847FB" w:rsidRPr="00BF335A" w:rsidRDefault="006847FB" w:rsidP="00DD3188">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Ejemplos de medallones con caras de perfil en bajorrelieve en los </w:t>
      </w:r>
      <w:r w:rsidRPr="00BF335A">
        <w:rPr>
          <w:rFonts w:ascii="Times New Roman" w:hAnsi="Times New Roman" w:cs="Times New Roman"/>
          <w:i/>
          <w:sz w:val="18"/>
          <w:szCs w:val="18"/>
        </w:rPr>
        <w:t>fulcra</w:t>
      </w:r>
      <w:r w:rsidRPr="00BF335A">
        <w:rPr>
          <w:rFonts w:ascii="Times New Roman" w:hAnsi="Times New Roman" w:cs="Times New Roman"/>
          <w:sz w:val="18"/>
          <w:szCs w:val="18"/>
        </w:rPr>
        <w:t xml:space="preserve">: en el lecho de procedencia desconocida de Cambridge (Nicholls 1979: fig. 3, C1b; láms. VIII-X) y en los lechos de </w:t>
      </w:r>
      <w:r w:rsidRPr="00BF335A">
        <w:rPr>
          <w:rFonts w:ascii="Times New Roman" w:hAnsi="Times New Roman" w:cs="Times New Roman"/>
          <w:i/>
          <w:sz w:val="18"/>
          <w:szCs w:val="18"/>
        </w:rPr>
        <w:t>Aquinvm</w:t>
      </w:r>
      <w:r w:rsidRPr="00BF335A">
        <w:rPr>
          <w:rFonts w:ascii="Times New Roman" w:hAnsi="Times New Roman" w:cs="Times New Roman"/>
          <w:sz w:val="18"/>
          <w:szCs w:val="18"/>
        </w:rPr>
        <w:t xml:space="preserve">, tumba 6 (Bellini </w:t>
      </w:r>
      <w:r w:rsidRPr="00104CB7">
        <w:rPr>
          <w:rFonts w:ascii="Times New Roman" w:hAnsi="Times New Roman" w:cs="Times New Roman"/>
          <w:i/>
          <w:iCs/>
          <w:color w:val="000000"/>
          <w:sz w:val="18"/>
          <w:szCs w:val="18"/>
        </w:rPr>
        <w:t>et al.</w:t>
      </w:r>
      <w:r>
        <w:rPr>
          <w:rFonts w:ascii="Times New Roman" w:hAnsi="Times New Roman" w:cs="Times New Roman"/>
          <w:smallCaps/>
          <w:color w:val="000000"/>
        </w:rPr>
        <w:t xml:space="preserve"> </w:t>
      </w:r>
      <w:r w:rsidRPr="00BF335A">
        <w:rPr>
          <w:rFonts w:ascii="Times New Roman" w:hAnsi="Times New Roman" w:cs="Times New Roman"/>
          <w:sz w:val="18"/>
          <w:szCs w:val="18"/>
        </w:rPr>
        <w:t xml:space="preserve">2014, figs. 9, 24-25); Navelli, tumba 4 (Martellone 2014: 40, figs. 21 y 22 para una cara de perfil también sobre una imagen de esquina del marco); </w:t>
      </w:r>
      <w:r w:rsidRPr="00BF335A">
        <w:rPr>
          <w:rFonts w:ascii="Times New Roman" w:hAnsi="Times New Roman" w:cs="Times New Roman"/>
          <w:i/>
          <w:sz w:val="18"/>
          <w:szCs w:val="18"/>
        </w:rPr>
        <w:t>Vindonissa</w:t>
      </w:r>
      <w:r w:rsidRPr="00BF335A">
        <w:rPr>
          <w:rFonts w:ascii="Times New Roman" w:hAnsi="Times New Roman" w:cs="Times New Roman"/>
          <w:sz w:val="18"/>
          <w:szCs w:val="18"/>
        </w:rPr>
        <w:t xml:space="preserve"> (Holliger, Holliger-Wiesmann 1993: lám. 10, 3.1); Haltern (Berke 1989-1990: lám. 5, 1, Berke 2011: 288, Fig. 4).</w:t>
      </w:r>
    </w:p>
  </w:footnote>
  <w:footnote w:id="60">
    <w:p w:rsidR="006847FB" w:rsidRPr="00BF335A" w:rsidRDefault="006847FB" w:rsidP="00DD3188">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Cfr., por ejemplo, los extremos de las patas de los lechos de Gubbio (Cipollone 2000-2001: Fig. 276a) y de Cremona (Bianchi 2000: 20-21).</w:t>
      </w:r>
    </w:p>
  </w:footnote>
  <w:footnote w:id="61">
    <w:p w:rsidR="006847FB" w:rsidRPr="00BF335A" w:rsidRDefault="006847FB" w:rsidP="00DD3188">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Almagro 1955: 166-167, nº 2-3; fig. 136 y lám. X, nº 15.</w:t>
      </w:r>
    </w:p>
  </w:footnote>
  <w:footnote w:id="62">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w:t>
      </w:r>
      <w:r w:rsidRPr="00BF335A">
        <w:rPr>
          <w:rFonts w:ascii="Times New Roman" w:hAnsi="Times New Roman" w:cs="Times New Roman"/>
          <w:i/>
          <w:sz w:val="18"/>
          <w:szCs w:val="18"/>
        </w:rPr>
        <w:t>Ut</w:t>
      </w:r>
      <w:r w:rsidRPr="00BF335A">
        <w:rPr>
          <w:rFonts w:ascii="Times New Roman" w:hAnsi="Times New Roman" w:cs="Times New Roman"/>
          <w:sz w:val="18"/>
          <w:szCs w:val="18"/>
        </w:rPr>
        <w:t xml:space="preserve"> </w:t>
      </w:r>
      <w:r w:rsidRPr="00BF335A">
        <w:rPr>
          <w:rFonts w:ascii="Times New Roman" w:hAnsi="Times New Roman" w:cs="Times New Roman"/>
          <w:i/>
          <w:sz w:val="18"/>
          <w:szCs w:val="18"/>
        </w:rPr>
        <w:t>supra</w:t>
      </w:r>
      <w:r w:rsidRPr="00BF335A">
        <w:rPr>
          <w:rFonts w:ascii="Times New Roman" w:hAnsi="Times New Roman" w:cs="Times New Roman"/>
          <w:sz w:val="18"/>
          <w:szCs w:val="18"/>
        </w:rPr>
        <w:t xml:space="preserve">, parte 1, párrafos 3-4; Nicholls 1979: fig. 1, A8, láms. </w:t>
      </w:r>
      <w:r w:rsidRPr="00BF335A">
        <w:rPr>
          <w:rFonts w:ascii="Times New Roman" w:hAnsi="Times New Roman" w:cs="Times New Roman"/>
          <w:sz w:val="18"/>
          <w:szCs w:val="18"/>
          <w:lang w:val="it-IT"/>
        </w:rPr>
        <w:t>IV-V; Bellini 2008: 44-47, figs. 5-6; Cormier 2008: 404; Bianchi 2000: 55-56, láms. 12, 14-15.</w:t>
      </w:r>
    </w:p>
  </w:footnote>
  <w:footnote w:id="63">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Almagro 1955: 166-167, nº 4; fig. 136; 190, nº 13; fig. 162.</w:t>
      </w:r>
    </w:p>
  </w:footnote>
  <w:footnote w:id="64">
    <w:p w:rsidR="006847FB" w:rsidRPr="003F6B1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3F6B1A">
        <w:rPr>
          <w:rFonts w:ascii="Times New Roman" w:hAnsi="Times New Roman" w:cs="Times New Roman"/>
          <w:sz w:val="18"/>
          <w:szCs w:val="18"/>
          <w:lang w:val="it-IT"/>
        </w:rPr>
        <w:t xml:space="preserve"> Cfr. Béal 1991: 302, fig. 13, nº 49-50 (de Cucuron).</w:t>
      </w:r>
    </w:p>
  </w:footnote>
  <w:footnote w:id="65">
    <w:p w:rsidR="006847FB" w:rsidRPr="003F6B1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3F6B1A">
        <w:rPr>
          <w:rFonts w:ascii="Times New Roman" w:hAnsi="Times New Roman" w:cs="Times New Roman"/>
          <w:sz w:val="18"/>
          <w:szCs w:val="18"/>
          <w:lang w:val="it-IT"/>
        </w:rPr>
        <w:t xml:space="preserve"> Martellone 2008c: 117; Martellone 2014: 39, fig. 19 (de la tumba 4).</w:t>
      </w:r>
    </w:p>
  </w:footnote>
  <w:footnote w:id="66">
    <w:p w:rsidR="006847FB" w:rsidRPr="003F6B1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3F6B1A">
        <w:rPr>
          <w:rFonts w:ascii="Times New Roman" w:hAnsi="Times New Roman" w:cs="Times New Roman"/>
          <w:sz w:val="18"/>
          <w:szCs w:val="18"/>
          <w:lang w:val="it-IT"/>
        </w:rPr>
        <w:t xml:space="preserve"> Baerlocher, Deschler-Erb 2013: 46, fig. 5c (de la tumba 9).</w:t>
      </w:r>
    </w:p>
  </w:footnote>
  <w:footnote w:id="67">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Talamo 1987-1988: 60-66, figs. 81, 82-83.</w:t>
      </w:r>
    </w:p>
  </w:footnote>
  <w:footnote w:id="68">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Remates de los </w:t>
      </w:r>
      <w:r w:rsidRPr="00BF335A">
        <w:rPr>
          <w:rFonts w:ascii="Times New Roman" w:hAnsi="Times New Roman" w:cs="Times New Roman"/>
          <w:i/>
          <w:sz w:val="18"/>
          <w:szCs w:val="18"/>
        </w:rPr>
        <w:t xml:space="preserve">fulcra </w:t>
      </w:r>
      <w:r w:rsidRPr="00BF335A">
        <w:rPr>
          <w:rFonts w:ascii="Times New Roman" w:hAnsi="Times New Roman" w:cs="Times New Roman"/>
          <w:sz w:val="18"/>
          <w:szCs w:val="18"/>
        </w:rPr>
        <w:t>con cabezas de léon:</w:t>
      </w:r>
      <w:r w:rsidRPr="00BF335A">
        <w:rPr>
          <w:rFonts w:ascii="Times New Roman" w:hAnsi="Times New Roman" w:cs="Times New Roman"/>
          <w:i/>
          <w:sz w:val="18"/>
          <w:szCs w:val="18"/>
        </w:rPr>
        <w:t xml:space="preserve"> </w:t>
      </w:r>
      <w:r w:rsidRPr="00BF335A">
        <w:rPr>
          <w:rFonts w:ascii="Times New Roman" w:hAnsi="Times New Roman" w:cs="Times New Roman"/>
          <w:sz w:val="18"/>
          <w:szCs w:val="18"/>
        </w:rPr>
        <w:t xml:space="preserve">Caravale 1994: 58-59 (de Abruzzo); Martellone 2008a: 118 (de Fossa, tumba 2); Martellone 2014: 47, fig. 29 (de Fossa, tumba 520); Faita 1989: láms. </w:t>
      </w:r>
      <w:r w:rsidRPr="00BF335A">
        <w:rPr>
          <w:rFonts w:ascii="Times New Roman" w:hAnsi="Times New Roman" w:cs="Times New Roman"/>
          <w:sz w:val="18"/>
          <w:szCs w:val="18"/>
          <w:lang w:val="it-IT"/>
        </w:rPr>
        <w:t>XVII y XIX (de Aielli, tumbas III-IV); Costamagna 2013: 164, nº 106 (de Norcia, localidad Aia Zitelli, vano II); Matteini Chiari 2002: 158 (de S. Maria degli Angeli); Campagnari 2015: 257 (de Piacenza).</w:t>
      </w:r>
    </w:p>
  </w:footnote>
  <w:footnote w:id="69">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Para este elemento cfr. Béal 1991: 302, fig. 12, nº 47 (de Cucuron). </w:t>
      </w:r>
    </w:p>
  </w:footnote>
  <w:footnote w:id="70">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Talamo 1987-1988: 70-71, fig. 99 (en Roma, en el campo del </w:t>
      </w:r>
      <w:r w:rsidRPr="00BF335A">
        <w:rPr>
          <w:rFonts w:ascii="Times New Roman" w:hAnsi="Times New Roman" w:cs="Times New Roman"/>
          <w:i/>
          <w:sz w:val="18"/>
          <w:szCs w:val="18"/>
        </w:rPr>
        <w:t>fulcrum</w:t>
      </w:r>
      <w:r w:rsidRPr="00BF335A">
        <w:rPr>
          <w:rFonts w:ascii="Times New Roman" w:hAnsi="Times New Roman" w:cs="Times New Roman"/>
          <w:sz w:val="18"/>
          <w:szCs w:val="18"/>
        </w:rPr>
        <w:t>, en una escena de caza de jabalíes con perros); 82, fig. 110 (en Ostia); Vermeule 1989: lám. 57, c (en Corinto).</w:t>
      </w:r>
    </w:p>
  </w:footnote>
  <w:footnote w:id="71">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Se indican, a modo de ejemplo, únicamente los testimonios de cupidos similares de los mismos sitios de los que provienen otros elementos comparables a los conservados en Girona: en el lecho de Roma-Esquilino (Talamo 1987-1988: 31, fig. 20; 40-41, figs. 32 y 34); en Fano, tumba 235 (Baldelli </w:t>
      </w:r>
      <w:r w:rsidRPr="00BF335A">
        <w:rPr>
          <w:rFonts w:ascii="Times New Roman" w:hAnsi="Times New Roman" w:cs="Times New Roman"/>
          <w:i/>
          <w:sz w:val="18"/>
          <w:szCs w:val="18"/>
        </w:rPr>
        <w:t>et al.</w:t>
      </w:r>
      <w:r w:rsidRPr="00BF335A">
        <w:rPr>
          <w:rFonts w:ascii="Times New Roman" w:hAnsi="Times New Roman" w:cs="Times New Roman"/>
          <w:sz w:val="18"/>
          <w:szCs w:val="18"/>
        </w:rPr>
        <w:t xml:space="preserve"> 2010-2011: 18, fig. 9); en Corinto (Vermeule 1989: lám. 55, b-e).</w:t>
      </w:r>
    </w:p>
  </w:footnote>
  <w:footnote w:id="72">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Baldelli </w:t>
      </w:r>
      <w:r w:rsidRPr="00BF335A">
        <w:rPr>
          <w:rFonts w:ascii="Times New Roman" w:hAnsi="Times New Roman" w:cs="Times New Roman"/>
          <w:i/>
          <w:sz w:val="18"/>
          <w:szCs w:val="18"/>
        </w:rPr>
        <w:t>et al.</w:t>
      </w:r>
      <w:r w:rsidRPr="00BF335A">
        <w:rPr>
          <w:rFonts w:ascii="Times New Roman" w:hAnsi="Times New Roman" w:cs="Times New Roman"/>
          <w:sz w:val="18"/>
          <w:szCs w:val="18"/>
        </w:rPr>
        <w:t xml:space="preserve"> 2010-2011: 17, fig. 8 (tumba 234); Rossi, Savi 2012: 155, A19.1, figs. 23 y 28 (lecho 1, insertado entre las decoraciones de temática militar). Un águila, ligeramente diferente, se representa en el lecho de Cucuron (Béal 1991: fig. 11, nº 36).</w:t>
      </w:r>
    </w:p>
  </w:footnote>
  <w:footnote w:id="73">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Vermeule 1989: lám. 57, d.</w:t>
      </w:r>
    </w:p>
  </w:footnote>
  <w:footnote w:id="74">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La lista completa de este modelo sería muy larga: lo comparamos, a título de ejemplo, con las escenas de cupidos reconstruidos en el lecho de Roma-Esquilino (Talamo 1987-1988: 30-33, figs. 19-20a, 37-44, figs. 29, 32-40). Para el tema específico de los cupidos representados alrededor de los trofeos militares, Bianchi 2006a: en particular lám</w:t>
      </w:r>
      <w:r w:rsidRPr="00BF335A">
        <w:rPr>
          <w:rFonts w:ascii="Times New Roman" w:eastAsiaTheme="minorEastAsia" w:hAnsi="Times New Roman" w:cs="Times New Roman"/>
          <w:iCs/>
          <w:sz w:val="18"/>
          <w:szCs w:val="18"/>
          <w:lang w:eastAsia="ja-JP"/>
        </w:rPr>
        <w:t xml:space="preserve">. </w:t>
      </w:r>
      <w:r w:rsidRPr="00BF335A">
        <w:rPr>
          <w:rFonts w:ascii="Times New Roman" w:hAnsi="Times New Roman" w:cs="Times New Roman"/>
          <w:sz w:val="18"/>
          <w:szCs w:val="18"/>
        </w:rPr>
        <w:t>XXIX.</w:t>
      </w:r>
    </w:p>
  </w:footnote>
  <w:footnote w:id="75">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Los temas de inspiración militar en lechos de este tipo procedentes de Corinto, Ostia, Cerveteri, Riccione, Aosta, Cucuron, </w:t>
      </w:r>
      <w:r w:rsidRPr="00BF335A">
        <w:rPr>
          <w:rFonts w:ascii="Times New Roman" w:hAnsi="Times New Roman" w:cs="Times New Roman"/>
          <w:i/>
          <w:sz w:val="18"/>
          <w:szCs w:val="18"/>
        </w:rPr>
        <w:t>Vindonissa</w:t>
      </w:r>
      <w:r w:rsidRPr="00BF335A">
        <w:rPr>
          <w:rFonts w:ascii="Times New Roman" w:hAnsi="Times New Roman" w:cs="Times New Roman"/>
          <w:sz w:val="18"/>
          <w:szCs w:val="18"/>
        </w:rPr>
        <w:t xml:space="preserve">, Colonia, Colchester, son tratados en profundidad en Bianchi 2006a. Sucesivamente se han ido reconociendo más elementos militares en los lechos funerarios de Roma, vía Vitorchiano (Rossi, Savi 2012: 150-158), Sezze (Cassieri 2008: 103), Gubbio (Cipollone 2000-2001: 277-279, fig. 276, c), S. Vittore di Cingoli (Mercando 1974b: 122, fig. 43, parte superior; Frapiccini 2014: 107-108, fig. 26), Aquileia (Giovannini 2002: 227-228) y en Pompeya, Casa del Fabbro (Allison 2006: lám. 79, 3).    </w:t>
      </w:r>
    </w:p>
  </w:footnote>
  <w:footnote w:id="76">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w:t>
      </w:r>
      <w:r w:rsidRPr="00BF335A">
        <w:rPr>
          <w:rFonts w:ascii="Times New Roman" w:eastAsiaTheme="minorEastAsia" w:hAnsi="Times New Roman" w:cs="Times New Roman"/>
          <w:iCs/>
          <w:sz w:val="18"/>
          <w:szCs w:val="18"/>
          <w:lang w:val="it-IT" w:eastAsia="ja-JP"/>
        </w:rPr>
        <w:t>Béal 1991: 298-299, fig. 8, nº 34.</w:t>
      </w:r>
    </w:p>
  </w:footnote>
  <w:footnote w:id="77">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eastAsiaTheme="minorEastAsia" w:hAnsi="Times New Roman" w:cs="Times New Roman"/>
          <w:iCs/>
          <w:sz w:val="18"/>
          <w:szCs w:val="18"/>
          <w:lang w:val="it-IT" w:eastAsia="ja-JP"/>
        </w:rPr>
        <w:t xml:space="preserve"> Ortalli 1991: fig. 7, </w:t>
      </w:r>
      <w:r w:rsidRPr="00BF335A">
        <w:rPr>
          <w:rFonts w:ascii="Times New Roman" w:hAnsi="Times New Roman" w:cs="Times New Roman"/>
          <w:sz w:val="18"/>
          <w:szCs w:val="18"/>
          <w:lang w:val="it-IT"/>
        </w:rPr>
        <w:t>lám</w:t>
      </w:r>
      <w:r w:rsidRPr="00BF335A">
        <w:rPr>
          <w:rFonts w:ascii="Times New Roman" w:eastAsiaTheme="minorEastAsia" w:hAnsi="Times New Roman" w:cs="Times New Roman"/>
          <w:iCs/>
          <w:sz w:val="18"/>
          <w:szCs w:val="18"/>
          <w:lang w:val="it-IT" w:eastAsia="ja-JP"/>
        </w:rPr>
        <w:t xml:space="preserve">. </w:t>
      </w:r>
      <w:r w:rsidRPr="00BF335A">
        <w:rPr>
          <w:rFonts w:ascii="Times New Roman" w:eastAsiaTheme="minorEastAsia" w:hAnsi="Times New Roman" w:cs="Times New Roman"/>
          <w:iCs/>
          <w:sz w:val="18"/>
          <w:szCs w:val="18"/>
          <w:lang w:eastAsia="ja-JP"/>
        </w:rPr>
        <w:t>VI, 6.</w:t>
      </w:r>
    </w:p>
  </w:footnote>
  <w:footnote w:id="78">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w:t>
      </w:r>
      <w:r w:rsidRPr="00BF335A">
        <w:rPr>
          <w:rFonts w:ascii="Times New Roman" w:eastAsiaTheme="minorEastAsia" w:hAnsi="Times New Roman" w:cs="Times New Roman"/>
          <w:iCs/>
          <w:sz w:val="18"/>
          <w:szCs w:val="18"/>
          <w:lang w:eastAsia="ja-JP"/>
        </w:rPr>
        <w:t>Talamo 1987-1988: 78, fig. 106 (primera fila, parte superior a la izquierda).</w:t>
      </w:r>
    </w:p>
  </w:footnote>
  <w:footnote w:id="79">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Allison 2006: lám. 79, 3.</w:t>
      </w:r>
    </w:p>
  </w:footnote>
  <w:footnote w:id="80">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Cfr. p. ej. elementos similares insertados en la reconstrucción del marco de un lecho de Aosta (Mollo Mezzena 2005: figs. 19 y 24).</w:t>
      </w:r>
    </w:p>
  </w:footnote>
  <w:footnote w:id="81">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w:t>
      </w:r>
      <w:r w:rsidRPr="00BF335A">
        <w:rPr>
          <w:rFonts w:ascii="Times New Roman" w:hAnsi="Times New Roman" w:cs="Times New Roman"/>
          <w:i/>
          <w:sz w:val="18"/>
          <w:szCs w:val="18"/>
        </w:rPr>
        <w:t>Ut supra</w:t>
      </w:r>
      <w:r w:rsidRPr="00BF335A">
        <w:rPr>
          <w:rFonts w:ascii="Times New Roman" w:hAnsi="Times New Roman" w:cs="Times New Roman"/>
          <w:sz w:val="18"/>
          <w:szCs w:val="18"/>
        </w:rPr>
        <w:t>, el análisis de los elementos de Ampurias, F.V.B, 4 (b) y F.V.B, 5.</w:t>
      </w:r>
    </w:p>
  </w:footnote>
  <w:footnote w:id="82">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Bianchi 2006a: lám. XXIX, 67-73, para el análisis de este grupo de lechos y la comparación con amorcillos con cascos está atestiguado en lechos de Aosta, </w:t>
      </w:r>
      <w:r w:rsidRPr="00BF335A">
        <w:rPr>
          <w:rFonts w:ascii="Times New Roman" w:hAnsi="Times New Roman" w:cs="Times New Roman"/>
          <w:i/>
          <w:sz w:val="18"/>
          <w:szCs w:val="18"/>
        </w:rPr>
        <w:t>Vindonissa</w:t>
      </w:r>
      <w:r w:rsidRPr="00BF335A">
        <w:rPr>
          <w:rFonts w:ascii="Times New Roman" w:hAnsi="Times New Roman" w:cs="Times New Roman"/>
          <w:sz w:val="18"/>
          <w:szCs w:val="18"/>
        </w:rPr>
        <w:t>, Colonia, y el de procedencia desconocida en Cambridge.</w:t>
      </w:r>
    </w:p>
  </w:footnote>
  <w:footnote w:id="83">
    <w:p w:rsidR="006847FB" w:rsidRPr="003F6B1A" w:rsidRDefault="006847FB" w:rsidP="007428B1">
      <w:pPr>
        <w:widowControl w:val="0"/>
        <w:tabs>
          <w:tab w:val="left" w:pos="9100"/>
        </w:tabs>
        <w:adjustRightInd w:val="0"/>
        <w:spacing w:after="0" w:line="240" w:lineRule="auto"/>
        <w:ind w:right="-7"/>
        <w:jc w:val="both"/>
        <w:rPr>
          <w:rFonts w:ascii="Times New Roman" w:eastAsiaTheme="minorEastAsia" w:hAnsi="Times New Roman" w:cs="Times New Roman"/>
          <w:iCs/>
          <w:sz w:val="18"/>
          <w:szCs w:val="18"/>
          <w:lang w:val="it-IT" w:eastAsia="ja-JP"/>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Cfr. p. ej. </w:t>
      </w:r>
      <w:r w:rsidRPr="00BF335A">
        <w:rPr>
          <w:rFonts w:ascii="Times New Roman" w:eastAsiaTheme="minorEastAsia" w:hAnsi="Times New Roman" w:cs="Times New Roman"/>
          <w:iCs/>
          <w:sz w:val="18"/>
          <w:szCs w:val="18"/>
          <w:lang w:val="it-IT" w:eastAsia="ja-JP"/>
        </w:rPr>
        <w:t xml:space="preserve">Mollo Mezzena 1982: 268, fig. 53 (en Aosta); Bianchi 2006a: </w:t>
      </w:r>
      <w:r w:rsidRPr="00BF335A">
        <w:rPr>
          <w:rFonts w:ascii="Times New Roman" w:hAnsi="Times New Roman" w:cs="Times New Roman"/>
          <w:sz w:val="18"/>
          <w:szCs w:val="18"/>
          <w:lang w:val="it-IT"/>
        </w:rPr>
        <w:t>lám</w:t>
      </w:r>
      <w:r w:rsidRPr="00BF335A">
        <w:rPr>
          <w:rFonts w:ascii="Times New Roman" w:eastAsiaTheme="minorEastAsia" w:hAnsi="Times New Roman" w:cs="Times New Roman"/>
          <w:iCs/>
          <w:sz w:val="18"/>
          <w:szCs w:val="18"/>
          <w:lang w:val="it-IT" w:eastAsia="ja-JP"/>
        </w:rPr>
        <w:t xml:space="preserve">. </w:t>
      </w:r>
      <w:r w:rsidRPr="003F6B1A">
        <w:rPr>
          <w:rFonts w:ascii="Times New Roman" w:eastAsiaTheme="minorEastAsia" w:hAnsi="Times New Roman" w:cs="Times New Roman"/>
          <w:iCs/>
          <w:sz w:val="18"/>
          <w:szCs w:val="18"/>
          <w:lang w:val="it-IT" w:eastAsia="ja-JP"/>
        </w:rPr>
        <w:t xml:space="preserve">XIX, fig. 37; XXV, fig. 54 (en Cerveteri); Béal 1991: 304, fig. 14, nº 52 (en Cucuron); Eckardt 1999: </w:t>
      </w:r>
      <w:r w:rsidRPr="003F6B1A">
        <w:rPr>
          <w:rFonts w:ascii="Times New Roman" w:hAnsi="Times New Roman" w:cs="Times New Roman"/>
          <w:sz w:val="18"/>
          <w:szCs w:val="18"/>
          <w:lang w:val="it-IT"/>
        </w:rPr>
        <w:t>lám</w:t>
      </w:r>
      <w:r w:rsidRPr="003F6B1A">
        <w:rPr>
          <w:rFonts w:ascii="Times New Roman" w:eastAsiaTheme="minorEastAsia" w:hAnsi="Times New Roman" w:cs="Times New Roman"/>
          <w:iCs/>
          <w:sz w:val="18"/>
          <w:szCs w:val="18"/>
          <w:lang w:val="it-IT" w:eastAsia="ja-JP"/>
        </w:rPr>
        <w:t>. XIII, B (en Colchester).</w:t>
      </w:r>
    </w:p>
  </w:footnote>
  <w:footnote w:id="84">
    <w:p w:rsidR="006847FB" w:rsidRPr="00104CB7" w:rsidRDefault="006847FB" w:rsidP="007428B1">
      <w:pPr>
        <w:spacing w:after="0" w:line="240" w:lineRule="auto"/>
        <w:jc w:val="both"/>
        <w:rPr>
          <w:rFonts w:ascii="Times New Roman" w:hAnsi="Times New Roman" w:cs="Times New Roman"/>
          <w:sz w:val="18"/>
          <w:szCs w:val="18"/>
          <w:lang w:val="it-IT"/>
        </w:rPr>
      </w:pPr>
      <w:r w:rsidRPr="00445BB2">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Localidad Arce Conaprato (Letta 1984: 102, fig. 7d, catálogo lechos nº 50; Martellone 2010: 331, fig. 480b); localidad Casale  (Martellone 2010: 335, fig. 482c).</w:t>
      </w:r>
    </w:p>
  </w:footnote>
  <w:footnote w:id="85">
    <w:p w:rsidR="006847FB" w:rsidRPr="007B1241" w:rsidRDefault="006847FB" w:rsidP="007428B1">
      <w:pPr>
        <w:spacing w:after="0"/>
        <w:jc w:val="both"/>
        <w:rPr>
          <w:rFonts w:ascii="Times New Roman" w:hAnsi="Times New Roman" w:cs="Times New Roman"/>
          <w:sz w:val="18"/>
          <w:szCs w:val="18"/>
        </w:rPr>
      </w:pPr>
      <w:r w:rsidRPr="00445BB2">
        <w:rPr>
          <w:rStyle w:val="Refdenotaalpie"/>
          <w:rFonts w:ascii="Times New Roman" w:hAnsi="Times New Roman" w:cs="Times New Roman"/>
          <w:sz w:val="18"/>
          <w:szCs w:val="18"/>
        </w:rPr>
        <w:footnoteRef/>
      </w:r>
      <w:r w:rsidRPr="007B1241">
        <w:rPr>
          <w:rFonts w:ascii="Times New Roman" w:hAnsi="Times New Roman" w:cs="Times New Roman"/>
          <w:sz w:val="18"/>
          <w:szCs w:val="18"/>
        </w:rPr>
        <w:t xml:space="preserve"> Antiguo Cuartel de Villarey, tumba nº 409, primera mitad del s. I a.C. (Frapiccini 2014: 97-98, fig. 8).</w:t>
      </w:r>
    </w:p>
  </w:footnote>
  <w:footnote w:id="86">
    <w:p w:rsidR="006847FB" w:rsidRPr="00104CB7" w:rsidRDefault="006847FB" w:rsidP="007428B1">
      <w:pPr>
        <w:widowControl w:val="0"/>
        <w:adjustRightInd w:val="0"/>
        <w:spacing w:after="0"/>
        <w:jc w:val="both"/>
        <w:rPr>
          <w:rFonts w:ascii="Times New Roman" w:eastAsiaTheme="minorEastAsia" w:hAnsi="Times New Roman" w:cs="Times New Roman"/>
          <w:sz w:val="18"/>
          <w:szCs w:val="18"/>
          <w:lang w:val="fr-FR" w:eastAsia="ja-JP"/>
        </w:rPr>
      </w:pPr>
      <w:r w:rsidRPr="00445BB2">
        <w:rPr>
          <w:rStyle w:val="Refdenotaalpie"/>
          <w:rFonts w:ascii="Times New Roman" w:hAnsi="Times New Roman" w:cs="Times New Roman"/>
          <w:sz w:val="18"/>
          <w:szCs w:val="18"/>
        </w:rPr>
        <w:footnoteRef/>
      </w:r>
      <w:r w:rsidRPr="00104CB7">
        <w:rPr>
          <w:rFonts w:ascii="Times New Roman" w:hAnsi="Times New Roman" w:cs="Times New Roman"/>
          <w:sz w:val="18"/>
          <w:szCs w:val="18"/>
          <w:lang w:val="fr-FR"/>
        </w:rPr>
        <w:t xml:space="preserve"> </w:t>
      </w:r>
      <w:r w:rsidRPr="00104CB7">
        <w:rPr>
          <w:rFonts w:ascii="Times New Roman" w:eastAsiaTheme="minorEastAsia" w:hAnsi="Times New Roman" w:cs="Times New Roman"/>
          <w:sz w:val="18"/>
          <w:szCs w:val="18"/>
          <w:lang w:val="fr-FR" w:eastAsia="ja-JP"/>
        </w:rPr>
        <w:t>Ciurana, López 2014-2015: 66, fig. 3.3.</w:t>
      </w:r>
    </w:p>
  </w:footnote>
  <w:footnote w:id="87">
    <w:p w:rsidR="006847FB" w:rsidRPr="00104CB7" w:rsidRDefault="006847FB" w:rsidP="007428B1">
      <w:pPr>
        <w:pStyle w:val="Textonotapie"/>
        <w:jc w:val="both"/>
        <w:rPr>
          <w:rFonts w:ascii="Times New Roman" w:hAnsi="Times New Roman" w:cs="Times New Roman"/>
          <w:sz w:val="18"/>
          <w:szCs w:val="18"/>
          <w:lang w:val="fr-FR"/>
        </w:rPr>
      </w:pPr>
      <w:r w:rsidRPr="00445BB2">
        <w:rPr>
          <w:rStyle w:val="Refdenotaalpie"/>
          <w:rFonts w:ascii="Times New Roman" w:hAnsi="Times New Roman" w:cs="Times New Roman"/>
          <w:sz w:val="18"/>
          <w:szCs w:val="18"/>
        </w:rPr>
        <w:footnoteRef/>
      </w:r>
      <w:r w:rsidRPr="00104CB7">
        <w:rPr>
          <w:rFonts w:ascii="Times New Roman" w:hAnsi="Times New Roman" w:cs="Times New Roman"/>
          <w:sz w:val="18"/>
          <w:szCs w:val="18"/>
          <w:lang w:val="fr-FR"/>
        </w:rPr>
        <w:t xml:space="preserve"> </w:t>
      </w:r>
      <w:r w:rsidRPr="00104CB7">
        <w:rPr>
          <w:rFonts w:ascii="Times New Roman" w:hAnsi="Times New Roman" w:cs="Times New Roman"/>
          <w:color w:val="000000"/>
          <w:sz w:val="18"/>
          <w:szCs w:val="18"/>
          <w:lang w:val="fr-FR"/>
        </w:rPr>
        <w:t>Lasheras 2012-2013.</w:t>
      </w:r>
    </w:p>
  </w:footnote>
  <w:footnote w:id="88">
    <w:p w:rsidR="006847FB" w:rsidRPr="00445BB2" w:rsidRDefault="006847FB" w:rsidP="007428B1">
      <w:pPr>
        <w:pStyle w:val="Textonotapie"/>
        <w:jc w:val="both"/>
        <w:rPr>
          <w:rFonts w:ascii="Times New Roman" w:hAnsi="Times New Roman" w:cs="Times New Roman"/>
          <w:sz w:val="18"/>
          <w:szCs w:val="18"/>
        </w:rPr>
      </w:pPr>
      <w:r w:rsidRPr="00445BB2">
        <w:rPr>
          <w:rStyle w:val="Refdenotaalpie"/>
          <w:rFonts w:ascii="Times New Roman" w:hAnsi="Times New Roman" w:cs="Times New Roman"/>
          <w:sz w:val="18"/>
          <w:szCs w:val="18"/>
        </w:rPr>
        <w:footnoteRef/>
      </w:r>
      <w:r w:rsidRPr="00104CB7">
        <w:rPr>
          <w:rFonts w:ascii="Times New Roman" w:hAnsi="Times New Roman" w:cs="Times New Roman"/>
          <w:sz w:val="18"/>
          <w:szCs w:val="18"/>
          <w:lang w:val="fr-FR"/>
        </w:rPr>
        <w:t xml:space="preserve"> Béal 1983: 84-85, nº 94 (tipo A VI, 7, </w:t>
      </w:r>
      <w:r w:rsidRPr="00104CB7">
        <w:rPr>
          <w:rFonts w:ascii="Times New Roman" w:hAnsi="Times New Roman" w:cs="Times New Roman"/>
          <w:i/>
          <w:sz w:val="18"/>
          <w:szCs w:val="18"/>
          <w:lang w:val="fr-FR"/>
        </w:rPr>
        <w:t>Boîtes à section circulaire ou ovale - à forme figurée</w:t>
      </w:r>
      <w:r w:rsidRPr="00104CB7">
        <w:rPr>
          <w:rFonts w:ascii="Times New Roman" w:hAnsi="Times New Roman" w:cs="Times New Roman"/>
          <w:sz w:val="18"/>
          <w:szCs w:val="18"/>
          <w:lang w:val="fr-FR"/>
        </w:rPr>
        <w:t xml:space="preserve">). </w:t>
      </w:r>
      <w:r w:rsidRPr="00445BB2">
        <w:rPr>
          <w:rFonts w:ascii="Times New Roman" w:hAnsi="Times New Roman" w:cs="Times New Roman"/>
          <w:sz w:val="18"/>
          <w:szCs w:val="18"/>
        </w:rPr>
        <w:t>En este mismo estudio, la pieza se ha incluido entre los recipientes decorados de toilette. (</w:t>
      </w:r>
      <w:r w:rsidRPr="00445BB2">
        <w:rPr>
          <w:rFonts w:ascii="Times New Roman" w:hAnsi="Times New Roman" w:cs="Times New Roman"/>
          <w:i/>
          <w:sz w:val="18"/>
          <w:szCs w:val="18"/>
        </w:rPr>
        <w:t>ut supra</w:t>
      </w:r>
      <w:r w:rsidRPr="00445BB2">
        <w:rPr>
          <w:rFonts w:ascii="Times New Roman" w:hAnsi="Times New Roman" w:cs="Times New Roman"/>
          <w:sz w:val="18"/>
          <w:szCs w:val="18"/>
        </w:rPr>
        <w:t xml:space="preserve">, </w:t>
      </w:r>
      <w:r w:rsidRPr="00445BB2">
        <w:rPr>
          <w:rFonts w:ascii="Times New Roman" w:hAnsi="Times New Roman" w:cs="Times New Roman"/>
          <w:smallCaps/>
          <w:sz w:val="18"/>
          <w:szCs w:val="18"/>
        </w:rPr>
        <w:t>B.VII.1.</w:t>
      </w:r>
      <w:r w:rsidRPr="00445BB2">
        <w:rPr>
          <w:rFonts w:ascii="Times New Roman" w:hAnsi="Times New Roman" w:cs="Times New Roman"/>
          <w:sz w:val="18"/>
          <w:szCs w:val="18"/>
        </w:rPr>
        <w:t>B.1).</w:t>
      </w:r>
    </w:p>
  </w:footnote>
  <w:footnote w:id="89">
    <w:p w:rsidR="006847FB" w:rsidRPr="00104CB7" w:rsidRDefault="006847FB" w:rsidP="007428B1">
      <w:pPr>
        <w:spacing w:after="0"/>
        <w:jc w:val="both"/>
        <w:rPr>
          <w:rFonts w:ascii="Times New Roman" w:eastAsiaTheme="minorEastAsia" w:hAnsi="Times New Roman" w:cs="Times New Roman"/>
          <w:sz w:val="18"/>
          <w:szCs w:val="18"/>
          <w:lang w:val="it-IT"/>
        </w:rPr>
      </w:pPr>
      <w:r w:rsidRPr="00445BB2">
        <w:rPr>
          <w:rStyle w:val="Refdenotaalpie"/>
          <w:rFonts w:ascii="Times New Roman" w:hAnsi="Times New Roman" w:cs="Times New Roman"/>
          <w:sz w:val="18"/>
          <w:szCs w:val="18"/>
        </w:rPr>
        <w:footnoteRef/>
      </w:r>
      <w:r w:rsidRPr="00445BB2">
        <w:rPr>
          <w:rFonts w:ascii="Times New Roman" w:hAnsi="Times New Roman" w:cs="Times New Roman"/>
          <w:sz w:val="18"/>
          <w:szCs w:val="18"/>
        </w:rPr>
        <w:t xml:space="preserve"> </w:t>
      </w:r>
      <w:r w:rsidRPr="00445BB2">
        <w:rPr>
          <w:rFonts w:ascii="Times New Roman" w:eastAsiaTheme="minorEastAsia" w:hAnsi="Times New Roman" w:cs="Times New Roman"/>
          <w:sz w:val="18"/>
          <w:szCs w:val="18"/>
        </w:rPr>
        <w:t xml:space="preserve">Se han propuesto comparaciones con cilindros figurados en los que se representa una cabeza grande (como por ejemplo la del lecho de Fossa, tumba 520) que, además de ser generalmente más alta, está realizada de manera diferente, no obtenidas de un solo hueso tubular, sino elaborada mediante más elementos yuxtapuestos como las duelas de un barril (tipo IV de Letta). Debían existir, aunque muy raro, un tipo de cilindro figurado con forma de cabeza hecha en un único hueso tubular (tipo III de Letta), como el documentado en un ejemplar de  Norcia, aunque de mayores dimensiones (9.5 cm de al.) </w:t>
      </w:r>
      <w:r w:rsidRPr="00104CB7">
        <w:rPr>
          <w:rFonts w:ascii="Times New Roman" w:eastAsiaTheme="minorEastAsia" w:hAnsi="Times New Roman" w:cs="Times New Roman"/>
          <w:sz w:val="18"/>
          <w:szCs w:val="18"/>
          <w:lang w:val="it-IT"/>
        </w:rPr>
        <w:t>(Letta 1984: 88; Caravale 1994: 66-67).</w:t>
      </w:r>
    </w:p>
  </w:footnote>
  <w:footnote w:id="90">
    <w:p w:rsidR="006847FB" w:rsidRPr="00104CB7" w:rsidRDefault="006847FB" w:rsidP="007428B1">
      <w:pPr>
        <w:pStyle w:val="Textonotapie"/>
        <w:tabs>
          <w:tab w:val="right" w:pos="9639"/>
        </w:tabs>
        <w:jc w:val="both"/>
        <w:rPr>
          <w:rFonts w:ascii="Times New Roman" w:hAnsi="Times New Roman" w:cs="Times New Roman"/>
          <w:sz w:val="18"/>
          <w:szCs w:val="18"/>
          <w:lang w:val="it-IT"/>
        </w:rPr>
      </w:pPr>
      <w:r w:rsidRPr="00445BB2">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w:t>
      </w:r>
      <w:r w:rsidRPr="00104CB7">
        <w:rPr>
          <w:rFonts w:ascii="Times New Roman" w:eastAsiaTheme="minorEastAsia" w:hAnsi="Times New Roman" w:cs="Times New Roman"/>
          <w:sz w:val="18"/>
          <w:szCs w:val="18"/>
          <w:lang w:val="it-IT"/>
        </w:rPr>
        <w:t>Letta 1984: 89-90, fig. 6, c.</w:t>
      </w:r>
      <w:r w:rsidRPr="00104CB7">
        <w:rPr>
          <w:rFonts w:ascii="Times New Roman" w:eastAsiaTheme="minorEastAsia" w:hAnsi="Times New Roman" w:cs="Times New Roman"/>
          <w:sz w:val="18"/>
          <w:szCs w:val="18"/>
          <w:lang w:val="it-IT"/>
        </w:rPr>
        <w:tab/>
      </w:r>
    </w:p>
  </w:footnote>
  <w:footnote w:id="91">
    <w:p w:rsidR="006847FB" w:rsidRPr="00445BB2" w:rsidRDefault="006847FB" w:rsidP="007428B1">
      <w:pPr>
        <w:pStyle w:val="Textonotapie"/>
        <w:jc w:val="both"/>
        <w:rPr>
          <w:rFonts w:ascii="Times New Roman" w:hAnsi="Times New Roman" w:cs="Times New Roman"/>
          <w:sz w:val="18"/>
          <w:szCs w:val="18"/>
        </w:rPr>
      </w:pPr>
      <w:r w:rsidRPr="00445BB2">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Cfr. por ej. Bianchi 2000: 80, C.d.4, láms. </w:t>
      </w:r>
      <w:r w:rsidRPr="00445BB2">
        <w:rPr>
          <w:rFonts w:ascii="Times New Roman" w:hAnsi="Times New Roman" w:cs="Times New Roman"/>
          <w:sz w:val="18"/>
          <w:szCs w:val="18"/>
        </w:rPr>
        <w:t>18-19 (en Cremona, con comparaciones relativas)</w:t>
      </w:r>
    </w:p>
  </w:footnote>
  <w:footnote w:id="92">
    <w:p w:rsidR="006847FB" w:rsidRPr="00BF335A" w:rsidRDefault="006847FB" w:rsidP="007428B1">
      <w:pPr>
        <w:pStyle w:val="Textonotapie"/>
        <w:jc w:val="both"/>
        <w:rPr>
          <w:rFonts w:ascii="Times New Roman" w:hAnsi="Times New Roman" w:cs="Times New Roman"/>
          <w:sz w:val="18"/>
          <w:szCs w:val="18"/>
          <w:lang w:val="it-IT"/>
        </w:rPr>
      </w:pPr>
      <w:r w:rsidRPr="00445BB2">
        <w:rPr>
          <w:rStyle w:val="Refdenotaalpie"/>
          <w:rFonts w:ascii="Times New Roman" w:hAnsi="Times New Roman" w:cs="Times New Roman"/>
          <w:sz w:val="18"/>
          <w:szCs w:val="18"/>
        </w:rPr>
        <w:footnoteRef/>
      </w:r>
      <w:r w:rsidRPr="00104CB7">
        <w:rPr>
          <w:rFonts w:ascii="Times New Roman" w:hAnsi="Times New Roman" w:cs="Times New Roman"/>
          <w:sz w:val="18"/>
          <w:szCs w:val="18"/>
          <w:lang w:val="it-IT"/>
        </w:rPr>
        <w:t xml:space="preserve"> Brizio 1902: 456, fig. 22 (en Ancona).</w:t>
      </w:r>
    </w:p>
  </w:footnote>
  <w:footnote w:id="93">
    <w:p w:rsidR="006847FB" w:rsidRPr="00BF335A" w:rsidRDefault="006847FB" w:rsidP="007428B1">
      <w:pPr>
        <w:pStyle w:val="Textonotapie"/>
        <w:jc w:val="both"/>
        <w:rPr>
          <w:rFonts w:ascii="Times New Roman" w:hAnsi="Times New Roman" w:cs="Times New Roman"/>
          <w:sz w:val="18"/>
          <w:szCs w:val="18"/>
          <w:lang w:val="it-IT"/>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lang w:val="it-IT"/>
        </w:rPr>
        <w:t xml:space="preserve"> Ransom 1905: lám. XXV; Bianchi 2000, p. 103 fig. 6.</w:t>
      </w:r>
    </w:p>
  </w:footnote>
  <w:footnote w:id="94">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Ut. </w:t>
      </w:r>
      <w:r w:rsidRPr="00BF335A">
        <w:rPr>
          <w:rFonts w:ascii="Times New Roman" w:hAnsi="Times New Roman" w:cs="Times New Roman"/>
          <w:i/>
          <w:sz w:val="18"/>
          <w:szCs w:val="18"/>
        </w:rPr>
        <w:t>supra</w:t>
      </w:r>
      <w:r w:rsidRPr="00BF335A">
        <w:rPr>
          <w:rFonts w:ascii="Times New Roman" w:hAnsi="Times New Roman" w:cs="Times New Roman"/>
          <w:sz w:val="18"/>
          <w:szCs w:val="18"/>
        </w:rPr>
        <w:t>, el análisis de los elementos F.V.B, 7 (d).</w:t>
      </w:r>
    </w:p>
  </w:footnote>
  <w:footnote w:id="95">
    <w:p w:rsidR="006847FB" w:rsidRPr="00BF335A" w:rsidRDefault="006847FB" w:rsidP="007428B1">
      <w:pPr>
        <w:widowControl w:val="0"/>
        <w:tabs>
          <w:tab w:val="left" w:pos="9100"/>
        </w:tabs>
        <w:adjustRightInd w:val="0"/>
        <w:spacing w:after="0"/>
        <w:ind w:right="-7"/>
        <w:jc w:val="both"/>
        <w:rPr>
          <w:rFonts w:ascii="Times New Roman" w:eastAsiaTheme="minorEastAsia" w:hAnsi="Times New Roman" w:cs="Times New Roman"/>
          <w:iCs/>
          <w:sz w:val="18"/>
          <w:szCs w:val="18"/>
          <w:lang w:eastAsia="ja-JP"/>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Bianchi 2006a: lám. XX, fig. 39; XXVI, fig. 56; </w:t>
      </w:r>
      <w:r w:rsidRPr="00BF335A">
        <w:rPr>
          <w:rFonts w:ascii="Times New Roman" w:eastAsiaTheme="minorEastAsia" w:hAnsi="Times New Roman" w:cs="Times New Roman"/>
          <w:iCs/>
          <w:sz w:val="18"/>
          <w:szCs w:val="18"/>
          <w:lang w:eastAsia="ja-JP"/>
        </w:rPr>
        <w:t xml:space="preserve">Béal 1991: 304, fig. 14, nº 54; Eckardt 1999: </w:t>
      </w:r>
      <w:r w:rsidRPr="00BF335A">
        <w:rPr>
          <w:rFonts w:ascii="Times New Roman" w:hAnsi="Times New Roman" w:cs="Times New Roman"/>
          <w:sz w:val="18"/>
          <w:szCs w:val="18"/>
        </w:rPr>
        <w:t>lám</w:t>
      </w:r>
      <w:r w:rsidRPr="00BF335A">
        <w:rPr>
          <w:rFonts w:ascii="Times New Roman" w:eastAsiaTheme="minorEastAsia" w:hAnsi="Times New Roman" w:cs="Times New Roman"/>
          <w:iCs/>
          <w:sz w:val="18"/>
          <w:szCs w:val="18"/>
          <w:lang w:eastAsia="ja-JP"/>
        </w:rPr>
        <w:t>. XIV, A (hay variaciones en el número y posición de las ranuras, con la presencia también de agujeros que podrían ser funcionales para la fijación a un soporte o la aplicación de elementos superpuestos)</w:t>
      </w:r>
    </w:p>
  </w:footnote>
  <w:footnote w:id="96">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Bianchi 2006a: 46 y 49. En los lechos con temas militares de Roma, vía Vitorchiano, se documentan vainas de espada con motivos decorativos en X, así como escudos rectangulares de un tipo un poco diferente en los detalles de la decoración, en algunos de los cuales, sin embargo, se reconocen siempre los surcos en cruz (Rossi, Savi 2012: 150-158).</w:t>
      </w:r>
    </w:p>
  </w:footnote>
  <w:footnote w:id="97">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Taracena 1947a: 101-103, láms. XXXVI-XXXVIII; Taracena 1947b: 145-146, fig. 182; Letta 1984: catálogo lechos nº 123-124.</w:t>
      </w:r>
    </w:p>
  </w:footnote>
  <w:footnote w:id="98">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En los marcos de los </w:t>
      </w:r>
      <w:r w:rsidRPr="00BF335A">
        <w:rPr>
          <w:rFonts w:ascii="Times New Roman" w:hAnsi="Times New Roman" w:cs="Times New Roman"/>
          <w:i/>
          <w:sz w:val="18"/>
          <w:szCs w:val="18"/>
        </w:rPr>
        <w:t>fulcra</w:t>
      </w:r>
      <w:r w:rsidRPr="00BF335A">
        <w:rPr>
          <w:rFonts w:ascii="Times New Roman" w:hAnsi="Times New Roman" w:cs="Times New Roman"/>
          <w:sz w:val="18"/>
          <w:szCs w:val="18"/>
        </w:rPr>
        <w:t xml:space="preserve"> de este tipo, compuesto de listeles unidas aplicadas a los bordes del campo, cfr. Letta 1984: 89; Bianchi 2000: 71-74.</w:t>
      </w:r>
    </w:p>
  </w:footnote>
  <w:footnote w:id="99">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w:t>
      </w:r>
      <w:r w:rsidRPr="00BF335A">
        <w:rPr>
          <w:rFonts w:ascii="Times New Roman" w:eastAsiaTheme="minorEastAsia" w:hAnsi="Times New Roman" w:cs="Times New Roman"/>
          <w:sz w:val="18"/>
          <w:szCs w:val="18"/>
          <w:lang w:eastAsia="ja-JP"/>
        </w:rPr>
        <w:t>Nadal, Pellejero 2015.</w:t>
      </w:r>
    </w:p>
  </w:footnote>
  <w:footnote w:id="100">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w:t>
      </w:r>
      <w:r w:rsidRPr="00BF335A">
        <w:rPr>
          <w:rFonts w:ascii="Times New Roman" w:eastAsiaTheme="minorEastAsia" w:hAnsi="Times New Roman" w:cs="Times New Roman"/>
          <w:sz w:val="18"/>
          <w:szCs w:val="18"/>
          <w:lang w:eastAsia="ja-JP"/>
        </w:rPr>
        <w:t>Pellejero 2014.</w:t>
      </w:r>
    </w:p>
  </w:footnote>
  <w:footnote w:id="101">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Cfr. para una campana similar Bianchi 2006a: láms. XIII, XXIII-XXIV, XXVII (en Cerveteri, con más comparaciones de Acquasparta y Norcia).</w:t>
      </w:r>
    </w:p>
  </w:footnote>
  <w:footnote w:id="102">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Mollo Mezzena 2005: 146-148, figs. 8, 11. Cfr. también Bianchi 2000: 52, nº 25 (en Cremona).</w:t>
      </w:r>
    </w:p>
  </w:footnote>
  <w:footnote w:id="103">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w:t>
      </w:r>
      <w:r w:rsidRPr="00BF335A">
        <w:rPr>
          <w:rFonts w:ascii="Times New Roman" w:eastAsiaTheme="minorEastAsia" w:hAnsi="Times New Roman" w:cs="Times New Roman"/>
          <w:bCs/>
          <w:sz w:val="18"/>
          <w:szCs w:val="18"/>
          <w:lang w:eastAsia="ja-JP"/>
        </w:rPr>
        <w:t>Martínez 2016: 180-181, fig. 10; Martínez</w:t>
      </w:r>
      <w:r w:rsidRPr="00BF335A">
        <w:rPr>
          <w:rFonts w:ascii="Times New Roman" w:hAnsi="Times New Roman" w:cs="Times New Roman"/>
          <w:sz w:val="18"/>
          <w:szCs w:val="18"/>
        </w:rPr>
        <w:t xml:space="preserve"> 2018: 149-151, fig. 3.</w:t>
      </w:r>
    </w:p>
  </w:footnote>
  <w:footnote w:id="104">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w:t>
      </w:r>
      <w:r w:rsidRPr="00BF335A">
        <w:rPr>
          <w:rFonts w:ascii="Times New Roman" w:eastAsiaTheme="minorEastAsia" w:hAnsi="Times New Roman" w:cs="Times New Roman"/>
          <w:bCs/>
          <w:sz w:val="18"/>
          <w:szCs w:val="18"/>
          <w:lang w:eastAsia="ja-JP"/>
        </w:rPr>
        <w:t xml:space="preserve">Rosser 1990-1991: 91 y 93, fig. 8; </w:t>
      </w:r>
      <w:r w:rsidRPr="00BF335A">
        <w:rPr>
          <w:rStyle w:val="nfasis"/>
          <w:rFonts w:ascii="Times New Roman" w:hAnsi="Times New Roman" w:cs="Times New Roman"/>
          <w:i w:val="0"/>
          <w:sz w:val="18"/>
          <w:szCs w:val="18"/>
        </w:rPr>
        <w:t>González 2001: 376-382, fig. 119.</w:t>
      </w:r>
    </w:p>
  </w:footnote>
  <w:footnote w:id="105">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Molduras similares de las patas están atestiguadas en </w:t>
      </w:r>
      <w:r w:rsidRPr="00BF335A">
        <w:rPr>
          <w:rFonts w:ascii="Times New Roman" w:hAnsi="Times New Roman" w:cs="Times New Roman"/>
          <w:i/>
          <w:sz w:val="18"/>
          <w:szCs w:val="18"/>
        </w:rPr>
        <w:t>Colatio</w:t>
      </w:r>
      <w:r w:rsidRPr="00BF335A">
        <w:rPr>
          <w:rFonts w:ascii="Times New Roman" w:hAnsi="Times New Roman" w:cs="Times New Roman"/>
          <w:sz w:val="18"/>
          <w:szCs w:val="18"/>
        </w:rPr>
        <w:t xml:space="preserve"> (Djura Jelenko, Groh 2006: figs. 8-9, A7 y A9).</w:t>
      </w:r>
    </w:p>
  </w:footnote>
  <w:footnote w:id="106">
    <w:p w:rsidR="006847FB" w:rsidRPr="00BF335A" w:rsidRDefault="006847FB" w:rsidP="007428B1">
      <w:pPr>
        <w:pStyle w:val="Textonotapie"/>
        <w:ind w:right="425"/>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Elementos similares están documentados, por ejemplo, en Cerveteri (Bianchi 2006a: 46, láms. XIX, XXV, con más comparaciones).</w:t>
      </w:r>
    </w:p>
  </w:footnote>
  <w:footnote w:id="107">
    <w:p w:rsidR="006847FB" w:rsidRPr="00BF335A" w:rsidRDefault="006847FB" w:rsidP="007428B1">
      <w:pPr>
        <w:pStyle w:val="Textonotapie"/>
        <w:ind w:right="283"/>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w:t>
      </w:r>
      <w:r w:rsidRPr="00BF335A">
        <w:rPr>
          <w:rFonts w:ascii="Times New Roman" w:eastAsiaTheme="minorEastAsia" w:hAnsi="Times New Roman" w:cs="Times New Roman"/>
          <w:bCs/>
          <w:sz w:val="18"/>
          <w:szCs w:val="18"/>
          <w:lang w:eastAsia="ja-JP"/>
        </w:rPr>
        <w:t xml:space="preserve">Penco </w:t>
      </w:r>
      <w:r w:rsidRPr="00BF335A">
        <w:rPr>
          <w:rFonts w:ascii="Times New Roman" w:eastAsiaTheme="minorEastAsia" w:hAnsi="Times New Roman" w:cs="Times New Roman"/>
          <w:bCs/>
          <w:i/>
          <w:sz w:val="18"/>
          <w:szCs w:val="18"/>
          <w:lang w:eastAsia="ja-JP"/>
        </w:rPr>
        <w:t>et al.</w:t>
      </w:r>
      <w:r w:rsidRPr="00BF335A">
        <w:rPr>
          <w:rFonts w:ascii="Times New Roman" w:eastAsiaTheme="minorEastAsia" w:hAnsi="Times New Roman" w:cs="Times New Roman"/>
          <w:bCs/>
          <w:sz w:val="18"/>
          <w:szCs w:val="18"/>
          <w:lang w:eastAsia="ja-JP"/>
        </w:rPr>
        <w:t xml:space="preserve"> 1993: 46 y 54, fig. p. 49 (la fotografía publicada no permite reconocer las partes específicas del lecho). La presencia de restos de un lecho óseo también fue la hipótesis planteada para una tumba en la necrópolis de La Constancia (Ruiz 1995: 134; Jiménez 2012: 345).</w:t>
      </w:r>
    </w:p>
  </w:footnote>
  <w:footnote w:id="108">
    <w:p w:rsidR="006847FB" w:rsidRPr="00BF335A" w:rsidRDefault="006847FB" w:rsidP="007428B1">
      <w:pPr>
        <w:widowControl w:val="0"/>
        <w:adjustRightInd w:val="0"/>
        <w:jc w:val="both"/>
        <w:rPr>
          <w:rFonts w:ascii="Times New Roman" w:eastAsiaTheme="minorEastAsia" w:hAnsi="Times New Roman" w:cs="Times New Roman"/>
          <w:sz w:val="18"/>
          <w:szCs w:val="18"/>
          <w:lang w:eastAsia="ja-JP"/>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w:t>
      </w:r>
      <w:r w:rsidRPr="00BF335A">
        <w:rPr>
          <w:rFonts w:ascii="Times New Roman" w:eastAsiaTheme="minorEastAsia" w:hAnsi="Times New Roman" w:cs="Times New Roman"/>
          <w:bCs/>
          <w:sz w:val="18"/>
          <w:szCs w:val="18"/>
          <w:lang w:eastAsia="ja-JP"/>
        </w:rPr>
        <w:t>Aguarod, Mostalac 1984: 7 (los fragmentos de hueso no están ilustrados).</w:t>
      </w:r>
    </w:p>
  </w:footnote>
  <w:footnote w:id="109">
    <w:p w:rsidR="006847FB" w:rsidRPr="00BF335A" w:rsidRDefault="006847FB" w:rsidP="007428B1">
      <w:pPr>
        <w:pStyle w:val="Textonotapie"/>
        <w:jc w:val="both"/>
        <w:rPr>
          <w:rFonts w:ascii="Times New Roman" w:hAnsi="Times New Roman" w:cs="Times New Roman"/>
          <w:sz w:val="18"/>
          <w:szCs w:val="18"/>
        </w:rPr>
      </w:pPr>
      <w:r w:rsidRPr="00BF335A">
        <w:rPr>
          <w:rStyle w:val="Refdenotaalpie"/>
          <w:rFonts w:ascii="Times New Roman" w:hAnsi="Times New Roman" w:cs="Times New Roman"/>
          <w:sz w:val="18"/>
          <w:szCs w:val="18"/>
        </w:rPr>
        <w:footnoteRef/>
      </w:r>
      <w:r w:rsidRPr="00BF335A">
        <w:rPr>
          <w:rFonts w:ascii="Times New Roman" w:hAnsi="Times New Roman" w:cs="Times New Roman"/>
          <w:sz w:val="18"/>
          <w:szCs w:val="18"/>
        </w:rPr>
        <w:t xml:space="preserve"> El análisis de los lechos de hueso en España se muestra con detalle en el presente estudio (v. </w:t>
      </w:r>
      <w:r w:rsidRPr="00BF335A">
        <w:rPr>
          <w:rFonts w:ascii="Times New Roman" w:hAnsi="Times New Roman" w:cs="Times New Roman"/>
          <w:i/>
          <w:sz w:val="18"/>
          <w:szCs w:val="18"/>
        </w:rPr>
        <w:t xml:space="preserve">supra </w:t>
      </w:r>
      <w:r w:rsidRPr="00BF335A">
        <w:rPr>
          <w:rFonts w:ascii="Times New Roman" w:hAnsi="Times New Roman" w:cs="Times New Roman"/>
          <w:b/>
          <w:sz w:val="18"/>
          <w:szCs w:val="18"/>
        </w:rPr>
        <w:t>Análisis</w:t>
      </w:r>
      <w:r w:rsidRPr="00BF335A">
        <w:rPr>
          <w:rFonts w:ascii="Times New Roman" w:hAnsi="Times New Roman" w:cs="Times New Roman"/>
          <w:sz w:val="18"/>
          <w:szCs w:val="18"/>
        </w:rPr>
        <w:t xml:space="preserve">). </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B" w:rsidRPr="00E9445A" w:rsidRDefault="006847FB" w:rsidP="006536F6">
    <w:pPr>
      <w:pStyle w:val="Encabezado"/>
      <w:jc w:val="center"/>
    </w:pPr>
    <w:r>
      <w:rPr>
        <w:rFonts w:ascii="Times New Roman" w:hAnsi="Times New Roman" w:cs="Times New Roman"/>
        <w:sz w:val="24"/>
        <w:szCs w:val="24"/>
      </w:rPr>
      <w:t>F. GERMÁN RODRÍGUEZ-</w:t>
    </w:r>
    <w:r w:rsidRPr="00B4705F">
      <w:rPr>
        <w:rFonts w:ascii="Times New Roman" w:hAnsi="Times New Roman" w:cs="Times New Roman"/>
        <w:sz w:val="24"/>
        <w:szCs w:val="24"/>
      </w:rPr>
      <w:t>MARTÍN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847FB" w:rsidRPr="006536F6" w:rsidRDefault="006847FB" w:rsidP="006536F6">
    <w:pPr>
      <w:jc w:val="center"/>
      <w:rPr>
        <w:i/>
      </w:rPr>
    </w:pPr>
    <w:r w:rsidRPr="00854EA4">
      <w:rPr>
        <w:rFonts w:ascii="Times New Roman" w:hAnsi="Times New Roman" w:cs="Times New Roman"/>
        <w:i/>
        <w:sz w:val="24"/>
        <w:szCs w:val="24"/>
      </w:rPr>
      <w:t>LA INDUSTRIA ÓSEA EN LA HISPANIA ROMANA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D95BE9"/>
    <w:multiLevelType w:val="hybridMultilevel"/>
    <w:tmpl w:val="95C8847E"/>
    <w:lvl w:ilvl="0" w:tplc="A456FD64">
      <w:start w:val="5"/>
      <w:numFmt w:val="decimal"/>
      <w:lvlText w:val="%1."/>
      <w:lvlJc w:val="left"/>
      <w:pPr>
        <w:ind w:left="720" w:hanging="360"/>
      </w:pPr>
      <w:rPr>
        <w:rFonts w:asciiTheme="minorHAnsi" w:hAnsiTheme="minorHAnsi" w:cs="Palatino"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nsid w:val="222D5279"/>
    <w:multiLevelType w:val="hybridMultilevel"/>
    <w:tmpl w:val="2A1823A2"/>
    <w:lvl w:ilvl="0" w:tplc="92927710">
      <w:start w:val="1"/>
      <w:numFmt w:val="decimal"/>
      <w:lvlText w:val="%1."/>
      <w:lvlJc w:val="left"/>
      <w:pPr>
        <w:ind w:left="1069"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
    <w:nsid w:val="315E21EF"/>
    <w:multiLevelType w:val="hybridMultilevel"/>
    <w:tmpl w:val="7C1E0512"/>
    <w:lvl w:ilvl="0" w:tplc="0410000F">
      <w:start w:val="4"/>
      <w:numFmt w:val="decimal"/>
      <w:lvlText w:val="%1."/>
      <w:lvlJc w:val="left"/>
      <w:pPr>
        <w:ind w:left="720" w:hanging="360"/>
      </w:pPr>
      <w:rPr>
        <w:rFonts w:hint="default"/>
        <w:i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nsid w:val="49F15681"/>
    <w:multiLevelType w:val="hybridMultilevel"/>
    <w:tmpl w:val="9418C2D8"/>
    <w:lvl w:ilvl="0" w:tplc="5628B2CA">
      <w:start w:val="2"/>
      <w:numFmt w:val="bullet"/>
      <w:lvlText w:val="-"/>
      <w:lvlJc w:val="left"/>
      <w:pPr>
        <w:ind w:left="720" w:hanging="360"/>
      </w:pPr>
      <w:rPr>
        <w:rFonts w:ascii="Helvetica" w:eastAsia="Times New Roman" w:hAnsi="Helvetica" w:cs="Palatino"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nsid w:val="643E7B2D"/>
    <w:multiLevelType w:val="hybridMultilevel"/>
    <w:tmpl w:val="89CA7F8E"/>
    <w:lvl w:ilvl="0" w:tplc="0410000F">
      <w:start w:val="2"/>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nsid w:val="660647F5"/>
    <w:multiLevelType w:val="hybridMultilevel"/>
    <w:tmpl w:val="2652A40A"/>
    <w:lvl w:ilvl="0" w:tplc="DACA04D2">
      <w:start w:val="1"/>
      <w:numFmt w:val="decimal"/>
      <w:lvlText w:val="%1."/>
      <w:lvlJc w:val="left"/>
      <w:pPr>
        <w:ind w:left="786" w:hanging="360"/>
      </w:pPr>
      <w:rPr>
        <w:rFonts w:hint="default"/>
        <w:i/>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nsid w:val="695B125D"/>
    <w:multiLevelType w:val="hybridMultilevel"/>
    <w:tmpl w:val="2DC08FE2"/>
    <w:lvl w:ilvl="0" w:tplc="F55C80A2">
      <w:start w:val="5"/>
      <w:numFmt w:val="decimal"/>
      <w:lvlText w:val="%1."/>
      <w:lvlJc w:val="left"/>
      <w:pPr>
        <w:ind w:left="720" w:hanging="360"/>
      </w:pPr>
      <w:rPr>
        <w:rFonts w:hint="default"/>
        <w:i/>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nsid w:val="732A552E"/>
    <w:multiLevelType w:val="hybridMultilevel"/>
    <w:tmpl w:val="38DA58BC"/>
    <w:lvl w:ilvl="0" w:tplc="1C1CA6D2">
      <w:start w:val="2"/>
      <w:numFmt w:val="decimal"/>
      <w:lvlText w:val="%1."/>
      <w:lvlJc w:val="left"/>
      <w:pPr>
        <w:ind w:left="1069" w:hanging="360"/>
      </w:pPr>
      <w:rPr>
        <w:rFonts w:hint="default"/>
      </w:rPr>
    </w:lvl>
    <w:lvl w:ilvl="1" w:tplc="04100019" w:tentative="1">
      <w:start w:val="1"/>
      <w:numFmt w:val="lowerLetter"/>
      <w:lvlText w:val="%2."/>
      <w:lvlJc w:val="left"/>
      <w:pPr>
        <w:ind w:left="1789" w:hanging="360"/>
      </w:pPr>
    </w:lvl>
    <w:lvl w:ilvl="2" w:tplc="0410001B" w:tentative="1">
      <w:start w:val="1"/>
      <w:numFmt w:val="lowerRoman"/>
      <w:lvlText w:val="%3."/>
      <w:lvlJc w:val="right"/>
      <w:pPr>
        <w:ind w:left="2509" w:hanging="180"/>
      </w:pPr>
    </w:lvl>
    <w:lvl w:ilvl="3" w:tplc="0410000F" w:tentative="1">
      <w:start w:val="1"/>
      <w:numFmt w:val="decimal"/>
      <w:lvlText w:val="%4."/>
      <w:lvlJc w:val="left"/>
      <w:pPr>
        <w:ind w:left="3229" w:hanging="360"/>
      </w:pPr>
    </w:lvl>
    <w:lvl w:ilvl="4" w:tplc="04100019" w:tentative="1">
      <w:start w:val="1"/>
      <w:numFmt w:val="lowerLetter"/>
      <w:lvlText w:val="%5."/>
      <w:lvlJc w:val="left"/>
      <w:pPr>
        <w:ind w:left="3949" w:hanging="360"/>
      </w:pPr>
    </w:lvl>
    <w:lvl w:ilvl="5" w:tplc="0410001B" w:tentative="1">
      <w:start w:val="1"/>
      <w:numFmt w:val="lowerRoman"/>
      <w:lvlText w:val="%6."/>
      <w:lvlJc w:val="right"/>
      <w:pPr>
        <w:ind w:left="4669" w:hanging="180"/>
      </w:pPr>
    </w:lvl>
    <w:lvl w:ilvl="6" w:tplc="0410000F" w:tentative="1">
      <w:start w:val="1"/>
      <w:numFmt w:val="decimal"/>
      <w:lvlText w:val="%7."/>
      <w:lvlJc w:val="left"/>
      <w:pPr>
        <w:ind w:left="5389" w:hanging="360"/>
      </w:pPr>
    </w:lvl>
    <w:lvl w:ilvl="7" w:tplc="04100019" w:tentative="1">
      <w:start w:val="1"/>
      <w:numFmt w:val="lowerLetter"/>
      <w:lvlText w:val="%8."/>
      <w:lvlJc w:val="left"/>
      <w:pPr>
        <w:ind w:left="6109" w:hanging="360"/>
      </w:pPr>
    </w:lvl>
    <w:lvl w:ilvl="8" w:tplc="0410001B" w:tentative="1">
      <w:start w:val="1"/>
      <w:numFmt w:val="lowerRoman"/>
      <w:lvlText w:val="%9."/>
      <w:lvlJc w:val="right"/>
      <w:pPr>
        <w:ind w:left="6829" w:hanging="180"/>
      </w:pPr>
    </w:lvl>
  </w:abstractNum>
  <w:abstractNum w:abstractNumId="8">
    <w:nsid w:val="7FFC37B2"/>
    <w:multiLevelType w:val="hybridMultilevel"/>
    <w:tmpl w:val="3410D68E"/>
    <w:lvl w:ilvl="0" w:tplc="B04254BC">
      <w:start w:val="1"/>
      <w:numFmt w:val="upperRoman"/>
      <w:lvlText w:val="%1."/>
      <w:lvlJc w:val="left"/>
      <w:pPr>
        <w:ind w:left="1080" w:hanging="72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
  </w:num>
  <w:num w:numId="2">
    <w:abstractNumId w:val="5"/>
  </w:num>
  <w:num w:numId="3">
    <w:abstractNumId w:val="1"/>
  </w:num>
  <w:num w:numId="4">
    <w:abstractNumId w:val="8"/>
  </w:num>
  <w:num w:numId="5">
    <w:abstractNumId w:val="7"/>
  </w:num>
  <w:num w:numId="6">
    <w:abstractNumId w:val="4"/>
  </w:num>
  <w:num w:numId="7">
    <w:abstractNumId w:val="2"/>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evenAndOddHeaders/>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28B1"/>
    <w:rsid w:val="00072897"/>
    <w:rsid w:val="00104CB7"/>
    <w:rsid w:val="001146D5"/>
    <w:rsid w:val="002039D3"/>
    <w:rsid w:val="002412DD"/>
    <w:rsid w:val="002C6CC0"/>
    <w:rsid w:val="002E11B5"/>
    <w:rsid w:val="00374191"/>
    <w:rsid w:val="003B5EC6"/>
    <w:rsid w:val="003D431C"/>
    <w:rsid w:val="003E5D0B"/>
    <w:rsid w:val="003F6B1A"/>
    <w:rsid w:val="00445BB2"/>
    <w:rsid w:val="00451ECC"/>
    <w:rsid w:val="004F2745"/>
    <w:rsid w:val="00510726"/>
    <w:rsid w:val="00523C04"/>
    <w:rsid w:val="00643BCD"/>
    <w:rsid w:val="006536F6"/>
    <w:rsid w:val="006626A9"/>
    <w:rsid w:val="006847FB"/>
    <w:rsid w:val="007428B1"/>
    <w:rsid w:val="00746E13"/>
    <w:rsid w:val="007819F7"/>
    <w:rsid w:val="007B1241"/>
    <w:rsid w:val="00854EA4"/>
    <w:rsid w:val="008E462F"/>
    <w:rsid w:val="008F681B"/>
    <w:rsid w:val="00970B09"/>
    <w:rsid w:val="00A069F9"/>
    <w:rsid w:val="00A31AB5"/>
    <w:rsid w:val="00A44BAA"/>
    <w:rsid w:val="00B57235"/>
    <w:rsid w:val="00B804E6"/>
    <w:rsid w:val="00B94394"/>
    <w:rsid w:val="00BA5556"/>
    <w:rsid w:val="00BC7519"/>
    <w:rsid w:val="00BF335A"/>
    <w:rsid w:val="00C71F61"/>
    <w:rsid w:val="00CD3DC3"/>
    <w:rsid w:val="00DA4595"/>
    <w:rsid w:val="00DD3188"/>
    <w:rsid w:val="00E07B0A"/>
    <w:rsid w:val="00E9445A"/>
    <w:rsid w:val="00EA6660"/>
    <w:rsid w:val="00EB2BB3"/>
    <w:rsid w:val="00F4527B"/>
    <w:rsid w:val="00F5004E"/>
    <w:rsid w:val="00F65CA0"/>
    <w:rsid w:val="00F758B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C1F36C-45C1-4304-A9E3-44C1A067D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428B1"/>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59"/>
    <w:rsid w:val="007428B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7428B1"/>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428B1"/>
    <w:rPr>
      <w:rFonts w:ascii="Tahoma" w:hAnsi="Tahoma" w:cs="Tahoma"/>
      <w:sz w:val="16"/>
      <w:szCs w:val="16"/>
    </w:rPr>
  </w:style>
  <w:style w:type="paragraph" w:styleId="Textonotapie">
    <w:name w:val="footnote text"/>
    <w:basedOn w:val="Normal"/>
    <w:link w:val="TextonotapieCar"/>
    <w:unhideWhenUsed/>
    <w:rsid w:val="007428B1"/>
    <w:pPr>
      <w:spacing w:after="0" w:line="240" w:lineRule="auto"/>
    </w:pPr>
    <w:rPr>
      <w:sz w:val="20"/>
      <w:szCs w:val="20"/>
    </w:rPr>
  </w:style>
  <w:style w:type="character" w:customStyle="1" w:styleId="TextonotapieCar">
    <w:name w:val="Texto nota pie Car"/>
    <w:basedOn w:val="Fuentedeprrafopredeter"/>
    <w:link w:val="Textonotapie"/>
    <w:rsid w:val="007428B1"/>
    <w:rPr>
      <w:sz w:val="20"/>
      <w:szCs w:val="20"/>
    </w:rPr>
  </w:style>
  <w:style w:type="character" w:styleId="Refdenotaalpie">
    <w:name w:val="footnote reference"/>
    <w:basedOn w:val="Fuentedeprrafopredeter"/>
    <w:unhideWhenUsed/>
    <w:rsid w:val="007428B1"/>
    <w:rPr>
      <w:vertAlign w:val="superscript"/>
    </w:rPr>
  </w:style>
  <w:style w:type="paragraph" w:styleId="Encabezado">
    <w:name w:val="header"/>
    <w:basedOn w:val="Normal"/>
    <w:link w:val="EncabezadoCar"/>
    <w:uiPriority w:val="99"/>
    <w:unhideWhenUsed/>
    <w:rsid w:val="007428B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428B1"/>
  </w:style>
  <w:style w:type="paragraph" w:styleId="Piedepgina">
    <w:name w:val="footer"/>
    <w:basedOn w:val="Normal"/>
    <w:link w:val="PiedepginaCar"/>
    <w:uiPriority w:val="99"/>
    <w:unhideWhenUsed/>
    <w:rsid w:val="007428B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428B1"/>
  </w:style>
  <w:style w:type="paragraph" w:styleId="Textonotaalfinal">
    <w:name w:val="endnote text"/>
    <w:basedOn w:val="Normal"/>
    <w:link w:val="TextonotaalfinalCar"/>
    <w:uiPriority w:val="99"/>
    <w:rsid w:val="007428B1"/>
    <w:pPr>
      <w:autoSpaceDE w:val="0"/>
      <w:autoSpaceDN w:val="0"/>
      <w:spacing w:after="0" w:line="240" w:lineRule="auto"/>
    </w:pPr>
    <w:rPr>
      <w:rFonts w:ascii="Helvetica" w:eastAsia="Times New Roman" w:hAnsi="Helvetica" w:cs="Helvetica"/>
      <w:sz w:val="20"/>
      <w:szCs w:val="20"/>
      <w:lang w:val="it-IT" w:eastAsia="it-IT"/>
    </w:rPr>
  </w:style>
  <w:style w:type="character" w:customStyle="1" w:styleId="TextonotaalfinalCar">
    <w:name w:val="Texto nota al final Car"/>
    <w:basedOn w:val="Fuentedeprrafopredeter"/>
    <w:link w:val="Textonotaalfinal"/>
    <w:uiPriority w:val="99"/>
    <w:rsid w:val="007428B1"/>
    <w:rPr>
      <w:rFonts w:ascii="Helvetica" w:eastAsia="Times New Roman" w:hAnsi="Helvetica" w:cs="Helvetica"/>
      <w:sz w:val="20"/>
      <w:szCs w:val="20"/>
      <w:lang w:val="it-IT" w:eastAsia="it-IT"/>
    </w:rPr>
  </w:style>
  <w:style w:type="paragraph" w:styleId="Prrafodelista">
    <w:name w:val="List Paragraph"/>
    <w:basedOn w:val="Normal"/>
    <w:uiPriority w:val="34"/>
    <w:qFormat/>
    <w:rsid w:val="007428B1"/>
    <w:pPr>
      <w:autoSpaceDE w:val="0"/>
      <w:autoSpaceDN w:val="0"/>
      <w:spacing w:after="0" w:line="240" w:lineRule="auto"/>
      <w:ind w:left="720"/>
      <w:contextualSpacing/>
    </w:pPr>
    <w:rPr>
      <w:rFonts w:ascii="Helvetica" w:eastAsia="Times New Roman" w:hAnsi="Helvetica" w:cs="Helvetica"/>
      <w:sz w:val="24"/>
      <w:szCs w:val="24"/>
      <w:lang w:val="it-IT" w:eastAsia="it-IT"/>
    </w:rPr>
  </w:style>
  <w:style w:type="character" w:customStyle="1" w:styleId="systranseg">
    <w:name w:val="systran_seg"/>
    <w:basedOn w:val="Fuentedeprrafopredeter"/>
    <w:rsid w:val="007428B1"/>
  </w:style>
  <w:style w:type="character" w:customStyle="1" w:styleId="systrantokenword">
    <w:name w:val="systran_token_word"/>
    <w:basedOn w:val="Fuentedeprrafopredeter"/>
    <w:rsid w:val="007428B1"/>
  </w:style>
  <w:style w:type="character" w:customStyle="1" w:styleId="systrantokenpunctuation">
    <w:name w:val="systran_token_punctuation"/>
    <w:basedOn w:val="Fuentedeprrafopredeter"/>
    <w:rsid w:val="007428B1"/>
  </w:style>
  <w:style w:type="character" w:styleId="Hipervnculo">
    <w:name w:val="Hyperlink"/>
    <w:basedOn w:val="Fuentedeprrafopredeter"/>
    <w:uiPriority w:val="99"/>
    <w:semiHidden/>
    <w:unhideWhenUsed/>
    <w:rsid w:val="007428B1"/>
    <w:rPr>
      <w:color w:val="0000FF"/>
      <w:u w:val="single"/>
    </w:rPr>
  </w:style>
  <w:style w:type="character" w:customStyle="1" w:styleId="st">
    <w:name w:val="st"/>
    <w:basedOn w:val="Fuentedeprrafopredeter"/>
    <w:rsid w:val="007428B1"/>
  </w:style>
  <w:style w:type="character" w:styleId="nfasis">
    <w:name w:val="Emphasis"/>
    <w:basedOn w:val="Fuentedeprrafopredeter"/>
    <w:uiPriority w:val="20"/>
    <w:qFormat/>
    <w:rsid w:val="007428B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95605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tiff"/><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tiff"/><Relationship Id="rId23" Type="http://schemas.openxmlformats.org/officeDocument/2006/relationships/theme" Target="theme/theme1.xml"/><Relationship Id="rId10" Type="http://schemas.openxmlformats.org/officeDocument/2006/relationships/image" Target="media/image4.jpeg"/><Relationship Id="rId19"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131</TotalTime>
  <Pages>34</Pages>
  <Words>13373</Words>
  <Characters>73557</Characters>
  <Application>Microsoft Office Word</Application>
  <DocSecurity>0</DocSecurity>
  <Lines>612</Lines>
  <Paragraphs>173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86757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German</dc:creator>
  <cp:keywords/>
  <dc:description/>
  <cp:lastModifiedBy>German</cp:lastModifiedBy>
  <cp:revision>27</cp:revision>
  <cp:lastPrinted>2022-09-28T10:24:00Z</cp:lastPrinted>
  <dcterms:created xsi:type="dcterms:W3CDTF">2020-06-07T12:15:00Z</dcterms:created>
  <dcterms:modified xsi:type="dcterms:W3CDTF">2022-10-11T15:31:00Z</dcterms:modified>
</cp:coreProperties>
</file>