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38B" w:rsidRPr="00816B64" w:rsidRDefault="00DC48DC" w:rsidP="008D2167">
      <w:pPr>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8D2167" w:rsidRPr="00816B64">
        <w:rPr>
          <w:rFonts w:ascii="Times New Roman" w:hAnsi="Times New Roman" w:cs="Times New Roman"/>
          <w:b/>
          <w:sz w:val="24"/>
          <w:szCs w:val="24"/>
        </w:rPr>
        <w:t>.</w:t>
      </w:r>
      <w:r w:rsidR="00F7671C" w:rsidRPr="00816B64">
        <w:rPr>
          <w:rFonts w:ascii="Times New Roman" w:hAnsi="Times New Roman" w:cs="Times New Roman"/>
          <w:b/>
          <w:sz w:val="24"/>
          <w:szCs w:val="24"/>
        </w:rPr>
        <w:t>X</w:t>
      </w:r>
      <w:r w:rsidR="00D8438B" w:rsidRPr="00816B64">
        <w:rPr>
          <w:rFonts w:ascii="Times New Roman" w:hAnsi="Times New Roman" w:cs="Times New Roman"/>
          <w:b/>
          <w:sz w:val="24"/>
          <w:szCs w:val="24"/>
        </w:rPr>
        <w:t xml:space="preserve"> </w:t>
      </w:r>
      <w:r w:rsidR="008D2167" w:rsidRPr="00816B64">
        <w:rPr>
          <w:rFonts w:ascii="Times New Roman" w:hAnsi="Times New Roman" w:cs="Times New Roman"/>
          <w:b/>
          <w:sz w:val="24"/>
          <w:szCs w:val="24"/>
        </w:rPr>
        <w:t xml:space="preserve">– </w:t>
      </w:r>
      <w:r w:rsidR="00682BDC" w:rsidRPr="00816B64">
        <w:rPr>
          <w:rFonts w:ascii="Times New Roman" w:hAnsi="Times New Roman" w:cs="Times New Roman"/>
          <w:b/>
        </w:rPr>
        <w:t>CALAS PARA JAMONES</w:t>
      </w:r>
    </w:p>
    <w:p w:rsidR="008D2167" w:rsidRDefault="00D8438B" w:rsidP="008D2167">
      <w:pPr>
        <w:spacing w:after="0" w:line="240" w:lineRule="auto"/>
        <w:rPr>
          <w:rFonts w:ascii="Times New Roman" w:hAnsi="Times New Roman" w:cs="Times New Roman"/>
          <w:sz w:val="24"/>
          <w:szCs w:val="24"/>
        </w:rPr>
      </w:pPr>
      <w:r>
        <w:rPr>
          <w:rFonts w:ascii="Times New Roman" w:hAnsi="Times New Roman" w:cs="Times New Roman"/>
          <w:sz w:val="24"/>
          <w:szCs w:val="24"/>
        </w:rPr>
        <w:tab/>
      </w:r>
    </w:p>
    <w:tbl>
      <w:tblPr>
        <w:tblStyle w:val="Tablaconcuadrcula"/>
        <w:tblW w:w="0" w:type="auto"/>
        <w:tblInd w:w="108" w:type="dxa"/>
        <w:tblLook w:val="04A0" w:firstRow="1" w:lastRow="0" w:firstColumn="1" w:lastColumn="0" w:noHBand="0" w:noVBand="1"/>
      </w:tblPr>
      <w:tblGrid>
        <w:gridCol w:w="3119"/>
        <w:gridCol w:w="2268"/>
        <w:gridCol w:w="2126"/>
      </w:tblGrid>
      <w:tr w:rsidR="007B0B6E" w:rsidRPr="00D52374" w:rsidTr="00ED6BA9">
        <w:trPr>
          <w:trHeight w:val="2842"/>
        </w:trPr>
        <w:tc>
          <w:tcPr>
            <w:tcW w:w="3119" w:type="dxa"/>
            <w:tcBorders>
              <w:top w:val="single" w:sz="4" w:space="0" w:color="auto"/>
              <w:left w:val="single" w:sz="4" w:space="0" w:color="auto"/>
              <w:bottom w:val="single" w:sz="4" w:space="0" w:color="auto"/>
              <w:right w:val="single" w:sz="4" w:space="0" w:color="auto"/>
            </w:tcBorders>
          </w:tcPr>
          <w:p w:rsidR="007B0B6E" w:rsidRPr="006831DC" w:rsidRDefault="007B0B6E" w:rsidP="00D208C3">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drawing>
                <wp:inline distT="0" distB="0" distL="0" distR="0" wp14:anchorId="1ADA2D38" wp14:editId="3F058427">
                  <wp:extent cx="565079" cy="2343150"/>
                  <wp:effectExtent l="0" t="0" r="6985" b="0"/>
                  <wp:docPr id="1" name="Imagen 1" descr="E:\HUESO ROMANO (22-7-16)\HUESO TRABAJADO EPOCA ROMANA\en fongo negro\68 - Tipo G.XIV - Calas para jamones\MAN 171 (73)1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68 - Tipo G.XIV - Calas para jamones\MAN 171 (73)112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738" cy="2565650"/>
                          </a:xfrm>
                          <a:prstGeom prst="rect">
                            <a:avLst/>
                          </a:prstGeom>
                          <a:noFill/>
                          <a:ln>
                            <a:noFill/>
                          </a:ln>
                        </pic:spPr>
                      </pic:pic>
                    </a:graphicData>
                  </a:graphic>
                </wp:inline>
              </w:drawing>
            </w:r>
            <w:r w:rsidRPr="006831DC">
              <w:rPr>
                <w:rFonts w:ascii="Times New Roman" w:hAnsi="Times New Roman" w:cs="Times New Roman"/>
                <w:noProof/>
                <w:sz w:val="20"/>
                <w:szCs w:val="20"/>
                <w:lang w:eastAsia="es-ES"/>
              </w:rPr>
              <w:drawing>
                <wp:inline distT="0" distB="0" distL="0" distR="0" wp14:anchorId="51AB9898" wp14:editId="3F09E38C">
                  <wp:extent cx="568872" cy="2342021"/>
                  <wp:effectExtent l="0" t="0" r="3175" b="1270"/>
                  <wp:docPr id="3" name="Imagen 3" descr="F:\HUESO ROMANO (22-7-16)\HUESO TRABAJADO EPOCA ROMANA\en fongo negro\68 - Tipo G.XIV - Calas para jamones\Tierm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68 - Tipo G.XIV - Calas para jamones\Tiermes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214" cy="2516340"/>
                          </a:xfrm>
                          <a:prstGeom prst="rect">
                            <a:avLst/>
                          </a:prstGeom>
                          <a:noFill/>
                          <a:ln>
                            <a:noFill/>
                          </a:ln>
                        </pic:spPr>
                      </pic:pic>
                    </a:graphicData>
                  </a:graphic>
                </wp:inline>
              </w:drawing>
            </w:r>
          </w:p>
          <w:p w:rsidR="007B0B6E" w:rsidRPr="006831DC" w:rsidRDefault="00C571EC" w:rsidP="00D208C3">
            <w:pPr>
              <w:jc w:val="center"/>
              <w:rPr>
                <w:rFonts w:ascii="Times New Roman" w:hAnsi="Times New Roman" w:cs="Times New Roman"/>
                <w:i/>
                <w:noProof/>
                <w:sz w:val="20"/>
                <w:szCs w:val="20"/>
                <w:lang w:eastAsia="es-ES"/>
              </w:rPr>
            </w:pPr>
            <w:r w:rsidRPr="006831DC">
              <w:rPr>
                <w:rFonts w:ascii="Times New Roman" w:hAnsi="Times New Roman" w:cs="Times New Roman"/>
                <w:noProof/>
                <w:sz w:val="20"/>
                <w:szCs w:val="20"/>
                <w:lang w:eastAsia="es-ES"/>
              </w:rPr>
              <w:t xml:space="preserve">1 - </w:t>
            </w:r>
            <w:r w:rsidR="007B0B6E" w:rsidRPr="006831DC">
              <w:rPr>
                <w:rFonts w:ascii="Times New Roman" w:hAnsi="Times New Roman" w:cs="Times New Roman"/>
                <w:i/>
                <w:noProof/>
                <w:sz w:val="20"/>
                <w:szCs w:val="20"/>
                <w:lang w:eastAsia="es-ES"/>
              </w:rPr>
              <w:t>Termes</w:t>
            </w:r>
          </w:p>
          <w:p w:rsidR="007B0B6E" w:rsidRPr="006831DC" w:rsidRDefault="007B0B6E" w:rsidP="001D2305">
            <w:pPr>
              <w:jc w:val="center"/>
              <w:rPr>
                <w:rFonts w:ascii="Times New Roman" w:hAnsi="Times New Roman" w:cs="Times New Roman"/>
                <w:sz w:val="20"/>
                <w:szCs w:val="20"/>
              </w:rPr>
            </w:pPr>
            <w:r w:rsidRPr="006831DC">
              <w:rPr>
                <w:rFonts w:ascii="Times New Roman" w:hAnsi="Times New Roman" w:cs="Times New Roman"/>
                <w:noProof/>
                <w:sz w:val="20"/>
                <w:szCs w:val="20"/>
                <w:lang w:eastAsia="es-ES"/>
              </w:rPr>
              <w:t>(MAN Madrid)</w:t>
            </w:r>
            <w:r w:rsidRPr="006831DC">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2268" w:type="dxa"/>
            <w:tcBorders>
              <w:top w:val="single" w:sz="4" w:space="0" w:color="auto"/>
              <w:left w:val="single" w:sz="4" w:space="0" w:color="auto"/>
              <w:bottom w:val="single" w:sz="4" w:space="0" w:color="auto"/>
              <w:right w:val="single" w:sz="4" w:space="0" w:color="auto"/>
            </w:tcBorders>
          </w:tcPr>
          <w:p w:rsidR="007B0B6E" w:rsidRPr="006831DC" w:rsidRDefault="007B0B6E" w:rsidP="00851E3D">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drawing>
                <wp:inline distT="0" distB="0" distL="0" distR="0" wp14:anchorId="796B5403" wp14:editId="2582F559">
                  <wp:extent cx="724535" cy="2311720"/>
                  <wp:effectExtent l="0" t="0" r="0" b="0"/>
                  <wp:docPr id="2" name="Imagen 2" descr="E:\HUESO ROMANO (22-7-16)\HUESO TRABAJADO EPOCA ROMANA\en fongo negro\68 - Tipo G.XIV - Calas para jamones\MNAR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68 - Tipo G.XIV - Calas para jamones\MNAR (3)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752184" cy="2399937"/>
                          </a:xfrm>
                          <a:prstGeom prst="rect">
                            <a:avLst/>
                          </a:prstGeom>
                          <a:noFill/>
                          <a:ln>
                            <a:noFill/>
                          </a:ln>
                        </pic:spPr>
                      </pic:pic>
                    </a:graphicData>
                  </a:graphic>
                </wp:inline>
              </w:drawing>
            </w:r>
          </w:p>
          <w:p w:rsidR="007B0B6E" w:rsidRPr="006831DC" w:rsidRDefault="00C571EC" w:rsidP="00851E3D">
            <w:pPr>
              <w:jc w:val="center"/>
              <w:rPr>
                <w:rFonts w:ascii="Times New Roman" w:hAnsi="Times New Roman" w:cs="Times New Roman"/>
                <w:i/>
                <w:noProof/>
                <w:sz w:val="20"/>
                <w:szCs w:val="20"/>
                <w:lang w:eastAsia="es-ES"/>
              </w:rPr>
            </w:pPr>
            <w:r w:rsidRPr="006831DC">
              <w:rPr>
                <w:rFonts w:ascii="Times New Roman" w:hAnsi="Times New Roman" w:cs="Times New Roman"/>
                <w:noProof/>
                <w:sz w:val="20"/>
                <w:szCs w:val="20"/>
                <w:lang w:eastAsia="es-ES"/>
              </w:rPr>
              <w:t xml:space="preserve">2 - </w:t>
            </w:r>
            <w:r w:rsidR="007B0B6E" w:rsidRPr="006831DC">
              <w:rPr>
                <w:rFonts w:ascii="Times New Roman" w:hAnsi="Times New Roman" w:cs="Times New Roman"/>
                <w:i/>
                <w:noProof/>
                <w:sz w:val="20"/>
                <w:szCs w:val="20"/>
                <w:lang w:eastAsia="es-ES"/>
              </w:rPr>
              <w:t>A</w:t>
            </w:r>
            <w:r w:rsidR="004A7ACE" w:rsidRPr="006831DC">
              <w:rPr>
                <w:rFonts w:ascii="Times New Roman" w:hAnsi="Times New Roman" w:cs="Times New Roman"/>
                <w:i/>
                <w:noProof/>
                <w:sz w:val="20"/>
                <w:szCs w:val="20"/>
                <w:lang w:eastAsia="es-ES"/>
              </w:rPr>
              <w:t>v</w:t>
            </w:r>
            <w:r w:rsidR="007B0B6E" w:rsidRPr="006831DC">
              <w:rPr>
                <w:rFonts w:ascii="Times New Roman" w:hAnsi="Times New Roman" w:cs="Times New Roman"/>
                <w:i/>
                <w:noProof/>
                <w:sz w:val="20"/>
                <w:szCs w:val="20"/>
                <w:lang w:eastAsia="es-ES"/>
              </w:rPr>
              <w:t>g</w:t>
            </w:r>
            <w:r w:rsidR="004A7ACE" w:rsidRPr="006831DC">
              <w:rPr>
                <w:rFonts w:ascii="Times New Roman" w:hAnsi="Times New Roman" w:cs="Times New Roman"/>
                <w:i/>
                <w:noProof/>
                <w:sz w:val="20"/>
                <w:szCs w:val="20"/>
                <w:lang w:eastAsia="es-ES"/>
              </w:rPr>
              <w:t>v</w:t>
            </w:r>
            <w:r w:rsidR="007B0B6E" w:rsidRPr="006831DC">
              <w:rPr>
                <w:rFonts w:ascii="Times New Roman" w:hAnsi="Times New Roman" w:cs="Times New Roman"/>
                <w:i/>
                <w:noProof/>
                <w:sz w:val="20"/>
                <w:szCs w:val="20"/>
                <w:lang w:eastAsia="es-ES"/>
              </w:rPr>
              <w:t>sta Emerita</w:t>
            </w:r>
          </w:p>
          <w:p w:rsidR="007B0B6E" w:rsidRPr="006831DC" w:rsidRDefault="007B0B6E" w:rsidP="00851E3D">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7B0B6E" w:rsidRPr="006831DC" w:rsidRDefault="007B0B6E" w:rsidP="007B0B6E">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drawing>
                <wp:inline distT="0" distB="0" distL="0" distR="0" wp14:anchorId="1FCB0DB8" wp14:editId="4BDA053D">
                  <wp:extent cx="708368" cy="2311400"/>
                  <wp:effectExtent l="0" t="0" r="0" b="0"/>
                  <wp:docPr id="4" name="Imagen 4" descr="F:\HUESO ROMANO (22-7-16)\HUESO TRABAJADO EPOCA ROMANA\en fongo negro\68 - Tipo G.XIV - Calas para jamones\T. Águi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68 - Tipo G.XIV - Calas para jamones\T. Águil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4454" cy="2363888"/>
                          </a:xfrm>
                          <a:prstGeom prst="rect">
                            <a:avLst/>
                          </a:prstGeom>
                          <a:noFill/>
                          <a:ln>
                            <a:noFill/>
                          </a:ln>
                        </pic:spPr>
                      </pic:pic>
                    </a:graphicData>
                  </a:graphic>
                </wp:inline>
              </w:drawing>
            </w:r>
          </w:p>
          <w:p w:rsidR="007B0B6E" w:rsidRPr="006831DC" w:rsidRDefault="00C571EC" w:rsidP="007B0B6E">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t xml:space="preserve">3 - </w:t>
            </w:r>
            <w:r w:rsidR="007B0B6E" w:rsidRPr="006831DC">
              <w:rPr>
                <w:rFonts w:ascii="Times New Roman" w:hAnsi="Times New Roman" w:cs="Times New Roman"/>
                <w:noProof/>
                <w:sz w:val="20"/>
                <w:szCs w:val="20"/>
                <w:lang w:eastAsia="es-ES"/>
              </w:rPr>
              <w:t>Torre Águila</w:t>
            </w:r>
          </w:p>
          <w:p w:rsidR="007B0B6E" w:rsidRPr="006831DC" w:rsidRDefault="007B0B6E" w:rsidP="007B0B6E">
            <w:pPr>
              <w:jc w:val="center"/>
              <w:rPr>
                <w:rFonts w:ascii="Times New Roman" w:hAnsi="Times New Roman" w:cs="Times New Roman"/>
                <w:noProof/>
                <w:sz w:val="20"/>
                <w:szCs w:val="20"/>
                <w:lang w:eastAsia="es-ES"/>
              </w:rPr>
            </w:pPr>
            <w:r w:rsidRPr="006831DC">
              <w:rPr>
                <w:rFonts w:ascii="Times New Roman" w:hAnsi="Times New Roman" w:cs="Times New Roman"/>
                <w:noProof/>
                <w:sz w:val="20"/>
                <w:szCs w:val="20"/>
                <w:lang w:eastAsia="es-ES"/>
              </w:rPr>
              <w:t>(M. Badajoz)</w:t>
            </w:r>
          </w:p>
        </w:tc>
      </w:tr>
    </w:tbl>
    <w:p w:rsidR="008D2167" w:rsidRPr="00500442" w:rsidRDefault="008D2167" w:rsidP="00500442">
      <w:pPr>
        <w:spacing w:after="0" w:line="240" w:lineRule="auto"/>
        <w:jc w:val="both"/>
        <w:rPr>
          <w:rFonts w:ascii="Times New Roman" w:hAnsi="Times New Roman" w:cs="Times New Roman"/>
        </w:rPr>
      </w:pPr>
      <w:r w:rsidRPr="00500442">
        <w:rPr>
          <w:rFonts w:ascii="Times New Roman" w:hAnsi="Times New Roman" w:cs="Times New Roman"/>
          <w:b/>
        </w:rPr>
        <w:t>Características</w:t>
      </w:r>
      <w:r w:rsidRPr="00500442">
        <w:rPr>
          <w:rFonts w:ascii="Times New Roman" w:hAnsi="Times New Roman" w:cs="Times New Roman"/>
        </w:rPr>
        <w:t>:</w:t>
      </w:r>
      <w:r w:rsidR="00C30558" w:rsidRPr="00500442">
        <w:rPr>
          <w:rFonts w:ascii="Times New Roman" w:hAnsi="Times New Roman" w:cs="Times New Roman"/>
        </w:rPr>
        <w:t xml:space="preserve"> La pieza se realiza a partir de un extremo de la diáfisis de un hueso</w:t>
      </w:r>
      <w:r w:rsidR="00C0542F" w:rsidRPr="00500442">
        <w:rPr>
          <w:rFonts w:ascii="Times New Roman" w:hAnsi="Times New Roman" w:cs="Times New Roman"/>
        </w:rPr>
        <w:t>,</w:t>
      </w:r>
      <w:r w:rsidR="00C30558" w:rsidRPr="00500442">
        <w:rPr>
          <w:rFonts w:ascii="Times New Roman" w:hAnsi="Times New Roman" w:cs="Times New Roman"/>
        </w:rPr>
        <w:t xml:space="preserve"> con amplia densidad ósea</w:t>
      </w:r>
      <w:r w:rsidR="00C0542F" w:rsidRPr="00500442">
        <w:rPr>
          <w:rFonts w:ascii="Times New Roman" w:hAnsi="Times New Roman" w:cs="Times New Roman"/>
        </w:rPr>
        <w:t>,</w:t>
      </w:r>
      <w:r w:rsidR="00C30558" w:rsidRPr="00500442">
        <w:rPr>
          <w:rFonts w:ascii="Times New Roman" w:hAnsi="Times New Roman" w:cs="Times New Roman"/>
        </w:rPr>
        <w:t xml:space="preserve"> que se </w:t>
      </w:r>
      <w:r w:rsidR="00C0542F" w:rsidRPr="00500442">
        <w:rPr>
          <w:rFonts w:ascii="Times New Roman" w:hAnsi="Times New Roman" w:cs="Times New Roman"/>
        </w:rPr>
        <w:t xml:space="preserve">ha </w:t>
      </w:r>
      <w:r w:rsidR="00C30558" w:rsidRPr="00500442">
        <w:rPr>
          <w:rFonts w:ascii="Times New Roman" w:hAnsi="Times New Roman" w:cs="Times New Roman"/>
        </w:rPr>
        <w:t>rebaja</w:t>
      </w:r>
      <w:r w:rsidR="00C0542F" w:rsidRPr="00500442">
        <w:rPr>
          <w:rFonts w:ascii="Times New Roman" w:hAnsi="Times New Roman" w:cs="Times New Roman"/>
        </w:rPr>
        <w:t>do, se ha</w:t>
      </w:r>
      <w:r w:rsidR="00C30558" w:rsidRPr="00500442">
        <w:rPr>
          <w:rFonts w:ascii="Times New Roman" w:hAnsi="Times New Roman" w:cs="Times New Roman"/>
        </w:rPr>
        <w:t xml:space="preserve"> </w:t>
      </w:r>
      <w:r w:rsidR="00C0542F" w:rsidRPr="00500442">
        <w:rPr>
          <w:rFonts w:ascii="Times New Roman" w:hAnsi="Times New Roman" w:cs="Times New Roman"/>
        </w:rPr>
        <w:t xml:space="preserve">afilado </w:t>
      </w:r>
      <w:r w:rsidR="00C30558" w:rsidRPr="00500442">
        <w:rPr>
          <w:rFonts w:ascii="Times New Roman" w:hAnsi="Times New Roman" w:cs="Times New Roman"/>
        </w:rPr>
        <w:t xml:space="preserve">y </w:t>
      </w:r>
      <w:r w:rsidR="00C0542F" w:rsidRPr="00500442">
        <w:rPr>
          <w:rFonts w:ascii="Times New Roman" w:hAnsi="Times New Roman" w:cs="Times New Roman"/>
        </w:rPr>
        <w:t>pulido,</w:t>
      </w:r>
      <w:r w:rsidR="00C30558" w:rsidRPr="00500442">
        <w:rPr>
          <w:rFonts w:ascii="Times New Roman" w:hAnsi="Times New Roman" w:cs="Times New Roman"/>
        </w:rPr>
        <w:t xml:space="preserve"> que termina en punta.</w:t>
      </w:r>
    </w:p>
    <w:p w:rsidR="008D2167" w:rsidRPr="00500442" w:rsidRDefault="008D2167" w:rsidP="00500442">
      <w:pPr>
        <w:spacing w:after="0" w:line="240" w:lineRule="auto"/>
        <w:jc w:val="both"/>
        <w:rPr>
          <w:rFonts w:ascii="Times New Roman" w:hAnsi="Times New Roman" w:cs="Times New Roman"/>
        </w:rPr>
      </w:pPr>
      <w:r w:rsidRPr="00500442">
        <w:rPr>
          <w:rFonts w:ascii="Times New Roman" w:hAnsi="Times New Roman" w:cs="Times New Roman"/>
          <w:b/>
        </w:rPr>
        <w:t xml:space="preserve">Área de hallazgos en </w:t>
      </w:r>
      <w:r w:rsidRPr="00500442">
        <w:rPr>
          <w:rFonts w:ascii="Times New Roman" w:hAnsi="Times New Roman" w:cs="Times New Roman"/>
          <w:b/>
          <w:i/>
        </w:rPr>
        <w:t>Hispania</w:t>
      </w:r>
      <w:r w:rsidRPr="00500442">
        <w:rPr>
          <w:rFonts w:ascii="Times New Roman" w:hAnsi="Times New Roman" w:cs="Times New Roman"/>
          <w:b/>
        </w:rPr>
        <w:t xml:space="preserve">: </w:t>
      </w:r>
      <w:r w:rsidR="00851E3D" w:rsidRPr="00500442">
        <w:rPr>
          <w:rFonts w:ascii="Times New Roman" w:hAnsi="Times New Roman" w:cs="Times New Roman"/>
        </w:rPr>
        <w:t>Villa de Torre Águila (Barbaño)</w:t>
      </w:r>
      <w:r w:rsidR="00626E00" w:rsidRPr="00500442">
        <w:rPr>
          <w:rStyle w:val="Refdenotaalpie"/>
          <w:rFonts w:ascii="Times New Roman" w:hAnsi="Times New Roman" w:cs="Times New Roman"/>
        </w:rPr>
        <w:footnoteReference w:id="1"/>
      </w:r>
      <w:r w:rsidR="00851E3D" w:rsidRPr="00500442">
        <w:rPr>
          <w:rFonts w:ascii="Times New Roman" w:hAnsi="Times New Roman" w:cs="Times New Roman"/>
        </w:rPr>
        <w:t xml:space="preserve">, </w:t>
      </w:r>
      <w:r w:rsidR="00851E3D" w:rsidRPr="00500442">
        <w:rPr>
          <w:rFonts w:ascii="Times New Roman" w:hAnsi="Times New Roman" w:cs="Times New Roman"/>
          <w:i/>
        </w:rPr>
        <w:t>A</w:t>
      </w:r>
      <w:r w:rsidR="004A7ACE" w:rsidRPr="00500442">
        <w:rPr>
          <w:rFonts w:ascii="Times New Roman" w:hAnsi="Times New Roman" w:cs="Times New Roman"/>
          <w:i/>
        </w:rPr>
        <w:t>v</w:t>
      </w:r>
      <w:r w:rsidR="00851E3D" w:rsidRPr="00500442">
        <w:rPr>
          <w:rFonts w:ascii="Times New Roman" w:hAnsi="Times New Roman" w:cs="Times New Roman"/>
          <w:i/>
        </w:rPr>
        <w:t>g</w:t>
      </w:r>
      <w:r w:rsidR="004A7ACE" w:rsidRPr="00500442">
        <w:rPr>
          <w:rFonts w:ascii="Times New Roman" w:hAnsi="Times New Roman" w:cs="Times New Roman"/>
          <w:i/>
        </w:rPr>
        <w:t>v</w:t>
      </w:r>
      <w:r w:rsidR="00851E3D" w:rsidRPr="00500442">
        <w:rPr>
          <w:rFonts w:ascii="Times New Roman" w:hAnsi="Times New Roman" w:cs="Times New Roman"/>
          <w:i/>
        </w:rPr>
        <w:t>sta Emerita</w:t>
      </w:r>
      <w:r w:rsidR="00851E3D" w:rsidRPr="00500442">
        <w:rPr>
          <w:rFonts w:ascii="Times New Roman" w:hAnsi="Times New Roman" w:cs="Times New Roman"/>
        </w:rPr>
        <w:t xml:space="preserve">, y </w:t>
      </w:r>
      <w:r w:rsidR="00390657" w:rsidRPr="00500442">
        <w:rPr>
          <w:rFonts w:ascii="Times New Roman" w:hAnsi="Times New Roman" w:cs="Times New Roman"/>
          <w:i/>
        </w:rPr>
        <w:t>Termes</w:t>
      </w:r>
      <w:r w:rsidR="00390657" w:rsidRPr="00500442">
        <w:rPr>
          <w:rFonts w:ascii="Times New Roman" w:hAnsi="Times New Roman" w:cs="Times New Roman"/>
        </w:rPr>
        <w:t xml:space="preserve"> (Montejo de Tiermes, Soria)</w:t>
      </w:r>
      <w:r w:rsidR="004A7ACE" w:rsidRPr="00500442">
        <w:rPr>
          <w:rFonts w:ascii="Times New Roman" w:hAnsi="Times New Roman" w:cs="Times New Roman"/>
        </w:rPr>
        <w:t>, Alarcos (Ciudad Real)</w:t>
      </w:r>
      <w:r w:rsidR="004A7ACE" w:rsidRPr="00500442">
        <w:rPr>
          <w:rStyle w:val="Refdenotaalpie"/>
          <w:rFonts w:ascii="Times New Roman" w:hAnsi="Times New Roman" w:cs="Times New Roman"/>
        </w:rPr>
        <w:footnoteReference w:id="2"/>
      </w:r>
      <w:r w:rsidR="00851E3D" w:rsidRPr="00500442">
        <w:rPr>
          <w:rFonts w:ascii="Times New Roman" w:hAnsi="Times New Roman" w:cs="Times New Roman"/>
        </w:rPr>
        <w:t>.</w:t>
      </w:r>
    </w:p>
    <w:p w:rsidR="00BC3905" w:rsidRPr="00500442" w:rsidRDefault="008D2167" w:rsidP="00500442">
      <w:pPr>
        <w:spacing w:after="0" w:line="240" w:lineRule="auto"/>
        <w:jc w:val="both"/>
        <w:rPr>
          <w:rFonts w:ascii="Times New Roman" w:hAnsi="Times New Roman" w:cs="Times New Roman"/>
          <w:lang w:eastAsia="es-ES"/>
        </w:rPr>
      </w:pPr>
      <w:r w:rsidRPr="00500442">
        <w:rPr>
          <w:rFonts w:ascii="Times New Roman" w:hAnsi="Times New Roman" w:cs="Times New Roman"/>
          <w:b/>
        </w:rPr>
        <w:t>Área de dispersión:</w:t>
      </w:r>
      <w:r w:rsidR="00B90710" w:rsidRPr="00500442">
        <w:rPr>
          <w:rFonts w:ascii="Times New Roman" w:hAnsi="Times New Roman" w:cs="Times New Roman"/>
          <w:b/>
        </w:rPr>
        <w:t xml:space="preserve"> </w:t>
      </w:r>
      <w:r w:rsidR="00B90710" w:rsidRPr="00500442">
        <w:rPr>
          <w:rFonts w:ascii="Times New Roman" w:hAnsi="Times New Roman" w:cs="Times New Roman"/>
          <w:i/>
        </w:rPr>
        <w:t>C</w:t>
      </w:r>
      <w:r w:rsidR="00346602">
        <w:rPr>
          <w:rFonts w:ascii="Times New Roman" w:hAnsi="Times New Roman" w:cs="Times New Roman"/>
          <w:i/>
        </w:rPr>
        <w:t>a</w:t>
      </w:r>
      <w:r w:rsidR="00B90710" w:rsidRPr="00500442">
        <w:rPr>
          <w:rFonts w:ascii="Times New Roman" w:hAnsi="Times New Roman" w:cs="Times New Roman"/>
          <w:i/>
        </w:rPr>
        <w:t>esarea Marítima</w:t>
      </w:r>
      <w:r w:rsidR="00B90710" w:rsidRPr="00500442">
        <w:rPr>
          <w:rFonts w:ascii="Times New Roman" w:hAnsi="Times New Roman" w:cs="Times New Roman"/>
        </w:rPr>
        <w:t xml:space="preserve"> (</w:t>
      </w:r>
      <w:r w:rsidR="00CC336E" w:rsidRPr="00500442">
        <w:rPr>
          <w:rFonts w:ascii="Times New Roman" w:hAnsi="Times New Roman" w:cs="Times New Roman"/>
        </w:rPr>
        <w:t>Israel</w:t>
      </w:r>
      <w:r w:rsidR="00B90710" w:rsidRPr="00500442">
        <w:rPr>
          <w:rFonts w:ascii="Times New Roman" w:hAnsi="Times New Roman" w:cs="Times New Roman"/>
        </w:rPr>
        <w:t>)</w:t>
      </w:r>
      <w:r w:rsidR="00B90710" w:rsidRPr="00500442">
        <w:rPr>
          <w:rStyle w:val="Refdenotaalpie"/>
          <w:rFonts w:ascii="Times New Roman" w:hAnsi="Times New Roman" w:cs="Times New Roman"/>
        </w:rPr>
        <w:footnoteReference w:id="3"/>
      </w:r>
      <w:r w:rsidR="001B00FC">
        <w:rPr>
          <w:rFonts w:ascii="Times New Roman" w:hAnsi="Times New Roman" w:cs="Times New Roman"/>
        </w:rPr>
        <w:t xml:space="preserve">, </w:t>
      </w:r>
      <w:r w:rsidR="00BC3905" w:rsidRPr="00500442">
        <w:rPr>
          <w:rFonts w:ascii="Times New Roman" w:hAnsi="Times New Roman" w:cs="Times New Roman"/>
          <w:i/>
        </w:rPr>
        <w:t xml:space="preserve">Gorsivm </w:t>
      </w:r>
      <w:r w:rsidR="00BC3905" w:rsidRPr="00500442">
        <w:rPr>
          <w:rFonts w:ascii="Times New Roman" w:hAnsi="Times New Roman" w:cs="Times New Roman"/>
        </w:rPr>
        <w:t>(Tac, Hungría)</w:t>
      </w:r>
      <w:r w:rsidR="00BC3905" w:rsidRPr="00500442">
        <w:rPr>
          <w:rStyle w:val="Refdenotaalpie"/>
          <w:rFonts w:ascii="Times New Roman" w:hAnsi="Times New Roman" w:cs="Times New Roman"/>
        </w:rPr>
        <w:footnoteReference w:id="4"/>
      </w:r>
      <w:r w:rsidR="00EE3473" w:rsidRPr="00500442">
        <w:rPr>
          <w:rFonts w:ascii="Times New Roman" w:hAnsi="Times New Roman" w:cs="Times New Roman"/>
        </w:rPr>
        <w:t xml:space="preserve">, </w:t>
      </w:r>
      <w:r w:rsidR="00EE3473" w:rsidRPr="00500442">
        <w:rPr>
          <w:rFonts w:ascii="Times New Roman" w:hAnsi="Times New Roman" w:cs="Times New Roman"/>
          <w:lang w:eastAsia="es-ES"/>
        </w:rPr>
        <w:t>Iža (Eslovaquia)</w:t>
      </w:r>
      <w:r w:rsidR="00EE3473" w:rsidRPr="00500442">
        <w:rPr>
          <w:rStyle w:val="Refdenotaalpie"/>
          <w:rFonts w:ascii="Times New Roman" w:hAnsi="Times New Roman" w:cs="Times New Roman"/>
        </w:rPr>
        <w:footnoteReference w:id="5"/>
      </w:r>
      <w:r w:rsidR="00BC6B43">
        <w:rPr>
          <w:rFonts w:ascii="Times New Roman" w:hAnsi="Times New Roman" w:cs="Times New Roman"/>
          <w:lang w:eastAsia="es-ES"/>
        </w:rPr>
        <w:t>.</w:t>
      </w:r>
    </w:p>
    <w:p w:rsidR="008D2167" w:rsidRPr="00500442" w:rsidRDefault="00D20BFD" w:rsidP="00500442">
      <w:pPr>
        <w:spacing w:after="0" w:line="240" w:lineRule="auto"/>
        <w:jc w:val="both"/>
        <w:rPr>
          <w:rFonts w:ascii="Times New Roman" w:hAnsi="Times New Roman" w:cs="Times New Roman"/>
        </w:rPr>
      </w:pPr>
      <w:r w:rsidRPr="00500442">
        <w:rPr>
          <w:rFonts w:ascii="Times New Roman" w:hAnsi="Times New Roman" w:cs="Times New Roman"/>
          <w:b/>
        </w:rPr>
        <w:t xml:space="preserve"> </w:t>
      </w:r>
      <w:r w:rsidRPr="00500442">
        <w:rPr>
          <w:rFonts w:ascii="Times New Roman" w:hAnsi="Times New Roman" w:cs="Times New Roman"/>
        </w:rPr>
        <w:t xml:space="preserve">Fuera de la península </w:t>
      </w:r>
      <w:r w:rsidR="00F027DC" w:rsidRPr="00500442">
        <w:rPr>
          <w:rFonts w:ascii="Times New Roman" w:hAnsi="Times New Roman" w:cs="Times New Roman"/>
        </w:rPr>
        <w:t xml:space="preserve">se conocen muy pocos. En la mayoría de las ocasiones se han contabilizado como </w:t>
      </w:r>
      <w:r w:rsidRPr="00500442">
        <w:rPr>
          <w:rFonts w:ascii="Times New Roman" w:hAnsi="Times New Roman" w:cs="Times New Roman"/>
        </w:rPr>
        <w:t>punzones</w:t>
      </w:r>
      <w:r w:rsidR="00EE3473" w:rsidRPr="00500442">
        <w:rPr>
          <w:rFonts w:ascii="Times New Roman" w:hAnsi="Times New Roman" w:cs="Times New Roman"/>
        </w:rPr>
        <w:t>, función que tampoco se debe descartar</w:t>
      </w:r>
      <w:r w:rsidRPr="00500442">
        <w:rPr>
          <w:rFonts w:ascii="Times New Roman" w:hAnsi="Times New Roman" w:cs="Times New Roman"/>
        </w:rPr>
        <w:t>.</w:t>
      </w:r>
    </w:p>
    <w:p w:rsidR="008D2167" w:rsidRPr="00500442" w:rsidRDefault="008D2167" w:rsidP="00500442">
      <w:pPr>
        <w:spacing w:after="0" w:line="240" w:lineRule="auto"/>
        <w:jc w:val="both"/>
        <w:rPr>
          <w:rFonts w:ascii="Times New Roman" w:hAnsi="Times New Roman" w:cs="Times New Roman"/>
        </w:rPr>
      </w:pPr>
      <w:r w:rsidRPr="00500442">
        <w:rPr>
          <w:rFonts w:ascii="Times New Roman" w:hAnsi="Times New Roman" w:cs="Times New Roman"/>
          <w:b/>
        </w:rPr>
        <w:t>Cronología</w:t>
      </w:r>
      <w:r w:rsidRPr="00500442">
        <w:rPr>
          <w:rFonts w:ascii="Times New Roman" w:hAnsi="Times New Roman" w:cs="Times New Roman"/>
        </w:rPr>
        <w:t>:</w:t>
      </w:r>
      <w:r w:rsidR="00D20BFD" w:rsidRPr="00500442">
        <w:rPr>
          <w:rFonts w:ascii="Times New Roman" w:hAnsi="Times New Roman" w:cs="Times New Roman"/>
        </w:rPr>
        <w:t xml:space="preserve"> En el caso de Torre Águila en el siglo I d.C. Dadas las carac</w:t>
      </w:r>
      <w:r w:rsidR="00C30558" w:rsidRPr="00500442">
        <w:rPr>
          <w:rFonts w:ascii="Times New Roman" w:hAnsi="Times New Roman" w:cs="Times New Roman"/>
        </w:rPr>
        <w:t>terísticas y los hallazgos en é</w:t>
      </w:r>
      <w:r w:rsidR="00D20BFD" w:rsidRPr="00500442">
        <w:rPr>
          <w:rFonts w:ascii="Times New Roman" w:hAnsi="Times New Roman" w:cs="Times New Roman"/>
        </w:rPr>
        <w:t>pocas anteriores y posteriores, gozan de una amplia cronología desde la antigüedad prácticamente hasta nuestros días.</w:t>
      </w:r>
    </w:p>
    <w:p w:rsidR="00ED301B" w:rsidRDefault="00ED301B" w:rsidP="00500442">
      <w:pPr>
        <w:spacing w:after="0" w:line="240" w:lineRule="auto"/>
        <w:jc w:val="both"/>
        <w:rPr>
          <w:rFonts w:ascii="Times New Roman" w:hAnsi="Times New Roman" w:cs="Times New Roman"/>
        </w:rPr>
      </w:pPr>
    </w:p>
    <w:p w:rsidR="00CA7139" w:rsidRDefault="00CA7139" w:rsidP="00500442">
      <w:pPr>
        <w:spacing w:after="0" w:line="240" w:lineRule="auto"/>
        <w:jc w:val="both"/>
        <w:rPr>
          <w:rFonts w:ascii="Times New Roman" w:hAnsi="Times New Roman" w:cs="Times New Roman"/>
        </w:rPr>
      </w:pPr>
    </w:p>
    <w:p w:rsidR="00CA7139" w:rsidRPr="00500442" w:rsidRDefault="00CA7139" w:rsidP="00500442">
      <w:pPr>
        <w:spacing w:after="0" w:line="240" w:lineRule="auto"/>
        <w:jc w:val="both"/>
        <w:rPr>
          <w:rFonts w:ascii="Times New Roman" w:hAnsi="Times New Roman" w:cs="Times New Roman"/>
        </w:rPr>
      </w:pPr>
    </w:p>
    <w:p w:rsidR="00390657" w:rsidRPr="00500442" w:rsidRDefault="00390657" w:rsidP="00500442">
      <w:pPr>
        <w:spacing w:after="0" w:line="240" w:lineRule="auto"/>
        <w:jc w:val="both"/>
        <w:rPr>
          <w:rFonts w:ascii="Times New Roman" w:hAnsi="Times New Roman" w:cs="Times New Roman"/>
          <w:b/>
        </w:rPr>
      </w:pPr>
      <w:r w:rsidRPr="00500442">
        <w:rPr>
          <w:rFonts w:ascii="Times New Roman" w:hAnsi="Times New Roman" w:cs="Times New Roman"/>
          <w:b/>
        </w:rPr>
        <w:t>Análisis:</w:t>
      </w:r>
    </w:p>
    <w:p w:rsidR="00C47A08" w:rsidRDefault="00C47A08" w:rsidP="00500442">
      <w:pPr>
        <w:spacing w:after="0" w:line="240" w:lineRule="auto"/>
        <w:jc w:val="both"/>
        <w:rPr>
          <w:rFonts w:ascii="Times New Roman" w:hAnsi="Times New Roman" w:cs="Times New Roman"/>
        </w:rPr>
      </w:pPr>
      <w:r w:rsidRPr="00500442">
        <w:rPr>
          <w:rFonts w:ascii="Times New Roman" w:hAnsi="Times New Roman" w:cs="Times New Roman"/>
        </w:rPr>
        <w:t xml:space="preserve">Las denominadas </w:t>
      </w:r>
      <w:r w:rsidR="00CA7139" w:rsidRPr="00500442">
        <w:rPr>
          <w:rFonts w:ascii="Times New Roman" w:hAnsi="Times New Roman" w:cs="Times New Roman"/>
        </w:rPr>
        <w:t>cata jamones</w:t>
      </w:r>
      <w:r w:rsidRPr="00500442">
        <w:rPr>
          <w:rFonts w:ascii="Times New Roman" w:hAnsi="Times New Roman" w:cs="Times New Roman"/>
        </w:rPr>
        <w:t xml:space="preserve"> o calas para </w:t>
      </w:r>
      <w:r w:rsidR="004A7ACE" w:rsidRPr="00500442">
        <w:rPr>
          <w:rFonts w:ascii="Times New Roman" w:hAnsi="Times New Roman" w:cs="Times New Roman"/>
        </w:rPr>
        <w:t>este tipo de cecina</w:t>
      </w:r>
      <w:r w:rsidRPr="00500442">
        <w:rPr>
          <w:rFonts w:ascii="Times New Roman" w:hAnsi="Times New Roman" w:cs="Times New Roman"/>
        </w:rPr>
        <w:t>, es un objeto que se viene realizando sobre un hueso con amplia densidad ósea, de ahí que normalmente se suelan escoger los de bóvido. Este objeto plantea serias dudas sobre su utilización, de ahí que en muchas ocasiones se le haya considerado como punzón</w:t>
      </w:r>
      <w:r w:rsidR="004A7ACE" w:rsidRPr="00500442">
        <w:rPr>
          <w:rFonts w:ascii="Times New Roman" w:hAnsi="Times New Roman" w:cs="Times New Roman"/>
        </w:rPr>
        <w:t>; l</w:t>
      </w:r>
      <w:r w:rsidRPr="00500442">
        <w:rPr>
          <w:rFonts w:ascii="Times New Roman" w:hAnsi="Times New Roman" w:cs="Times New Roman"/>
        </w:rPr>
        <w:t>abor que puede ejecutarse con buenas garantías</w:t>
      </w:r>
      <w:r w:rsidR="00E93979">
        <w:rPr>
          <w:rFonts w:ascii="Times New Roman" w:hAnsi="Times New Roman" w:cs="Times New Roman"/>
        </w:rPr>
        <w:t>, y que no descartamos</w:t>
      </w:r>
      <w:r w:rsidRPr="00500442">
        <w:rPr>
          <w:rFonts w:ascii="Times New Roman" w:hAnsi="Times New Roman" w:cs="Times New Roman"/>
        </w:rPr>
        <w:t>. Sin embargo, también, entre sus f</w:t>
      </w:r>
      <w:r w:rsidR="00500442">
        <w:rPr>
          <w:rFonts w:ascii="Times New Roman" w:hAnsi="Times New Roman" w:cs="Times New Roman"/>
        </w:rPr>
        <w:t xml:space="preserve">unciones podría estar la de cala para los </w:t>
      </w:r>
      <w:r w:rsidRPr="00500442">
        <w:rPr>
          <w:rFonts w:ascii="Times New Roman" w:hAnsi="Times New Roman" w:cs="Times New Roman"/>
        </w:rPr>
        <w:t xml:space="preserve">jamones, </w:t>
      </w:r>
      <w:r w:rsidR="00E93979">
        <w:rPr>
          <w:rFonts w:ascii="Times New Roman" w:hAnsi="Times New Roman" w:cs="Times New Roman"/>
        </w:rPr>
        <w:t xml:space="preserve">puesto que es un objeto </w:t>
      </w:r>
      <w:r w:rsidRPr="00500442">
        <w:rPr>
          <w:rFonts w:ascii="Times New Roman" w:hAnsi="Times New Roman" w:cs="Times New Roman"/>
        </w:rPr>
        <w:t xml:space="preserve">que actualmente sigue en uso desde tiempos </w:t>
      </w:r>
      <w:r w:rsidR="00C0542F" w:rsidRPr="00500442">
        <w:rPr>
          <w:rFonts w:ascii="Times New Roman" w:hAnsi="Times New Roman" w:cs="Times New Roman"/>
        </w:rPr>
        <w:t>inmemoriales para valorar la calidad, el</w:t>
      </w:r>
      <w:r w:rsidRPr="00500442">
        <w:rPr>
          <w:rFonts w:ascii="Times New Roman" w:hAnsi="Times New Roman" w:cs="Times New Roman"/>
        </w:rPr>
        <w:t xml:space="preserve"> aroma y salazón de los jamones curados</w:t>
      </w:r>
      <w:r w:rsidR="00CC336E">
        <w:rPr>
          <w:rFonts w:ascii="Times New Roman" w:hAnsi="Times New Roman" w:cs="Times New Roman"/>
        </w:rPr>
        <w:t xml:space="preserve"> (Fig. 1)</w:t>
      </w:r>
      <w:r w:rsidRPr="00500442">
        <w:rPr>
          <w:rFonts w:ascii="Times New Roman" w:hAnsi="Times New Roman" w:cs="Times New Roman"/>
        </w:rPr>
        <w:t xml:space="preserve">. </w:t>
      </w:r>
      <w:r w:rsidR="00A71A51">
        <w:rPr>
          <w:rFonts w:ascii="Times New Roman" w:hAnsi="Times New Roman" w:cs="Times New Roman"/>
        </w:rPr>
        <w:t>Y más si tenemos</w:t>
      </w:r>
      <w:r w:rsidR="00E93979">
        <w:rPr>
          <w:rFonts w:ascii="Times New Roman" w:hAnsi="Times New Roman" w:cs="Times New Roman"/>
        </w:rPr>
        <w:t xml:space="preserve"> en cuenta</w:t>
      </w:r>
      <w:r w:rsidRPr="00500442">
        <w:rPr>
          <w:rFonts w:ascii="Times New Roman" w:hAnsi="Times New Roman" w:cs="Times New Roman"/>
        </w:rPr>
        <w:t xml:space="preserve"> </w:t>
      </w:r>
      <w:r w:rsidR="00A71A51">
        <w:rPr>
          <w:rFonts w:ascii="Times New Roman" w:hAnsi="Times New Roman" w:cs="Times New Roman"/>
        </w:rPr>
        <w:t xml:space="preserve">que </w:t>
      </w:r>
      <w:r w:rsidRPr="00500442">
        <w:rPr>
          <w:rFonts w:ascii="Times New Roman" w:hAnsi="Times New Roman" w:cs="Times New Roman"/>
        </w:rPr>
        <w:t xml:space="preserve">el área donde </w:t>
      </w:r>
      <w:r w:rsidR="00B63D1C">
        <w:rPr>
          <w:rFonts w:ascii="Times New Roman" w:hAnsi="Times New Roman" w:cs="Times New Roman"/>
        </w:rPr>
        <w:t>mayor</w:t>
      </w:r>
      <w:r w:rsidR="00A71A51">
        <w:rPr>
          <w:rFonts w:ascii="Times New Roman" w:hAnsi="Times New Roman" w:cs="Times New Roman"/>
        </w:rPr>
        <w:t xml:space="preserve"> concentración conocemos coincide con</w:t>
      </w:r>
      <w:r w:rsidR="00B63D1C">
        <w:rPr>
          <w:rFonts w:ascii="Times New Roman" w:hAnsi="Times New Roman" w:cs="Times New Roman"/>
        </w:rPr>
        <w:t xml:space="preserve"> </w:t>
      </w:r>
      <w:r w:rsidR="00B63D1C" w:rsidRPr="00500442">
        <w:rPr>
          <w:rFonts w:ascii="Times New Roman" w:hAnsi="Times New Roman" w:cs="Times New Roman"/>
        </w:rPr>
        <w:t>la</w:t>
      </w:r>
      <w:r w:rsidRPr="00500442">
        <w:rPr>
          <w:rFonts w:ascii="Times New Roman" w:hAnsi="Times New Roman" w:cs="Times New Roman"/>
        </w:rPr>
        <w:t xml:space="preserve"> cría</w:t>
      </w:r>
      <w:r w:rsidR="00A71A51">
        <w:rPr>
          <w:rFonts w:ascii="Times New Roman" w:hAnsi="Times New Roman" w:cs="Times New Roman"/>
        </w:rPr>
        <w:t xml:space="preserve"> de cerdos,</w:t>
      </w:r>
      <w:r w:rsidR="00B63D1C">
        <w:rPr>
          <w:rFonts w:ascii="Times New Roman" w:hAnsi="Times New Roman" w:cs="Times New Roman"/>
        </w:rPr>
        <w:t xml:space="preserve"> </w:t>
      </w:r>
      <w:r w:rsidR="00A71A51">
        <w:rPr>
          <w:rFonts w:ascii="Times New Roman" w:hAnsi="Times New Roman" w:cs="Times New Roman"/>
        </w:rPr>
        <w:t>y</w:t>
      </w:r>
      <w:r w:rsidR="00A71A51" w:rsidRPr="00500442">
        <w:rPr>
          <w:rFonts w:ascii="Times New Roman" w:hAnsi="Times New Roman" w:cs="Times New Roman"/>
        </w:rPr>
        <w:t xml:space="preserve"> </w:t>
      </w:r>
      <w:r w:rsidR="00A71A51">
        <w:rPr>
          <w:rFonts w:ascii="Times New Roman" w:hAnsi="Times New Roman" w:cs="Times New Roman"/>
        </w:rPr>
        <w:t xml:space="preserve">donde se </w:t>
      </w:r>
      <w:r w:rsidRPr="00500442">
        <w:rPr>
          <w:rFonts w:ascii="Times New Roman" w:hAnsi="Times New Roman" w:cs="Times New Roman"/>
        </w:rPr>
        <w:t>elabora</w:t>
      </w:r>
      <w:r w:rsidR="00A71A51">
        <w:rPr>
          <w:rFonts w:ascii="Times New Roman" w:hAnsi="Times New Roman" w:cs="Times New Roman"/>
        </w:rPr>
        <w:t>n</w:t>
      </w:r>
      <w:r w:rsidRPr="00500442">
        <w:rPr>
          <w:rFonts w:ascii="Times New Roman" w:hAnsi="Times New Roman" w:cs="Times New Roman"/>
        </w:rPr>
        <w:t xml:space="preserve"> los productos derivados de este animal desde antiguo</w:t>
      </w:r>
      <w:r w:rsidR="00A71A51">
        <w:rPr>
          <w:rFonts w:ascii="Times New Roman" w:hAnsi="Times New Roman" w:cs="Times New Roman"/>
        </w:rPr>
        <w:t xml:space="preserve">. En base a estos criterios, planteamos que este modelo pudo tener </w:t>
      </w:r>
      <w:r w:rsidR="00A71A51" w:rsidRPr="00500442">
        <w:rPr>
          <w:rFonts w:ascii="Times New Roman" w:hAnsi="Times New Roman" w:cs="Times New Roman"/>
        </w:rPr>
        <w:t xml:space="preserve">la misma función de </w:t>
      </w:r>
      <w:r w:rsidR="00A71A51">
        <w:rPr>
          <w:rFonts w:ascii="Times New Roman" w:hAnsi="Times New Roman" w:cs="Times New Roman"/>
        </w:rPr>
        <w:t>sonda</w:t>
      </w:r>
      <w:r w:rsidR="00A71A51" w:rsidRPr="00500442">
        <w:rPr>
          <w:rFonts w:ascii="Times New Roman" w:hAnsi="Times New Roman" w:cs="Times New Roman"/>
        </w:rPr>
        <w:t xml:space="preserve"> </w:t>
      </w:r>
      <w:r w:rsidR="00A71A51">
        <w:rPr>
          <w:rFonts w:ascii="Times New Roman" w:hAnsi="Times New Roman" w:cs="Times New Roman"/>
        </w:rPr>
        <w:t>de</w:t>
      </w:r>
      <w:r w:rsidR="00A71A51" w:rsidRPr="00500442">
        <w:rPr>
          <w:rFonts w:ascii="Times New Roman" w:hAnsi="Times New Roman" w:cs="Times New Roman"/>
        </w:rPr>
        <w:t xml:space="preserve"> jamones</w:t>
      </w:r>
      <w:r w:rsidR="00A71A51">
        <w:rPr>
          <w:rFonts w:ascii="Times New Roman" w:hAnsi="Times New Roman" w:cs="Times New Roman"/>
        </w:rPr>
        <w:t>,</w:t>
      </w:r>
      <w:r w:rsidRPr="00500442">
        <w:rPr>
          <w:rFonts w:ascii="Times New Roman" w:hAnsi="Times New Roman" w:cs="Times New Roman"/>
        </w:rPr>
        <w:t xml:space="preserve"> como actualmente</w:t>
      </w:r>
      <w:r w:rsidR="00E93979">
        <w:rPr>
          <w:rFonts w:ascii="Times New Roman" w:hAnsi="Times New Roman" w:cs="Times New Roman"/>
        </w:rPr>
        <w:t xml:space="preserve"> </w:t>
      </w:r>
      <w:r w:rsidR="00A71A51">
        <w:rPr>
          <w:rFonts w:ascii="Times New Roman" w:hAnsi="Times New Roman" w:cs="Times New Roman"/>
        </w:rPr>
        <w:t>se sigue realizando</w:t>
      </w:r>
      <w:r w:rsidRPr="00500442">
        <w:rPr>
          <w:rFonts w:ascii="Times New Roman" w:hAnsi="Times New Roman" w:cs="Times New Roman"/>
        </w:rPr>
        <w:t>.</w:t>
      </w:r>
    </w:p>
    <w:p w:rsidR="00A71A51" w:rsidRDefault="00A71A51" w:rsidP="00500442">
      <w:pPr>
        <w:spacing w:after="0" w:line="240" w:lineRule="auto"/>
        <w:jc w:val="both"/>
        <w:rPr>
          <w:rFonts w:ascii="Times New Roman" w:hAnsi="Times New Roman" w:cs="Times New Roman"/>
        </w:rPr>
      </w:pPr>
    </w:p>
    <w:p w:rsidR="00A71A51" w:rsidRDefault="003D680C" w:rsidP="0027026C">
      <w:pPr>
        <w:spacing w:after="0" w:line="240" w:lineRule="auto"/>
        <w:jc w:val="center"/>
        <w:rPr>
          <w:rFonts w:ascii="Times New Roman" w:hAnsi="Times New Roman" w:cs="Times New Roman"/>
        </w:rPr>
      </w:pPr>
      <w:r w:rsidRPr="003D680C">
        <w:rPr>
          <w:rFonts w:ascii="Times New Roman" w:hAnsi="Times New Roman" w:cs="Times New Roman"/>
          <w:noProof/>
          <w:lang w:eastAsia="es-ES"/>
        </w:rPr>
        <w:lastRenderedPageBreak/>
        <w:drawing>
          <wp:inline distT="0" distB="0" distL="0" distR="0">
            <wp:extent cx="3476625" cy="1127674"/>
            <wp:effectExtent l="0" t="0" r="0" b="0"/>
            <wp:docPr id="7" name="Imagen 7" descr="C:\Users\German\Desktop\20210812_14580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20210812_145804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3827" cy="1136497"/>
                    </a:xfrm>
                    <a:prstGeom prst="rect">
                      <a:avLst/>
                    </a:prstGeom>
                    <a:noFill/>
                    <a:ln>
                      <a:noFill/>
                    </a:ln>
                  </pic:spPr>
                </pic:pic>
              </a:graphicData>
            </a:graphic>
          </wp:inline>
        </w:drawing>
      </w:r>
    </w:p>
    <w:p w:rsidR="00A71A51" w:rsidRDefault="00A71A51" w:rsidP="00500442">
      <w:pPr>
        <w:spacing w:after="0" w:line="240" w:lineRule="auto"/>
        <w:jc w:val="both"/>
        <w:rPr>
          <w:rFonts w:ascii="Times New Roman" w:hAnsi="Times New Roman" w:cs="Times New Roman"/>
        </w:rPr>
      </w:pPr>
    </w:p>
    <w:p w:rsidR="00A71A51" w:rsidRPr="00A71A51" w:rsidRDefault="00A71A51" w:rsidP="00ED6BA9">
      <w:pPr>
        <w:spacing w:line="240" w:lineRule="auto"/>
        <w:jc w:val="center"/>
        <w:rPr>
          <w:rFonts w:ascii="Times New Roman" w:hAnsi="Times New Roman" w:cs="Times New Roman"/>
          <w:b/>
        </w:rPr>
      </w:pPr>
      <w:r w:rsidRPr="00A71A51">
        <w:rPr>
          <w:rFonts w:ascii="Times New Roman" w:hAnsi="Times New Roman" w:cs="Times New Roman"/>
          <w:b/>
        </w:rPr>
        <w:t>Fig. 1 – Cala de jamones actual, realizada sobre metacarpo de bóvido.</w:t>
      </w:r>
    </w:p>
    <w:p w:rsidR="00CC336E" w:rsidRDefault="00CC336E" w:rsidP="00ED6BA9">
      <w:pPr>
        <w:spacing w:line="240" w:lineRule="auto"/>
        <w:jc w:val="both"/>
        <w:rPr>
          <w:rFonts w:ascii="Times New Roman" w:hAnsi="Times New Roman" w:cs="Times New Roman"/>
        </w:rPr>
      </w:pPr>
      <w:r w:rsidRPr="00CC336E">
        <w:rPr>
          <w:rFonts w:ascii="Times New Roman" w:hAnsi="Times New Roman" w:cs="Times New Roman"/>
        </w:rPr>
        <w:t>C</w:t>
      </w:r>
      <w:r w:rsidR="00390657" w:rsidRPr="00CC336E">
        <w:rPr>
          <w:rFonts w:ascii="Times New Roman" w:hAnsi="Times New Roman" w:cs="Times New Roman"/>
        </w:rPr>
        <w:t xml:space="preserve">onocemos </w:t>
      </w:r>
      <w:r w:rsidRPr="00CC336E">
        <w:rPr>
          <w:rFonts w:ascii="Times New Roman" w:hAnsi="Times New Roman" w:cs="Times New Roman"/>
        </w:rPr>
        <w:t>escasos</w:t>
      </w:r>
      <w:r w:rsidR="00390657" w:rsidRPr="00CC336E">
        <w:rPr>
          <w:rFonts w:ascii="Times New Roman" w:hAnsi="Times New Roman" w:cs="Times New Roman"/>
        </w:rPr>
        <w:t xml:space="preserve"> ejemplares </w:t>
      </w:r>
      <w:r>
        <w:rPr>
          <w:rFonts w:ascii="Times New Roman" w:hAnsi="Times New Roman" w:cs="Times New Roman"/>
        </w:rPr>
        <w:t>con estas características</w:t>
      </w:r>
      <w:r w:rsidR="00390657" w:rsidRPr="00500442">
        <w:rPr>
          <w:rFonts w:ascii="Times New Roman" w:hAnsi="Times New Roman" w:cs="Times New Roman"/>
        </w:rPr>
        <w:t xml:space="preserve"> </w:t>
      </w:r>
      <w:r w:rsidR="00A71A51">
        <w:rPr>
          <w:rFonts w:ascii="Times New Roman" w:hAnsi="Times New Roman" w:cs="Times New Roman"/>
        </w:rPr>
        <w:t>en otros territorios</w:t>
      </w:r>
      <w:r w:rsidR="004A7ACE" w:rsidRPr="00500442">
        <w:rPr>
          <w:rFonts w:ascii="Times New Roman" w:hAnsi="Times New Roman" w:cs="Times New Roman"/>
        </w:rPr>
        <w:t>,</w:t>
      </w:r>
      <w:r w:rsidR="002645CD" w:rsidRPr="00500442">
        <w:rPr>
          <w:rFonts w:ascii="Times New Roman" w:hAnsi="Times New Roman" w:cs="Times New Roman"/>
        </w:rPr>
        <w:t xml:space="preserve"> tanto del área hispana como del </w:t>
      </w:r>
      <w:r w:rsidR="001B00FC">
        <w:rPr>
          <w:rFonts w:ascii="Times New Roman" w:hAnsi="Times New Roman" w:cs="Times New Roman"/>
        </w:rPr>
        <w:t>I</w:t>
      </w:r>
      <w:r w:rsidR="002645CD" w:rsidRPr="00500442">
        <w:rPr>
          <w:rFonts w:ascii="Times New Roman" w:hAnsi="Times New Roman" w:cs="Times New Roman"/>
        </w:rPr>
        <w:t>mperio, que, como acabamos de exponer es muy probable que se hayan camuflado como punzones, o incluso se hayan desechado.</w:t>
      </w:r>
      <w:r w:rsidR="00390657" w:rsidRPr="00500442">
        <w:rPr>
          <w:rFonts w:ascii="Times New Roman" w:hAnsi="Times New Roman" w:cs="Times New Roman"/>
        </w:rPr>
        <w:t xml:space="preserve"> </w:t>
      </w:r>
    </w:p>
    <w:p w:rsidR="008D2167" w:rsidRPr="00500442" w:rsidRDefault="006831DC" w:rsidP="00500442">
      <w:pPr>
        <w:spacing w:after="0" w:line="240" w:lineRule="auto"/>
        <w:jc w:val="both"/>
      </w:pPr>
      <w:r w:rsidRPr="00500442">
        <w:rPr>
          <w:rFonts w:ascii="Times New Roman" w:hAnsi="Times New Roman" w:cs="Times New Roman"/>
        </w:rPr>
        <w:t>Almagro Gorbea</w:t>
      </w:r>
      <w:r w:rsidR="00D9519E" w:rsidRPr="00500442">
        <w:rPr>
          <w:rFonts w:ascii="Times New Roman" w:hAnsi="Times New Roman" w:cs="Times New Roman"/>
        </w:rPr>
        <w:t xml:space="preserve"> y Martín Bravo</w:t>
      </w:r>
      <w:r w:rsidR="00D9519E" w:rsidRPr="00500442">
        <w:rPr>
          <w:rStyle w:val="Refdenotaalpie"/>
          <w:rFonts w:ascii="Times New Roman" w:hAnsi="Times New Roman" w:cs="Times New Roman"/>
        </w:rPr>
        <w:footnoteReference w:id="6"/>
      </w:r>
      <w:r w:rsidR="00390657" w:rsidRPr="00500442">
        <w:rPr>
          <w:rFonts w:ascii="Times New Roman" w:hAnsi="Times New Roman" w:cs="Times New Roman"/>
        </w:rPr>
        <w:t xml:space="preserve"> presenta una pieza </w:t>
      </w:r>
      <w:r w:rsidR="0029370A" w:rsidRPr="00500442">
        <w:rPr>
          <w:rFonts w:ascii="Times New Roman" w:hAnsi="Times New Roman" w:cs="Times New Roman"/>
        </w:rPr>
        <w:t>procedente de Medellín</w:t>
      </w:r>
      <w:r w:rsidR="0029370A" w:rsidRPr="00500442">
        <w:rPr>
          <w:rStyle w:val="Refdenotaalpie"/>
          <w:rFonts w:ascii="Times New Roman" w:hAnsi="Times New Roman" w:cs="Times New Roman"/>
        </w:rPr>
        <w:footnoteReference w:id="7"/>
      </w:r>
      <w:r w:rsidR="0029370A" w:rsidRPr="00500442">
        <w:rPr>
          <w:rFonts w:ascii="Times New Roman" w:hAnsi="Times New Roman" w:cs="Times New Roman"/>
        </w:rPr>
        <w:t xml:space="preserve">, </w:t>
      </w:r>
      <w:r w:rsidR="00A71A51">
        <w:rPr>
          <w:rFonts w:ascii="Times New Roman" w:hAnsi="Times New Roman" w:cs="Times New Roman"/>
        </w:rPr>
        <w:t>con similares particularidades</w:t>
      </w:r>
      <w:r w:rsidR="00390657" w:rsidRPr="00500442">
        <w:rPr>
          <w:rFonts w:ascii="Times New Roman" w:hAnsi="Times New Roman" w:cs="Times New Roman"/>
        </w:rPr>
        <w:t>, aunque de una etapa anterior a la</w:t>
      </w:r>
      <w:r w:rsidR="0029370A" w:rsidRPr="00500442">
        <w:rPr>
          <w:rFonts w:ascii="Times New Roman" w:hAnsi="Times New Roman" w:cs="Times New Roman"/>
        </w:rPr>
        <w:t>s</w:t>
      </w:r>
      <w:r w:rsidR="00390657" w:rsidRPr="00500442">
        <w:rPr>
          <w:rFonts w:ascii="Times New Roman" w:hAnsi="Times New Roman" w:cs="Times New Roman"/>
        </w:rPr>
        <w:t xml:space="preserve"> </w:t>
      </w:r>
      <w:r w:rsidR="0029370A" w:rsidRPr="00500442">
        <w:rPr>
          <w:rFonts w:ascii="Times New Roman" w:hAnsi="Times New Roman" w:cs="Times New Roman"/>
        </w:rPr>
        <w:t xml:space="preserve">aquí </w:t>
      </w:r>
      <w:r w:rsidR="00A71A51">
        <w:rPr>
          <w:rFonts w:ascii="Times New Roman" w:hAnsi="Times New Roman" w:cs="Times New Roman"/>
        </w:rPr>
        <w:t>estamos tratando</w:t>
      </w:r>
      <w:r w:rsidR="001B00FC">
        <w:rPr>
          <w:rFonts w:ascii="Times New Roman" w:hAnsi="Times New Roman" w:cs="Times New Roman"/>
        </w:rPr>
        <w:t>.</w:t>
      </w:r>
      <w:r w:rsidRPr="00500442">
        <w:rPr>
          <w:rFonts w:ascii="Times New Roman" w:hAnsi="Times New Roman" w:cs="Times New Roman"/>
        </w:rPr>
        <w:t xml:space="preserve"> Opinan</w:t>
      </w:r>
      <w:r w:rsidR="00390657" w:rsidRPr="00500442">
        <w:rPr>
          <w:rFonts w:ascii="Times New Roman" w:hAnsi="Times New Roman" w:cs="Times New Roman"/>
        </w:rPr>
        <w:t xml:space="preserve">, al igual que nosotros, que corresponde con </w:t>
      </w:r>
      <w:r w:rsidR="00CA7139" w:rsidRPr="00500442">
        <w:rPr>
          <w:rFonts w:ascii="Times New Roman" w:hAnsi="Times New Roman" w:cs="Times New Roman"/>
        </w:rPr>
        <w:t>la denominada cata</w:t>
      </w:r>
      <w:r w:rsidR="00CA7139">
        <w:rPr>
          <w:rFonts w:ascii="Times New Roman" w:hAnsi="Times New Roman" w:cs="Times New Roman"/>
        </w:rPr>
        <w:t xml:space="preserve"> </w:t>
      </w:r>
      <w:r w:rsidR="00D20BFD" w:rsidRPr="00500442">
        <w:rPr>
          <w:rFonts w:ascii="Times New Roman" w:hAnsi="Times New Roman" w:cs="Times New Roman"/>
        </w:rPr>
        <w:t>jamones</w:t>
      </w:r>
      <w:r w:rsidR="002645CD" w:rsidRPr="00500442">
        <w:rPr>
          <w:rFonts w:ascii="Times New Roman" w:hAnsi="Times New Roman" w:cs="Times New Roman"/>
        </w:rPr>
        <w:t xml:space="preserve">, basándose en la presencia abundante de estos animales en las </w:t>
      </w:r>
      <w:r w:rsidR="004A7ACE" w:rsidRPr="00500442">
        <w:rPr>
          <w:rFonts w:ascii="Times New Roman" w:hAnsi="Times New Roman" w:cs="Times New Roman"/>
        </w:rPr>
        <w:t>prolíficas</w:t>
      </w:r>
      <w:r w:rsidR="002645CD" w:rsidRPr="00500442">
        <w:rPr>
          <w:rFonts w:ascii="Times New Roman" w:hAnsi="Times New Roman" w:cs="Times New Roman"/>
        </w:rPr>
        <w:t xml:space="preserve"> dehesas de la zona y</w:t>
      </w:r>
      <w:r w:rsidR="0029370A" w:rsidRPr="00500442">
        <w:rPr>
          <w:rFonts w:ascii="Times New Roman" w:hAnsi="Times New Roman" w:cs="Times New Roman"/>
        </w:rPr>
        <w:t xml:space="preserve"> su</w:t>
      </w:r>
      <w:r w:rsidR="002645CD" w:rsidRPr="00500442">
        <w:rPr>
          <w:rFonts w:ascii="Times New Roman" w:hAnsi="Times New Roman" w:cs="Times New Roman"/>
        </w:rPr>
        <w:t xml:space="preserve"> larga </w:t>
      </w:r>
      <w:r w:rsidR="00A71A51" w:rsidRPr="00500442">
        <w:rPr>
          <w:rFonts w:ascii="Times New Roman" w:hAnsi="Times New Roman" w:cs="Times New Roman"/>
        </w:rPr>
        <w:t>tra</w:t>
      </w:r>
      <w:r w:rsidR="00A71A51">
        <w:rPr>
          <w:rFonts w:ascii="Times New Roman" w:hAnsi="Times New Roman" w:cs="Times New Roman"/>
        </w:rPr>
        <w:t>di</w:t>
      </w:r>
      <w:r w:rsidR="00A71A51" w:rsidRPr="00500442">
        <w:rPr>
          <w:rFonts w:ascii="Times New Roman" w:hAnsi="Times New Roman" w:cs="Times New Roman"/>
        </w:rPr>
        <w:t>ción</w:t>
      </w:r>
      <w:r w:rsidR="002645CD" w:rsidRPr="00500442">
        <w:rPr>
          <w:rFonts w:ascii="Times New Roman" w:hAnsi="Times New Roman" w:cs="Times New Roman"/>
        </w:rPr>
        <w:t xml:space="preserve"> </w:t>
      </w:r>
      <w:r w:rsidR="008178F6" w:rsidRPr="00500442">
        <w:rPr>
          <w:rFonts w:ascii="Times New Roman" w:hAnsi="Times New Roman" w:cs="Times New Roman"/>
        </w:rPr>
        <w:t>en la elaboración de jamones</w:t>
      </w:r>
      <w:r w:rsidR="002645CD" w:rsidRPr="00500442">
        <w:rPr>
          <w:rFonts w:ascii="Times New Roman" w:hAnsi="Times New Roman" w:cs="Times New Roman"/>
        </w:rPr>
        <w:t>.</w:t>
      </w:r>
      <w:r w:rsidR="00390657" w:rsidRPr="00500442">
        <w:rPr>
          <w:rFonts w:ascii="Times New Roman" w:hAnsi="Times New Roman" w:cs="Times New Roman"/>
        </w:rPr>
        <w:t xml:space="preserve"> Piezas que se han venido realizando en el mismo material, y con la misma forma, prácticamente hasta nuestros días</w:t>
      </w:r>
      <w:r w:rsidR="00A71A51">
        <w:rPr>
          <w:rFonts w:ascii="Times New Roman" w:hAnsi="Times New Roman" w:cs="Times New Roman"/>
        </w:rPr>
        <w:t xml:space="preserve"> (Fig. 1)</w:t>
      </w:r>
      <w:r w:rsidR="00390657" w:rsidRPr="00500442">
        <w:rPr>
          <w:rFonts w:ascii="Times New Roman" w:hAnsi="Times New Roman" w:cs="Times New Roman"/>
        </w:rPr>
        <w:t>.</w:t>
      </w:r>
    </w:p>
    <w:sectPr w:rsidR="008D2167" w:rsidRPr="00500442" w:rsidSect="00E6172E">
      <w:headerReference w:type="even" r:id="rId12"/>
      <w:headerReference w:type="default" r:id="rId13"/>
      <w:footerReference w:type="even" r:id="rId14"/>
      <w:footerReference w:type="default" r:id="rId15"/>
      <w:pgSz w:w="11906" w:h="16838"/>
      <w:pgMar w:top="1417" w:right="1701" w:bottom="1417" w:left="1701" w:header="708" w:footer="708" w:gutter="0"/>
      <w:pgNumType w:start="72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29C2" w:rsidRDefault="005029C2" w:rsidP="00626E00">
      <w:pPr>
        <w:spacing w:after="0" w:line="240" w:lineRule="auto"/>
      </w:pPr>
      <w:r>
        <w:separator/>
      </w:r>
    </w:p>
  </w:endnote>
  <w:endnote w:type="continuationSeparator" w:id="0">
    <w:p w:rsidR="005029C2" w:rsidRDefault="005029C2" w:rsidP="00626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0041341"/>
      <w:docPartObj>
        <w:docPartGallery w:val="Page Numbers (Bottom of Page)"/>
        <w:docPartUnique/>
      </w:docPartObj>
    </w:sdtPr>
    <w:sdtEndPr/>
    <w:sdtContent>
      <w:p w:rsidR="008062E6" w:rsidRDefault="008062E6">
        <w:pPr>
          <w:pStyle w:val="Piedepgina"/>
          <w:jc w:val="right"/>
        </w:pPr>
        <w:r>
          <w:fldChar w:fldCharType="begin"/>
        </w:r>
        <w:r>
          <w:instrText>PAGE   \* MERGEFORMAT</w:instrText>
        </w:r>
        <w:r>
          <w:fldChar w:fldCharType="separate"/>
        </w:r>
        <w:r w:rsidR="005029C2">
          <w:rPr>
            <w:noProof/>
          </w:rPr>
          <w:t>724</w:t>
        </w:r>
        <w:r>
          <w:fldChar w:fldCharType="end"/>
        </w:r>
      </w:p>
    </w:sdtContent>
  </w:sdt>
  <w:p w:rsidR="008062E6" w:rsidRDefault="008062E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8044078"/>
      <w:docPartObj>
        <w:docPartGallery w:val="Page Numbers (Bottom of Page)"/>
        <w:docPartUnique/>
      </w:docPartObj>
    </w:sdtPr>
    <w:sdtEndPr/>
    <w:sdtContent>
      <w:p w:rsidR="008062E6" w:rsidRDefault="008062E6">
        <w:pPr>
          <w:pStyle w:val="Piedepgina"/>
          <w:jc w:val="right"/>
        </w:pPr>
        <w:r>
          <w:fldChar w:fldCharType="begin"/>
        </w:r>
        <w:r>
          <w:instrText>PAGE   \* MERGEFORMAT</w:instrText>
        </w:r>
        <w:r>
          <w:fldChar w:fldCharType="separate"/>
        </w:r>
        <w:r w:rsidR="00E6172E">
          <w:rPr>
            <w:noProof/>
          </w:rPr>
          <w:t>725</w:t>
        </w:r>
        <w:r>
          <w:fldChar w:fldCharType="end"/>
        </w:r>
      </w:p>
    </w:sdtContent>
  </w:sdt>
  <w:p w:rsidR="005F42A7" w:rsidRDefault="005F42A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29C2" w:rsidRDefault="005029C2" w:rsidP="00626E00">
      <w:pPr>
        <w:spacing w:after="0" w:line="240" w:lineRule="auto"/>
      </w:pPr>
      <w:r>
        <w:separator/>
      </w:r>
    </w:p>
  </w:footnote>
  <w:footnote w:type="continuationSeparator" w:id="0">
    <w:p w:rsidR="005029C2" w:rsidRDefault="005029C2" w:rsidP="00626E00">
      <w:pPr>
        <w:spacing w:after="0" w:line="240" w:lineRule="auto"/>
      </w:pPr>
      <w:r>
        <w:continuationSeparator/>
      </w:r>
    </w:p>
  </w:footnote>
  <w:footnote w:id="1">
    <w:p w:rsidR="00626E00" w:rsidRPr="00500442" w:rsidRDefault="00626E00"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00E67374" w:rsidRPr="00500442">
        <w:rPr>
          <w:rFonts w:ascii="Times New Roman" w:hAnsi="Times New Roman" w:cs="Times New Roman"/>
          <w:sz w:val="18"/>
          <w:szCs w:val="18"/>
        </w:rPr>
        <w:t xml:space="preserve"> Rodríguez Martín 1991-1992</w:t>
      </w:r>
      <w:r w:rsidR="004A7ACE" w:rsidRPr="00500442">
        <w:rPr>
          <w:rFonts w:ascii="Times New Roman" w:hAnsi="Times New Roman" w:cs="Times New Roman"/>
          <w:sz w:val="18"/>
          <w:szCs w:val="18"/>
        </w:rPr>
        <w:t>: 215</w:t>
      </w:r>
      <w:r w:rsidRPr="00500442">
        <w:rPr>
          <w:rFonts w:ascii="Times New Roman" w:hAnsi="Times New Roman" w:cs="Times New Roman"/>
          <w:sz w:val="18"/>
          <w:szCs w:val="18"/>
        </w:rPr>
        <w:t>, fig</w:t>
      </w:r>
      <w:r w:rsidR="00C302EA" w:rsidRPr="00500442">
        <w:rPr>
          <w:rFonts w:ascii="Times New Roman" w:hAnsi="Times New Roman" w:cs="Times New Roman"/>
          <w:sz w:val="18"/>
          <w:szCs w:val="18"/>
        </w:rPr>
        <w:t xml:space="preserve">.7, nº 43 y 44. </w:t>
      </w:r>
      <w:r w:rsidRPr="00500442">
        <w:rPr>
          <w:rFonts w:ascii="Times New Roman" w:hAnsi="Times New Roman" w:cs="Times New Roman"/>
          <w:sz w:val="18"/>
          <w:szCs w:val="18"/>
        </w:rPr>
        <w:t xml:space="preserve"> Se encontraron dos piezas.</w:t>
      </w:r>
    </w:p>
  </w:footnote>
  <w:footnote w:id="2">
    <w:p w:rsidR="004A7ACE" w:rsidRPr="00500442" w:rsidRDefault="004A7ACE"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Pr="00500442">
        <w:rPr>
          <w:rFonts w:ascii="Times New Roman" w:hAnsi="Times New Roman" w:cs="Times New Roman"/>
          <w:sz w:val="18"/>
          <w:szCs w:val="18"/>
        </w:rPr>
        <w:t xml:space="preserve"> García </w:t>
      </w:r>
      <w:r w:rsidRPr="00346602">
        <w:rPr>
          <w:rFonts w:ascii="Times New Roman" w:hAnsi="Times New Roman" w:cs="Times New Roman"/>
          <w:i/>
          <w:sz w:val="18"/>
          <w:szCs w:val="18"/>
        </w:rPr>
        <w:t>et al.</w:t>
      </w:r>
      <w:r w:rsidRPr="00500442">
        <w:rPr>
          <w:rFonts w:ascii="Times New Roman" w:hAnsi="Times New Roman" w:cs="Times New Roman"/>
          <w:sz w:val="18"/>
          <w:szCs w:val="18"/>
        </w:rPr>
        <w:t xml:space="preserve"> 2020</w:t>
      </w:r>
      <w:r w:rsidR="001A5AA5">
        <w:rPr>
          <w:rFonts w:ascii="Times New Roman" w:hAnsi="Times New Roman" w:cs="Times New Roman"/>
          <w:sz w:val="18"/>
          <w:szCs w:val="18"/>
        </w:rPr>
        <w:t>: 112-113, fig. 61. N. AL10-U19-</w:t>
      </w:r>
      <w:r w:rsidRPr="00500442">
        <w:rPr>
          <w:rFonts w:ascii="Times New Roman" w:hAnsi="Times New Roman" w:cs="Times New Roman"/>
          <w:sz w:val="18"/>
          <w:szCs w:val="18"/>
        </w:rPr>
        <w:t>1-73- Mide 9,5 cm de long.</w:t>
      </w:r>
    </w:p>
  </w:footnote>
  <w:footnote w:id="3">
    <w:p w:rsidR="00B90710" w:rsidRPr="00500442" w:rsidRDefault="00B90710"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Pr="00500442">
        <w:rPr>
          <w:rFonts w:ascii="Times New Roman" w:hAnsi="Times New Roman" w:cs="Times New Roman"/>
          <w:sz w:val="18"/>
          <w:szCs w:val="18"/>
        </w:rPr>
        <w:t xml:space="preserve"> Ayalon 2005: 4, nº 44. </w:t>
      </w:r>
    </w:p>
  </w:footnote>
  <w:footnote w:id="4">
    <w:p w:rsidR="00BC3905" w:rsidRPr="00500442" w:rsidRDefault="00BC3905"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Pr="00500442">
        <w:rPr>
          <w:rFonts w:ascii="Times New Roman" w:hAnsi="Times New Roman" w:cs="Times New Roman"/>
          <w:sz w:val="18"/>
          <w:szCs w:val="18"/>
        </w:rPr>
        <w:t xml:space="preserve"> Biró 1987 a:</w:t>
      </w:r>
      <w:r w:rsidR="006E120C" w:rsidRPr="00500442">
        <w:rPr>
          <w:rFonts w:ascii="Times New Roman" w:hAnsi="Times New Roman" w:cs="Times New Roman"/>
          <w:sz w:val="18"/>
          <w:szCs w:val="18"/>
        </w:rPr>
        <w:t xml:space="preserve"> 22, fig3, nº 8; 30, lám. 7, nº 12-13; 37, lám. 15, nº 130; 41, fig. 19, nº 169-171; 43, lám. 21, nº 177; 49, lám. 27, nº 235</w:t>
      </w:r>
      <w:r w:rsidR="004A7ACE" w:rsidRPr="00500442">
        <w:rPr>
          <w:rFonts w:ascii="Times New Roman" w:hAnsi="Times New Roman" w:cs="Times New Roman"/>
          <w:sz w:val="18"/>
          <w:szCs w:val="18"/>
        </w:rPr>
        <w:t>; 62</w:t>
      </w:r>
      <w:r w:rsidRPr="00500442">
        <w:rPr>
          <w:rFonts w:ascii="Times New Roman" w:hAnsi="Times New Roman" w:cs="Times New Roman"/>
          <w:sz w:val="18"/>
          <w:szCs w:val="18"/>
        </w:rPr>
        <w:t>, fig. 38, nº 437.</w:t>
      </w:r>
      <w:r w:rsidR="006E120C" w:rsidRPr="00500442">
        <w:rPr>
          <w:rFonts w:ascii="Times New Roman" w:hAnsi="Times New Roman" w:cs="Times New Roman"/>
          <w:sz w:val="18"/>
          <w:szCs w:val="18"/>
        </w:rPr>
        <w:t xml:space="preserve"> </w:t>
      </w:r>
    </w:p>
  </w:footnote>
  <w:footnote w:id="5">
    <w:p w:rsidR="00EE3473" w:rsidRPr="00500442" w:rsidRDefault="00EE3473"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00B41205">
        <w:rPr>
          <w:rFonts w:ascii="Times New Roman" w:hAnsi="Times New Roman" w:cs="Times New Roman"/>
          <w:sz w:val="18"/>
          <w:szCs w:val="18"/>
        </w:rPr>
        <w:t xml:space="preserve"> Hrnčia</w:t>
      </w:r>
      <w:r w:rsidRPr="00500442">
        <w:rPr>
          <w:rFonts w:ascii="Times New Roman" w:hAnsi="Times New Roman" w:cs="Times New Roman"/>
          <w:sz w:val="18"/>
          <w:szCs w:val="18"/>
        </w:rPr>
        <w:t xml:space="preserve">rik 2015:69 ss. </w:t>
      </w:r>
      <w:r w:rsidRPr="00500442">
        <w:rPr>
          <w:rFonts w:ascii="Times New Roman" w:hAnsi="Times New Roman" w:cs="Times New Roman"/>
          <w:sz w:val="18"/>
          <w:szCs w:val="18"/>
          <w:lang w:eastAsia="es-ES"/>
        </w:rPr>
        <w:t>lám. XIV nº 204. Lo considera un estilo.</w:t>
      </w:r>
      <w:bookmarkStart w:id="0" w:name="_GoBack"/>
      <w:bookmarkEnd w:id="0"/>
    </w:p>
  </w:footnote>
  <w:footnote w:id="6">
    <w:p w:rsidR="00D9519E" w:rsidRPr="00500442" w:rsidRDefault="00D9519E" w:rsidP="00500442">
      <w:pPr>
        <w:pStyle w:val="Textonotapie"/>
        <w:jc w:val="both"/>
        <w:rPr>
          <w:rFonts w:ascii="Times New Roman" w:hAnsi="Times New Roman" w:cs="Times New Roman"/>
          <w:sz w:val="18"/>
          <w:szCs w:val="18"/>
        </w:rPr>
      </w:pPr>
      <w:r w:rsidRPr="00500442">
        <w:rPr>
          <w:rStyle w:val="Refdenotaalpie"/>
          <w:rFonts w:ascii="Times New Roman" w:hAnsi="Times New Roman" w:cs="Times New Roman"/>
          <w:sz w:val="18"/>
          <w:szCs w:val="18"/>
        </w:rPr>
        <w:footnoteRef/>
      </w:r>
      <w:r w:rsidR="00B41205">
        <w:rPr>
          <w:rFonts w:ascii="Times New Roman" w:hAnsi="Times New Roman" w:cs="Times New Roman"/>
          <w:sz w:val="18"/>
          <w:szCs w:val="18"/>
        </w:rPr>
        <w:t xml:space="preserve"> Almagro</w:t>
      </w:r>
      <w:r w:rsidRPr="00500442">
        <w:rPr>
          <w:rFonts w:ascii="Times New Roman" w:hAnsi="Times New Roman" w:cs="Times New Roman"/>
          <w:sz w:val="18"/>
          <w:szCs w:val="18"/>
        </w:rPr>
        <w:t xml:space="preserve"> 1994: 122-123. Catajamones.  “Instrumento que </w:t>
      </w:r>
      <w:r w:rsidR="00146FB7">
        <w:rPr>
          <w:rFonts w:ascii="Times New Roman" w:hAnsi="Times New Roman" w:cs="Times New Roman"/>
          <w:sz w:val="18"/>
          <w:szCs w:val="18"/>
        </w:rPr>
        <w:t xml:space="preserve">aun </w:t>
      </w:r>
      <w:r w:rsidRPr="00500442">
        <w:rPr>
          <w:rFonts w:ascii="Times New Roman" w:hAnsi="Times New Roman" w:cs="Times New Roman"/>
          <w:sz w:val="18"/>
          <w:szCs w:val="18"/>
        </w:rPr>
        <w:t xml:space="preserve">actualmente se introduce en el jamón </w:t>
      </w:r>
      <w:r w:rsidR="00500442" w:rsidRPr="00500442">
        <w:rPr>
          <w:rFonts w:ascii="Times New Roman" w:hAnsi="Times New Roman" w:cs="Times New Roman"/>
          <w:sz w:val="18"/>
          <w:szCs w:val="18"/>
        </w:rPr>
        <w:t>curado para</w:t>
      </w:r>
      <w:r w:rsidRPr="00500442">
        <w:rPr>
          <w:rFonts w:ascii="Times New Roman" w:hAnsi="Times New Roman" w:cs="Times New Roman"/>
          <w:sz w:val="18"/>
          <w:szCs w:val="18"/>
        </w:rPr>
        <w:t xml:space="preserve"> comprobar su calidad y estado de salazón...”</w:t>
      </w:r>
      <w:r w:rsidR="00C0542F" w:rsidRPr="00500442">
        <w:rPr>
          <w:rFonts w:ascii="Times New Roman" w:hAnsi="Times New Roman" w:cs="Times New Roman"/>
          <w:sz w:val="18"/>
          <w:szCs w:val="18"/>
        </w:rPr>
        <w:t xml:space="preserve">  Apuntan, además, que “</w:t>
      </w:r>
      <w:r w:rsidR="0029370A" w:rsidRPr="00500442">
        <w:rPr>
          <w:rFonts w:ascii="Times New Roman" w:hAnsi="Times New Roman" w:cs="Times New Roman"/>
          <w:sz w:val="18"/>
          <w:szCs w:val="18"/>
        </w:rPr>
        <w:t>la cabaña porcina, a</w:t>
      </w:r>
      <w:r w:rsidR="00C0542F" w:rsidRPr="00500442">
        <w:rPr>
          <w:rFonts w:ascii="Times New Roman" w:hAnsi="Times New Roman" w:cs="Times New Roman"/>
          <w:sz w:val="18"/>
          <w:szCs w:val="18"/>
        </w:rPr>
        <w:t>unque tercera en importancia, presenta similares NR en los tres yacimientos, lo que induce a pensar en una producción de cerdos regular, comparable a la que ha tenido en estas tierras hasta la actualidad”. (Cancho Roano, Capote, Medellín)</w:t>
      </w:r>
      <w:r w:rsidR="0029370A" w:rsidRPr="00500442">
        <w:rPr>
          <w:rFonts w:ascii="Times New Roman" w:hAnsi="Times New Roman" w:cs="Times New Roman"/>
          <w:sz w:val="18"/>
          <w:szCs w:val="18"/>
        </w:rPr>
        <w:t>.</w:t>
      </w:r>
    </w:p>
  </w:footnote>
  <w:footnote w:id="7">
    <w:p w:rsidR="0029370A" w:rsidRPr="00500442" w:rsidRDefault="0029370A" w:rsidP="00500442">
      <w:pPr>
        <w:pStyle w:val="Textonotapie"/>
        <w:jc w:val="both"/>
        <w:rPr>
          <w:sz w:val="18"/>
          <w:szCs w:val="18"/>
        </w:rPr>
      </w:pPr>
      <w:r w:rsidRPr="00500442">
        <w:rPr>
          <w:rStyle w:val="Refdenotaalpie"/>
          <w:rFonts w:ascii="Times New Roman" w:hAnsi="Times New Roman" w:cs="Times New Roman"/>
          <w:sz w:val="18"/>
          <w:szCs w:val="18"/>
        </w:rPr>
        <w:footnoteRef/>
      </w:r>
      <w:r w:rsidRPr="00500442">
        <w:rPr>
          <w:rFonts w:ascii="Times New Roman" w:hAnsi="Times New Roman" w:cs="Times New Roman"/>
          <w:sz w:val="18"/>
          <w:szCs w:val="18"/>
        </w:rPr>
        <w:t xml:space="preserve"> M</w:t>
      </w:r>
      <w:r w:rsidR="00146FB7">
        <w:rPr>
          <w:rFonts w:ascii="Times New Roman" w:hAnsi="Times New Roman" w:cs="Times New Roman"/>
          <w:sz w:val="18"/>
          <w:szCs w:val="18"/>
        </w:rPr>
        <w:t>orales 1994: 131-132, fig.1.B. L</w:t>
      </w:r>
      <w:r w:rsidRPr="00500442">
        <w:rPr>
          <w:rFonts w:ascii="Times New Roman" w:hAnsi="Times New Roman" w:cs="Times New Roman"/>
          <w:sz w:val="18"/>
          <w:szCs w:val="18"/>
        </w:rPr>
        <w:t xml:space="preserve">a denomina catajamones. Con una cronología entre el 500 – </w:t>
      </w:r>
      <w:r w:rsidR="006831DC" w:rsidRPr="00500442">
        <w:rPr>
          <w:rFonts w:ascii="Times New Roman" w:hAnsi="Times New Roman" w:cs="Times New Roman"/>
          <w:sz w:val="18"/>
          <w:szCs w:val="18"/>
        </w:rPr>
        <w:t>450 a.C</w:t>
      </w:r>
      <w:r w:rsidRPr="00500442">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2E6" w:rsidRPr="00CA7139" w:rsidRDefault="008D2CCF" w:rsidP="00CA7139">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CA7139"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2E6" w:rsidRDefault="00CA7139" w:rsidP="00CA7139">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167"/>
    <w:rsid w:val="00004781"/>
    <w:rsid w:val="00073DF6"/>
    <w:rsid w:val="000C4419"/>
    <w:rsid w:val="000E7591"/>
    <w:rsid w:val="001318A0"/>
    <w:rsid w:val="00133E46"/>
    <w:rsid w:val="0014433A"/>
    <w:rsid w:val="00146FB7"/>
    <w:rsid w:val="00176501"/>
    <w:rsid w:val="001A5AA5"/>
    <w:rsid w:val="001B00FC"/>
    <w:rsid w:val="001D2305"/>
    <w:rsid w:val="002645CD"/>
    <w:rsid w:val="0027026C"/>
    <w:rsid w:val="00285D16"/>
    <w:rsid w:val="0029370A"/>
    <w:rsid w:val="002A47D9"/>
    <w:rsid w:val="002C5A3F"/>
    <w:rsid w:val="00346602"/>
    <w:rsid w:val="003604FB"/>
    <w:rsid w:val="00365EAD"/>
    <w:rsid w:val="00373434"/>
    <w:rsid w:val="00390657"/>
    <w:rsid w:val="003D680C"/>
    <w:rsid w:val="004427B9"/>
    <w:rsid w:val="00455F95"/>
    <w:rsid w:val="00462D35"/>
    <w:rsid w:val="00492A96"/>
    <w:rsid w:val="004A6A07"/>
    <w:rsid w:val="004A7ACE"/>
    <w:rsid w:val="00500442"/>
    <w:rsid w:val="005029C2"/>
    <w:rsid w:val="00526F9D"/>
    <w:rsid w:val="0053526E"/>
    <w:rsid w:val="005D6838"/>
    <w:rsid w:val="005F42A7"/>
    <w:rsid w:val="00626E00"/>
    <w:rsid w:val="0065461A"/>
    <w:rsid w:val="00682A43"/>
    <w:rsid w:val="00682BDC"/>
    <w:rsid w:val="006831DC"/>
    <w:rsid w:val="006E120C"/>
    <w:rsid w:val="006F36A0"/>
    <w:rsid w:val="00724CD8"/>
    <w:rsid w:val="00762CF9"/>
    <w:rsid w:val="00797ED5"/>
    <w:rsid w:val="007A59A2"/>
    <w:rsid w:val="007B0B6E"/>
    <w:rsid w:val="007C076D"/>
    <w:rsid w:val="008062E6"/>
    <w:rsid w:val="00816B64"/>
    <w:rsid w:val="008178F6"/>
    <w:rsid w:val="00851E3D"/>
    <w:rsid w:val="00864DD0"/>
    <w:rsid w:val="008D2167"/>
    <w:rsid w:val="008D2CCF"/>
    <w:rsid w:val="009050EC"/>
    <w:rsid w:val="00992330"/>
    <w:rsid w:val="009C4B1A"/>
    <w:rsid w:val="00A457B7"/>
    <w:rsid w:val="00A6410D"/>
    <w:rsid w:val="00A71A51"/>
    <w:rsid w:val="00B41205"/>
    <w:rsid w:val="00B63D1C"/>
    <w:rsid w:val="00B90710"/>
    <w:rsid w:val="00BC3905"/>
    <w:rsid w:val="00BC6B43"/>
    <w:rsid w:val="00C029D4"/>
    <w:rsid w:val="00C0542F"/>
    <w:rsid w:val="00C302EA"/>
    <w:rsid w:val="00C30558"/>
    <w:rsid w:val="00C47A08"/>
    <w:rsid w:val="00C571EC"/>
    <w:rsid w:val="00CA7139"/>
    <w:rsid w:val="00CB7254"/>
    <w:rsid w:val="00CC336E"/>
    <w:rsid w:val="00CD18D2"/>
    <w:rsid w:val="00CF0511"/>
    <w:rsid w:val="00D0170B"/>
    <w:rsid w:val="00D20BFD"/>
    <w:rsid w:val="00D52374"/>
    <w:rsid w:val="00D55F96"/>
    <w:rsid w:val="00D700A9"/>
    <w:rsid w:val="00D8438B"/>
    <w:rsid w:val="00D9519E"/>
    <w:rsid w:val="00DC48DC"/>
    <w:rsid w:val="00DD2B3D"/>
    <w:rsid w:val="00DD4070"/>
    <w:rsid w:val="00E35944"/>
    <w:rsid w:val="00E6172E"/>
    <w:rsid w:val="00E67374"/>
    <w:rsid w:val="00E93979"/>
    <w:rsid w:val="00ED301B"/>
    <w:rsid w:val="00ED6BA9"/>
    <w:rsid w:val="00EE3473"/>
    <w:rsid w:val="00F027DC"/>
    <w:rsid w:val="00F7671C"/>
    <w:rsid w:val="00F76860"/>
    <w:rsid w:val="00F83D39"/>
    <w:rsid w:val="00F92DBD"/>
    <w:rsid w:val="00FD7D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27814A-F520-48EE-B757-9523EB1B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1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D21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626E0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26E00"/>
    <w:rPr>
      <w:sz w:val="20"/>
      <w:szCs w:val="20"/>
    </w:rPr>
  </w:style>
  <w:style w:type="character" w:styleId="Refdenotaalpie">
    <w:name w:val="footnote reference"/>
    <w:basedOn w:val="Fuentedeprrafopredeter"/>
    <w:uiPriority w:val="99"/>
    <w:semiHidden/>
    <w:unhideWhenUsed/>
    <w:rsid w:val="00626E00"/>
    <w:rPr>
      <w:vertAlign w:val="superscript"/>
    </w:rPr>
  </w:style>
  <w:style w:type="paragraph" w:styleId="Encabezado">
    <w:name w:val="header"/>
    <w:basedOn w:val="Normal"/>
    <w:link w:val="EncabezadoCar"/>
    <w:uiPriority w:val="99"/>
    <w:unhideWhenUsed/>
    <w:rsid w:val="005F42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42A7"/>
  </w:style>
  <w:style w:type="paragraph" w:styleId="Piedepgina">
    <w:name w:val="footer"/>
    <w:basedOn w:val="Normal"/>
    <w:link w:val="PiedepginaCar"/>
    <w:uiPriority w:val="99"/>
    <w:unhideWhenUsed/>
    <w:rsid w:val="005F42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4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94710">
      <w:bodyDiv w:val="1"/>
      <w:marLeft w:val="0"/>
      <w:marRight w:val="0"/>
      <w:marTop w:val="0"/>
      <w:marBottom w:val="0"/>
      <w:divBdr>
        <w:top w:val="none" w:sz="0" w:space="0" w:color="auto"/>
        <w:left w:val="none" w:sz="0" w:space="0" w:color="auto"/>
        <w:bottom w:val="none" w:sz="0" w:space="0" w:color="auto"/>
        <w:right w:val="none" w:sz="0" w:space="0" w:color="auto"/>
      </w:divBdr>
    </w:div>
    <w:div w:id="805120771">
      <w:bodyDiv w:val="1"/>
      <w:marLeft w:val="0"/>
      <w:marRight w:val="0"/>
      <w:marTop w:val="0"/>
      <w:marBottom w:val="0"/>
      <w:divBdr>
        <w:top w:val="none" w:sz="0" w:space="0" w:color="auto"/>
        <w:left w:val="none" w:sz="0" w:space="0" w:color="auto"/>
        <w:bottom w:val="none" w:sz="0" w:space="0" w:color="auto"/>
        <w:right w:val="none" w:sz="0" w:space="0" w:color="auto"/>
      </w:divBdr>
    </w:div>
    <w:div w:id="1713529418">
      <w:bodyDiv w:val="1"/>
      <w:marLeft w:val="0"/>
      <w:marRight w:val="0"/>
      <w:marTop w:val="0"/>
      <w:marBottom w:val="0"/>
      <w:divBdr>
        <w:top w:val="none" w:sz="0" w:space="0" w:color="auto"/>
        <w:left w:val="none" w:sz="0" w:space="0" w:color="auto"/>
        <w:bottom w:val="none" w:sz="0" w:space="0" w:color="auto"/>
        <w:right w:val="none" w:sz="0" w:space="0" w:color="auto"/>
      </w:divBdr>
    </w:div>
    <w:div w:id="1815223131">
      <w:bodyDiv w:val="1"/>
      <w:marLeft w:val="0"/>
      <w:marRight w:val="0"/>
      <w:marTop w:val="0"/>
      <w:marBottom w:val="0"/>
      <w:divBdr>
        <w:top w:val="none" w:sz="0" w:space="0" w:color="auto"/>
        <w:left w:val="none" w:sz="0" w:space="0" w:color="auto"/>
        <w:bottom w:val="none" w:sz="0" w:space="0" w:color="auto"/>
        <w:right w:val="none" w:sz="0" w:space="0" w:color="auto"/>
      </w:divBdr>
    </w:div>
    <w:div w:id="197821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86A0-E223-457E-8F7E-BDBD9034E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Pages>
  <Words>414</Words>
  <Characters>2283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58</cp:revision>
  <dcterms:created xsi:type="dcterms:W3CDTF">2015-08-03T17:33:00Z</dcterms:created>
  <dcterms:modified xsi:type="dcterms:W3CDTF">2022-10-11T15:50:00Z</dcterms:modified>
</cp:coreProperties>
</file>