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38B" w:rsidRPr="00566EE4" w:rsidRDefault="00DE27DF" w:rsidP="008D2167">
      <w:pPr>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8D2167" w:rsidRPr="00566EE4">
        <w:rPr>
          <w:rFonts w:ascii="Times New Roman" w:hAnsi="Times New Roman" w:cs="Times New Roman"/>
          <w:b/>
          <w:sz w:val="24"/>
          <w:szCs w:val="24"/>
        </w:rPr>
        <w:t>.</w:t>
      </w:r>
      <w:r w:rsidR="0003426D">
        <w:rPr>
          <w:rFonts w:ascii="Times New Roman" w:hAnsi="Times New Roman" w:cs="Times New Roman"/>
          <w:b/>
          <w:sz w:val="24"/>
          <w:szCs w:val="24"/>
        </w:rPr>
        <w:t>VI</w:t>
      </w:r>
      <w:r w:rsidR="007A52DE">
        <w:rPr>
          <w:rFonts w:ascii="Times New Roman" w:hAnsi="Times New Roman" w:cs="Times New Roman"/>
          <w:b/>
          <w:sz w:val="24"/>
          <w:szCs w:val="24"/>
        </w:rPr>
        <w:t>I</w:t>
      </w:r>
      <w:r w:rsidR="00D8438B" w:rsidRPr="00566EE4">
        <w:rPr>
          <w:rFonts w:ascii="Times New Roman" w:hAnsi="Times New Roman" w:cs="Times New Roman"/>
          <w:b/>
          <w:sz w:val="24"/>
          <w:szCs w:val="24"/>
        </w:rPr>
        <w:t xml:space="preserve"> </w:t>
      </w:r>
      <w:r w:rsidR="00792317" w:rsidRPr="00566EE4">
        <w:rPr>
          <w:rFonts w:ascii="Times New Roman" w:hAnsi="Times New Roman" w:cs="Times New Roman"/>
          <w:b/>
          <w:sz w:val="24"/>
          <w:szCs w:val="24"/>
        </w:rPr>
        <w:t>– ¿</w:t>
      </w:r>
      <w:r w:rsidR="00B35117" w:rsidRPr="00566EE4">
        <w:rPr>
          <w:rFonts w:ascii="Times New Roman" w:hAnsi="Times New Roman" w:cs="Times New Roman"/>
          <w:b/>
          <w:sz w:val="24"/>
          <w:szCs w:val="24"/>
        </w:rPr>
        <w:t xml:space="preserve">CAMAS DE </w:t>
      </w:r>
      <w:r w:rsidR="005B3F12" w:rsidRPr="00566EE4">
        <w:rPr>
          <w:rFonts w:ascii="Times New Roman" w:hAnsi="Times New Roman" w:cs="Times New Roman"/>
          <w:b/>
          <w:sz w:val="24"/>
          <w:szCs w:val="24"/>
        </w:rPr>
        <w:t>BOCADO DE CABALLO</w:t>
      </w:r>
      <w:r w:rsidR="00A068EF">
        <w:rPr>
          <w:rFonts w:ascii="Times New Roman" w:hAnsi="Times New Roman" w:cs="Times New Roman"/>
          <w:b/>
          <w:sz w:val="24"/>
          <w:szCs w:val="24"/>
        </w:rPr>
        <w:t>,</w:t>
      </w:r>
      <w:r w:rsidR="00792317">
        <w:rPr>
          <w:rFonts w:ascii="Times New Roman" w:hAnsi="Times New Roman" w:cs="Times New Roman"/>
          <w:b/>
          <w:sz w:val="24"/>
          <w:szCs w:val="24"/>
        </w:rPr>
        <w:t xml:space="preserve"> U OBJETOS PARA ATAR?</w:t>
      </w:r>
    </w:p>
    <w:p w:rsidR="008D2167" w:rsidRPr="00EC752D" w:rsidRDefault="008D2167" w:rsidP="008D2167">
      <w:pPr>
        <w:spacing w:after="0" w:line="240" w:lineRule="auto"/>
        <w:rPr>
          <w:rFonts w:ascii="Times New Roman" w:hAnsi="Times New Roman" w:cs="Times New Roman"/>
        </w:rPr>
      </w:pPr>
    </w:p>
    <w:p w:rsidR="003B72E3" w:rsidRPr="00EC752D" w:rsidRDefault="00566EE4" w:rsidP="00566EE4">
      <w:pPr>
        <w:spacing w:after="0" w:line="240" w:lineRule="auto"/>
        <w:rPr>
          <w:rFonts w:ascii="Times New Roman" w:hAnsi="Times New Roman" w:cs="Times New Roman"/>
        </w:rPr>
      </w:pPr>
      <w:r w:rsidRPr="00EC752D">
        <w:rPr>
          <w:rFonts w:ascii="Times New Roman" w:hAnsi="Times New Roman" w:cs="Times New Roman"/>
          <w:b/>
        </w:rPr>
        <w:t>▪</w:t>
      </w:r>
      <w:r w:rsidR="00DE27DF">
        <w:rPr>
          <w:rFonts w:ascii="Times New Roman" w:hAnsi="Times New Roman" w:cs="Times New Roman"/>
          <w:b/>
        </w:rPr>
        <w:t xml:space="preserve"> H</w:t>
      </w:r>
      <w:r w:rsidR="0003426D">
        <w:rPr>
          <w:rFonts w:ascii="Times New Roman" w:hAnsi="Times New Roman" w:cs="Times New Roman"/>
          <w:b/>
        </w:rPr>
        <w:t>.VI</w:t>
      </w:r>
      <w:r w:rsidR="007A52DE" w:rsidRPr="00EC752D">
        <w:rPr>
          <w:rFonts w:ascii="Times New Roman" w:hAnsi="Times New Roman" w:cs="Times New Roman"/>
          <w:b/>
        </w:rPr>
        <w:t>I</w:t>
      </w:r>
      <w:r w:rsidRPr="00EC752D">
        <w:rPr>
          <w:rFonts w:ascii="Times New Roman" w:hAnsi="Times New Roman" w:cs="Times New Roman"/>
          <w:b/>
        </w:rPr>
        <w:t>.</w:t>
      </w:r>
      <w:r w:rsidR="00B011A7">
        <w:rPr>
          <w:rFonts w:ascii="Times New Roman" w:hAnsi="Times New Roman" w:cs="Times New Roman"/>
          <w:b/>
        </w:rPr>
        <w:t>1</w:t>
      </w:r>
      <w:r w:rsidR="003B72E3" w:rsidRPr="00EC752D">
        <w:rPr>
          <w:rFonts w:ascii="Times New Roman" w:hAnsi="Times New Roman" w:cs="Times New Roman"/>
          <w:b/>
        </w:rPr>
        <w:t xml:space="preserve"> – </w:t>
      </w:r>
      <w:r w:rsidR="003B72E3" w:rsidRPr="00EC752D">
        <w:rPr>
          <w:rFonts w:ascii="Times New Roman" w:hAnsi="Times New Roman" w:cs="Times New Roman"/>
          <w:b/>
          <w:u w:val="single"/>
        </w:rPr>
        <w:t>Puntas de candil</w:t>
      </w:r>
      <w:r w:rsidR="00EB0166" w:rsidRPr="00EC752D">
        <w:rPr>
          <w:rFonts w:ascii="Times New Roman" w:hAnsi="Times New Roman" w:cs="Times New Roman"/>
          <w:b/>
          <w:u w:val="single"/>
        </w:rPr>
        <w:t xml:space="preserve"> de ciervo</w:t>
      </w:r>
      <w:r w:rsidR="003B72E3" w:rsidRPr="00EC752D">
        <w:rPr>
          <w:rFonts w:ascii="Times New Roman" w:hAnsi="Times New Roman" w:cs="Times New Roman"/>
          <w:b/>
        </w:rPr>
        <w:t>.</w:t>
      </w:r>
    </w:p>
    <w:p w:rsidR="003B72E3" w:rsidRDefault="00DE27DF" w:rsidP="00566EE4">
      <w:pPr>
        <w:spacing w:after="0" w:line="240" w:lineRule="auto"/>
        <w:ind w:firstLine="708"/>
        <w:rPr>
          <w:rFonts w:ascii="Times New Roman" w:hAnsi="Times New Roman" w:cs="Times New Roman"/>
        </w:rPr>
      </w:pPr>
      <w:r>
        <w:rPr>
          <w:rFonts w:ascii="Times New Roman" w:hAnsi="Times New Roman" w:cs="Times New Roman"/>
          <w:b/>
        </w:rPr>
        <w:t>• H</w:t>
      </w:r>
      <w:r w:rsidR="0003426D">
        <w:rPr>
          <w:rFonts w:ascii="Times New Roman" w:hAnsi="Times New Roman" w:cs="Times New Roman"/>
          <w:b/>
        </w:rPr>
        <w:t>.VI</w:t>
      </w:r>
      <w:r w:rsidR="007A52DE" w:rsidRPr="00EC752D">
        <w:rPr>
          <w:rFonts w:ascii="Times New Roman" w:hAnsi="Times New Roman" w:cs="Times New Roman"/>
          <w:b/>
        </w:rPr>
        <w:t>I</w:t>
      </w:r>
      <w:r w:rsidR="00566EE4" w:rsidRPr="00EC752D">
        <w:rPr>
          <w:rFonts w:ascii="Times New Roman" w:hAnsi="Times New Roman" w:cs="Times New Roman"/>
          <w:b/>
        </w:rPr>
        <w:t>.2.</w:t>
      </w:r>
      <w:r w:rsidR="00EB0166" w:rsidRPr="00EC752D">
        <w:rPr>
          <w:rFonts w:ascii="Times New Roman" w:hAnsi="Times New Roman" w:cs="Times New Roman"/>
          <w:b/>
        </w:rPr>
        <w:t>A – Liso</w:t>
      </w:r>
      <w:r w:rsidR="003B72E3" w:rsidRPr="00EC752D">
        <w:rPr>
          <w:rFonts w:ascii="Times New Roman" w:hAnsi="Times New Roman" w:cs="Times New Roman"/>
          <w:b/>
        </w:rPr>
        <w:t>s</w:t>
      </w:r>
      <w:r w:rsidR="00566EE4" w:rsidRPr="00EC752D">
        <w:rPr>
          <w:rFonts w:ascii="Times New Roman" w:hAnsi="Times New Roman" w:cs="Times New Roman"/>
        </w:rPr>
        <w:t>.</w:t>
      </w:r>
    </w:p>
    <w:p w:rsidR="00A068EF" w:rsidRPr="00EC752D" w:rsidRDefault="00A068EF" w:rsidP="00566EE4">
      <w:pPr>
        <w:spacing w:after="0" w:line="240" w:lineRule="auto"/>
        <w:ind w:firstLine="708"/>
        <w:rPr>
          <w:rFonts w:ascii="Times New Roman" w:hAnsi="Times New Roman" w:cs="Times New Roman"/>
        </w:rPr>
      </w:pPr>
    </w:p>
    <w:tbl>
      <w:tblPr>
        <w:tblStyle w:val="Tablaconcuadrcula"/>
        <w:tblW w:w="0" w:type="auto"/>
        <w:tblInd w:w="108" w:type="dxa"/>
        <w:tblLook w:val="04A0" w:firstRow="1" w:lastRow="0" w:firstColumn="1" w:lastColumn="0" w:noHBand="0" w:noVBand="1"/>
      </w:tblPr>
      <w:tblGrid>
        <w:gridCol w:w="1701"/>
        <w:gridCol w:w="1701"/>
        <w:gridCol w:w="1701"/>
      </w:tblGrid>
      <w:tr w:rsidR="00811053" w:rsidRPr="00935CFD" w:rsidTr="00A068EF">
        <w:trPr>
          <w:trHeight w:val="2637"/>
        </w:trPr>
        <w:tc>
          <w:tcPr>
            <w:tcW w:w="1701" w:type="dxa"/>
            <w:tcBorders>
              <w:top w:val="single" w:sz="4" w:space="0" w:color="auto"/>
              <w:left w:val="single" w:sz="4" w:space="0" w:color="auto"/>
              <w:bottom w:val="single" w:sz="4" w:space="0" w:color="auto"/>
              <w:right w:val="single" w:sz="4" w:space="0" w:color="auto"/>
            </w:tcBorders>
          </w:tcPr>
          <w:p w:rsidR="00811053" w:rsidRPr="00EC752D" w:rsidRDefault="00811053" w:rsidP="00A84808">
            <w:pPr>
              <w:jc w:val="center"/>
              <w:rPr>
                <w:rFonts w:ascii="Times New Roman" w:hAnsi="Times New Roman" w:cs="Times New Roman"/>
              </w:rPr>
            </w:pPr>
            <w:r w:rsidRPr="00EC752D">
              <w:rPr>
                <w:rFonts w:ascii="Times New Roman" w:hAnsi="Times New Roman" w:cs="Times New Roman"/>
                <w:noProof/>
                <w:lang w:eastAsia="es-ES"/>
              </w:rPr>
              <w:drawing>
                <wp:inline distT="0" distB="0" distL="0" distR="0" wp14:anchorId="209F9273" wp14:editId="24C1FFEC">
                  <wp:extent cx="781744" cy="1828800"/>
                  <wp:effectExtent l="0" t="0" r="0" b="0"/>
                  <wp:docPr id="8" name="Imagen 8" descr="F:\HUESO ROMANO (22-7-16)\HUESO TRABAJADO EPOCA ROMANA\en fongo negro\63 - Tipo G.IX - Bocados de caballo\G.IX.2 - Puntas de candil de asta de ciervo\G.IX.2.A -  Lisas\M- Palencia (6-7-15) (39).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63 - Tipo G.IX - Bocados de caballo\G.IX.2 - Puntas de candil de asta de ciervo\G.IX.2.A -  Lisas\M- Palencia (6-7-15) (39).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a:off x="0" y="0"/>
                            <a:ext cx="803885" cy="1880596"/>
                          </a:xfrm>
                          <a:prstGeom prst="rect">
                            <a:avLst/>
                          </a:prstGeom>
                          <a:noFill/>
                          <a:ln>
                            <a:noFill/>
                          </a:ln>
                        </pic:spPr>
                      </pic:pic>
                    </a:graphicData>
                  </a:graphic>
                </wp:inline>
              </w:drawing>
            </w:r>
          </w:p>
          <w:p w:rsidR="00811053" w:rsidRPr="00EC752D" w:rsidRDefault="007C7B3B" w:rsidP="00A84808">
            <w:pPr>
              <w:jc w:val="center"/>
              <w:rPr>
                <w:rFonts w:ascii="Times New Roman" w:hAnsi="Times New Roman" w:cs="Times New Roman"/>
                <w:noProof/>
                <w:lang w:eastAsia="es-ES"/>
              </w:rPr>
            </w:pPr>
            <w:r w:rsidRPr="00EC752D">
              <w:rPr>
                <w:rFonts w:ascii="Times New Roman" w:hAnsi="Times New Roman" w:cs="Times New Roman"/>
                <w:noProof/>
                <w:lang w:eastAsia="es-ES"/>
              </w:rPr>
              <w:t xml:space="preserve">1 - </w:t>
            </w:r>
            <w:r w:rsidR="00811053" w:rsidRPr="00EC752D">
              <w:rPr>
                <w:rFonts w:ascii="Times New Roman" w:hAnsi="Times New Roman" w:cs="Times New Roman"/>
                <w:noProof/>
                <w:lang w:eastAsia="es-ES"/>
              </w:rPr>
              <w:t>Palencia</w:t>
            </w:r>
          </w:p>
          <w:p w:rsidR="00811053" w:rsidRPr="00EC752D" w:rsidRDefault="00811053" w:rsidP="00A84808">
            <w:pPr>
              <w:jc w:val="center"/>
              <w:rPr>
                <w:rFonts w:ascii="Times New Roman" w:hAnsi="Times New Roman" w:cs="Times New Roman"/>
              </w:rPr>
            </w:pPr>
            <w:r w:rsidRPr="00EC752D">
              <w:rPr>
                <w:rFonts w:ascii="Times New Roman" w:hAnsi="Times New Roman" w:cs="Times New Roman"/>
                <w:noProof/>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811053" w:rsidRPr="00EC752D" w:rsidRDefault="00811053" w:rsidP="00A84808">
            <w:pPr>
              <w:jc w:val="center"/>
              <w:rPr>
                <w:rFonts w:ascii="Times New Roman" w:hAnsi="Times New Roman" w:cs="Times New Roman"/>
                <w:noProof/>
                <w:lang w:eastAsia="es-ES"/>
              </w:rPr>
            </w:pPr>
            <w:r w:rsidRPr="00EC752D">
              <w:rPr>
                <w:rFonts w:ascii="Times New Roman" w:hAnsi="Times New Roman" w:cs="Times New Roman"/>
                <w:noProof/>
                <w:lang w:eastAsia="es-ES"/>
              </w:rPr>
              <w:drawing>
                <wp:inline distT="0" distB="0" distL="0" distR="0" wp14:anchorId="4183D8C6" wp14:editId="7A200E2D">
                  <wp:extent cx="881583" cy="1828800"/>
                  <wp:effectExtent l="0" t="0" r="0" b="0"/>
                  <wp:docPr id="9" name="Imagen 9" descr="F:\HUESO ROMANO (22-7-16)\HUESO TRABAJADO EPOCA ROMANA\en fongo negro\63 - Tipo G.IX - Bocados de caballo\G.IX.2 - Puntas de candil de asta de ciervo\G.IX.2.A -  Lisas\MAN DESC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63 - Tipo G.IX - Bocados de caballo\G.IX.2 - Puntas de candil de asta de ciervo\G.IX.2.A -  Lisas\MAN DESC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273" cy="1884167"/>
                          </a:xfrm>
                          <a:prstGeom prst="rect">
                            <a:avLst/>
                          </a:prstGeom>
                          <a:noFill/>
                          <a:ln>
                            <a:noFill/>
                          </a:ln>
                        </pic:spPr>
                      </pic:pic>
                    </a:graphicData>
                  </a:graphic>
                </wp:inline>
              </w:drawing>
            </w:r>
          </w:p>
          <w:p w:rsidR="00811053" w:rsidRPr="00EC752D" w:rsidRDefault="007C7B3B" w:rsidP="00A84808">
            <w:pPr>
              <w:jc w:val="center"/>
              <w:rPr>
                <w:rFonts w:ascii="Times New Roman" w:hAnsi="Times New Roman" w:cs="Times New Roman"/>
                <w:noProof/>
                <w:lang w:eastAsia="es-ES"/>
              </w:rPr>
            </w:pPr>
            <w:r w:rsidRPr="00EC752D">
              <w:rPr>
                <w:rFonts w:ascii="Times New Roman" w:hAnsi="Times New Roman" w:cs="Times New Roman"/>
                <w:noProof/>
                <w:lang w:eastAsia="es-ES"/>
              </w:rPr>
              <w:t xml:space="preserve">2 - </w:t>
            </w:r>
            <w:r w:rsidR="00811053" w:rsidRPr="00EC752D">
              <w:rPr>
                <w:rFonts w:ascii="Times New Roman" w:hAnsi="Times New Roman" w:cs="Times New Roman"/>
                <w:noProof/>
                <w:lang w:eastAsia="es-ES"/>
              </w:rPr>
              <w:t>Desconocido</w:t>
            </w:r>
          </w:p>
          <w:p w:rsidR="00811053" w:rsidRPr="00EC752D" w:rsidRDefault="00811053" w:rsidP="00A84808">
            <w:pPr>
              <w:jc w:val="center"/>
              <w:rPr>
                <w:rFonts w:ascii="Times New Roman" w:hAnsi="Times New Roman" w:cs="Times New Roman"/>
                <w:noProof/>
                <w:lang w:eastAsia="es-ES"/>
              </w:rPr>
            </w:pPr>
            <w:r w:rsidRPr="00EC752D">
              <w:rPr>
                <w:rFonts w:ascii="Times New Roman" w:hAnsi="Times New Roman" w:cs="Times New Roman"/>
                <w:noProof/>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811053" w:rsidRPr="00EC752D" w:rsidRDefault="00811053" w:rsidP="00A84808">
            <w:pPr>
              <w:jc w:val="center"/>
              <w:rPr>
                <w:rFonts w:ascii="Times New Roman" w:hAnsi="Times New Roman" w:cs="Times New Roman"/>
                <w:noProof/>
                <w:lang w:eastAsia="es-ES"/>
              </w:rPr>
            </w:pPr>
            <w:r w:rsidRPr="00EC752D">
              <w:rPr>
                <w:rFonts w:ascii="Times New Roman" w:hAnsi="Times New Roman" w:cs="Times New Roman"/>
                <w:noProof/>
                <w:lang w:eastAsia="es-ES"/>
              </w:rPr>
              <w:drawing>
                <wp:inline distT="0" distB="0" distL="0" distR="0">
                  <wp:extent cx="658091" cy="1828800"/>
                  <wp:effectExtent l="0" t="0" r="8890" b="0"/>
                  <wp:docPr id="10" name="Imagen 10" descr="C:\Users\German\Desktop\HuesoValencia\Hueso_trabajado_Museu_Prehistoria_Valencia\23245-3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23245-3 (Puig de Molins)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6587" cy="1880201"/>
                          </a:xfrm>
                          <a:prstGeom prst="rect">
                            <a:avLst/>
                          </a:prstGeom>
                          <a:noFill/>
                          <a:ln>
                            <a:noFill/>
                          </a:ln>
                        </pic:spPr>
                      </pic:pic>
                    </a:graphicData>
                  </a:graphic>
                </wp:inline>
              </w:drawing>
            </w:r>
          </w:p>
          <w:p w:rsidR="00811053" w:rsidRPr="00C96C08" w:rsidRDefault="007C7B3B" w:rsidP="00A84808">
            <w:pPr>
              <w:jc w:val="center"/>
              <w:rPr>
                <w:rFonts w:ascii="Times New Roman" w:hAnsi="Times New Roman" w:cs="Times New Roman"/>
                <w:noProof/>
                <w:lang w:val="fr-FR" w:eastAsia="es-ES"/>
              </w:rPr>
            </w:pPr>
            <w:r w:rsidRPr="00C96C08">
              <w:rPr>
                <w:rFonts w:ascii="Times New Roman" w:hAnsi="Times New Roman" w:cs="Times New Roman"/>
                <w:noProof/>
                <w:lang w:val="fr-FR" w:eastAsia="es-ES"/>
              </w:rPr>
              <w:t xml:space="preserve">3 </w:t>
            </w:r>
            <w:r w:rsidR="00A400E9" w:rsidRPr="00C96C08">
              <w:rPr>
                <w:rFonts w:ascii="Times New Roman" w:hAnsi="Times New Roman" w:cs="Times New Roman"/>
                <w:noProof/>
                <w:lang w:val="fr-FR" w:eastAsia="es-ES"/>
              </w:rPr>
              <w:t>–</w:t>
            </w:r>
            <w:r w:rsidRPr="00C96C08">
              <w:rPr>
                <w:rFonts w:ascii="Times New Roman" w:hAnsi="Times New Roman" w:cs="Times New Roman"/>
                <w:noProof/>
                <w:lang w:val="fr-FR" w:eastAsia="es-ES"/>
              </w:rPr>
              <w:t xml:space="preserve"> </w:t>
            </w:r>
            <w:r w:rsidR="00A400E9" w:rsidRPr="00C96C08">
              <w:rPr>
                <w:rFonts w:ascii="Times New Roman" w:hAnsi="Times New Roman" w:cs="Times New Roman"/>
                <w:noProof/>
                <w:lang w:val="fr-FR" w:eastAsia="es-ES"/>
              </w:rPr>
              <w:t>Font Mussa</w:t>
            </w:r>
          </w:p>
          <w:p w:rsidR="00811053" w:rsidRPr="00C96C08" w:rsidRDefault="00811053" w:rsidP="00A84808">
            <w:pPr>
              <w:jc w:val="center"/>
              <w:rPr>
                <w:rFonts w:ascii="Times New Roman" w:hAnsi="Times New Roman" w:cs="Times New Roman"/>
                <w:noProof/>
                <w:lang w:val="fr-FR" w:eastAsia="es-ES"/>
              </w:rPr>
            </w:pPr>
            <w:r w:rsidRPr="00C96C08">
              <w:rPr>
                <w:rFonts w:ascii="Times New Roman" w:hAnsi="Times New Roman" w:cs="Times New Roman"/>
                <w:noProof/>
                <w:lang w:val="fr-FR" w:eastAsia="es-ES"/>
              </w:rPr>
              <w:t>(M.P. Valencia)</w:t>
            </w:r>
          </w:p>
        </w:tc>
      </w:tr>
    </w:tbl>
    <w:p w:rsidR="005C4AAD" w:rsidRDefault="003B72E3" w:rsidP="001E5F9F">
      <w:pPr>
        <w:spacing w:after="0" w:line="240" w:lineRule="auto"/>
        <w:jc w:val="both"/>
        <w:rPr>
          <w:rFonts w:ascii="Times New Roman" w:hAnsi="Times New Roman" w:cs="Times New Roman"/>
        </w:rPr>
      </w:pPr>
      <w:r w:rsidRPr="00EC752D">
        <w:rPr>
          <w:rFonts w:ascii="Times New Roman" w:hAnsi="Times New Roman" w:cs="Times New Roman"/>
          <w:b/>
        </w:rPr>
        <w:t>Características</w:t>
      </w:r>
      <w:r w:rsidRPr="00EC752D">
        <w:rPr>
          <w:rFonts w:ascii="Times New Roman" w:hAnsi="Times New Roman" w:cs="Times New Roman"/>
        </w:rPr>
        <w:t>:</w:t>
      </w:r>
      <w:r w:rsidR="00846C9A">
        <w:rPr>
          <w:rFonts w:ascii="Times New Roman" w:hAnsi="Times New Roman" w:cs="Times New Roman"/>
        </w:rPr>
        <w:t xml:space="preserve"> Candil de ciervo</w:t>
      </w:r>
      <w:r w:rsidR="001E5F9F">
        <w:rPr>
          <w:rFonts w:ascii="Times New Roman" w:hAnsi="Times New Roman" w:cs="Times New Roman"/>
        </w:rPr>
        <w:t xml:space="preserve"> serrado, </w:t>
      </w:r>
      <w:r w:rsidR="00E478F1">
        <w:rPr>
          <w:rFonts w:ascii="Times New Roman" w:hAnsi="Times New Roman" w:cs="Times New Roman"/>
        </w:rPr>
        <w:t xml:space="preserve">de perfil curvo, </w:t>
      </w:r>
      <w:r w:rsidR="001E5F9F">
        <w:rPr>
          <w:rFonts w:ascii="Times New Roman" w:hAnsi="Times New Roman" w:cs="Times New Roman"/>
        </w:rPr>
        <w:t xml:space="preserve">con una muesca en V </w:t>
      </w:r>
      <w:r w:rsidR="00562920">
        <w:rPr>
          <w:rFonts w:ascii="Times New Roman" w:hAnsi="Times New Roman" w:cs="Times New Roman"/>
        </w:rPr>
        <w:t xml:space="preserve">irregular </w:t>
      </w:r>
      <w:r w:rsidR="00846C9A">
        <w:rPr>
          <w:rFonts w:ascii="Times New Roman" w:hAnsi="Times New Roman" w:cs="Times New Roman"/>
        </w:rPr>
        <w:t>en la zona baja</w:t>
      </w:r>
      <w:r w:rsidR="001E5F9F">
        <w:rPr>
          <w:rFonts w:ascii="Times New Roman" w:hAnsi="Times New Roman" w:cs="Times New Roman"/>
        </w:rPr>
        <w:t>.</w:t>
      </w:r>
      <w:r w:rsidR="001E5F9F" w:rsidRPr="001E5F9F">
        <w:rPr>
          <w:rFonts w:ascii="Times New Roman" w:hAnsi="Times New Roman" w:cs="Times New Roman"/>
        </w:rPr>
        <w:t xml:space="preserve"> </w:t>
      </w:r>
      <w:r w:rsidR="001E5F9F" w:rsidRPr="00A4687E">
        <w:rPr>
          <w:rFonts w:ascii="Times New Roman" w:hAnsi="Times New Roman" w:cs="Times New Roman"/>
        </w:rPr>
        <w:t>E</w:t>
      </w:r>
      <w:r w:rsidR="005C4AAD">
        <w:rPr>
          <w:rFonts w:ascii="Times New Roman" w:hAnsi="Times New Roman" w:cs="Times New Roman"/>
        </w:rPr>
        <w:t>n la parte inferior de la misma</w:t>
      </w:r>
      <w:r w:rsidR="001E5F9F" w:rsidRPr="00A4687E">
        <w:rPr>
          <w:rFonts w:ascii="Times New Roman" w:hAnsi="Times New Roman" w:cs="Times New Roman"/>
        </w:rPr>
        <w:t xml:space="preserve"> se perforó un orificio </w:t>
      </w:r>
      <w:r w:rsidR="001E5F9F">
        <w:rPr>
          <w:rFonts w:ascii="Times New Roman" w:hAnsi="Times New Roman" w:cs="Times New Roman"/>
        </w:rPr>
        <w:t>en el</w:t>
      </w:r>
      <w:r w:rsidR="001E5F9F" w:rsidRPr="00A4687E">
        <w:rPr>
          <w:rFonts w:ascii="Times New Roman" w:hAnsi="Times New Roman" w:cs="Times New Roman"/>
        </w:rPr>
        <w:t xml:space="preserve"> centro de la base de la cornamenta</w:t>
      </w:r>
      <w:r w:rsidR="00846C9A">
        <w:rPr>
          <w:rFonts w:ascii="Times New Roman" w:hAnsi="Times New Roman" w:cs="Times New Roman"/>
        </w:rPr>
        <w:t>.</w:t>
      </w:r>
      <w:r w:rsidR="005C4AAD">
        <w:rPr>
          <w:rFonts w:ascii="Times New Roman" w:hAnsi="Times New Roman" w:cs="Times New Roman"/>
        </w:rPr>
        <w:t xml:space="preserve"> En algunos casos, como el recogido en el MAN, presenta un rebaje rectangular en la zona media y un achique en la zona próxima a la punta. Los hay de diferentes medidas, oscilando entre los 10 - </w:t>
      </w:r>
      <w:r w:rsidR="00A068EF">
        <w:rPr>
          <w:rFonts w:ascii="Times New Roman" w:hAnsi="Times New Roman" w:cs="Times New Roman"/>
        </w:rPr>
        <w:t>15</w:t>
      </w:r>
      <w:r w:rsidR="00C6606C">
        <w:rPr>
          <w:rFonts w:ascii="Times New Roman" w:hAnsi="Times New Roman" w:cs="Times New Roman"/>
        </w:rPr>
        <w:t xml:space="preserve"> cm de longitud, de </w:t>
      </w:r>
      <w:r w:rsidR="00D64CAB">
        <w:rPr>
          <w:rFonts w:ascii="Times New Roman" w:hAnsi="Times New Roman" w:cs="Times New Roman"/>
        </w:rPr>
        <w:t>término</w:t>
      </w:r>
      <w:r w:rsidR="00C6606C">
        <w:rPr>
          <w:rFonts w:ascii="Times New Roman" w:hAnsi="Times New Roman" w:cs="Times New Roman"/>
        </w:rPr>
        <w:t xml:space="preserve"> medio.</w:t>
      </w:r>
      <w:r w:rsidR="005C4AAD">
        <w:rPr>
          <w:rFonts w:ascii="Times New Roman" w:hAnsi="Times New Roman" w:cs="Times New Roman"/>
        </w:rPr>
        <w:t xml:space="preserve"> </w:t>
      </w:r>
    </w:p>
    <w:p w:rsidR="003B72E3" w:rsidRPr="00472528" w:rsidRDefault="003B72E3" w:rsidP="001E5F9F">
      <w:pPr>
        <w:spacing w:after="0" w:line="240" w:lineRule="auto"/>
        <w:jc w:val="both"/>
        <w:rPr>
          <w:rFonts w:ascii="Times New Roman" w:hAnsi="Times New Roman" w:cs="Times New Roman"/>
          <w:sz w:val="24"/>
          <w:szCs w:val="24"/>
          <w:lang w:eastAsia="es-ES"/>
        </w:rPr>
      </w:pPr>
      <w:r w:rsidRPr="00EC752D">
        <w:rPr>
          <w:rFonts w:ascii="Times New Roman" w:hAnsi="Times New Roman" w:cs="Times New Roman"/>
          <w:b/>
        </w:rPr>
        <w:t xml:space="preserve">Área de hallazgos en </w:t>
      </w:r>
      <w:r w:rsidRPr="00B235B7">
        <w:rPr>
          <w:rFonts w:ascii="Times New Roman" w:hAnsi="Times New Roman" w:cs="Times New Roman"/>
          <w:b/>
          <w:i/>
        </w:rPr>
        <w:t>Hispania</w:t>
      </w:r>
      <w:r w:rsidRPr="00EC752D">
        <w:rPr>
          <w:rFonts w:ascii="Times New Roman" w:hAnsi="Times New Roman" w:cs="Times New Roman"/>
          <w:b/>
        </w:rPr>
        <w:t xml:space="preserve">: </w:t>
      </w:r>
      <w:r w:rsidR="00FC2A49" w:rsidRPr="00EC752D">
        <w:rPr>
          <w:rFonts w:ascii="Times New Roman" w:hAnsi="Times New Roman" w:cs="Times New Roman"/>
        </w:rPr>
        <w:t>Palencia</w:t>
      </w:r>
      <w:r w:rsidR="004F4313">
        <w:rPr>
          <w:rStyle w:val="Refdenotaalpie"/>
          <w:rFonts w:ascii="Times New Roman" w:hAnsi="Times New Roman" w:cs="Times New Roman"/>
        </w:rPr>
        <w:footnoteReference w:id="1"/>
      </w:r>
      <w:r w:rsidR="004F4313">
        <w:rPr>
          <w:rFonts w:ascii="Times New Roman" w:hAnsi="Times New Roman" w:cs="Times New Roman"/>
        </w:rPr>
        <w:t>, Herrera de Pisuerga (Palencia)</w:t>
      </w:r>
      <w:r w:rsidR="004F4313">
        <w:rPr>
          <w:rStyle w:val="Refdenotaalpie"/>
          <w:rFonts w:ascii="Times New Roman" w:hAnsi="Times New Roman" w:cs="Times New Roman"/>
        </w:rPr>
        <w:footnoteReference w:id="2"/>
      </w:r>
      <w:r w:rsidR="00811053" w:rsidRPr="00EC752D">
        <w:rPr>
          <w:rFonts w:ascii="Times New Roman" w:hAnsi="Times New Roman" w:cs="Times New Roman"/>
          <w:i/>
        </w:rPr>
        <w:t xml:space="preserve">, </w:t>
      </w:r>
      <w:r w:rsidR="00A400E9">
        <w:rPr>
          <w:rFonts w:ascii="Times New Roman" w:hAnsi="Times New Roman" w:cs="Times New Roman"/>
        </w:rPr>
        <w:t>Font Mussa (Benifaiò, Valencia</w:t>
      </w:r>
      <w:r w:rsidR="00811053" w:rsidRPr="00EC752D">
        <w:rPr>
          <w:rFonts w:ascii="Times New Roman" w:hAnsi="Times New Roman" w:cs="Times New Roman"/>
          <w:i/>
        </w:rPr>
        <w:t>)</w:t>
      </w:r>
      <w:r w:rsidR="00A84808" w:rsidRPr="00EC752D">
        <w:rPr>
          <w:rFonts w:ascii="Times New Roman" w:hAnsi="Times New Roman" w:cs="Times New Roman"/>
          <w:i/>
        </w:rPr>
        <w:t xml:space="preserve">, </w:t>
      </w:r>
      <w:r w:rsidR="00680FE1">
        <w:rPr>
          <w:rFonts w:ascii="Times New Roman" w:hAnsi="Times New Roman" w:cs="Times New Roman"/>
        </w:rPr>
        <w:t>L</w:t>
      </w:r>
      <w:r w:rsidR="00100D7B" w:rsidRPr="00EC752D">
        <w:rPr>
          <w:rFonts w:ascii="Times New Roman" w:hAnsi="Times New Roman" w:cs="Times New Roman"/>
        </w:rPr>
        <w:t>anga de Duero (Osma, Soria)</w:t>
      </w:r>
      <w:r w:rsidR="00100D7B" w:rsidRPr="00EC752D">
        <w:rPr>
          <w:rStyle w:val="Refdenotaalpie"/>
          <w:rFonts w:ascii="Times New Roman" w:hAnsi="Times New Roman" w:cs="Times New Roman"/>
        </w:rPr>
        <w:footnoteReference w:id="3"/>
      </w:r>
      <w:r w:rsidR="00100D7B" w:rsidRPr="00EC752D">
        <w:rPr>
          <w:rFonts w:ascii="Times New Roman" w:hAnsi="Times New Roman" w:cs="Times New Roman"/>
        </w:rPr>
        <w:t xml:space="preserve">, </w:t>
      </w:r>
      <w:r w:rsidR="00A84808" w:rsidRPr="00EC752D">
        <w:rPr>
          <w:rFonts w:ascii="Times New Roman" w:hAnsi="Times New Roman" w:cs="Times New Roman"/>
        </w:rPr>
        <w:t xml:space="preserve">MAN </w:t>
      </w:r>
      <w:r w:rsidR="00CD5B74" w:rsidRPr="00EC752D">
        <w:rPr>
          <w:rFonts w:ascii="Times New Roman" w:hAnsi="Times New Roman" w:cs="Times New Roman"/>
        </w:rPr>
        <w:t>(</w:t>
      </w:r>
      <w:r w:rsidR="00A84808" w:rsidRPr="00EC752D">
        <w:rPr>
          <w:rFonts w:ascii="Times New Roman" w:hAnsi="Times New Roman" w:cs="Times New Roman"/>
        </w:rPr>
        <w:t>Madrid</w:t>
      </w:r>
      <w:r w:rsidR="00CD5B74" w:rsidRPr="00EC752D">
        <w:rPr>
          <w:rFonts w:ascii="Times New Roman" w:hAnsi="Times New Roman" w:cs="Times New Roman"/>
        </w:rPr>
        <w:t>)</w:t>
      </w:r>
      <w:r w:rsidR="00CD5B74" w:rsidRPr="00EC752D">
        <w:rPr>
          <w:rStyle w:val="Refdenotaalpie"/>
          <w:rFonts w:ascii="Times New Roman" w:hAnsi="Times New Roman" w:cs="Times New Roman"/>
        </w:rPr>
        <w:footnoteReference w:id="4"/>
      </w:r>
      <w:r w:rsidR="00935D3B">
        <w:rPr>
          <w:rFonts w:ascii="Times New Roman" w:hAnsi="Times New Roman" w:cs="Times New Roman"/>
        </w:rPr>
        <w:t xml:space="preserve">, </w:t>
      </w:r>
      <w:r w:rsidR="00C96C08" w:rsidRPr="00FD5872">
        <w:rPr>
          <w:rFonts w:ascii="Times New Roman" w:hAnsi="Times New Roman" w:cs="Times New Roman"/>
          <w:i/>
          <w:lang w:eastAsia="es-ES"/>
        </w:rPr>
        <w:t>N</w:t>
      </w:r>
      <w:r w:rsidR="00C96C08">
        <w:rPr>
          <w:rFonts w:ascii="Times New Roman" w:hAnsi="Times New Roman" w:cs="Times New Roman"/>
          <w:i/>
          <w:lang w:eastAsia="es-ES"/>
        </w:rPr>
        <w:t>v</w:t>
      </w:r>
      <w:r w:rsidR="00C96C08" w:rsidRPr="00FD5872">
        <w:rPr>
          <w:rFonts w:ascii="Times New Roman" w:hAnsi="Times New Roman" w:cs="Times New Roman"/>
          <w:i/>
          <w:lang w:eastAsia="es-ES"/>
        </w:rPr>
        <w:t>mantia</w:t>
      </w:r>
      <w:r w:rsidR="00935D3B">
        <w:rPr>
          <w:rFonts w:ascii="Times New Roman" w:hAnsi="Times New Roman" w:cs="Times New Roman"/>
        </w:rPr>
        <w:t xml:space="preserve"> (Garray, Soria)</w:t>
      </w:r>
      <w:r w:rsidR="00935D3B">
        <w:rPr>
          <w:rStyle w:val="Refdenotaalpie"/>
          <w:rFonts w:ascii="Times New Roman" w:hAnsi="Times New Roman" w:cs="Times New Roman"/>
        </w:rPr>
        <w:footnoteReference w:id="5"/>
      </w:r>
      <w:r w:rsidR="00472528">
        <w:rPr>
          <w:rFonts w:ascii="Times New Roman" w:hAnsi="Times New Roman" w:cs="Times New Roman"/>
        </w:rPr>
        <w:t xml:space="preserve">, </w:t>
      </w:r>
      <w:r w:rsidR="00594003">
        <w:rPr>
          <w:rFonts w:ascii="Times New Roman" w:hAnsi="Times New Roman" w:cs="Times New Roman"/>
          <w:sz w:val="24"/>
          <w:szCs w:val="24"/>
        </w:rPr>
        <w:t>Los Bañales (Uncastillo, Zaragoza)</w:t>
      </w:r>
      <w:r w:rsidR="00594003">
        <w:rPr>
          <w:rStyle w:val="Refdenotaalpie"/>
          <w:rFonts w:ascii="Times New Roman" w:hAnsi="Times New Roman" w:cs="Times New Roman"/>
          <w:sz w:val="24"/>
          <w:szCs w:val="24"/>
        </w:rPr>
        <w:footnoteReference w:id="6"/>
      </w:r>
      <w:r w:rsidR="00594003">
        <w:rPr>
          <w:rFonts w:ascii="Times New Roman" w:hAnsi="Times New Roman" w:cs="Times New Roman"/>
          <w:sz w:val="24"/>
          <w:szCs w:val="24"/>
        </w:rPr>
        <w:t xml:space="preserve">, </w:t>
      </w:r>
      <w:r w:rsidR="00472528">
        <w:rPr>
          <w:rFonts w:ascii="Times New Roman" w:hAnsi="Times New Roman" w:cs="Times New Roman"/>
          <w:i/>
          <w:sz w:val="24"/>
          <w:szCs w:val="24"/>
          <w:lang w:eastAsia="es-ES"/>
        </w:rPr>
        <w:t>Astvrica Avgvsta</w:t>
      </w:r>
      <w:r w:rsidR="00472528">
        <w:rPr>
          <w:rFonts w:ascii="Times New Roman" w:hAnsi="Times New Roman" w:cs="Times New Roman"/>
          <w:sz w:val="24"/>
          <w:szCs w:val="24"/>
          <w:lang w:eastAsia="es-ES"/>
        </w:rPr>
        <w:t xml:space="preserve"> (Astorga)</w:t>
      </w:r>
      <w:r w:rsidR="00472528">
        <w:rPr>
          <w:rStyle w:val="Refdenotaalpie"/>
          <w:rFonts w:ascii="Times New Roman" w:hAnsi="Times New Roman" w:cs="Times New Roman"/>
          <w:sz w:val="24"/>
          <w:szCs w:val="24"/>
          <w:lang w:eastAsia="es-ES"/>
        </w:rPr>
        <w:footnoteReference w:id="7"/>
      </w:r>
      <w:r w:rsidR="001C3CEF">
        <w:rPr>
          <w:rFonts w:ascii="Times New Roman" w:hAnsi="Times New Roman" w:cs="Times New Roman"/>
          <w:sz w:val="24"/>
          <w:szCs w:val="24"/>
          <w:lang w:eastAsia="es-ES"/>
        </w:rPr>
        <w:t xml:space="preserve">, </w:t>
      </w:r>
      <w:r w:rsidR="001C3CEF" w:rsidRPr="001C3CEF">
        <w:rPr>
          <w:rFonts w:ascii="Times New Roman" w:hAnsi="Times New Roman" w:cs="Times New Roman"/>
          <w:i/>
          <w:sz w:val="24"/>
          <w:szCs w:val="24"/>
          <w:lang w:eastAsia="es-ES"/>
        </w:rPr>
        <w:t>Conimbriga</w:t>
      </w:r>
      <w:r w:rsidR="001C3CEF">
        <w:rPr>
          <w:rFonts w:ascii="Times New Roman" w:hAnsi="Times New Roman" w:cs="Times New Roman"/>
          <w:sz w:val="24"/>
          <w:szCs w:val="24"/>
          <w:lang w:eastAsia="es-ES"/>
        </w:rPr>
        <w:t xml:space="preserve"> (Condeixa a Nova, Portugal)</w:t>
      </w:r>
      <w:r w:rsidR="001C3CEF">
        <w:rPr>
          <w:rStyle w:val="Refdenotaalpie"/>
          <w:rFonts w:ascii="Times New Roman" w:hAnsi="Times New Roman" w:cs="Times New Roman"/>
          <w:sz w:val="24"/>
          <w:szCs w:val="24"/>
          <w:lang w:eastAsia="es-ES"/>
        </w:rPr>
        <w:footnoteReference w:id="8"/>
      </w:r>
      <w:r w:rsidR="001E5F9F">
        <w:rPr>
          <w:rFonts w:ascii="Times New Roman" w:hAnsi="Times New Roman" w:cs="Times New Roman"/>
          <w:sz w:val="24"/>
          <w:szCs w:val="24"/>
          <w:lang w:eastAsia="es-ES"/>
        </w:rPr>
        <w:t>.</w:t>
      </w:r>
    </w:p>
    <w:p w:rsidR="003B72E3" w:rsidRPr="00B235B7" w:rsidRDefault="003B72E3" w:rsidP="001E5F9F">
      <w:pPr>
        <w:spacing w:after="0" w:line="240" w:lineRule="auto"/>
        <w:jc w:val="both"/>
        <w:rPr>
          <w:rFonts w:ascii="Times New Roman" w:hAnsi="Times New Roman" w:cs="Times New Roman"/>
          <w:lang w:eastAsia="es-ES"/>
        </w:rPr>
      </w:pPr>
      <w:r w:rsidRPr="00B235B7">
        <w:rPr>
          <w:rFonts w:ascii="Times New Roman" w:hAnsi="Times New Roman" w:cs="Times New Roman"/>
          <w:b/>
        </w:rPr>
        <w:t>Área de dispersión:</w:t>
      </w:r>
      <w:r w:rsidR="002E57C1" w:rsidRPr="00B235B7">
        <w:rPr>
          <w:rFonts w:ascii="Times New Roman" w:hAnsi="Times New Roman" w:cs="Times New Roman"/>
          <w:b/>
        </w:rPr>
        <w:t xml:space="preserve"> </w:t>
      </w:r>
      <w:r w:rsidR="002E57C1" w:rsidRPr="00B235B7">
        <w:rPr>
          <w:rFonts w:ascii="Times New Roman" w:hAnsi="Times New Roman" w:cs="Times New Roman"/>
        </w:rPr>
        <w:t>Museo Carnavalet (Francia)</w:t>
      </w:r>
      <w:r w:rsidR="002E57C1" w:rsidRPr="00B235B7">
        <w:rPr>
          <w:rStyle w:val="Refdenotaalpie"/>
          <w:rFonts w:ascii="Times New Roman" w:hAnsi="Times New Roman" w:cs="Times New Roman"/>
        </w:rPr>
        <w:footnoteReference w:id="9"/>
      </w:r>
      <w:r w:rsidR="00D0347E" w:rsidRPr="00B235B7">
        <w:rPr>
          <w:rFonts w:ascii="Times New Roman" w:hAnsi="Times New Roman" w:cs="Times New Roman"/>
        </w:rPr>
        <w:t xml:space="preserve">, </w:t>
      </w:r>
      <w:r w:rsidR="00D0347E" w:rsidRPr="00B235B7">
        <w:rPr>
          <w:rFonts w:ascii="Times New Roman" w:hAnsi="Times New Roman" w:cs="Times New Roman"/>
          <w:lang w:eastAsia="es-ES"/>
        </w:rPr>
        <w:t>Frocester (Inglaterra)</w:t>
      </w:r>
      <w:r w:rsidR="00D0347E" w:rsidRPr="00B235B7">
        <w:rPr>
          <w:rStyle w:val="Refdenotaalpie"/>
          <w:rFonts w:ascii="Times New Roman" w:hAnsi="Times New Roman" w:cs="Times New Roman"/>
          <w:lang w:eastAsia="es-ES"/>
        </w:rPr>
        <w:footnoteReference w:id="10"/>
      </w:r>
      <w:r w:rsidR="00BC4CC8" w:rsidRPr="00B235B7">
        <w:rPr>
          <w:rFonts w:ascii="Times New Roman" w:hAnsi="Times New Roman" w:cs="Times New Roman"/>
          <w:lang w:eastAsia="es-ES"/>
        </w:rPr>
        <w:t>, Co</w:t>
      </w:r>
      <w:r w:rsidR="00BF12A3">
        <w:rPr>
          <w:rFonts w:ascii="Times New Roman" w:hAnsi="Times New Roman" w:cs="Times New Roman"/>
          <w:lang w:eastAsia="es-ES"/>
        </w:rPr>
        <w:t>l</w:t>
      </w:r>
      <w:r w:rsidR="00BC4CC8" w:rsidRPr="00B235B7">
        <w:rPr>
          <w:rFonts w:ascii="Times New Roman" w:hAnsi="Times New Roman" w:cs="Times New Roman"/>
          <w:lang w:eastAsia="es-ES"/>
        </w:rPr>
        <w:t>chester (Inglaterra)</w:t>
      </w:r>
      <w:r w:rsidR="00BC4CC8" w:rsidRPr="00B235B7">
        <w:rPr>
          <w:rStyle w:val="Refdenotaalpie"/>
          <w:rFonts w:ascii="Times New Roman" w:hAnsi="Times New Roman" w:cs="Times New Roman"/>
          <w:lang w:eastAsia="es-ES"/>
        </w:rPr>
        <w:footnoteReference w:id="11"/>
      </w:r>
      <w:r w:rsidR="00BC4CC8" w:rsidRPr="00B235B7">
        <w:rPr>
          <w:rFonts w:ascii="Times New Roman" w:hAnsi="Times New Roman" w:cs="Times New Roman"/>
          <w:lang w:eastAsia="es-ES"/>
        </w:rPr>
        <w:t>,</w:t>
      </w:r>
      <w:r w:rsidR="00BC4CC8" w:rsidRPr="00B235B7">
        <w:rPr>
          <w:rFonts w:ascii="Times New Roman" w:hAnsi="Times New Roman" w:cs="Times New Roman"/>
        </w:rPr>
        <w:t xml:space="preserve">  </w:t>
      </w:r>
      <w:r w:rsidR="00E60AA6" w:rsidRPr="00BF12A3">
        <w:rPr>
          <w:rFonts w:ascii="Times New Roman" w:hAnsi="Times New Roman" w:cs="Times New Roman"/>
          <w:i/>
        </w:rPr>
        <w:t>M</w:t>
      </w:r>
      <w:r w:rsidR="00BF12A3" w:rsidRPr="00BF12A3">
        <w:rPr>
          <w:rFonts w:ascii="Times New Roman" w:hAnsi="Times New Roman" w:cs="Times New Roman"/>
          <w:i/>
        </w:rPr>
        <w:t>ogontiacvm</w:t>
      </w:r>
      <w:r w:rsidR="00E60AA6" w:rsidRPr="00B235B7">
        <w:rPr>
          <w:rFonts w:ascii="Times New Roman" w:hAnsi="Times New Roman" w:cs="Times New Roman"/>
        </w:rPr>
        <w:t xml:space="preserve"> (Mainz, Alemania)</w:t>
      </w:r>
      <w:r w:rsidR="00E60AA6" w:rsidRPr="00B235B7">
        <w:rPr>
          <w:rStyle w:val="Refdenotaalpie"/>
          <w:rFonts w:ascii="Times New Roman" w:hAnsi="Times New Roman" w:cs="Times New Roman"/>
        </w:rPr>
        <w:footnoteReference w:id="12"/>
      </w:r>
      <w:r w:rsidR="00EC3532" w:rsidRPr="00B235B7">
        <w:rPr>
          <w:rFonts w:ascii="Times New Roman" w:hAnsi="Times New Roman" w:cs="Times New Roman"/>
        </w:rPr>
        <w:t>,</w:t>
      </w:r>
      <w:r w:rsidR="00EC3532" w:rsidRPr="00B235B7">
        <w:rPr>
          <w:rFonts w:ascii="Times New Roman" w:hAnsi="Times New Roman" w:cs="Times New Roman"/>
          <w:i/>
        </w:rPr>
        <w:t xml:space="preserve"> Colonia Vlpia</w:t>
      </w:r>
      <w:r w:rsidR="00EC3532" w:rsidRPr="00B235B7">
        <w:rPr>
          <w:rFonts w:ascii="Times New Roman" w:hAnsi="Times New Roman" w:cs="Times New Roman"/>
        </w:rPr>
        <w:t xml:space="preserve"> </w:t>
      </w:r>
      <w:r w:rsidR="00EC3532" w:rsidRPr="00B235B7">
        <w:rPr>
          <w:rFonts w:ascii="Times New Roman" w:hAnsi="Times New Roman" w:cs="Times New Roman"/>
          <w:i/>
        </w:rPr>
        <w:t>Traiana</w:t>
      </w:r>
      <w:r w:rsidR="00EC3532" w:rsidRPr="00B235B7">
        <w:rPr>
          <w:rFonts w:ascii="Times New Roman" w:hAnsi="Times New Roman" w:cs="Times New Roman"/>
        </w:rPr>
        <w:t xml:space="preserve"> (Xanten, Alemania)</w:t>
      </w:r>
      <w:r w:rsidR="00EC3532" w:rsidRPr="00B235B7">
        <w:rPr>
          <w:rStyle w:val="Refdenotaalpie"/>
          <w:rFonts w:ascii="Times New Roman" w:hAnsi="Times New Roman" w:cs="Times New Roman"/>
        </w:rPr>
        <w:footnoteReference w:id="13"/>
      </w:r>
      <w:r w:rsidR="00EC3532" w:rsidRPr="00B235B7">
        <w:rPr>
          <w:rFonts w:ascii="Times New Roman" w:hAnsi="Times New Roman" w:cs="Times New Roman"/>
        </w:rPr>
        <w:t>,</w:t>
      </w:r>
      <w:r w:rsidR="00E60AA6" w:rsidRPr="00B235B7">
        <w:rPr>
          <w:rFonts w:ascii="Times New Roman" w:hAnsi="Times New Roman" w:cs="Times New Roman"/>
          <w:lang w:eastAsia="es-ES"/>
        </w:rPr>
        <w:t xml:space="preserve"> </w:t>
      </w:r>
      <w:r w:rsidR="00BC4CC8" w:rsidRPr="00B235B7">
        <w:rPr>
          <w:rFonts w:ascii="Times New Roman" w:hAnsi="Times New Roman" w:cs="Times New Roman"/>
          <w:lang w:eastAsia="es-ES"/>
        </w:rPr>
        <w:t xml:space="preserve"> </w:t>
      </w:r>
      <w:r w:rsidR="00BF1240" w:rsidRPr="00B235B7">
        <w:rPr>
          <w:rFonts w:ascii="Times New Roman" w:hAnsi="Times New Roman" w:cs="Times New Roman"/>
          <w:lang w:eastAsia="es-ES"/>
        </w:rPr>
        <w:t>Cremona (Italia)</w:t>
      </w:r>
      <w:r w:rsidR="00BF1240" w:rsidRPr="00B235B7">
        <w:rPr>
          <w:rStyle w:val="Refdenotaalpie"/>
          <w:rFonts w:ascii="Times New Roman" w:hAnsi="Times New Roman" w:cs="Times New Roman"/>
          <w:lang w:eastAsia="es-ES"/>
        </w:rPr>
        <w:footnoteReference w:id="14"/>
      </w:r>
      <w:r w:rsidR="00AC4BB1" w:rsidRPr="00B235B7">
        <w:rPr>
          <w:rFonts w:ascii="Times New Roman" w:hAnsi="Times New Roman" w:cs="Times New Roman"/>
          <w:lang w:eastAsia="es-ES"/>
        </w:rPr>
        <w:t>,</w:t>
      </w:r>
      <w:r w:rsidR="00AC4BB1" w:rsidRPr="00B235B7">
        <w:rPr>
          <w:rFonts w:ascii="Times New Roman" w:hAnsi="Times New Roman" w:cs="Times New Roman"/>
          <w:i/>
        </w:rPr>
        <w:t xml:space="preserve"> Porolissvm</w:t>
      </w:r>
      <w:r w:rsidR="00AC4BB1" w:rsidRPr="00B235B7">
        <w:rPr>
          <w:rFonts w:ascii="Times New Roman" w:hAnsi="Times New Roman" w:cs="Times New Roman"/>
        </w:rPr>
        <w:t xml:space="preserve"> (Rumania)</w:t>
      </w:r>
      <w:r w:rsidR="00AC4BB1" w:rsidRPr="00B235B7">
        <w:rPr>
          <w:rStyle w:val="Refdenotaalpie"/>
          <w:rFonts w:ascii="Times New Roman" w:hAnsi="Times New Roman" w:cs="Times New Roman"/>
        </w:rPr>
        <w:footnoteReference w:id="15"/>
      </w:r>
      <w:r w:rsidR="001E5F9F">
        <w:rPr>
          <w:rFonts w:ascii="Times New Roman" w:hAnsi="Times New Roman" w:cs="Times New Roman"/>
        </w:rPr>
        <w:t>.</w:t>
      </w:r>
      <w:r w:rsidR="00AC4BB1" w:rsidRPr="00B235B7">
        <w:rPr>
          <w:rFonts w:ascii="Times New Roman" w:hAnsi="Times New Roman" w:cs="Times New Roman"/>
          <w:lang w:eastAsia="es-ES"/>
        </w:rPr>
        <w:t xml:space="preserve">  </w:t>
      </w:r>
    </w:p>
    <w:p w:rsidR="003B72E3" w:rsidRDefault="003B72E3" w:rsidP="001E5F9F">
      <w:pPr>
        <w:spacing w:after="0" w:line="240" w:lineRule="auto"/>
        <w:jc w:val="both"/>
        <w:rPr>
          <w:rFonts w:ascii="Times New Roman" w:hAnsi="Times New Roman" w:cs="Times New Roman"/>
        </w:rPr>
      </w:pPr>
      <w:r w:rsidRPr="00B235B7">
        <w:rPr>
          <w:rFonts w:ascii="Times New Roman" w:hAnsi="Times New Roman" w:cs="Times New Roman"/>
          <w:b/>
        </w:rPr>
        <w:t>Cronología</w:t>
      </w:r>
      <w:r w:rsidRPr="00B235B7">
        <w:rPr>
          <w:rFonts w:ascii="Times New Roman" w:hAnsi="Times New Roman" w:cs="Times New Roman"/>
        </w:rPr>
        <w:t>:</w:t>
      </w:r>
      <w:r w:rsidR="00D0347E" w:rsidRPr="00B235B7">
        <w:rPr>
          <w:rFonts w:ascii="Times New Roman" w:hAnsi="Times New Roman" w:cs="Times New Roman"/>
        </w:rPr>
        <w:t xml:space="preserve"> Price en Frocester lo fecha entre los siglos IV y V d.C.</w:t>
      </w:r>
      <w:r w:rsidR="00E568C5">
        <w:rPr>
          <w:rFonts w:ascii="Times New Roman" w:hAnsi="Times New Roman" w:cs="Times New Roman"/>
        </w:rPr>
        <w:t xml:space="preserve"> En la Celtiberia </w:t>
      </w:r>
      <w:r w:rsidR="00E568C5" w:rsidRPr="00E568C5">
        <w:rPr>
          <w:rFonts w:ascii="Times New Roman" w:hAnsi="Times New Roman" w:cs="Times New Roman"/>
        </w:rPr>
        <w:t>hispana</w:t>
      </w:r>
      <w:r w:rsidR="00E568C5">
        <w:rPr>
          <w:rFonts w:ascii="Times New Roman" w:hAnsi="Times New Roman" w:cs="Times New Roman"/>
        </w:rPr>
        <w:t xml:space="preserve"> están en uso antes de la ocupación romana.</w:t>
      </w:r>
    </w:p>
    <w:p w:rsidR="00A068EF" w:rsidRDefault="00A068EF" w:rsidP="00B235B7">
      <w:pPr>
        <w:spacing w:after="0"/>
        <w:jc w:val="both"/>
      </w:pPr>
    </w:p>
    <w:p w:rsidR="00A068EF" w:rsidRDefault="00A068EF" w:rsidP="00B235B7">
      <w:pPr>
        <w:spacing w:after="0"/>
        <w:jc w:val="both"/>
      </w:pPr>
    </w:p>
    <w:p w:rsidR="00A068EF" w:rsidRDefault="00A068EF" w:rsidP="00B235B7">
      <w:pPr>
        <w:spacing w:after="0"/>
        <w:jc w:val="both"/>
      </w:pPr>
    </w:p>
    <w:p w:rsidR="00A068EF" w:rsidRDefault="00A068EF" w:rsidP="00B235B7">
      <w:pPr>
        <w:spacing w:after="0"/>
        <w:jc w:val="both"/>
      </w:pPr>
    </w:p>
    <w:p w:rsidR="00A068EF" w:rsidRDefault="00A068EF" w:rsidP="00B235B7">
      <w:pPr>
        <w:spacing w:after="0"/>
        <w:jc w:val="both"/>
      </w:pPr>
    </w:p>
    <w:p w:rsidR="00E817C2" w:rsidRPr="00B235B7" w:rsidRDefault="00A068EF" w:rsidP="00B235B7">
      <w:pPr>
        <w:spacing w:after="0"/>
        <w:jc w:val="both"/>
      </w:pPr>
      <w:r>
        <w:lastRenderedPageBreak/>
        <w:tab/>
      </w:r>
      <w:r w:rsidR="00DE27DF" w:rsidRPr="00B235B7">
        <w:rPr>
          <w:rFonts w:ascii="Times New Roman" w:hAnsi="Times New Roman" w:cs="Times New Roman"/>
          <w:b/>
        </w:rPr>
        <w:t>• H</w:t>
      </w:r>
      <w:r w:rsidR="0003426D" w:rsidRPr="00B235B7">
        <w:rPr>
          <w:rFonts w:ascii="Times New Roman" w:hAnsi="Times New Roman" w:cs="Times New Roman"/>
          <w:b/>
        </w:rPr>
        <w:t>.VI</w:t>
      </w:r>
      <w:r w:rsidR="007A52DE" w:rsidRPr="00B235B7">
        <w:rPr>
          <w:rFonts w:ascii="Times New Roman" w:hAnsi="Times New Roman" w:cs="Times New Roman"/>
          <w:b/>
        </w:rPr>
        <w:t>I</w:t>
      </w:r>
      <w:r w:rsidR="002039C9" w:rsidRPr="00B235B7">
        <w:rPr>
          <w:rFonts w:ascii="Times New Roman" w:hAnsi="Times New Roman" w:cs="Times New Roman"/>
          <w:b/>
        </w:rPr>
        <w:t>.</w:t>
      </w:r>
      <w:r w:rsidR="00B011A7">
        <w:rPr>
          <w:rFonts w:ascii="Times New Roman" w:hAnsi="Times New Roman" w:cs="Times New Roman"/>
          <w:b/>
        </w:rPr>
        <w:t>1</w:t>
      </w:r>
      <w:r w:rsidR="002039C9" w:rsidRPr="00B235B7">
        <w:rPr>
          <w:rFonts w:ascii="Times New Roman" w:hAnsi="Times New Roman" w:cs="Times New Roman"/>
          <w:b/>
        </w:rPr>
        <w:t>.</w:t>
      </w:r>
      <w:r w:rsidR="003B72E3" w:rsidRPr="00B235B7">
        <w:rPr>
          <w:rFonts w:ascii="Times New Roman" w:hAnsi="Times New Roman" w:cs="Times New Roman"/>
          <w:b/>
        </w:rPr>
        <w:t>B – Decorados.</w:t>
      </w:r>
    </w:p>
    <w:tbl>
      <w:tblPr>
        <w:tblStyle w:val="Tablaconcuadrcula"/>
        <w:tblW w:w="0" w:type="auto"/>
        <w:tblLook w:val="04A0" w:firstRow="1" w:lastRow="0" w:firstColumn="1" w:lastColumn="0" w:noHBand="0" w:noVBand="1"/>
      </w:tblPr>
      <w:tblGrid>
        <w:gridCol w:w="2093"/>
      </w:tblGrid>
      <w:tr w:rsidR="00FC2A49" w:rsidRPr="00EC752D" w:rsidTr="00A068EF">
        <w:trPr>
          <w:trHeight w:val="2826"/>
        </w:trPr>
        <w:tc>
          <w:tcPr>
            <w:tcW w:w="2093" w:type="dxa"/>
            <w:tcBorders>
              <w:top w:val="single" w:sz="4" w:space="0" w:color="auto"/>
              <w:left w:val="single" w:sz="4" w:space="0" w:color="auto"/>
              <w:bottom w:val="single" w:sz="4" w:space="0" w:color="auto"/>
              <w:right w:val="single" w:sz="4" w:space="0" w:color="auto"/>
            </w:tcBorders>
          </w:tcPr>
          <w:p w:rsidR="00FC2A49" w:rsidRPr="00EC752D" w:rsidRDefault="00FC2A49" w:rsidP="00B235B7">
            <w:pPr>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EC752D">
              <w:rPr>
                <w:rFonts w:ascii="Times New Roman" w:hAnsi="Times New Roman" w:cs="Times New Roman"/>
                <w:noProof/>
                <w:lang w:eastAsia="es-ES"/>
              </w:rPr>
              <w:drawing>
                <wp:inline distT="0" distB="0" distL="0" distR="0" wp14:anchorId="4EAA1428" wp14:editId="6DD4116E">
                  <wp:extent cx="561975" cy="2132665"/>
                  <wp:effectExtent l="0" t="0" r="0" b="1270"/>
                  <wp:docPr id="11" name="Imagen 11" descr="F:\HUESO ROMANO (22-7-16)\HUESO TRABAJADO EPOCA ROMANA\en fongo negro\63 - Tipo G.IX - Bocados de caballo\G.IX.2 - Puntas de candil de asta de ciervo\G.IX.2.B -   Decoradas\MUSEO DE LEON (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63 - Tipo G.IX - Bocados de caballo\G.IX.2 - Puntas de candil de asta de ciervo\G.IX.2.B -   Decoradas\MUSEO DE LEON (7) copie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591948" cy="2246410"/>
                          </a:xfrm>
                          <a:prstGeom prst="rect">
                            <a:avLst/>
                          </a:prstGeom>
                          <a:noFill/>
                          <a:ln>
                            <a:noFill/>
                          </a:ln>
                        </pic:spPr>
                      </pic:pic>
                    </a:graphicData>
                  </a:graphic>
                </wp:inline>
              </w:drawing>
            </w:r>
            <w:r w:rsidRPr="00EC752D">
              <w:rPr>
                <w:rFonts w:ascii="Times New Roman" w:hAnsi="Times New Roman" w:cs="Times New Roman"/>
                <w:noProof/>
                <w:lang w:eastAsia="es-ES"/>
              </w:rPr>
              <w:drawing>
                <wp:inline distT="0" distB="0" distL="0" distR="0" wp14:anchorId="7BAD8D10" wp14:editId="4C09926D">
                  <wp:extent cx="533400" cy="2122316"/>
                  <wp:effectExtent l="0" t="0" r="0" b="0"/>
                  <wp:docPr id="12" name="Imagen 12" descr="F:\HUESO ROMANO (22-7-16)\HUESO TRABAJADO EPOCA ROMANA\en fongo negro\63 - Tipo G.IX - Bocados de caballo\G.IX.2 - Puntas de candil de asta de ciervo\G.IX.2.B -   Decoradas\MUSEO DE LEON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63 - Tipo G.IX - Bocados de caballo\G.IX.2 - Puntas de candil de asta de ciervo\G.IX.2.B -   Decoradas\MUSEO DE LEON (6)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896" cy="2275487"/>
                          </a:xfrm>
                          <a:prstGeom prst="rect">
                            <a:avLst/>
                          </a:prstGeom>
                          <a:noFill/>
                          <a:ln>
                            <a:noFill/>
                          </a:ln>
                        </pic:spPr>
                      </pic:pic>
                    </a:graphicData>
                  </a:graphic>
                </wp:inline>
              </w:drawing>
            </w:r>
          </w:p>
          <w:p w:rsidR="00FC2A49" w:rsidRPr="00EC752D" w:rsidRDefault="00831AF7" w:rsidP="00B235B7">
            <w:pPr>
              <w:jc w:val="center"/>
              <w:rPr>
                <w:rFonts w:ascii="Times New Roman" w:hAnsi="Times New Roman" w:cs="Times New Roman"/>
                <w:noProof/>
                <w:lang w:eastAsia="es-ES"/>
              </w:rPr>
            </w:pPr>
            <w:r w:rsidRPr="00EC752D">
              <w:rPr>
                <w:rFonts w:ascii="Times New Roman" w:hAnsi="Times New Roman" w:cs="Times New Roman"/>
                <w:noProof/>
                <w:lang w:eastAsia="es-ES"/>
              </w:rPr>
              <w:t>Valencia de D. Juán</w:t>
            </w:r>
          </w:p>
          <w:p w:rsidR="00FC2A49" w:rsidRPr="00EC752D" w:rsidRDefault="00FC2A49" w:rsidP="00B235B7">
            <w:pPr>
              <w:jc w:val="center"/>
              <w:rPr>
                <w:rFonts w:ascii="Times New Roman" w:hAnsi="Times New Roman" w:cs="Times New Roman"/>
              </w:rPr>
            </w:pPr>
            <w:r w:rsidRPr="00EC752D">
              <w:rPr>
                <w:rFonts w:ascii="Times New Roman" w:hAnsi="Times New Roman" w:cs="Times New Roman"/>
                <w:noProof/>
                <w:lang w:eastAsia="es-ES"/>
              </w:rPr>
              <w:t>(M. León)</w:t>
            </w:r>
          </w:p>
        </w:tc>
      </w:tr>
    </w:tbl>
    <w:p w:rsidR="005C4AAD" w:rsidRDefault="003B72E3" w:rsidP="005C4AAD">
      <w:pPr>
        <w:spacing w:after="0" w:line="240" w:lineRule="auto"/>
        <w:jc w:val="both"/>
        <w:rPr>
          <w:rFonts w:ascii="Times New Roman" w:hAnsi="Times New Roman" w:cs="Times New Roman"/>
        </w:rPr>
      </w:pPr>
      <w:r w:rsidRPr="00EC752D">
        <w:rPr>
          <w:rFonts w:ascii="Times New Roman" w:hAnsi="Times New Roman" w:cs="Times New Roman"/>
          <w:b/>
        </w:rPr>
        <w:t>Características</w:t>
      </w:r>
      <w:r w:rsidRPr="00EC752D">
        <w:rPr>
          <w:rFonts w:ascii="Times New Roman" w:hAnsi="Times New Roman" w:cs="Times New Roman"/>
        </w:rPr>
        <w:t>:</w:t>
      </w:r>
      <w:r w:rsidR="005C4AAD">
        <w:rPr>
          <w:rFonts w:ascii="Times New Roman" w:hAnsi="Times New Roman" w:cs="Times New Roman"/>
        </w:rPr>
        <w:t xml:space="preserve"> Candil de ciervo serrado</w:t>
      </w:r>
      <w:r w:rsidR="00E478F1">
        <w:rPr>
          <w:rFonts w:ascii="Times New Roman" w:hAnsi="Times New Roman" w:cs="Times New Roman"/>
        </w:rPr>
        <w:t>, de perfil curvo</w:t>
      </w:r>
      <w:r w:rsidR="005C4AAD">
        <w:rPr>
          <w:rFonts w:ascii="Times New Roman" w:hAnsi="Times New Roman" w:cs="Times New Roman"/>
        </w:rPr>
        <w:t xml:space="preserve">. Se ha limpiado el exterior de la cornamenta, dejándolo alisado. Sobre esta base se ha decorado mediante acumulación de pequeños círculos incisos. Lleva en la zona media dos orificios que traspasan de forma semi-cuadrangular. En medio de los agujeros se aprecia un rebaje más señalado. </w:t>
      </w:r>
    </w:p>
    <w:p w:rsidR="003B72E3" w:rsidRPr="00EC752D" w:rsidRDefault="003B72E3" w:rsidP="005C4AAD">
      <w:pPr>
        <w:spacing w:after="0" w:line="240" w:lineRule="auto"/>
        <w:jc w:val="both"/>
        <w:rPr>
          <w:rFonts w:ascii="Times New Roman" w:hAnsi="Times New Roman" w:cs="Times New Roman"/>
        </w:rPr>
      </w:pPr>
      <w:r w:rsidRPr="00EC752D">
        <w:rPr>
          <w:rFonts w:ascii="Times New Roman" w:hAnsi="Times New Roman" w:cs="Times New Roman"/>
          <w:b/>
        </w:rPr>
        <w:t xml:space="preserve">Área de hallazgos en </w:t>
      </w:r>
      <w:r w:rsidRPr="00B235B7">
        <w:rPr>
          <w:rFonts w:ascii="Times New Roman" w:hAnsi="Times New Roman" w:cs="Times New Roman"/>
          <w:b/>
          <w:i/>
        </w:rPr>
        <w:t>Hispania</w:t>
      </w:r>
      <w:r w:rsidRPr="00EC752D">
        <w:rPr>
          <w:rFonts w:ascii="Times New Roman" w:hAnsi="Times New Roman" w:cs="Times New Roman"/>
          <w:b/>
        </w:rPr>
        <w:t xml:space="preserve">: </w:t>
      </w:r>
      <w:r w:rsidR="00831AF7" w:rsidRPr="00EC752D">
        <w:rPr>
          <w:rFonts w:ascii="Times New Roman" w:hAnsi="Times New Roman" w:cs="Times New Roman"/>
        </w:rPr>
        <w:t>Valencia de D. Juan (León)</w:t>
      </w:r>
      <w:r w:rsidR="00831AF7" w:rsidRPr="00EC752D">
        <w:rPr>
          <w:rStyle w:val="Refdenotaalpie"/>
          <w:rFonts w:ascii="Times New Roman" w:hAnsi="Times New Roman" w:cs="Times New Roman"/>
        </w:rPr>
        <w:footnoteReference w:id="16"/>
      </w:r>
      <w:r w:rsidR="00C6606C">
        <w:rPr>
          <w:rFonts w:ascii="Times New Roman" w:hAnsi="Times New Roman" w:cs="Times New Roman"/>
        </w:rPr>
        <w:t>.</w:t>
      </w:r>
    </w:p>
    <w:p w:rsidR="003B72E3" w:rsidRPr="00EC752D" w:rsidRDefault="003B72E3" w:rsidP="005C4AAD">
      <w:pPr>
        <w:spacing w:after="0" w:line="240" w:lineRule="auto"/>
        <w:jc w:val="both"/>
        <w:rPr>
          <w:rFonts w:ascii="Times New Roman" w:hAnsi="Times New Roman" w:cs="Times New Roman"/>
        </w:rPr>
      </w:pPr>
      <w:r w:rsidRPr="00EC752D">
        <w:rPr>
          <w:rFonts w:ascii="Times New Roman" w:hAnsi="Times New Roman" w:cs="Times New Roman"/>
          <w:b/>
        </w:rPr>
        <w:t>Área de dispersión:</w:t>
      </w:r>
      <w:r w:rsidR="005A4326">
        <w:rPr>
          <w:rFonts w:ascii="Times New Roman" w:hAnsi="Times New Roman" w:cs="Times New Roman"/>
          <w:b/>
        </w:rPr>
        <w:t xml:space="preserve"> </w:t>
      </w:r>
      <w:r w:rsidR="005A4326" w:rsidRPr="005A4326">
        <w:rPr>
          <w:rFonts w:ascii="Times New Roman" w:hAnsi="Times New Roman" w:cs="Times New Roman"/>
        </w:rPr>
        <w:t xml:space="preserve">Con decoración similar, realizado también sobre asta de ciervo, lo encontramos, con diferencias, en </w:t>
      </w:r>
      <w:r w:rsidR="005A4326" w:rsidRPr="005A4326">
        <w:rPr>
          <w:rFonts w:ascii="Times New Roman" w:hAnsi="Times New Roman" w:cs="Times New Roman"/>
          <w:i/>
        </w:rPr>
        <w:t>Brigetio (</w:t>
      </w:r>
      <w:r w:rsidR="005A4326" w:rsidRPr="005A4326">
        <w:rPr>
          <w:rFonts w:ascii="Times New Roman" w:hAnsi="Times New Roman" w:cs="Times New Roman"/>
          <w:color w:val="222222"/>
          <w:shd w:val="clear" w:color="auto" w:fill="FFFFFF"/>
        </w:rPr>
        <w:t>Szőny, Hungría)</w:t>
      </w:r>
      <w:r w:rsidR="005A4326" w:rsidRPr="005A4326">
        <w:rPr>
          <w:rStyle w:val="Refdenotaalpie"/>
          <w:rFonts w:ascii="Times New Roman" w:hAnsi="Times New Roman" w:cs="Times New Roman"/>
          <w:i/>
        </w:rPr>
        <w:footnoteReference w:id="17"/>
      </w:r>
      <w:r w:rsidR="005A4326" w:rsidRPr="005A4326">
        <w:rPr>
          <w:rFonts w:ascii="Times New Roman" w:hAnsi="Times New Roman" w:cs="Times New Roman"/>
        </w:rPr>
        <w:t>.</w:t>
      </w:r>
    </w:p>
    <w:p w:rsidR="003B72E3" w:rsidRDefault="003B72E3" w:rsidP="003B72E3">
      <w:pPr>
        <w:spacing w:after="0" w:line="240" w:lineRule="auto"/>
        <w:rPr>
          <w:rFonts w:ascii="Times New Roman" w:hAnsi="Times New Roman" w:cs="Times New Roman"/>
        </w:rPr>
      </w:pPr>
      <w:r w:rsidRPr="00EC752D">
        <w:rPr>
          <w:rFonts w:ascii="Times New Roman" w:hAnsi="Times New Roman" w:cs="Times New Roman"/>
          <w:b/>
        </w:rPr>
        <w:t>Cronología</w:t>
      </w:r>
      <w:r w:rsidRPr="00EC752D">
        <w:rPr>
          <w:rFonts w:ascii="Times New Roman" w:hAnsi="Times New Roman" w:cs="Times New Roman"/>
        </w:rPr>
        <w:t>:</w:t>
      </w:r>
      <w:r w:rsidR="00E568C5">
        <w:rPr>
          <w:rFonts w:ascii="Times New Roman" w:hAnsi="Times New Roman" w:cs="Times New Roman"/>
        </w:rPr>
        <w:t xml:space="preserve"> Época romana.</w:t>
      </w:r>
    </w:p>
    <w:p w:rsidR="00BC2D9F" w:rsidRDefault="00BC2D9F" w:rsidP="003B72E3">
      <w:pPr>
        <w:spacing w:after="0" w:line="240" w:lineRule="auto"/>
        <w:rPr>
          <w:rFonts w:ascii="Times New Roman" w:hAnsi="Times New Roman" w:cs="Times New Roman"/>
        </w:rPr>
      </w:pPr>
    </w:p>
    <w:p w:rsidR="00BC2D9F" w:rsidRDefault="00BC2D9F" w:rsidP="003B72E3">
      <w:pPr>
        <w:spacing w:after="0" w:line="240" w:lineRule="auto"/>
        <w:rPr>
          <w:rFonts w:ascii="Times New Roman" w:hAnsi="Times New Roman" w:cs="Times New Roman"/>
        </w:rPr>
      </w:pPr>
    </w:p>
    <w:p w:rsidR="00BC2D9F" w:rsidRPr="00EC752D" w:rsidRDefault="00BC2D9F" w:rsidP="003B72E3">
      <w:pPr>
        <w:spacing w:after="0" w:line="240" w:lineRule="auto"/>
        <w:rPr>
          <w:rFonts w:ascii="Times New Roman" w:hAnsi="Times New Roman" w:cs="Times New Roman"/>
        </w:rPr>
      </w:pPr>
    </w:p>
    <w:p w:rsidR="00E817C2" w:rsidRPr="00EC752D" w:rsidRDefault="00E817C2" w:rsidP="003B72E3">
      <w:pPr>
        <w:spacing w:after="0" w:line="240" w:lineRule="auto"/>
        <w:rPr>
          <w:rFonts w:ascii="Times New Roman" w:hAnsi="Times New Roman" w:cs="Times New Roman"/>
        </w:rPr>
      </w:pPr>
    </w:p>
    <w:p w:rsidR="003B72E3" w:rsidRPr="00900703" w:rsidRDefault="00E817C2" w:rsidP="00900703">
      <w:pPr>
        <w:jc w:val="both"/>
        <w:rPr>
          <w:rFonts w:ascii="Times New Roman" w:hAnsi="Times New Roman" w:cs="Times New Roman"/>
          <w:b/>
        </w:rPr>
      </w:pPr>
      <w:r w:rsidRPr="00900703">
        <w:rPr>
          <w:rFonts w:ascii="Times New Roman" w:hAnsi="Times New Roman" w:cs="Times New Roman"/>
          <w:b/>
        </w:rPr>
        <w:t>Análisis:</w:t>
      </w:r>
    </w:p>
    <w:p w:rsidR="00A068EF" w:rsidRPr="00B86D76" w:rsidRDefault="00900703" w:rsidP="00B86D76">
      <w:pPr>
        <w:spacing w:line="240" w:lineRule="auto"/>
        <w:jc w:val="both"/>
        <w:rPr>
          <w:rFonts w:ascii="Times New Roman" w:hAnsi="Times New Roman" w:cs="Times New Roman"/>
        </w:rPr>
      </w:pPr>
      <w:r w:rsidRPr="00B86D76">
        <w:rPr>
          <w:rFonts w:ascii="Times New Roman" w:hAnsi="Times New Roman" w:cs="Times New Roman"/>
        </w:rPr>
        <w:t>Este modelo,</w:t>
      </w:r>
      <w:r w:rsidR="00562920" w:rsidRPr="00B86D76">
        <w:rPr>
          <w:rFonts w:ascii="Times New Roman" w:hAnsi="Times New Roman" w:cs="Times New Roman"/>
        </w:rPr>
        <w:t xml:space="preserve"> que hemos clasificado como posibles camas de bocado de caballo</w:t>
      </w:r>
      <w:r w:rsidR="00A068EF" w:rsidRPr="00B86D76">
        <w:rPr>
          <w:rFonts w:ascii="Times New Roman" w:hAnsi="Times New Roman" w:cs="Times New Roman"/>
        </w:rPr>
        <w:t xml:space="preserve"> u objeto para atar</w:t>
      </w:r>
      <w:r w:rsidR="00562920" w:rsidRPr="00B86D76">
        <w:rPr>
          <w:rFonts w:ascii="Times New Roman" w:hAnsi="Times New Roman" w:cs="Times New Roman"/>
        </w:rPr>
        <w:t xml:space="preserve">, es otro de los </w:t>
      </w:r>
      <w:r w:rsidRPr="00B86D76">
        <w:rPr>
          <w:rFonts w:ascii="Times New Roman" w:hAnsi="Times New Roman" w:cs="Times New Roman"/>
        </w:rPr>
        <w:t>objetos</w:t>
      </w:r>
      <w:r w:rsidR="00562920" w:rsidRPr="00B86D76">
        <w:rPr>
          <w:rFonts w:ascii="Times New Roman" w:hAnsi="Times New Roman" w:cs="Times New Roman"/>
        </w:rPr>
        <w:t xml:space="preserve"> </w:t>
      </w:r>
      <w:r w:rsidR="00A068EF" w:rsidRPr="00B86D76">
        <w:rPr>
          <w:rFonts w:ascii="Times New Roman" w:hAnsi="Times New Roman" w:cs="Times New Roman"/>
        </w:rPr>
        <w:t>cuyo uso plantea interrogantes entre los investigadores</w:t>
      </w:r>
      <w:r w:rsidR="00562920" w:rsidRPr="00B86D76">
        <w:rPr>
          <w:rFonts w:ascii="Times New Roman" w:hAnsi="Times New Roman" w:cs="Times New Roman"/>
        </w:rPr>
        <w:t>.</w:t>
      </w:r>
      <w:r w:rsidR="00A068EF" w:rsidRPr="00B86D76">
        <w:rPr>
          <w:rFonts w:ascii="Times New Roman" w:hAnsi="Times New Roman" w:cs="Times New Roman"/>
        </w:rPr>
        <w:t xml:space="preserve"> Durante un tiempo se les ha considerado como elementos musicales, </w:t>
      </w:r>
      <w:r w:rsidR="00A70658" w:rsidRPr="00B86D76">
        <w:rPr>
          <w:rFonts w:ascii="Times New Roman" w:hAnsi="Times New Roman" w:cs="Times New Roman"/>
        </w:rPr>
        <w:t>silbatos</w:t>
      </w:r>
      <w:r w:rsidR="00C022A1" w:rsidRPr="00B86D76">
        <w:rPr>
          <w:rFonts w:ascii="Times New Roman" w:hAnsi="Times New Roman" w:cs="Times New Roman"/>
        </w:rPr>
        <w:t>, o como recoge Bianchi</w:t>
      </w:r>
      <w:r w:rsidR="00C022A1" w:rsidRPr="00B86D76">
        <w:rPr>
          <w:rStyle w:val="Refdenotaalpie"/>
          <w:rFonts w:ascii="Times New Roman" w:hAnsi="Times New Roman" w:cs="Times New Roman"/>
        </w:rPr>
        <w:footnoteReference w:id="18"/>
      </w:r>
      <w:r w:rsidR="00C022A1" w:rsidRPr="00B86D76">
        <w:rPr>
          <w:rFonts w:ascii="Times New Roman" w:hAnsi="Times New Roman" w:cs="Times New Roman"/>
        </w:rPr>
        <w:t xml:space="preserve"> “herramientas para anudar redes o para hacer cestas o cuerdas, elementos de arnés para caballos, herramientas utilizadas por los carniceros para tirar de la piel, amuletos apotropaicos para llevar colgados, cuernos de caza…”</w:t>
      </w:r>
      <w:r w:rsidR="00A068EF" w:rsidRPr="00B86D76">
        <w:rPr>
          <w:rFonts w:ascii="Times New Roman" w:hAnsi="Times New Roman" w:cs="Times New Roman"/>
        </w:rPr>
        <w:t>.</w:t>
      </w:r>
      <w:r w:rsidR="00A70658" w:rsidRPr="00B86D76">
        <w:rPr>
          <w:rFonts w:ascii="Times New Roman" w:hAnsi="Times New Roman" w:cs="Times New Roman"/>
        </w:rPr>
        <w:t xml:space="preserve"> Las últimas investigaciones aportan nuevos enfoques</w:t>
      </w:r>
      <w:r w:rsidRPr="00B86D76">
        <w:rPr>
          <w:rFonts w:ascii="Times New Roman" w:hAnsi="Times New Roman" w:cs="Times New Roman"/>
        </w:rPr>
        <w:t xml:space="preserve"> para esta</w:t>
      </w:r>
      <w:r w:rsidR="00A70658" w:rsidRPr="00B86D76">
        <w:rPr>
          <w:rFonts w:ascii="Times New Roman" w:hAnsi="Times New Roman" w:cs="Times New Roman"/>
        </w:rPr>
        <w:t xml:space="preserve">s </w:t>
      </w:r>
      <w:r w:rsidRPr="00B86D76">
        <w:rPr>
          <w:rFonts w:ascii="Times New Roman" w:hAnsi="Times New Roman" w:cs="Times New Roman"/>
        </w:rPr>
        <w:t>piezas</w:t>
      </w:r>
      <w:r w:rsidR="00A70658" w:rsidRPr="00B86D76">
        <w:rPr>
          <w:rFonts w:ascii="Times New Roman" w:hAnsi="Times New Roman" w:cs="Times New Roman"/>
        </w:rPr>
        <w:t>. Escudero-Balado</w:t>
      </w:r>
      <w:r w:rsidR="00A70658" w:rsidRPr="00B86D76">
        <w:rPr>
          <w:rStyle w:val="Refdenotaalpie"/>
          <w:rFonts w:ascii="Times New Roman" w:hAnsi="Times New Roman" w:cs="Times New Roman"/>
        </w:rPr>
        <w:footnoteReference w:id="19"/>
      </w:r>
      <w:r w:rsidR="00A70658" w:rsidRPr="00B86D76">
        <w:rPr>
          <w:rFonts w:ascii="Times New Roman" w:hAnsi="Times New Roman" w:cs="Times New Roman"/>
        </w:rPr>
        <w:t>, los considera</w:t>
      </w:r>
      <w:r w:rsidRPr="00B86D76">
        <w:rPr>
          <w:rFonts w:ascii="Times New Roman" w:hAnsi="Times New Roman" w:cs="Times New Roman"/>
        </w:rPr>
        <w:t>n</w:t>
      </w:r>
      <w:r w:rsidR="00A70658" w:rsidRPr="00B86D76">
        <w:rPr>
          <w:rFonts w:ascii="Times New Roman" w:hAnsi="Times New Roman" w:cs="Times New Roman"/>
        </w:rPr>
        <w:t xml:space="preserve"> como </w:t>
      </w:r>
      <w:r w:rsidR="00A70658" w:rsidRPr="00B86D76">
        <w:rPr>
          <w:rFonts w:ascii="Times New Roman" w:hAnsi="Times New Roman" w:cs="Times New Roman"/>
          <w:i/>
        </w:rPr>
        <w:t>psalia.</w:t>
      </w:r>
      <w:r w:rsidRPr="00B86D76">
        <w:rPr>
          <w:rFonts w:ascii="Times New Roman" w:hAnsi="Times New Roman" w:cs="Times New Roman"/>
          <w:i/>
        </w:rPr>
        <w:t xml:space="preserve"> </w:t>
      </w:r>
      <w:r w:rsidRPr="00B86D76">
        <w:rPr>
          <w:rFonts w:ascii="Times New Roman" w:hAnsi="Times New Roman" w:cs="Times New Roman"/>
        </w:rPr>
        <w:t xml:space="preserve">“Los ejemplares de asta formarían parte de un par en origen utilizado en el arnés del caballo para solucionar la unión de los tres elementos principales del arreo: la cabezada, las riendas y el bocado (Fig. 1) que pudo estar frecuentemente realizado en materiales orgánico y no rígidos, como son el cuero o la cuerda… los </w:t>
      </w:r>
      <w:r w:rsidRPr="00B86D76">
        <w:rPr>
          <w:rFonts w:ascii="Times New Roman" w:hAnsi="Times New Roman" w:cs="Times New Roman"/>
          <w:i/>
        </w:rPr>
        <w:t>psalia</w:t>
      </w:r>
      <w:r w:rsidRPr="00B86D76">
        <w:rPr>
          <w:rFonts w:ascii="Times New Roman" w:hAnsi="Times New Roman" w:cs="Times New Roman"/>
        </w:rPr>
        <w:t xml:space="preserve"> de asta o hueso, probablemente junto a otros de madera que no han llegado hasta nosotros, constituyeron los modelos más antiguos antecesores de lo que serían los tipos de metal.”</w:t>
      </w:r>
    </w:p>
    <w:p w:rsidR="00A068EF" w:rsidRDefault="00A068EF" w:rsidP="00B86D76">
      <w:pPr>
        <w:jc w:val="center"/>
      </w:pPr>
      <w:r w:rsidRPr="008B6D93">
        <w:rPr>
          <w:noProof/>
          <w:lang w:eastAsia="es-ES"/>
        </w:rPr>
        <w:drawing>
          <wp:inline distT="0" distB="0" distL="0" distR="0" wp14:anchorId="5D84577B" wp14:editId="391CEDCA">
            <wp:extent cx="4981575" cy="3689062"/>
            <wp:effectExtent l="0" t="0" r="0" b="6985"/>
            <wp:docPr id="6" name="Imagen 6" descr="C:\Users\German\Desktop\LIBRO. HUESO TRABAJADO EN HISPANIA 13-8-21)\CAP. VIII - LÁMINAS Y FIGURAS\Láminas\Bocados de caba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13-8-21)\CAP. VIII - LÁMINAS Y FIGURAS\Láminas\Bocados de caball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0417" cy="3703015"/>
                    </a:xfrm>
                    <a:prstGeom prst="rect">
                      <a:avLst/>
                    </a:prstGeom>
                    <a:noFill/>
                    <a:ln>
                      <a:noFill/>
                    </a:ln>
                  </pic:spPr>
                </pic:pic>
              </a:graphicData>
            </a:graphic>
          </wp:inline>
        </w:drawing>
      </w:r>
    </w:p>
    <w:p w:rsidR="00A068EF" w:rsidRPr="008B6D93" w:rsidRDefault="00A068EF" w:rsidP="00A068EF">
      <w:pPr>
        <w:spacing w:after="0" w:line="240" w:lineRule="auto"/>
        <w:jc w:val="both"/>
        <w:rPr>
          <w:sz w:val="20"/>
          <w:szCs w:val="20"/>
        </w:rPr>
      </w:pPr>
      <w:r w:rsidRPr="008B6D93">
        <w:rPr>
          <w:rFonts w:ascii="Times New Roman" w:hAnsi="Times New Roman" w:cs="Times New Roman"/>
          <w:b/>
        </w:rPr>
        <w:t>Fig. 1 – Camas de bocado de caballo</w:t>
      </w:r>
      <w:r w:rsidRPr="008B6D93">
        <w:rPr>
          <w:rFonts w:ascii="Times New Roman" w:hAnsi="Times New Roman" w:cs="Times New Roman"/>
        </w:rPr>
        <w:t xml:space="preserve">. </w:t>
      </w:r>
      <w:r w:rsidRPr="008B6D93">
        <w:rPr>
          <w:rFonts w:ascii="Times New Roman" w:hAnsi="Times New Roman" w:cs="Times New Roman"/>
          <w:sz w:val="20"/>
          <w:szCs w:val="20"/>
        </w:rPr>
        <w:t xml:space="preserve">1 – </w:t>
      </w:r>
      <w:r w:rsidRPr="00B86D76">
        <w:rPr>
          <w:rFonts w:ascii="Times New Roman" w:hAnsi="Times New Roman" w:cs="Times New Roman"/>
          <w:b/>
          <w:sz w:val="18"/>
          <w:szCs w:val="18"/>
        </w:rPr>
        <w:t xml:space="preserve">Colocación del arreo en la cabeza del caballo. 2 - esquema de un arreo con sus distintas partes. 3-4 – dos posibles formas de utilización de los </w:t>
      </w:r>
      <w:r w:rsidRPr="00B86D76">
        <w:rPr>
          <w:rFonts w:ascii="Times New Roman" w:hAnsi="Times New Roman" w:cs="Times New Roman"/>
          <w:b/>
          <w:i/>
          <w:sz w:val="18"/>
          <w:szCs w:val="18"/>
        </w:rPr>
        <w:t>psalia</w:t>
      </w:r>
      <w:r w:rsidRPr="00B86D76">
        <w:rPr>
          <w:rFonts w:ascii="Times New Roman" w:hAnsi="Times New Roman" w:cs="Times New Roman"/>
          <w:b/>
          <w:sz w:val="18"/>
          <w:szCs w:val="18"/>
        </w:rPr>
        <w:t xml:space="preserve"> de asta celtibéricos. (Tomado de Escudero-Balado 1990,</w:t>
      </w:r>
      <w:r w:rsidR="00BF12A3">
        <w:rPr>
          <w:rFonts w:ascii="Times New Roman" w:hAnsi="Times New Roman" w:cs="Times New Roman"/>
          <w:b/>
          <w:sz w:val="18"/>
          <w:szCs w:val="18"/>
        </w:rPr>
        <w:t xml:space="preserve"> fig. 6. Retocado por Rodríguez-</w:t>
      </w:r>
      <w:r w:rsidRPr="00B86D76">
        <w:rPr>
          <w:rFonts w:ascii="Times New Roman" w:hAnsi="Times New Roman" w:cs="Times New Roman"/>
          <w:b/>
          <w:sz w:val="18"/>
          <w:szCs w:val="18"/>
        </w:rPr>
        <w:t>Martín</w:t>
      </w:r>
      <w:r w:rsidRPr="008B6D93">
        <w:rPr>
          <w:sz w:val="20"/>
          <w:szCs w:val="20"/>
        </w:rPr>
        <w:t>)</w:t>
      </w:r>
    </w:p>
    <w:p w:rsidR="00A068EF" w:rsidRDefault="00A068EF" w:rsidP="00A068EF">
      <w:pPr>
        <w:spacing w:line="240" w:lineRule="auto"/>
        <w:rPr>
          <w:rFonts w:ascii="Times New Roman" w:hAnsi="Times New Roman" w:cs="Times New Roman"/>
        </w:rPr>
      </w:pPr>
    </w:p>
    <w:p w:rsidR="00B86D76" w:rsidRDefault="00B86D76" w:rsidP="00B86D76">
      <w:pPr>
        <w:spacing w:line="240" w:lineRule="auto"/>
        <w:jc w:val="both"/>
        <w:rPr>
          <w:rFonts w:ascii="Times New Roman" w:hAnsi="Times New Roman" w:cs="Times New Roman"/>
        </w:rPr>
      </w:pPr>
      <w:r w:rsidRPr="00B86D76">
        <w:rPr>
          <w:rFonts w:ascii="Times New Roman" w:hAnsi="Times New Roman" w:cs="Times New Roman"/>
        </w:rPr>
        <w:t>Por su parte Dureuil-Béal</w:t>
      </w:r>
      <w:r w:rsidRPr="00B86D76">
        <w:rPr>
          <w:rStyle w:val="Refdenotaalpie"/>
          <w:rFonts w:ascii="Times New Roman" w:hAnsi="Times New Roman" w:cs="Times New Roman"/>
        </w:rPr>
        <w:footnoteReference w:id="20"/>
      </w:r>
      <w:r w:rsidRPr="00B86D76">
        <w:rPr>
          <w:rFonts w:ascii="Times New Roman" w:hAnsi="Times New Roman" w:cs="Times New Roman"/>
        </w:rPr>
        <w:t>, plantean que se trata de una herramienta para unir materiales de vigas para mantenerlos compactos. Bianchi</w:t>
      </w:r>
      <w:r w:rsidRPr="00B86D76">
        <w:rPr>
          <w:rStyle w:val="Refdenotaalpie"/>
          <w:rFonts w:ascii="Times New Roman" w:hAnsi="Times New Roman" w:cs="Times New Roman"/>
        </w:rPr>
        <w:footnoteReference w:id="21"/>
      </w:r>
      <w:r w:rsidRPr="00B86D76">
        <w:rPr>
          <w:rFonts w:ascii="Times New Roman" w:hAnsi="Times New Roman" w:cs="Times New Roman"/>
        </w:rPr>
        <w:t>, por su parte, recoge una nueva hipótesis sobre la funcionalidad de estas piezas. “herramientas utilizadas para atar gavillas, ramas u otros tipos de materiales en paquetes o racimos, al pasar una cuerda a través de los agujeros y luego bloquearla”</w:t>
      </w:r>
      <w:r w:rsidR="00483AFE">
        <w:rPr>
          <w:rFonts w:ascii="Times New Roman" w:hAnsi="Times New Roman" w:cs="Times New Roman"/>
        </w:rPr>
        <w:t>.</w:t>
      </w:r>
    </w:p>
    <w:p w:rsidR="00483AFE" w:rsidRDefault="00483AFE" w:rsidP="00B86D76">
      <w:pPr>
        <w:spacing w:line="240" w:lineRule="auto"/>
        <w:jc w:val="both"/>
        <w:rPr>
          <w:rFonts w:ascii="Times New Roman" w:hAnsi="Times New Roman" w:cs="Times New Roman"/>
        </w:rPr>
      </w:pPr>
      <w:r>
        <w:rPr>
          <w:rFonts w:ascii="Times New Roman" w:hAnsi="Times New Roman" w:cs="Times New Roman"/>
        </w:rPr>
        <w:t>En el caso hispano, la mayor concentración de estos objetos se produce en el área de Celtiberia</w:t>
      </w:r>
      <w:r w:rsidR="00FF13C2">
        <w:rPr>
          <w:rFonts w:ascii="Times New Roman" w:hAnsi="Times New Roman" w:cs="Times New Roman"/>
        </w:rPr>
        <w:t xml:space="preserve">, </w:t>
      </w:r>
      <w:r w:rsidR="00DC33DC">
        <w:rPr>
          <w:rFonts w:ascii="Times New Roman" w:hAnsi="Times New Roman" w:cs="Times New Roman"/>
        </w:rPr>
        <w:t>zona que gozaba de una amplia tradición anterior</w:t>
      </w:r>
      <w:r w:rsidR="00680FE1">
        <w:rPr>
          <w:rFonts w:ascii="Times New Roman" w:hAnsi="Times New Roman" w:cs="Times New Roman"/>
        </w:rPr>
        <w:t xml:space="preserve"> </w:t>
      </w:r>
      <w:r w:rsidR="005C428B">
        <w:rPr>
          <w:rFonts w:ascii="Times New Roman" w:hAnsi="Times New Roman" w:cs="Times New Roman"/>
        </w:rPr>
        <w:t>que se mantiene en época romana, dado que contaban con abundante materia prima, la cuerna procedente del desmogue o de la caza del ciervo</w:t>
      </w:r>
      <w:r w:rsidR="00680FE1">
        <w:rPr>
          <w:rFonts w:ascii="Times New Roman" w:hAnsi="Times New Roman" w:cs="Times New Roman"/>
        </w:rPr>
        <w:t xml:space="preserve">. </w:t>
      </w:r>
      <w:r w:rsidR="005C428B">
        <w:rPr>
          <w:rFonts w:ascii="Times New Roman" w:hAnsi="Times New Roman" w:cs="Times New Roman"/>
        </w:rPr>
        <w:t xml:space="preserve">Si a esto unimos que la meseta gozaba, además, aparte de bosques, de una importante producción cerealista, las hipótesis propuestas por Escudero-Bolaño y la Bianchi, podrían tener visos de realidad. Ahora bien, en cuanto a la propuesta de Bianchi, no vemos necesario, en su uso como presa para atar gavillas o haz de leña, la realización del orificio en la base de la cuerna, </w:t>
      </w:r>
      <w:r w:rsidR="00CE294E">
        <w:rPr>
          <w:rFonts w:ascii="Times New Roman" w:hAnsi="Times New Roman" w:cs="Times New Roman"/>
        </w:rPr>
        <w:t>dado que simplemente con la ranura o la escotadura podrían realizar perfectamente la misma función. En el resto de la península las piezas recuperadas aparecen de forma testimonial. Cuestión que no nos extraña, dado que el trabajo del asta es más limitado, y es posible que este modelo se realizase en material perecedero, como la madera.</w:t>
      </w:r>
    </w:p>
    <w:p w:rsidR="005D6838" w:rsidRDefault="00CE294E" w:rsidP="00B5097B">
      <w:pPr>
        <w:spacing w:line="240" w:lineRule="auto"/>
        <w:jc w:val="both"/>
      </w:pPr>
      <w:r>
        <w:rPr>
          <w:rFonts w:ascii="Times New Roman" w:hAnsi="Times New Roman" w:cs="Times New Roman"/>
        </w:rPr>
        <w:t>Por el momento</w:t>
      </w:r>
      <w:r w:rsidR="00D51F85">
        <w:rPr>
          <w:rFonts w:ascii="Times New Roman" w:hAnsi="Times New Roman" w:cs="Times New Roman"/>
        </w:rPr>
        <w:t xml:space="preserve">, no nos decantamos por ninguna de las dos </w:t>
      </w:r>
      <w:r>
        <w:rPr>
          <w:rFonts w:ascii="Times New Roman" w:hAnsi="Times New Roman" w:cs="Times New Roman"/>
        </w:rPr>
        <w:t>hipótesis (camas de bocado de caballo y pa</w:t>
      </w:r>
      <w:r w:rsidR="00D51F85">
        <w:rPr>
          <w:rFonts w:ascii="Times New Roman" w:hAnsi="Times New Roman" w:cs="Times New Roman"/>
        </w:rPr>
        <w:t xml:space="preserve">ra atar haz de leña o gavillas), consideramos que ambas </w:t>
      </w:r>
      <w:r>
        <w:rPr>
          <w:rFonts w:ascii="Times New Roman" w:hAnsi="Times New Roman" w:cs="Times New Roman"/>
        </w:rPr>
        <w:t>podrían ser válidas.</w:t>
      </w:r>
      <w:r w:rsidR="00D51F85">
        <w:rPr>
          <w:rFonts w:ascii="Times New Roman" w:hAnsi="Times New Roman" w:cs="Times New Roman"/>
        </w:rPr>
        <w:t xml:space="preserve"> </w:t>
      </w:r>
    </w:p>
    <w:sectPr w:rsidR="005D6838" w:rsidSect="00935CFD">
      <w:headerReference w:type="even" r:id="rId13"/>
      <w:headerReference w:type="default" r:id="rId14"/>
      <w:footerReference w:type="even" r:id="rId15"/>
      <w:footerReference w:type="default" r:id="rId16"/>
      <w:pgSz w:w="11906" w:h="16838"/>
      <w:pgMar w:top="1417" w:right="1701" w:bottom="1417" w:left="1701" w:header="708" w:footer="708" w:gutter="0"/>
      <w:pgNumType w:start="71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8EB" w:rsidRDefault="009458EB" w:rsidP="00831AF7">
      <w:pPr>
        <w:spacing w:after="0" w:line="240" w:lineRule="auto"/>
      </w:pPr>
      <w:r>
        <w:separator/>
      </w:r>
    </w:p>
  </w:endnote>
  <w:endnote w:type="continuationSeparator" w:id="0">
    <w:p w:rsidR="009458EB" w:rsidRDefault="009458EB" w:rsidP="0083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9808188"/>
      <w:docPartObj>
        <w:docPartGallery w:val="Page Numbers (Bottom of Page)"/>
        <w:docPartUnique/>
      </w:docPartObj>
    </w:sdtPr>
    <w:sdtEndPr/>
    <w:sdtContent>
      <w:p w:rsidR="00B92878" w:rsidRDefault="00B92878">
        <w:pPr>
          <w:pStyle w:val="Piedepgina"/>
          <w:jc w:val="right"/>
        </w:pPr>
        <w:r>
          <w:fldChar w:fldCharType="begin"/>
        </w:r>
        <w:r>
          <w:instrText>PAGE   \* MERGEFORMAT</w:instrText>
        </w:r>
        <w:r>
          <w:fldChar w:fldCharType="separate"/>
        </w:r>
        <w:r w:rsidR="00935CFD">
          <w:rPr>
            <w:noProof/>
          </w:rPr>
          <w:t>720</w:t>
        </w:r>
        <w:r>
          <w:fldChar w:fldCharType="end"/>
        </w:r>
      </w:p>
    </w:sdtContent>
  </w:sdt>
  <w:p w:rsidR="00B92878" w:rsidRDefault="00B9287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1786366"/>
      <w:docPartObj>
        <w:docPartGallery w:val="Page Numbers (Bottom of Page)"/>
        <w:docPartUnique/>
      </w:docPartObj>
    </w:sdtPr>
    <w:sdtEndPr/>
    <w:sdtContent>
      <w:p w:rsidR="00E478F1" w:rsidRDefault="00E478F1">
        <w:pPr>
          <w:pStyle w:val="Piedepgina"/>
          <w:jc w:val="right"/>
        </w:pPr>
        <w:r>
          <w:fldChar w:fldCharType="begin"/>
        </w:r>
        <w:r>
          <w:instrText>PAGE   \* MERGEFORMAT</w:instrText>
        </w:r>
        <w:r>
          <w:fldChar w:fldCharType="separate"/>
        </w:r>
        <w:r w:rsidR="009458EB">
          <w:rPr>
            <w:noProof/>
          </w:rPr>
          <w:t>719</w:t>
        </w:r>
        <w:r>
          <w:fldChar w:fldCharType="end"/>
        </w:r>
      </w:p>
    </w:sdtContent>
  </w:sdt>
  <w:p w:rsidR="00E478F1" w:rsidRDefault="00E478F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8EB" w:rsidRDefault="009458EB" w:rsidP="00831AF7">
      <w:pPr>
        <w:spacing w:after="0" w:line="240" w:lineRule="auto"/>
      </w:pPr>
      <w:r>
        <w:separator/>
      </w:r>
    </w:p>
  </w:footnote>
  <w:footnote w:type="continuationSeparator" w:id="0">
    <w:p w:rsidR="009458EB" w:rsidRDefault="009458EB" w:rsidP="00831AF7">
      <w:pPr>
        <w:spacing w:after="0" w:line="240" w:lineRule="auto"/>
      </w:pPr>
      <w:r>
        <w:continuationSeparator/>
      </w:r>
    </w:p>
  </w:footnote>
  <w:footnote w:id="1">
    <w:p w:rsidR="004F4313" w:rsidRPr="00C83D1F" w:rsidRDefault="004F4313" w:rsidP="00C83D1F">
      <w:pPr>
        <w:pStyle w:val="Textonotapie"/>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83D1F">
        <w:rPr>
          <w:rFonts w:ascii="Times New Roman" w:hAnsi="Times New Roman" w:cs="Times New Roman"/>
          <w:sz w:val="18"/>
          <w:szCs w:val="18"/>
        </w:rPr>
        <w:t xml:space="preserve"> Esta pieza del MAN es posible que proceda de las excavaciones de Herrera de Pisuerga.</w:t>
      </w:r>
    </w:p>
  </w:footnote>
  <w:footnote w:id="2">
    <w:p w:rsidR="004F4313" w:rsidRPr="00C96C08" w:rsidRDefault="004F4313" w:rsidP="00C83D1F">
      <w:pPr>
        <w:pStyle w:val="Textonotapie"/>
        <w:jc w:val="both"/>
        <w:rPr>
          <w:rFonts w:ascii="Times New Roman" w:hAnsi="Times New Roman" w:cs="Times New Roman"/>
          <w:sz w:val="18"/>
          <w:szCs w:val="18"/>
          <w:lang w:val="en-US"/>
        </w:rPr>
      </w:pPr>
      <w:r w:rsidRPr="00C83D1F">
        <w:rPr>
          <w:rStyle w:val="Refdenotaalpie"/>
          <w:rFonts w:ascii="Times New Roman" w:hAnsi="Times New Roman" w:cs="Times New Roman"/>
          <w:sz w:val="18"/>
          <w:szCs w:val="18"/>
        </w:rPr>
        <w:footnoteRef/>
      </w:r>
      <w:r w:rsidRPr="00C96C08">
        <w:rPr>
          <w:rFonts w:ascii="Times New Roman" w:hAnsi="Times New Roman" w:cs="Times New Roman"/>
          <w:sz w:val="18"/>
          <w:szCs w:val="18"/>
          <w:lang w:val="en-US"/>
        </w:rPr>
        <w:t xml:space="preserve"> Pérez-Illarregui 1994: fig.3 nº 25. </w:t>
      </w:r>
    </w:p>
  </w:footnote>
  <w:footnote w:id="3">
    <w:p w:rsidR="00100D7B" w:rsidRPr="00C96C08" w:rsidRDefault="00100D7B" w:rsidP="00C83D1F">
      <w:pPr>
        <w:pStyle w:val="Textonotapie"/>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96C08">
        <w:rPr>
          <w:rFonts w:ascii="Times New Roman" w:hAnsi="Times New Roman" w:cs="Times New Roman"/>
          <w:sz w:val="18"/>
          <w:szCs w:val="18"/>
          <w:lang w:val="en-US"/>
        </w:rPr>
        <w:t xml:space="preserve"> MAN, Nº inv. 1976/48/58. </w:t>
      </w:r>
      <w:r w:rsidRPr="00C83D1F">
        <w:rPr>
          <w:rFonts w:ascii="Times New Roman" w:hAnsi="Times New Roman" w:cs="Times New Roman"/>
          <w:sz w:val="18"/>
          <w:szCs w:val="18"/>
        </w:rPr>
        <w:t>Mide 8,70 long y 1,90 cm de anch</w:t>
      </w:r>
      <w:r w:rsidR="00CB5CA7" w:rsidRPr="00C83D1F">
        <w:rPr>
          <w:rFonts w:ascii="Times New Roman" w:hAnsi="Times New Roman" w:cs="Times New Roman"/>
          <w:sz w:val="18"/>
          <w:szCs w:val="18"/>
        </w:rPr>
        <w:t>o.</w:t>
      </w:r>
      <w:r w:rsidRPr="00C83D1F">
        <w:rPr>
          <w:rFonts w:ascii="Times New Roman" w:hAnsi="Times New Roman" w:cs="Times New Roman"/>
          <w:sz w:val="18"/>
          <w:szCs w:val="18"/>
        </w:rPr>
        <w:t xml:space="preserve"> </w:t>
      </w:r>
      <w:r w:rsidRPr="00C96C08">
        <w:rPr>
          <w:rFonts w:ascii="Times New Roman" w:hAnsi="Times New Roman" w:cs="Times New Roman"/>
          <w:sz w:val="18"/>
          <w:szCs w:val="18"/>
        </w:rPr>
        <w:t>Cronología II-I a.C.</w:t>
      </w:r>
    </w:p>
  </w:footnote>
  <w:footnote w:id="4">
    <w:p w:rsidR="00CD5B74" w:rsidRPr="00BF12A3" w:rsidRDefault="00CD5B74" w:rsidP="00C83D1F">
      <w:pPr>
        <w:pStyle w:val="Textonotapie"/>
        <w:jc w:val="both"/>
        <w:rPr>
          <w:rFonts w:ascii="Times New Roman" w:hAnsi="Times New Roman" w:cs="Times New Roman"/>
          <w:sz w:val="18"/>
          <w:szCs w:val="18"/>
        </w:rPr>
      </w:pPr>
      <w:r w:rsidRPr="00BF12A3">
        <w:rPr>
          <w:rStyle w:val="Refdenotaalpie"/>
          <w:rFonts w:ascii="Times New Roman" w:hAnsi="Times New Roman" w:cs="Times New Roman"/>
          <w:sz w:val="18"/>
          <w:szCs w:val="18"/>
        </w:rPr>
        <w:footnoteRef/>
      </w:r>
      <w:r w:rsidRPr="00BF12A3">
        <w:rPr>
          <w:rFonts w:ascii="Times New Roman" w:hAnsi="Times New Roman" w:cs="Times New Roman"/>
          <w:sz w:val="18"/>
          <w:szCs w:val="18"/>
        </w:rPr>
        <w:t xml:space="preserve"> MAN, Nº inv. 2006/52/631. Mide 12,5 cm de long. En las dependencias del museo se localizan varios candiles del mismo tipo (2006/52/630). No se sabe de dónde proceden. Deben </w:t>
      </w:r>
      <w:r w:rsidR="001D2427" w:rsidRPr="00BF12A3">
        <w:rPr>
          <w:rFonts w:ascii="Times New Roman" w:hAnsi="Times New Roman" w:cs="Times New Roman"/>
          <w:sz w:val="18"/>
          <w:szCs w:val="18"/>
        </w:rPr>
        <w:t>venir</w:t>
      </w:r>
      <w:r w:rsidRPr="00BF12A3">
        <w:rPr>
          <w:rFonts w:ascii="Times New Roman" w:hAnsi="Times New Roman" w:cs="Times New Roman"/>
          <w:sz w:val="18"/>
          <w:szCs w:val="18"/>
        </w:rPr>
        <w:t xml:space="preserve"> del mismo sitio, posiblemente de la meseta castellano-leonesa. </w:t>
      </w:r>
      <w:r w:rsidR="00C6606C" w:rsidRPr="00BF12A3">
        <w:rPr>
          <w:rFonts w:ascii="Times New Roman" w:hAnsi="Times New Roman" w:cs="Times New Roman"/>
          <w:sz w:val="18"/>
          <w:szCs w:val="18"/>
        </w:rPr>
        <w:t xml:space="preserve"> Esta</w:t>
      </w:r>
      <w:r w:rsidR="00D14DF4" w:rsidRPr="00BF12A3">
        <w:rPr>
          <w:rFonts w:ascii="Times New Roman" w:hAnsi="Times New Roman" w:cs="Times New Roman"/>
          <w:sz w:val="18"/>
          <w:szCs w:val="18"/>
        </w:rPr>
        <w:t xml:space="preserve"> área es muy prolífica en el trabajo con el asta de ciervo.</w:t>
      </w:r>
    </w:p>
  </w:footnote>
  <w:footnote w:id="5">
    <w:p w:rsidR="00935D3B" w:rsidRPr="00BF12A3" w:rsidRDefault="00935D3B" w:rsidP="00C83D1F">
      <w:pPr>
        <w:pStyle w:val="Textonotapie"/>
        <w:jc w:val="both"/>
        <w:rPr>
          <w:rFonts w:ascii="Times New Roman" w:hAnsi="Times New Roman" w:cs="Times New Roman"/>
          <w:sz w:val="18"/>
          <w:szCs w:val="18"/>
        </w:rPr>
      </w:pPr>
      <w:r w:rsidRPr="00BF12A3">
        <w:rPr>
          <w:rStyle w:val="Refdenotaalpie"/>
          <w:rFonts w:ascii="Times New Roman" w:hAnsi="Times New Roman" w:cs="Times New Roman"/>
          <w:sz w:val="18"/>
          <w:szCs w:val="18"/>
        </w:rPr>
        <w:footnoteRef/>
      </w:r>
      <w:r w:rsidR="00690379" w:rsidRPr="00BF12A3">
        <w:rPr>
          <w:rFonts w:ascii="Times New Roman" w:hAnsi="Times New Roman" w:cs="Times New Roman"/>
          <w:sz w:val="18"/>
          <w:szCs w:val="18"/>
        </w:rPr>
        <w:t xml:space="preserve"> </w:t>
      </w:r>
      <w:r w:rsidR="00FE1F42" w:rsidRPr="00BF12A3">
        <w:rPr>
          <w:rFonts w:ascii="Times New Roman" w:hAnsi="Times New Roman" w:cs="Times New Roman"/>
          <w:sz w:val="18"/>
          <w:szCs w:val="18"/>
        </w:rPr>
        <w:t xml:space="preserve">Mélida-Taracena 1921: </w:t>
      </w:r>
      <w:r w:rsidR="00CB5CA7" w:rsidRPr="00BF12A3">
        <w:rPr>
          <w:rFonts w:ascii="Times New Roman" w:hAnsi="Times New Roman" w:cs="Times New Roman"/>
          <w:sz w:val="18"/>
          <w:szCs w:val="18"/>
        </w:rPr>
        <w:t>8</w:t>
      </w:r>
      <w:r w:rsidR="00FE1F42" w:rsidRPr="00BF12A3">
        <w:rPr>
          <w:rFonts w:ascii="Times New Roman" w:hAnsi="Times New Roman" w:cs="Times New Roman"/>
          <w:sz w:val="18"/>
          <w:szCs w:val="18"/>
        </w:rPr>
        <w:t xml:space="preserve">, lám.VI, nº 9. </w:t>
      </w:r>
      <w:r w:rsidR="00FE1F42" w:rsidRPr="006B4513">
        <w:rPr>
          <w:rFonts w:ascii="Times New Roman" w:hAnsi="Times New Roman" w:cs="Times New Roman"/>
          <w:sz w:val="18"/>
          <w:szCs w:val="18"/>
          <w:lang w:val="it-IT"/>
        </w:rPr>
        <w:t xml:space="preserve">Lo considera un silbo. </w:t>
      </w:r>
      <w:r w:rsidR="00690379" w:rsidRPr="006B4513">
        <w:rPr>
          <w:rFonts w:ascii="Times New Roman" w:hAnsi="Times New Roman" w:cs="Times New Roman"/>
          <w:sz w:val="18"/>
          <w:szCs w:val="18"/>
          <w:lang w:val="it-IT"/>
        </w:rPr>
        <w:t>Liesau-Blasco</w:t>
      </w:r>
      <w:r w:rsidRPr="006B4513">
        <w:rPr>
          <w:rFonts w:ascii="Times New Roman" w:hAnsi="Times New Roman" w:cs="Times New Roman"/>
          <w:sz w:val="18"/>
          <w:szCs w:val="18"/>
          <w:lang w:val="it-IT"/>
        </w:rPr>
        <w:t xml:space="preserve"> 1999: 135-136, nº 1. </w:t>
      </w:r>
      <w:r w:rsidRPr="00BF12A3">
        <w:rPr>
          <w:rFonts w:ascii="Times New Roman" w:hAnsi="Times New Roman" w:cs="Times New Roman"/>
          <w:sz w:val="18"/>
          <w:szCs w:val="18"/>
        </w:rPr>
        <w:t xml:space="preserve">Plantea, al igual que opinamos nosotros, que se trata de camas de </w:t>
      </w:r>
      <w:r w:rsidR="00B235B7" w:rsidRPr="00BF12A3">
        <w:rPr>
          <w:rFonts w:ascii="Times New Roman" w:hAnsi="Times New Roman" w:cs="Times New Roman"/>
          <w:sz w:val="18"/>
          <w:szCs w:val="18"/>
        </w:rPr>
        <w:t>bocado de</w:t>
      </w:r>
      <w:r w:rsidRPr="00BF12A3">
        <w:rPr>
          <w:rFonts w:ascii="Times New Roman" w:hAnsi="Times New Roman" w:cs="Times New Roman"/>
          <w:sz w:val="18"/>
          <w:szCs w:val="18"/>
        </w:rPr>
        <w:t xml:space="preserve"> caballo.</w:t>
      </w:r>
      <w:r w:rsidR="00FE1F42" w:rsidRPr="00BF12A3">
        <w:rPr>
          <w:rFonts w:ascii="Times New Roman" w:hAnsi="Times New Roman" w:cs="Times New Roman"/>
          <w:sz w:val="18"/>
          <w:szCs w:val="18"/>
        </w:rPr>
        <w:t xml:space="preserve"> </w:t>
      </w:r>
    </w:p>
  </w:footnote>
  <w:footnote w:id="6">
    <w:p w:rsidR="00594003" w:rsidRPr="00BF12A3" w:rsidRDefault="00594003" w:rsidP="00C83D1F">
      <w:pPr>
        <w:pStyle w:val="Textonotapie"/>
        <w:jc w:val="both"/>
        <w:rPr>
          <w:rFonts w:ascii="Times New Roman" w:hAnsi="Times New Roman" w:cs="Times New Roman"/>
          <w:sz w:val="18"/>
          <w:szCs w:val="18"/>
        </w:rPr>
      </w:pPr>
      <w:r w:rsidRPr="00BF12A3">
        <w:rPr>
          <w:rStyle w:val="Refdenotaalpie"/>
          <w:rFonts w:ascii="Times New Roman" w:hAnsi="Times New Roman" w:cs="Times New Roman"/>
          <w:sz w:val="18"/>
          <w:szCs w:val="18"/>
        </w:rPr>
        <w:footnoteRef/>
      </w:r>
      <w:r w:rsidRPr="00BF12A3">
        <w:rPr>
          <w:rFonts w:ascii="Times New Roman" w:hAnsi="Times New Roman" w:cs="Times New Roman"/>
          <w:sz w:val="18"/>
          <w:szCs w:val="18"/>
        </w:rPr>
        <w:t xml:space="preserve"> Andreu 2013: 127, fig. 9.</w:t>
      </w:r>
    </w:p>
  </w:footnote>
  <w:footnote w:id="7">
    <w:p w:rsidR="00472528" w:rsidRPr="006B4513" w:rsidRDefault="00472528" w:rsidP="00C83D1F">
      <w:pPr>
        <w:pStyle w:val="Textonotapie"/>
        <w:jc w:val="both"/>
        <w:rPr>
          <w:rFonts w:ascii="Times New Roman" w:hAnsi="Times New Roman" w:cs="Times New Roman"/>
          <w:sz w:val="18"/>
          <w:szCs w:val="18"/>
          <w:lang w:val="it-IT"/>
        </w:rPr>
      </w:pPr>
      <w:r w:rsidRPr="00BF12A3">
        <w:rPr>
          <w:rStyle w:val="Refdenotaalpie"/>
          <w:rFonts w:ascii="Times New Roman" w:hAnsi="Times New Roman" w:cs="Times New Roman"/>
          <w:sz w:val="18"/>
          <w:szCs w:val="18"/>
        </w:rPr>
        <w:footnoteRef/>
      </w:r>
      <w:r w:rsidRPr="00BF12A3">
        <w:rPr>
          <w:rFonts w:ascii="Times New Roman" w:hAnsi="Times New Roman" w:cs="Times New Roman"/>
          <w:sz w:val="18"/>
          <w:szCs w:val="18"/>
        </w:rPr>
        <w:t xml:space="preserve"> Museo de Astorga, nº inv. </w:t>
      </w:r>
      <w:r w:rsidRPr="006B4513">
        <w:rPr>
          <w:rFonts w:ascii="Times New Roman" w:hAnsi="Times New Roman" w:cs="Times New Roman"/>
          <w:sz w:val="18"/>
          <w:szCs w:val="18"/>
          <w:lang w:val="it-IT"/>
        </w:rPr>
        <w:t>MM 7/92/1033/51.</w:t>
      </w:r>
    </w:p>
  </w:footnote>
  <w:footnote w:id="8">
    <w:p w:rsidR="001C3CEF" w:rsidRPr="006B4513" w:rsidRDefault="001C3CEF" w:rsidP="00C83D1F">
      <w:pPr>
        <w:pStyle w:val="Textonotapie"/>
        <w:jc w:val="both"/>
        <w:rPr>
          <w:rFonts w:ascii="Times New Roman" w:hAnsi="Times New Roman" w:cs="Times New Roman"/>
          <w:sz w:val="18"/>
          <w:szCs w:val="18"/>
          <w:lang w:val="it-IT"/>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it-IT"/>
        </w:rPr>
        <w:t xml:space="preserve"> Alarcão 2000: 125, nº 386,2. Nº inventario 4015.</w:t>
      </w:r>
    </w:p>
  </w:footnote>
  <w:footnote w:id="9">
    <w:p w:rsidR="002E57C1" w:rsidRPr="006B4513" w:rsidRDefault="002E57C1" w:rsidP="00C83D1F">
      <w:pPr>
        <w:pStyle w:val="Textonotapie"/>
        <w:jc w:val="both"/>
        <w:rPr>
          <w:rFonts w:ascii="Times New Roman" w:hAnsi="Times New Roman" w:cs="Times New Roman"/>
          <w:sz w:val="18"/>
          <w:szCs w:val="18"/>
          <w:lang w:val="en-US"/>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en-US"/>
        </w:rPr>
        <w:t xml:space="preserve"> Dureuil-Béal 1996: 101-102, nº 248-250.</w:t>
      </w:r>
    </w:p>
  </w:footnote>
  <w:footnote w:id="10">
    <w:p w:rsidR="00D0347E" w:rsidRPr="006B4513" w:rsidRDefault="00D0347E" w:rsidP="00C83D1F">
      <w:pPr>
        <w:pStyle w:val="Textonotapie"/>
        <w:jc w:val="both"/>
        <w:rPr>
          <w:rFonts w:ascii="Times New Roman" w:hAnsi="Times New Roman" w:cs="Times New Roman"/>
          <w:sz w:val="18"/>
          <w:szCs w:val="18"/>
          <w:lang w:val="en-US"/>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en-US"/>
        </w:rPr>
        <w:t xml:space="preserve"> Price 2000: 102, fig. 6.3, nº 102.</w:t>
      </w:r>
    </w:p>
  </w:footnote>
  <w:footnote w:id="11">
    <w:p w:rsidR="00BC4CC8" w:rsidRPr="006B4513" w:rsidRDefault="00BC4CC8" w:rsidP="00C83D1F">
      <w:pPr>
        <w:pStyle w:val="Textonotapie"/>
        <w:jc w:val="both"/>
        <w:rPr>
          <w:rFonts w:ascii="Times New Roman" w:hAnsi="Times New Roman" w:cs="Times New Roman"/>
          <w:sz w:val="18"/>
          <w:szCs w:val="18"/>
          <w:lang w:val="en-US"/>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en-US"/>
        </w:rPr>
        <w:t xml:space="preserve"> Crummy 1983: 106, fig. 102, nº 2538.</w:t>
      </w:r>
    </w:p>
  </w:footnote>
  <w:footnote w:id="12">
    <w:p w:rsidR="00E60AA6" w:rsidRPr="006B4513" w:rsidRDefault="00E60AA6" w:rsidP="00C83D1F">
      <w:pPr>
        <w:pStyle w:val="Textonotapie"/>
        <w:jc w:val="both"/>
        <w:rPr>
          <w:rFonts w:ascii="Times New Roman" w:hAnsi="Times New Roman" w:cs="Times New Roman"/>
          <w:sz w:val="18"/>
          <w:szCs w:val="18"/>
          <w:lang w:val="en-US"/>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en-US"/>
        </w:rPr>
        <w:t xml:space="preserve"> Mikler 1997: Lám. 43, nº 4-8.</w:t>
      </w:r>
    </w:p>
  </w:footnote>
  <w:footnote w:id="13">
    <w:p w:rsidR="00EC3532" w:rsidRPr="006B4513" w:rsidRDefault="00EC3532" w:rsidP="00C83D1F">
      <w:pPr>
        <w:pStyle w:val="Textonotapie"/>
        <w:jc w:val="both"/>
        <w:rPr>
          <w:rFonts w:ascii="Times New Roman" w:hAnsi="Times New Roman" w:cs="Times New Roman"/>
          <w:sz w:val="18"/>
          <w:szCs w:val="18"/>
          <w:lang w:val="en-US"/>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en-US"/>
        </w:rPr>
        <w:t xml:space="preserve"> Jung 2013: lám. 68 nº 1273.</w:t>
      </w:r>
    </w:p>
  </w:footnote>
  <w:footnote w:id="14">
    <w:p w:rsidR="00BF1240" w:rsidRPr="006B4513" w:rsidRDefault="00BF1240" w:rsidP="00C83D1F">
      <w:pPr>
        <w:pStyle w:val="Textonotapie"/>
        <w:jc w:val="both"/>
        <w:rPr>
          <w:rFonts w:ascii="Times New Roman" w:hAnsi="Times New Roman" w:cs="Times New Roman"/>
          <w:sz w:val="18"/>
          <w:szCs w:val="18"/>
          <w:lang w:val="it-IT"/>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it-IT"/>
        </w:rPr>
        <w:t xml:space="preserve"> Bianchi 2018: 435.436, fig. 5c.</w:t>
      </w:r>
      <w:r w:rsidR="001D2427" w:rsidRPr="006B4513">
        <w:rPr>
          <w:rFonts w:ascii="Times New Roman" w:hAnsi="Times New Roman" w:cs="Times New Roman"/>
          <w:sz w:val="18"/>
          <w:szCs w:val="18"/>
          <w:lang w:val="it-IT"/>
        </w:rPr>
        <w:t xml:space="preserve"> </w:t>
      </w:r>
    </w:p>
  </w:footnote>
  <w:footnote w:id="15">
    <w:p w:rsidR="00AC4BB1" w:rsidRPr="006B4513" w:rsidRDefault="00AC4BB1" w:rsidP="00C83D1F">
      <w:pPr>
        <w:pStyle w:val="Textonotapie"/>
        <w:jc w:val="both"/>
        <w:rPr>
          <w:rFonts w:ascii="Times New Roman" w:hAnsi="Times New Roman" w:cs="Times New Roman"/>
          <w:sz w:val="18"/>
          <w:szCs w:val="18"/>
          <w:lang w:val="it-IT"/>
        </w:rPr>
      </w:pPr>
      <w:r w:rsidRPr="00BF12A3">
        <w:rPr>
          <w:rStyle w:val="Refdenotaalpie"/>
          <w:rFonts w:ascii="Times New Roman" w:hAnsi="Times New Roman" w:cs="Times New Roman"/>
          <w:sz w:val="18"/>
          <w:szCs w:val="18"/>
        </w:rPr>
        <w:footnoteRef/>
      </w:r>
      <w:r w:rsidRPr="006B4513">
        <w:rPr>
          <w:rFonts w:ascii="Times New Roman" w:hAnsi="Times New Roman" w:cs="Times New Roman"/>
          <w:sz w:val="18"/>
          <w:szCs w:val="18"/>
          <w:lang w:val="it-IT"/>
        </w:rPr>
        <w:t xml:space="preserve"> Vass 2013: Lám. 16, nº 230-232.</w:t>
      </w:r>
      <w:bookmarkStart w:id="0" w:name="_GoBack"/>
      <w:bookmarkEnd w:id="0"/>
    </w:p>
  </w:footnote>
  <w:footnote w:id="16">
    <w:p w:rsidR="00831AF7" w:rsidRPr="00C83D1F" w:rsidRDefault="00831AF7" w:rsidP="00C83D1F">
      <w:pPr>
        <w:pStyle w:val="Textonotapie"/>
        <w:jc w:val="both"/>
        <w:rPr>
          <w:rFonts w:ascii="Times New Roman" w:hAnsi="Times New Roman" w:cs="Times New Roman"/>
          <w:sz w:val="18"/>
          <w:szCs w:val="18"/>
          <w:lang w:val="en-US"/>
        </w:rPr>
      </w:pPr>
      <w:r w:rsidRPr="00C83D1F">
        <w:rPr>
          <w:rStyle w:val="Refdenotaalpie"/>
          <w:rFonts w:ascii="Times New Roman" w:hAnsi="Times New Roman" w:cs="Times New Roman"/>
          <w:sz w:val="18"/>
          <w:szCs w:val="18"/>
        </w:rPr>
        <w:footnoteRef/>
      </w:r>
      <w:r w:rsidRPr="00935CFD">
        <w:rPr>
          <w:rFonts w:ascii="Times New Roman" w:hAnsi="Times New Roman" w:cs="Times New Roman"/>
          <w:sz w:val="18"/>
          <w:szCs w:val="18"/>
          <w:lang w:val="it-IT"/>
        </w:rPr>
        <w:t xml:space="preserve"> Nº inv.2009/6/136/32.</w:t>
      </w:r>
      <w:r w:rsidR="00C6606C" w:rsidRPr="00935CFD">
        <w:rPr>
          <w:rFonts w:ascii="Times New Roman" w:hAnsi="Times New Roman" w:cs="Times New Roman"/>
          <w:sz w:val="18"/>
          <w:szCs w:val="18"/>
          <w:lang w:val="it-IT"/>
        </w:rPr>
        <w:t xml:space="preserve"> </w:t>
      </w:r>
      <w:r w:rsidR="00C6606C" w:rsidRPr="00C83D1F">
        <w:rPr>
          <w:rFonts w:ascii="Times New Roman" w:hAnsi="Times New Roman" w:cs="Times New Roman"/>
          <w:sz w:val="18"/>
          <w:szCs w:val="18"/>
          <w:lang w:val="en-US"/>
        </w:rPr>
        <w:t>Mide 12,5 cm.</w:t>
      </w:r>
    </w:p>
  </w:footnote>
  <w:footnote w:id="17">
    <w:p w:rsidR="005A4326" w:rsidRPr="00C96C08" w:rsidRDefault="005A4326" w:rsidP="00C83D1F">
      <w:pPr>
        <w:pStyle w:val="Textonotapie"/>
        <w:jc w:val="both"/>
        <w:rPr>
          <w:rFonts w:ascii="Times New Roman" w:hAnsi="Times New Roman" w:cs="Times New Roman"/>
          <w:sz w:val="18"/>
          <w:szCs w:val="18"/>
          <w:lang w:val="en-US"/>
        </w:rPr>
      </w:pPr>
      <w:r w:rsidRPr="00C83D1F">
        <w:rPr>
          <w:rStyle w:val="Refdenotaalpie"/>
          <w:rFonts w:ascii="Times New Roman" w:hAnsi="Times New Roman" w:cs="Times New Roman"/>
          <w:sz w:val="18"/>
          <w:szCs w:val="18"/>
        </w:rPr>
        <w:footnoteRef/>
      </w:r>
      <w:r w:rsidRPr="00C96C08">
        <w:rPr>
          <w:rFonts w:ascii="Times New Roman" w:hAnsi="Times New Roman" w:cs="Times New Roman"/>
          <w:sz w:val="18"/>
          <w:szCs w:val="18"/>
          <w:lang w:val="en-US"/>
        </w:rPr>
        <w:t xml:space="preserve"> Biró 1987b: 164, fig. 5, nº 17.</w:t>
      </w:r>
    </w:p>
  </w:footnote>
  <w:footnote w:id="18">
    <w:p w:rsidR="00C022A1" w:rsidRPr="00C96C08" w:rsidRDefault="00C022A1" w:rsidP="00C83D1F">
      <w:pPr>
        <w:pStyle w:val="Textonotapie"/>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96C08">
        <w:rPr>
          <w:rFonts w:ascii="Times New Roman" w:hAnsi="Times New Roman" w:cs="Times New Roman"/>
          <w:sz w:val="18"/>
          <w:szCs w:val="18"/>
        </w:rPr>
        <w:t xml:space="preserve"> Bianchi 2018: 435 ss.</w:t>
      </w:r>
    </w:p>
  </w:footnote>
  <w:footnote w:id="19">
    <w:p w:rsidR="00A70658" w:rsidRPr="00C83D1F" w:rsidRDefault="00A70658" w:rsidP="00C83D1F">
      <w:pPr>
        <w:spacing w:after="0" w:line="240" w:lineRule="auto"/>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83D1F">
        <w:rPr>
          <w:rFonts w:ascii="Times New Roman" w:hAnsi="Times New Roman" w:cs="Times New Roman"/>
          <w:sz w:val="18"/>
          <w:szCs w:val="18"/>
        </w:rPr>
        <w:t xml:space="preserve"> Escudero-Balado 1990: 242-248.</w:t>
      </w:r>
      <w:r w:rsidR="00900703" w:rsidRPr="00C83D1F">
        <w:rPr>
          <w:rFonts w:ascii="Times New Roman" w:hAnsi="Times New Roman" w:cs="Times New Roman"/>
          <w:sz w:val="18"/>
          <w:szCs w:val="18"/>
        </w:rPr>
        <w:t xml:space="preserve"> La mayoría aparece en la península en la segunda Edad del Hierro, o en un asentamiento romano sobre anteriores niveles celtibéricos. Argumentan que “el bocado –que podría estar realizado tanto en material flexible como en metal- se sujetaría, bien anudo directamente o a través de anillas, en las muescas de cada uno de los</w:t>
      </w:r>
      <w:r w:rsidR="00900703" w:rsidRPr="00C83D1F">
        <w:rPr>
          <w:rFonts w:ascii="Times New Roman" w:hAnsi="Times New Roman" w:cs="Times New Roman"/>
          <w:i/>
          <w:sz w:val="18"/>
          <w:szCs w:val="18"/>
        </w:rPr>
        <w:t xml:space="preserve"> psalia</w:t>
      </w:r>
      <w:r w:rsidR="00900703" w:rsidRPr="00C83D1F">
        <w:rPr>
          <w:rFonts w:ascii="Times New Roman" w:hAnsi="Times New Roman" w:cs="Times New Roman"/>
          <w:sz w:val="18"/>
          <w:szCs w:val="18"/>
        </w:rPr>
        <w:t xml:space="preserve"> que permanecerían unidos a la quijera por dos correas que, en forma de Y, se unirían a los extremos del asta. Las riendas -el elemento que ejerce en definitiva el efecto sobre la gobernabilidad del animal- deberían actúa directamente sobre el bocado y por ello estar anudadas al mismo o unidas a la anilla a través de la cual aquel se sujeta a la pieza de asta, posibilidad ésta que nos parece más factible”. Sus longitudes varían entre 10 y 17 cm, aunque la mayoría oscila alrededor de los 12-14 cm.</w:t>
      </w:r>
    </w:p>
  </w:footnote>
  <w:footnote w:id="20">
    <w:p w:rsidR="00B86D76" w:rsidRPr="00C83D1F" w:rsidRDefault="00B86D76" w:rsidP="00C83D1F">
      <w:pPr>
        <w:spacing w:after="0" w:line="240" w:lineRule="auto"/>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83D1F">
        <w:rPr>
          <w:rFonts w:ascii="Times New Roman" w:hAnsi="Times New Roman" w:cs="Times New Roman"/>
          <w:sz w:val="18"/>
          <w:szCs w:val="18"/>
        </w:rPr>
        <w:t xml:space="preserve"> </w:t>
      </w:r>
      <w:r w:rsidRPr="00BF12A3">
        <w:rPr>
          <w:rFonts w:ascii="Times New Roman" w:hAnsi="Times New Roman" w:cs="Times New Roman"/>
          <w:sz w:val="18"/>
          <w:szCs w:val="18"/>
        </w:rPr>
        <w:t>Dureuil- Béal</w:t>
      </w:r>
      <w:r w:rsidRPr="00C83D1F">
        <w:rPr>
          <w:rFonts w:ascii="Times New Roman" w:hAnsi="Times New Roman" w:cs="Times New Roman"/>
          <w:sz w:val="18"/>
          <w:szCs w:val="18"/>
        </w:rPr>
        <w:t xml:space="preserve"> 1996, 101. “Se pasó una cuerda a través de la muesca y el utensilio, según esta hipótesis, se usó para apretar firmemente el eslabón y mantenerlo con nudos sólidos. Instrumentos de este tipo han sido utilizados por varios artesanos y campesinos hasta hace poco”.</w:t>
      </w:r>
    </w:p>
  </w:footnote>
  <w:footnote w:id="21">
    <w:p w:rsidR="00B86D76" w:rsidRPr="00C83D1F" w:rsidRDefault="00B86D76" w:rsidP="00C83D1F">
      <w:pPr>
        <w:spacing w:after="0" w:line="240" w:lineRule="auto"/>
        <w:jc w:val="both"/>
        <w:rPr>
          <w:rFonts w:ascii="Times New Roman" w:hAnsi="Times New Roman" w:cs="Times New Roman"/>
          <w:sz w:val="18"/>
          <w:szCs w:val="18"/>
        </w:rPr>
      </w:pPr>
      <w:r w:rsidRPr="00C83D1F">
        <w:rPr>
          <w:rStyle w:val="Refdenotaalpie"/>
          <w:rFonts w:ascii="Times New Roman" w:hAnsi="Times New Roman" w:cs="Times New Roman"/>
          <w:sz w:val="18"/>
          <w:szCs w:val="18"/>
        </w:rPr>
        <w:footnoteRef/>
      </w:r>
      <w:r w:rsidRPr="00C83D1F">
        <w:rPr>
          <w:rFonts w:ascii="Times New Roman" w:hAnsi="Times New Roman" w:cs="Times New Roman"/>
          <w:sz w:val="18"/>
          <w:szCs w:val="18"/>
        </w:rPr>
        <w:t xml:space="preserve"> Bianchi 2018: 435-436.  “Está  atestiguado ya en contextos prerromanos y posteriormente a principios de la Edad Media, el uso de esta herramienta fue generalizado incluso durante la época romana” </w:t>
      </w:r>
    </w:p>
    <w:p w:rsidR="00B86D76" w:rsidRDefault="00B86D76" w:rsidP="00B86D76">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2878" w:rsidRPr="00C1592A" w:rsidRDefault="008E2056" w:rsidP="00C1592A">
    <w:pPr>
      <w:pStyle w:val="Encabezado"/>
      <w:jc w:val="center"/>
    </w:pPr>
    <w:r>
      <w:rPr>
        <w:rFonts w:ascii="Times New Roman" w:hAnsi="Times New Roman" w:cs="Times New Roman"/>
        <w:sz w:val="24"/>
        <w:szCs w:val="24"/>
      </w:rPr>
      <w:t>F. GERMÁN RODRÍGUEZ-</w:t>
    </w:r>
    <w:r w:rsidR="00C1592A"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2878" w:rsidRPr="00C1592A" w:rsidRDefault="00C1592A" w:rsidP="00C1592A">
    <w:pPr>
      <w:pStyle w:val="Encabezado"/>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167"/>
    <w:rsid w:val="00031C70"/>
    <w:rsid w:val="0003426D"/>
    <w:rsid w:val="00060AF7"/>
    <w:rsid w:val="00085356"/>
    <w:rsid w:val="000C71A8"/>
    <w:rsid w:val="00100D7B"/>
    <w:rsid w:val="001640D4"/>
    <w:rsid w:val="001655FC"/>
    <w:rsid w:val="001C3CEF"/>
    <w:rsid w:val="001D2427"/>
    <w:rsid w:val="001E55F4"/>
    <w:rsid w:val="001E5F9F"/>
    <w:rsid w:val="002039C9"/>
    <w:rsid w:val="0022208F"/>
    <w:rsid w:val="00225A77"/>
    <w:rsid w:val="002317CA"/>
    <w:rsid w:val="002E57C1"/>
    <w:rsid w:val="002F042C"/>
    <w:rsid w:val="0030074E"/>
    <w:rsid w:val="00364A1A"/>
    <w:rsid w:val="00365EAD"/>
    <w:rsid w:val="00390DFB"/>
    <w:rsid w:val="003A520A"/>
    <w:rsid w:val="003B72E3"/>
    <w:rsid w:val="003F1472"/>
    <w:rsid w:val="00400B10"/>
    <w:rsid w:val="004022F4"/>
    <w:rsid w:val="00420398"/>
    <w:rsid w:val="00427D90"/>
    <w:rsid w:val="00472528"/>
    <w:rsid w:val="00475650"/>
    <w:rsid w:val="00483AFE"/>
    <w:rsid w:val="00484551"/>
    <w:rsid w:val="0048780E"/>
    <w:rsid w:val="004F4313"/>
    <w:rsid w:val="005451A8"/>
    <w:rsid w:val="00554636"/>
    <w:rsid w:val="00562920"/>
    <w:rsid w:val="00566EE4"/>
    <w:rsid w:val="00594003"/>
    <w:rsid w:val="00596F95"/>
    <w:rsid w:val="005A4326"/>
    <w:rsid w:val="005B3F12"/>
    <w:rsid w:val="005C428B"/>
    <w:rsid w:val="005C4AAD"/>
    <w:rsid w:val="005D6838"/>
    <w:rsid w:val="00603DF5"/>
    <w:rsid w:val="006448EA"/>
    <w:rsid w:val="00680FE1"/>
    <w:rsid w:val="00682C01"/>
    <w:rsid w:val="00686859"/>
    <w:rsid w:val="00690379"/>
    <w:rsid w:val="006B0E13"/>
    <w:rsid w:val="006B4513"/>
    <w:rsid w:val="006D32DD"/>
    <w:rsid w:val="006E5E7C"/>
    <w:rsid w:val="00714385"/>
    <w:rsid w:val="007340E5"/>
    <w:rsid w:val="00750A5A"/>
    <w:rsid w:val="00792317"/>
    <w:rsid w:val="007A52DE"/>
    <w:rsid w:val="007A69EE"/>
    <w:rsid w:val="007C7B3B"/>
    <w:rsid w:val="00811053"/>
    <w:rsid w:val="00823690"/>
    <w:rsid w:val="00831AF7"/>
    <w:rsid w:val="00846C9A"/>
    <w:rsid w:val="008B6D93"/>
    <w:rsid w:val="008D2167"/>
    <w:rsid w:val="008E2056"/>
    <w:rsid w:val="00900703"/>
    <w:rsid w:val="00933556"/>
    <w:rsid w:val="00935CFD"/>
    <w:rsid w:val="00935D3B"/>
    <w:rsid w:val="009458EB"/>
    <w:rsid w:val="0096728D"/>
    <w:rsid w:val="00975A6D"/>
    <w:rsid w:val="009D0892"/>
    <w:rsid w:val="009F3951"/>
    <w:rsid w:val="00A068EF"/>
    <w:rsid w:val="00A25DDE"/>
    <w:rsid w:val="00A400E9"/>
    <w:rsid w:val="00A4687E"/>
    <w:rsid w:val="00A545FC"/>
    <w:rsid w:val="00A6669A"/>
    <w:rsid w:val="00A70658"/>
    <w:rsid w:val="00A84808"/>
    <w:rsid w:val="00A92413"/>
    <w:rsid w:val="00A939C1"/>
    <w:rsid w:val="00A9443F"/>
    <w:rsid w:val="00AC4BB1"/>
    <w:rsid w:val="00AD7F94"/>
    <w:rsid w:val="00B011A7"/>
    <w:rsid w:val="00B235B7"/>
    <w:rsid w:val="00B35117"/>
    <w:rsid w:val="00B5097B"/>
    <w:rsid w:val="00B55F4D"/>
    <w:rsid w:val="00B86D76"/>
    <w:rsid w:val="00B92878"/>
    <w:rsid w:val="00B97F0F"/>
    <w:rsid w:val="00BC2D9F"/>
    <w:rsid w:val="00BC4CC8"/>
    <w:rsid w:val="00BF1240"/>
    <w:rsid w:val="00BF12A3"/>
    <w:rsid w:val="00C022A1"/>
    <w:rsid w:val="00C1592A"/>
    <w:rsid w:val="00C6606C"/>
    <w:rsid w:val="00C83D1F"/>
    <w:rsid w:val="00C96C08"/>
    <w:rsid w:val="00CB5CA7"/>
    <w:rsid w:val="00CC399A"/>
    <w:rsid w:val="00CD5B74"/>
    <w:rsid w:val="00CE294E"/>
    <w:rsid w:val="00CE5E96"/>
    <w:rsid w:val="00CF11B7"/>
    <w:rsid w:val="00D0347E"/>
    <w:rsid w:val="00D05DDC"/>
    <w:rsid w:val="00D14DF4"/>
    <w:rsid w:val="00D51F85"/>
    <w:rsid w:val="00D64CAB"/>
    <w:rsid w:val="00D7212D"/>
    <w:rsid w:val="00D8438B"/>
    <w:rsid w:val="00DB5B3D"/>
    <w:rsid w:val="00DC33DC"/>
    <w:rsid w:val="00DD3865"/>
    <w:rsid w:val="00DD7833"/>
    <w:rsid w:val="00DE27DF"/>
    <w:rsid w:val="00DE2ED9"/>
    <w:rsid w:val="00E067B2"/>
    <w:rsid w:val="00E278A5"/>
    <w:rsid w:val="00E478F1"/>
    <w:rsid w:val="00E568C5"/>
    <w:rsid w:val="00E60AA6"/>
    <w:rsid w:val="00E6229A"/>
    <w:rsid w:val="00E65F25"/>
    <w:rsid w:val="00E817C2"/>
    <w:rsid w:val="00EB0166"/>
    <w:rsid w:val="00EC3532"/>
    <w:rsid w:val="00EC752D"/>
    <w:rsid w:val="00F42440"/>
    <w:rsid w:val="00F710D7"/>
    <w:rsid w:val="00F827EA"/>
    <w:rsid w:val="00F92DBD"/>
    <w:rsid w:val="00FC2A49"/>
    <w:rsid w:val="00FE1F42"/>
    <w:rsid w:val="00FF13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227814A-F520-48EE-B757-9523EB1B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1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D21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831AF7"/>
    <w:pPr>
      <w:spacing w:after="0" w:line="240" w:lineRule="auto"/>
    </w:pPr>
    <w:rPr>
      <w:sz w:val="20"/>
      <w:szCs w:val="20"/>
    </w:rPr>
  </w:style>
  <w:style w:type="character" w:customStyle="1" w:styleId="TextonotapieCar">
    <w:name w:val="Texto nota pie Car"/>
    <w:basedOn w:val="Fuentedeprrafopredeter"/>
    <w:link w:val="Textonotapie"/>
    <w:uiPriority w:val="99"/>
    <w:rsid w:val="00831AF7"/>
    <w:rPr>
      <w:sz w:val="20"/>
      <w:szCs w:val="20"/>
    </w:rPr>
  </w:style>
  <w:style w:type="character" w:styleId="Refdenotaalpie">
    <w:name w:val="footnote reference"/>
    <w:basedOn w:val="Fuentedeprrafopredeter"/>
    <w:uiPriority w:val="99"/>
    <w:semiHidden/>
    <w:unhideWhenUsed/>
    <w:rsid w:val="00831AF7"/>
    <w:rPr>
      <w:vertAlign w:val="superscript"/>
    </w:rPr>
  </w:style>
  <w:style w:type="paragraph" w:styleId="Encabezado">
    <w:name w:val="header"/>
    <w:basedOn w:val="Normal"/>
    <w:link w:val="EncabezadoCar"/>
    <w:uiPriority w:val="99"/>
    <w:unhideWhenUsed/>
    <w:rsid w:val="00E478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78F1"/>
  </w:style>
  <w:style w:type="paragraph" w:styleId="Piedepgina">
    <w:name w:val="footer"/>
    <w:basedOn w:val="Normal"/>
    <w:link w:val="PiedepginaCar"/>
    <w:uiPriority w:val="99"/>
    <w:unhideWhenUsed/>
    <w:rsid w:val="00E478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64072">
      <w:bodyDiv w:val="1"/>
      <w:marLeft w:val="0"/>
      <w:marRight w:val="0"/>
      <w:marTop w:val="0"/>
      <w:marBottom w:val="0"/>
      <w:divBdr>
        <w:top w:val="none" w:sz="0" w:space="0" w:color="auto"/>
        <w:left w:val="none" w:sz="0" w:space="0" w:color="auto"/>
        <w:bottom w:val="none" w:sz="0" w:space="0" w:color="auto"/>
        <w:right w:val="none" w:sz="0" w:space="0" w:color="auto"/>
      </w:divBdr>
    </w:div>
    <w:div w:id="176122047">
      <w:bodyDiv w:val="1"/>
      <w:marLeft w:val="0"/>
      <w:marRight w:val="0"/>
      <w:marTop w:val="0"/>
      <w:marBottom w:val="0"/>
      <w:divBdr>
        <w:top w:val="none" w:sz="0" w:space="0" w:color="auto"/>
        <w:left w:val="none" w:sz="0" w:space="0" w:color="auto"/>
        <w:bottom w:val="none" w:sz="0" w:space="0" w:color="auto"/>
        <w:right w:val="none" w:sz="0" w:space="0" w:color="auto"/>
      </w:divBdr>
    </w:div>
    <w:div w:id="188682282">
      <w:bodyDiv w:val="1"/>
      <w:marLeft w:val="0"/>
      <w:marRight w:val="0"/>
      <w:marTop w:val="0"/>
      <w:marBottom w:val="0"/>
      <w:divBdr>
        <w:top w:val="none" w:sz="0" w:space="0" w:color="auto"/>
        <w:left w:val="none" w:sz="0" w:space="0" w:color="auto"/>
        <w:bottom w:val="none" w:sz="0" w:space="0" w:color="auto"/>
        <w:right w:val="none" w:sz="0" w:space="0" w:color="auto"/>
      </w:divBdr>
    </w:div>
    <w:div w:id="495194953">
      <w:bodyDiv w:val="1"/>
      <w:marLeft w:val="0"/>
      <w:marRight w:val="0"/>
      <w:marTop w:val="0"/>
      <w:marBottom w:val="0"/>
      <w:divBdr>
        <w:top w:val="none" w:sz="0" w:space="0" w:color="auto"/>
        <w:left w:val="none" w:sz="0" w:space="0" w:color="auto"/>
        <w:bottom w:val="none" w:sz="0" w:space="0" w:color="auto"/>
        <w:right w:val="none" w:sz="0" w:space="0" w:color="auto"/>
      </w:divBdr>
    </w:div>
    <w:div w:id="886911790">
      <w:bodyDiv w:val="1"/>
      <w:marLeft w:val="0"/>
      <w:marRight w:val="0"/>
      <w:marTop w:val="0"/>
      <w:marBottom w:val="0"/>
      <w:divBdr>
        <w:top w:val="none" w:sz="0" w:space="0" w:color="auto"/>
        <w:left w:val="none" w:sz="0" w:space="0" w:color="auto"/>
        <w:bottom w:val="none" w:sz="0" w:space="0" w:color="auto"/>
        <w:right w:val="none" w:sz="0" w:space="0" w:color="auto"/>
      </w:divBdr>
    </w:div>
    <w:div w:id="1133140651">
      <w:bodyDiv w:val="1"/>
      <w:marLeft w:val="0"/>
      <w:marRight w:val="0"/>
      <w:marTop w:val="0"/>
      <w:marBottom w:val="0"/>
      <w:divBdr>
        <w:top w:val="none" w:sz="0" w:space="0" w:color="auto"/>
        <w:left w:val="none" w:sz="0" w:space="0" w:color="auto"/>
        <w:bottom w:val="none" w:sz="0" w:space="0" w:color="auto"/>
        <w:right w:val="none" w:sz="0" w:space="0" w:color="auto"/>
      </w:divBdr>
    </w:div>
    <w:div w:id="1352410840">
      <w:bodyDiv w:val="1"/>
      <w:marLeft w:val="0"/>
      <w:marRight w:val="0"/>
      <w:marTop w:val="0"/>
      <w:marBottom w:val="0"/>
      <w:divBdr>
        <w:top w:val="none" w:sz="0" w:space="0" w:color="auto"/>
        <w:left w:val="none" w:sz="0" w:space="0" w:color="auto"/>
        <w:bottom w:val="none" w:sz="0" w:space="0" w:color="auto"/>
        <w:right w:val="none" w:sz="0" w:space="0" w:color="auto"/>
      </w:divBdr>
    </w:div>
    <w:div w:id="1740982139">
      <w:bodyDiv w:val="1"/>
      <w:marLeft w:val="0"/>
      <w:marRight w:val="0"/>
      <w:marTop w:val="0"/>
      <w:marBottom w:val="0"/>
      <w:divBdr>
        <w:top w:val="none" w:sz="0" w:space="0" w:color="auto"/>
        <w:left w:val="none" w:sz="0" w:space="0" w:color="auto"/>
        <w:bottom w:val="none" w:sz="0" w:space="0" w:color="auto"/>
        <w:right w:val="none" w:sz="0" w:space="0" w:color="auto"/>
      </w:divBdr>
    </w:div>
    <w:div w:id="211374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77AFB-A686-4947-8ABF-387866724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3</Pages>
  <Words>759</Words>
  <Characters>4176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80</cp:revision>
  <dcterms:created xsi:type="dcterms:W3CDTF">2015-08-03T17:33:00Z</dcterms:created>
  <dcterms:modified xsi:type="dcterms:W3CDTF">2022-10-11T15:47:00Z</dcterms:modified>
</cp:coreProperties>
</file>