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5A66" w:rsidRPr="00ED069B" w:rsidRDefault="00001437" w:rsidP="00F0421D">
      <w:pPr>
        <w:spacing w:after="0" w:line="240" w:lineRule="auto"/>
        <w:rPr>
          <w:rFonts w:ascii="Times New Roman" w:hAnsi="Times New Roman" w:cs="Times New Roman"/>
          <w:b/>
          <w:lang w:val="pt-PT"/>
        </w:rPr>
      </w:pPr>
      <w:r w:rsidRPr="00ED069B">
        <w:rPr>
          <w:rFonts w:ascii="Times New Roman" w:hAnsi="Times New Roman" w:cs="Times New Roman"/>
          <w:b/>
          <w:lang w:val="pt-PT"/>
        </w:rPr>
        <w:t>B.X</w:t>
      </w:r>
      <w:r w:rsidR="007744D9" w:rsidRPr="00ED069B">
        <w:rPr>
          <w:rFonts w:ascii="Times New Roman" w:hAnsi="Times New Roman" w:cs="Times New Roman"/>
          <w:b/>
          <w:lang w:val="pt-PT"/>
        </w:rPr>
        <w:t>V</w:t>
      </w:r>
      <w:r w:rsidR="005E65C4" w:rsidRPr="00ED069B">
        <w:rPr>
          <w:rFonts w:ascii="Times New Roman" w:hAnsi="Times New Roman" w:cs="Times New Roman"/>
          <w:b/>
          <w:lang w:val="pt-PT"/>
        </w:rPr>
        <w:t>I</w:t>
      </w:r>
      <w:r w:rsidR="00CD5CA5" w:rsidRPr="00ED069B">
        <w:rPr>
          <w:rFonts w:ascii="Times New Roman" w:hAnsi="Times New Roman" w:cs="Times New Roman"/>
          <w:b/>
          <w:lang w:val="pt-PT"/>
        </w:rPr>
        <w:t>I</w:t>
      </w:r>
      <w:r w:rsidR="000850EC" w:rsidRPr="00ED069B">
        <w:rPr>
          <w:rFonts w:ascii="Times New Roman" w:hAnsi="Times New Roman" w:cs="Times New Roman"/>
          <w:b/>
          <w:lang w:val="pt-PT"/>
        </w:rPr>
        <w:t>I</w:t>
      </w:r>
      <w:r w:rsidR="00F0421D" w:rsidRPr="00ED069B">
        <w:rPr>
          <w:rFonts w:ascii="Times New Roman" w:hAnsi="Times New Roman" w:cs="Times New Roman"/>
          <w:b/>
          <w:lang w:val="pt-PT"/>
        </w:rPr>
        <w:t xml:space="preserve"> –</w:t>
      </w:r>
      <w:r w:rsidR="00F125B6" w:rsidRPr="00ED069B">
        <w:rPr>
          <w:rFonts w:ascii="Times New Roman" w:hAnsi="Times New Roman" w:cs="Times New Roman"/>
          <w:b/>
          <w:lang w:val="pt-PT"/>
        </w:rPr>
        <w:t xml:space="preserve"> </w:t>
      </w:r>
      <w:r w:rsidR="002A353C" w:rsidRPr="00ED069B">
        <w:rPr>
          <w:rFonts w:ascii="Times New Roman" w:hAnsi="Times New Roman" w:cs="Times New Roman"/>
          <w:b/>
          <w:smallCaps/>
          <w:lang w:val="pt-PT"/>
        </w:rPr>
        <w:t>Mangos de Espejo</w:t>
      </w:r>
      <w:r w:rsidR="00F125B6" w:rsidRPr="00ED069B">
        <w:rPr>
          <w:rFonts w:ascii="Times New Roman" w:hAnsi="Times New Roman" w:cs="Times New Roman"/>
          <w:b/>
          <w:lang w:val="pt-PT"/>
        </w:rPr>
        <w:t xml:space="preserve"> (</w:t>
      </w:r>
      <w:r w:rsidR="00F125B6" w:rsidRPr="00ED069B">
        <w:rPr>
          <w:rFonts w:ascii="Times New Roman" w:hAnsi="Times New Roman" w:cs="Times New Roman"/>
          <w:b/>
          <w:i/>
          <w:lang w:val="pt-PT"/>
        </w:rPr>
        <w:t>Speculum</w:t>
      </w:r>
      <w:r w:rsidR="00F125B6" w:rsidRPr="00ED069B">
        <w:rPr>
          <w:rFonts w:ascii="Times New Roman" w:hAnsi="Times New Roman" w:cs="Times New Roman"/>
          <w:b/>
          <w:lang w:val="pt-PT"/>
        </w:rPr>
        <w:t>)</w:t>
      </w:r>
    </w:p>
    <w:p w:rsidR="00F0421D" w:rsidRPr="00ED069B" w:rsidRDefault="00F0421D" w:rsidP="00F0421D">
      <w:pPr>
        <w:spacing w:after="0" w:line="240" w:lineRule="auto"/>
        <w:rPr>
          <w:rFonts w:ascii="Times New Roman" w:hAnsi="Times New Roman" w:cs="Times New Roman"/>
          <w:b/>
          <w:lang w:val="pt-PT"/>
        </w:rPr>
      </w:pPr>
      <w:r w:rsidRPr="00ED069B">
        <w:rPr>
          <w:rFonts w:ascii="Times New Roman" w:hAnsi="Times New Roman" w:cs="Times New Roman"/>
          <w:b/>
          <w:lang w:val="pt-PT"/>
        </w:rPr>
        <w:tab/>
      </w:r>
    </w:p>
    <w:p w:rsidR="00F0421D" w:rsidRPr="00ED069B" w:rsidRDefault="00005A66" w:rsidP="00005A66">
      <w:pPr>
        <w:spacing w:after="0" w:line="240" w:lineRule="auto"/>
        <w:rPr>
          <w:rFonts w:ascii="Times New Roman" w:hAnsi="Times New Roman" w:cs="Times New Roman"/>
          <w:lang w:val="pt-PT"/>
        </w:rPr>
      </w:pPr>
      <w:r w:rsidRPr="00ED069B">
        <w:rPr>
          <w:rFonts w:ascii="Times New Roman" w:hAnsi="Times New Roman" w:cs="Times New Roman"/>
          <w:b/>
          <w:lang w:val="pt-PT"/>
        </w:rPr>
        <w:t xml:space="preserve">▪ </w:t>
      </w:r>
      <w:r w:rsidR="002A353C" w:rsidRPr="00ED069B">
        <w:rPr>
          <w:rFonts w:ascii="Times New Roman" w:hAnsi="Times New Roman" w:cs="Times New Roman"/>
          <w:b/>
          <w:lang w:val="pt-PT"/>
        </w:rPr>
        <w:t>B.X</w:t>
      </w:r>
      <w:r w:rsidR="00ED069B">
        <w:rPr>
          <w:rFonts w:ascii="Times New Roman" w:hAnsi="Times New Roman" w:cs="Times New Roman"/>
          <w:b/>
          <w:lang w:val="pt-PT"/>
        </w:rPr>
        <w:t>VIII</w:t>
      </w:r>
      <w:r w:rsidR="002A353C" w:rsidRPr="00ED069B">
        <w:rPr>
          <w:rFonts w:ascii="Times New Roman" w:hAnsi="Times New Roman" w:cs="Times New Roman"/>
          <w:b/>
          <w:lang w:val="pt-PT"/>
        </w:rPr>
        <w:t>.A – Lisos</w:t>
      </w:r>
      <w:r w:rsidR="00F0421D" w:rsidRPr="00ED069B">
        <w:rPr>
          <w:rFonts w:ascii="Times New Roman" w:hAnsi="Times New Roman" w:cs="Times New Roman"/>
          <w:b/>
          <w:lang w:val="pt-PT"/>
        </w:rPr>
        <w:t>.</w:t>
      </w:r>
    </w:p>
    <w:p w:rsidR="00AA27C5" w:rsidRPr="00ED069B" w:rsidRDefault="003D3B75" w:rsidP="00005A66">
      <w:pPr>
        <w:spacing w:after="0" w:line="240" w:lineRule="auto"/>
        <w:rPr>
          <w:rFonts w:ascii="Times New Roman" w:hAnsi="Times New Roman" w:cs="Times New Roman"/>
          <w:b/>
          <w:lang w:val="pt-PT"/>
        </w:rPr>
      </w:pPr>
      <w:r w:rsidRPr="00ED069B">
        <w:rPr>
          <w:rFonts w:ascii="Times New Roman" w:hAnsi="Times New Roman" w:cs="Times New Roman"/>
          <w:lang w:val="pt-PT"/>
        </w:rPr>
        <w:tab/>
        <w:t xml:space="preserve">• </w:t>
      </w:r>
      <w:r w:rsidR="002A353C" w:rsidRPr="00ED069B">
        <w:rPr>
          <w:rFonts w:ascii="Times New Roman" w:hAnsi="Times New Roman" w:cs="Times New Roman"/>
          <w:b/>
          <w:lang w:val="pt-PT"/>
        </w:rPr>
        <w:t>B.XVIII.A.1 – De sección circular</w:t>
      </w:r>
    </w:p>
    <w:tbl>
      <w:tblPr>
        <w:tblStyle w:val="Tablaconcuadrcula"/>
        <w:tblW w:w="0" w:type="auto"/>
        <w:tblInd w:w="108" w:type="dxa"/>
        <w:tblLook w:val="04A0" w:firstRow="1" w:lastRow="0" w:firstColumn="1" w:lastColumn="0" w:noHBand="0" w:noVBand="1"/>
      </w:tblPr>
      <w:tblGrid>
        <w:gridCol w:w="2127"/>
      </w:tblGrid>
      <w:tr w:rsidR="00B8325B" w:rsidTr="00DD5940">
        <w:tc>
          <w:tcPr>
            <w:tcW w:w="2127" w:type="dxa"/>
          </w:tcPr>
          <w:p w:rsidR="00B8325B" w:rsidRDefault="00B8325B" w:rsidP="005663C9">
            <w:pPr>
              <w:jc w:val="center"/>
              <w:rPr>
                <w:rFonts w:ascii="Times New Roman" w:hAnsi="Times New Roman" w:cs="Times New Roman"/>
                <w:b/>
                <w:sz w:val="24"/>
                <w:szCs w:val="24"/>
                <w:lang w:val="pt-PT"/>
              </w:rPr>
            </w:pPr>
            <w:r w:rsidRPr="00AA27C5">
              <w:rPr>
                <w:rFonts w:ascii="Times New Roman" w:hAnsi="Times New Roman" w:cs="Times New Roman"/>
                <w:b/>
                <w:noProof/>
                <w:sz w:val="24"/>
                <w:szCs w:val="24"/>
                <w:lang w:eastAsia="es-ES"/>
              </w:rPr>
              <w:drawing>
                <wp:inline distT="0" distB="0" distL="0" distR="0" wp14:anchorId="791CC281" wp14:editId="5F5EC387">
                  <wp:extent cx="1024979" cy="2333625"/>
                  <wp:effectExtent l="0" t="0" r="3810" b="0"/>
                  <wp:docPr id="2" name="Imagen 2" descr="G:\HUESO ROMANO (22-7-16)\HUESO TRABAJADO EPOCA ROMANA\en fongo negro (10-10-17)\26 - Tipo  B.XV - Mangos de espejo\B.XV.1.A - Liso\Consorcio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26 - Tipo  B.XV - Mangos de espejo\B.XV.1.A - Liso\Consorcio Mérida.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68397" cy="2432478"/>
                          </a:xfrm>
                          <a:prstGeom prst="rect">
                            <a:avLst/>
                          </a:prstGeom>
                          <a:noFill/>
                          <a:ln>
                            <a:noFill/>
                          </a:ln>
                        </pic:spPr>
                      </pic:pic>
                    </a:graphicData>
                  </a:graphic>
                </wp:inline>
              </w:drawing>
            </w:r>
          </w:p>
          <w:p w:rsidR="00B8325B" w:rsidRPr="00ED069B" w:rsidRDefault="005663C9" w:rsidP="005663C9">
            <w:pPr>
              <w:jc w:val="center"/>
              <w:rPr>
                <w:rFonts w:ascii="Times New Roman" w:hAnsi="Times New Roman" w:cs="Times New Roman"/>
                <w:i/>
                <w:sz w:val="20"/>
                <w:szCs w:val="20"/>
                <w:lang w:val="pt-PT"/>
              </w:rPr>
            </w:pPr>
            <w:r w:rsidRPr="00ED069B">
              <w:rPr>
                <w:rFonts w:ascii="Times New Roman" w:hAnsi="Times New Roman" w:cs="Times New Roman"/>
                <w:i/>
                <w:sz w:val="20"/>
                <w:szCs w:val="20"/>
                <w:lang w:val="pt-PT"/>
              </w:rPr>
              <w:t>Avgvsta Emerita</w:t>
            </w:r>
          </w:p>
          <w:p w:rsidR="005663C9" w:rsidRDefault="005663C9" w:rsidP="005663C9">
            <w:pPr>
              <w:jc w:val="center"/>
              <w:rPr>
                <w:rFonts w:ascii="Times New Roman" w:hAnsi="Times New Roman" w:cs="Times New Roman"/>
                <w:b/>
                <w:sz w:val="24"/>
                <w:szCs w:val="24"/>
                <w:lang w:val="pt-PT"/>
              </w:rPr>
            </w:pPr>
            <w:r w:rsidRPr="00ED069B">
              <w:rPr>
                <w:rFonts w:ascii="Times New Roman" w:hAnsi="Times New Roman" w:cs="Times New Roman"/>
                <w:sz w:val="20"/>
                <w:szCs w:val="20"/>
                <w:lang w:val="pt-PT"/>
              </w:rPr>
              <w:t>(Consorcio Mérida)</w:t>
            </w:r>
          </w:p>
        </w:tc>
      </w:tr>
    </w:tbl>
    <w:p w:rsidR="00AA27C5" w:rsidRPr="00ED069B" w:rsidRDefault="00AA27C5" w:rsidP="00ED069B">
      <w:pPr>
        <w:spacing w:after="0" w:line="240" w:lineRule="auto"/>
        <w:jc w:val="both"/>
        <w:rPr>
          <w:rFonts w:ascii="Times New Roman" w:hAnsi="Times New Roman" w:cs="Times New Roman"/>
        </w:rPr>
      </w:pPr>
      <w:r w:rsidRPr="00ED069B">
        <w:rPr>
          <w:rFonts w:ascii="Times New Roman" w:hAnsi="Times New Roman" w:cs="Times New Roman"/>
          <w:b/>
        </w:rPr>
        <w:t>Características</w:t>
      </w:r>
      <w:r w:rsidRPr="00ED069B">
        <w:rPr>
          <w:rFonts w:ascii="Times New Roman" w:hAnsi="Times New Roman" w:cs="Times New Roman"/>
        </w:rPr>
        <w:t xml:space="preserve">: </w:t>
      </w:r>
      <w:r w:rsidR="007A156A" w:rsidRPr="00ED069B">
        <w:rPr>
          <w:rFonts w:ascii="Times New Roman" w:hAnsi="Times New Roman" w:cs="Times New Roman"/>
        </w:rPr>
        <w:t>mango de sección circular que se va engrosando a medida que nos acercamos al final. En la parte superior se conserva el hueco donde se insertaba la espiga y restos de clavos que lo sujetaban. Mide 16 cm de longitud y 1,3-1 cm de ancho</w:t>
      </w:r>
      <w:r w:rsidR="00D938BE">
        <w:rPr>
          <w:rFonts w:ascii="Times New Roman" w:hAnsi="Times New Roman" w:cs="Times New Roman"/>
        </w:rPr>
        <w:t>.</w:t>
      </w:r>
    </w:p>
    <w:p w:rsidR="00AA27C5" w:rsidRPr="00ED069B" w:rsidRDefault="00AA27C5" w:rsidP="00ED069B">
      <w:pPr>
        <w:spacing w:after="0" w:line="240" w:lineRule="auto"/>
        <w:jc w:val="both"/>
        <w:rPr>
          <w:rFonts w:ascii="Times New Roman" w:hAnsi="Times New Roman" w:cs="Times New Roman"/>
          <w:lang w:eastAsia="es-ES"/>
        </w:rPr>
      </w:pPr>
      <w:r w:rsidRPr="00ED069B">
        <w:rPr>
          <w:rFonts w:ascii="Times New Roman" w:hAnsi="Times New Roman" w:cs="Times New Roman"/>
          <w:b/>
        </w:rPr>
        <w:t xml:space="preserve">Área de hallazgos en </w:t>
      </w:r>
      <w:r w:rsidR="00480AC8" w:rsidRPr="00ED069B">
        <w:rPr>
          <w:rFonts w:ascii="Times New Roman" w:hAnsi="Times New Roman" w:cs="Times New Roman"/>
          <w:b/>
          <w:i/>
        </w:rPr>
        <w:t>Hispania</w:t>
      </w:r>
      <w:r w:rsidR="00480AC8" w:rsidRPr="00ED069B">
        <w:rPr>
          <w:rFonts w:ascii="Times New Roman" w:hAnsi="Times New Roman" w:cs="Times New Roman"/>
          <w:b/>
        </w:rPr>
        <w:t>:</w:t>
      </w:r>
      <w:r w:rsidR="00E8515C" w:rsidRPr="00ED069B">
        <w:rPr>
          <w:rFonts w:ascii="Times New Roman" w:hAnsi="Times New Roman" w:cs="Times New Roman"/>
          <w:b/>
        </w:rPr>
        <w:t xml:space="preserve"> </w:t>
      </w:r>
      <w:r w:rsidR="00E8515C" w:rsidRPr="00ED069B">
        <w:rPr>
          <w:rFonts w:ascii="Times New Roman" w:hAnsi="Times New Roman" w:cs="Times New Roman"/>
          <w:i/>
        </w:rPr>
        <w:t>Avgvsta Emerita</w:t>
      </w:r>
      <w:r w:rsidR="00E8515C" w:rsidRPr="00ED069B">
        <w:rPr>
          <w:rFonts w:ascii="Times New Roman" w:hAnsi="Times New Roman" w:cs="Times New Roman"/>
        </w:rPr>
        <w:t xml:space="preserve"> (Mérida)</w:t>
      </w:r>
      <w:r w:rsidR="00E8515C" w:rsidRPr="00ED069B">
        <w:rPr>
          <w:rStyle w:val="Refdenotaalpie"/>
          <w:rFonts w:ascii="Times New Roman" w:hAnsi="Times New Roman" w:cs="Times New Roman"/>
        </w:rPr>
        <w:footnoteReference w:id="1"/>
      </w:r>
      <w:r w:rsidR="00E8515C" w:rsidRPr="00ED069B">
        <w:rPr>
          <w:rFonts w:ascii="Times New Roman" w:hAnsi="Times New Roman" w:cs="Times New Roman"/>
        </w:rPr>
        <w:t>.</w:t>
      </w:r>
    </w:p>
    <w:p w:rsidR="00AA27C5" w:rsidRPr="00ED069B" w:rsidRDefault="00AA27C5" w:rsidP="00ED069B">
      <w:pPr>
        <w:spacing w:after="0" w:line="240" w:lineRule="auto"/>
        <w:jc w:val="both"/>
        <w:rPr>
          <w:rFonts w:ascii="Times New Roman" w:hAnsi="Times New Roman" w:cs="Times New Roman"/>
        </w:rPr>
      </w:pPr>
      <w:r w:rsidRPr="00ED069B">
        <w:rPr>
          <w:rFonts w:ascii="Times New Roman" w:hAnsi="Times New Roman" w:cs="Times New Roman"/>
          <w:b/>
        </w:rPr>
        <w:t>Área de dispersión:</w:t>
      </w:r>
      <w:r w:rsidRPr="00ED069B">
        <w:rPr>
          <w:rFonts w:ascii="Times New Roman" w:hAnsi="Times New Roman" w:cs="Times New Roman"/>
        </w:rPr>
        <w:t xml:space="preserve"> </w:t>
      </w:r>
      <w:r w:rsidR="00312422" w:rsidRPr="00ED069B">
        <w:rPr>
          <w:rFonts w:ascii="Times New Roman" w:hAnsi="Times New Roman" w:cs="Times New Roman"/>
        </w:rPr>
        <w:t>No conocemos el mismo modelo.</w:t>
      </w:r>
    </w:p>
    <w:p w:rsidR="00AA27C5" w:rsidRPr="00312422" w:rsidRDefault="00AA27C5" w:rsidP="00005A66">
      <w:pPr>
        <w:spacing w:after="0" w:line="240" w:lineRule="auto"/>
        <w:rPr>
          <w:rFonts w:ascii="Times New Roman" w:hAnsi="Times New Roman" w:cs="Times New Roman"/>
          <w:sz w:val="24"/>
          <w:szCs w:val="24"/>
          <w:lang w:val="it-IT"/>
        </w:rPr>
      </w:pPr>
      <w:r w:rsidRPr="00312422">
        <w:rPr>
          <w:rFonts w:ascii="Times New Roman" w:hAnsi="Times New Roman" w:cs="Times New Roman"/>
          <w:b/>
          <w:sz w:val="24"/>
          <w:szCs w:val="24"/>
          <w:lang w:val="it-IT"/>
        </w:rPr>
        <w:t>Cronología</w:t>
      </w:r>
      <w:r w:rsidRPr="00312422">
        <w:rPr>
          <w:rFonts w:ascii="Times New Roman" w:hAnsi="Times New Roman" w:cs="Times New Roman"/>
          <w:sz w:val="24"/>
          <w:szCs w:val="24"/>
          <w:lang w:val="it-IT"/>
        </w:rPr>
        <w:t xml:space="preserve">: </w:t>
      </w:r>
      <w:r w:rsidR="00312422" w:rsidRPr="00312422">
        <w:rPr>
          <w:rFonts w:ascii="Times New Roman" w:hAnsi="Times New Roman" w:cs="Times New Roman"/>
          <w:sz w:val="24"/>
          <w:szCs w:val="24"/>
          <w:lang w:val="it-IT"/>
        </w:rPr>
        <w:t>I –III d.C.</w:t>
      </w:r>
    </w:p>
    <w:p w:rsidR="00B8325B" w:rsidRPr="00312422" w:rsidRDefault="00B8325B" w:rsidP="00005A66">
      <w:pPr>
        <w:spacing w:after="0" w:line="240" w:lineRule="auto"/>
        <w:rPr>
          <w:rFonts w:ascii="Times New Roman" w:hAnsi="Times New Roman" w:cs="Times New Roman"/>
          <w:sz w:val="24"/>
          <w:szCs w:val="24"/>
          <w:lang w:val="it-IT"/>
        </w:rPr>
      </w:pPr>
    </w:p>
    <w:p w:rsidR="00B8325B" w:rsidRPr="00ED069B" w:rsidRDefault="00B8325B" w:rsidP="00005A66">
      <w:pPr>
        <w:spacing w:after="0" w:line="240" w:lineRule="auto"/>
        <w:rPr>
          <w:rFonts w:ascii="Times New Roman" w:hAnsi="Times New Roman" w:cs="Times New Roman"/>
          <w:b/>
        </w:rPr>
      </w:pPr>
      <w:r w:rsidRPr="00312422">
        <w:rPr>
          <w:rFonts w:ascii="Times New Roman" w:hAnsi="Times New Roman" w:cs="Times New Roman"/>
          <w:b/>
          <w:sz w:val="24"/>
          <w:szCs w:val="24"/>
          <w:lang w:val="it-IT"/>
        </w:rPr>
        <w:tab/>
      </w:r>
      <w:r w:rsidR="002A353C" w:rsidRPr="00ED069B">
        <w:rPr>
          <w:rFonts w:ascii="Times New Roman" w:hAnsi="Times New Roman" w:cs="Times New Roman"/>
          <w:lang w:val="pt-PT"/>
        </w:rPr>
        <w:t xml:space="preserve">• </w:t>
      </w:r>
      <w:r w:rsidR="002A353C" w:rsidRPr="00ED069B">
        <w:rPr>
          <w:rFonts w:ascii="Times New Roman" w:hAnsi="Times New Roman" w:cs="Times New Roman"/>
          <w:b/>
          <w:lang w:val="pt-PT"/>
        </w:rPr>
        <w:t xml:space="preserve">B.XVIII.A.2 </w:t>
      </w:r>
      <w:r w:rsidRPr="00ED069B">
        <w:rPr>
          <w:rFonts w:ascii="Times New Roman" w:hAnsi="Times New Roman" w:cs="Times New Roman"/>
          <w:b/>
          <w:lang w:val="pt-PT"/>
        </w:rPr>
        <w:t>– De sección plana</w:t>
      </w:r>
    </w:p>
    <w:tbl>
      <w:tblPr>
        <w:tblStyle w:val="Tablaconcuadrcula"/>
        <w:tblW w:w="0" w:type="auto"/>
        <w:tblInd w:w="108" w:type="dxa"/>
        <w:tblLook w:val="04A0" w:firstRow="1" w:lastRow="0" w:firstColumn="1" w:lastColumn="0" w:noHBand="0" w:noVBand="1"/>
      </w:tblPr>
      <w:tblGrid>
        <w:gridCol w:w="1566"/>
      </w:tblGrid>
      <w:tr w:rsidR="005663C9" w:rsidTr="00DD5940">
        <w:trPr>
          <w:trHeight w:val="747"/>
        </w:trPr>
        <w:tc>
          <w:tcPr>
            <w:tcW w:w="1418" w:type="dxa"/>
          </w:tcPr>
          <w:p w:rsidR="005663C9" w:rsidRDefault="005663C9" w:rsidP="005663C9">
            <w:pPr>
              <w:jc w:val="center"/>
              <w:rPr>
                <w:rFonts w:ascii="Times New Roman" w:hAnsi="Times New Roman" w:cs="Times New Roman"/>
                <w:i/>
                <w:sz w:val="24"/>
                <w:szCs w:val="24"/>
                <w:lang w:val="pt-PT"/>
              </w:rPr>
            </w:pPr>
            <w:r w:rsidRPr="005663C9">
              <w:rPr>
                <w:rFonts w:ascii="Times New Roman" w:hAnsi="Times New Roman" w:cs="Times New Roman"/>
                <w:i/>
                <w:noProof/>
                <w:sz w:val="24"/>
                <w:szCs w:val="24"/>
                <w:lang w:eastAsia="es-ES"/>
              </w:rPr>
              <w:drawing>
                <wp:inline distT="0" distB="0" distL="0" distR="0">
                  <wp:extent cx="853714" cy="1971675"/>
                  <wp:effectExtent l="0" t="0" r="3810" b="0"/>
                  <wp:docPr id="11" name="Imagen 11" descr="G:\HUESO ROMANO (22-7-16)\HUESO TRABAJADO EPOCA ROMANA\en fongo negro (10-10-17)\26 - Tipo  B.XV - Mangos de espejo\B.XV.1.A - Liso\Aplanados\Museo de Sevilla1 (14) copi12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26 - Tipo  B.XV - Mangos de espejo\B.XV.1.A - Liso\Aplanados\Museo de Sevilla1 (14) copi123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6498" cy="2047389"/>
                          </a:xfrm>
                          <a:prstGeom prst="rect">
                            <a:avLst/>
                          </a:prstGeom>
                          <a:noFill/>
                          <a:ln>
                            <a:noFill/>
                          </a:ln>
                        </pic:spPr>
                      </pic:pic>
                    </a:graphicData>
                  </a:graphic>
                </wp:inline>
              </w:drawing>
            </w:r>
          </w:p>
          <w:p w:rsidR="005663C9" w:rsidRPr="00ED069B" w:rsidRDefault="005663C9" w:rsidP="005663C9">
            <w:pPr>
              <w:jc w:val="center"/>
              <w:rPr>
                <w:rFonts w:ascii="Times New Roman" w:hAnsi="Times New Roman" w:cs="Times New Roman"/>
                <w:i/>
                <w:sz w:val="20"/>
                <w:szCs w:val="20"/>
                <w:lang w:val="pt-PT"/>
              </w:rPr>
            </w:pPr>
            <w:r w:rsidRPr="00ED069B">
              <w:rPr>
                <w:rFonts w:ascii="Times New Roman" w:hAnsi="Times New Roman" w:cs="Times New Roman"/>
                <w:i/>
                <w:sz w:val="20"/>
                <w:szCs w:val="20"/>
                <w:lang w:val="pt-PT"/>
              </w:rPr>
              <w:t>Italica</w:t>
            </w:r>
          </w:p>
          <w:p w:rsidR="005663C9" w:rsidRDefault="005663C9" w:rsidP="005663C9">
            <w:pPr>
              <w:jc w:val="center"/>
              <w:rPr>
                <w:rFonts w:ascii="Times New Roman" w:hAnsi="Times New Roman" w:cs="Times New Roman"/>
                <w:b/>
                <w:sz w:val="24"/>
                <w:szCs w:val="24"/>
                <w:lang w:val="pt-PT"/>
              </w:rPr>
            </w:pPr>
            <w:r w:rsidRPr="00ED069B">
              <w:rPr>
                <w:rFonts w:ascii="Times New Roman" w:hAnsi="Times New Roman" w:cs="Times New Roman"/>
                <w:sz w:val="20"/>
                <w:szCs w:val="20"/>
                <w:lang w:val="pt-PT"/>
              </w:rPr>
              <w:t>(M. Sevilla)</w:t>
            </w:r>
          </w:p>
        </w:tc>
      </w:tr>
    </w:tbl>
    <w:p w:rsidR="00B8325B" w:rsidRDefault="00B8325B" w:rsidP="00DD5940">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Características</w:t>
      </w:r>
      <w:r>
        <w:rPr>
          <w:rFonts w:ascii="Times New Roman" w:hAnsi="Times New Roman" w:cs="Times New Roman"/>
          <w:sz w:val="24"/>
          <w:szCs w:val="24"/>
        </w:rPr>
        <w:t xml:space="preserve">: </w:t>
      </w:r>
      <w:r w:rsidR="00DD5940">
        <w:rPr>
          <w:rFonts w:ascii="Times New Roman" w:hAnsi="Times New Roman" w:cs="Times New Roman"/>
          <w:sz w:val="24"/>
          <w:szCs w:val="24"/>
        </w:rPr>
        <w:t>Mango de hueso de sección aplanada, rebajada en la parte inferior donde se insertaba el espejo. Quedan las huellas de los clavos que lo fijaban. La parte superior, labrada, remata en forma semi-abalaustrada.</w:t>
      </w:r>
    </w:p>
    <w:p w:rsidR="00B8325B" w:rsidRDefault="00B8325B" w:rsidP="00DD5940">
      <w:pPr>
        <w:spacing w:after="0" w:line="240" w:lineRule="auto"/>
        <w:jc w:val="both"/>
        <w:rPr>
          <w:rFonts w:ascii="Times New Roman" w:hAnsi="Times New Roman" w:cs="Times New Roman"/>
          <w:sz w:val="24"/>
          <w:szCs w:val="24"/>
          <w:lang w:eastAsia="es-ES"/>
        </w:rPr>
      </w:pPr>
      <w:r>
        <w:rPr>
          <w:rFonts w:ascii="Times New Roman" w:hAnsi="Times New Roman" w:cs="Times New Roman"/>
          <w:b/>
          <w:sz w:val="24"/>
          <w:szCs w:val="24"/>
        </w:rPr>
        <w:t xml:space="preserve">Área de hallazgos en </w:t>
      </w:r>
      <w:r w:rsidRPr="00480AC8">
        <w:rPr>
          <w:rFonts w:ascii="Times New Roman" w:hAnsi="Times New Roman" w:cs="Times New Roman"/>
          <w:b/>
          <w:i/>
          <w:sz w:val="24"/>
          <w:szCs w:val="24"/>
        </w:rPr>
        <w:t>Hispania:</w:t>
      </w:r>
      <w:r>
        <w:rPr>
          <w:rFonts w:ascii="Times New Roman" w:hAnsi="Times New Roman" w:cs="Times New Roman"/>
          <w:b/>
          <w:sz w:val="24"/>
          <w:szCs w:val="24"/>
        </w:rPr>
        <w:t xml:space="preserve"> </w:t>
      </w:r>
      <w:r w:rsidR="00DD5940" w:rsidRPr="00DD5940">
        <w:rPr>
          <w:rFonts w:ascii="Times New Roman" w:hAnsi="Times New Roman" w:cs="Times New Roman"/>
          <w:i/>
          <w:sz w:val="24"/>
          <w:szCs w:val="24"/>
        </w:rPr>
        <w:t>Italica</w:t>
      </w:r>
      <w:r w:rsidR="00DD5940">
        <w:rPr>
          <w:rFonts w:ascii="Times New Roman" w:hAnsi="Times New Roman" w:cs="Times New Roman"/>
          <w:sz w:val="24"/>
          <w:szCs w:val="24"/>
        </w:rPr>
        <w:t>,</w:t>
      </w:r>
      <w:r w:rsidR="00DD5940" w:rsidRPr="00DD5940">
        <w:rPr>
          <w:rFonts w:ascii="Times New Roman" w:hAnsi="Times New Roman" w:cs="Times New Roman"/>
          <w:sz w:val="24"/>
          <w:szCs w:val="24"/>
        </w:rPr>
        <w:t xml:space="preserve"> Santiponce, Sevilla)</w:t>
      </w:r>
    </w:p>
    <w:p w:rsidR="00B8325B" w:rsidRDefault="00B8325B" w:rsidP="00DD5940">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Área de dispersión:</w:t>
      </w:r>
      <w:r>
        <w:rPr>
          <w:rFonts w:ascii="Times New Roman" w:hAnsi="Times New Roman" w:cs="Times New Roman"/>
          <w:sz w:val="24"/>
          <w:szCs w:val="24"/>
        </w:rPr>
        <w:t xml:space="preserve"> </w:t>
      </w:r>
      <w:r w:rsidR="00DD5940">
        <w:rPr>
          <w:rFonts w:ascii="Times New Roman" w:hAnsi="Times New Roman" w:cs="Times New Roman"/>
          <w:sz w:val="24"/>
          <w:szCs w:val="24"/>
        </w:rPr>
        <w:t>No conocemos.</w:t>
      </w:r>
    </w:p>
    <w:p w:rsidR="00B8325B" w:rsidRDefault="00B8325B" w:rsidP="00DD5940">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Cronología</w:t>
      </w:r>
      <w:r>
        <w:rPr>
          <w:rFonts w:ascii="Times New Roman" w:hAnsi="Times New Roman" w:cs="Times New Roman"/>
          <w:sz w:val="24"/>
          <w:szCs w:val="24"/>
        </w:rPr>
        <w:t xml:space="preserve">: </w:t>
      </w:r>
      <w:r w:rsidR="00DD5940">
        <w:rPr>
          <w:rFonts w:ascii="Times New Roman" w:hAnsi="Times New Roman" w:cs="Times New Roman"/>
          <w:sz w:val="24"/>
          <w:szCs w:val="24"/>
        </w:rPr>
        <w:t>Época romana sin preciar.</w:t>
      </w:r>
    </w:p>
    <w:p w:rsidR="00DF3383" w:rsidRDefault="00DF3383" w:rsidP="00DD5940">
      <w:pPr>
        <w:spacing w:after="0" w:line="240" w:lineRule="auto"/>
        <w:jc w:val="both"/>
        <w:rPr>
          <w:rFonts w:ascii="Times New Roman" w:hAnsi="Times New Roman" w:cs="Times New Roman"/>
          <w:sz w:val="24"/>
          <w:szCs w:val="24"/>
        </w:rPr>
      </w:pPr>
    </w:p>
    <w:p w:rsidR="00DF3383" w:rsidRPr="00AA27C5" w:rsidRDefault="00DF3383" w:rsidP="00DD5940">
      <w:pPr>
        <w:spacing w:after="0" w:line="240" w:lineRule="auto"/>
        <w:jc w:val="both"/>
        <w:rPr>
          <w:rFonts w:ascii="Times New Roman" w:hAnsi="Times New Roman" w:cs="Times New Roman"/>
          <w:b/>
          <w:sz w:val="24"/>
          <w:szCs w:val="24"/>
        </w:rPr>
      </w:pPr>
    </w:p>
    <w:p w:rsidR="00B8325B" w:rsidRDefault="00B8325B" w:rsidP="00005A66">
      <w:pPr>
        <w:spacing w:after="0" w:line="240" w:lineRule="auto"/>
        <w:rPr>
          <w:rFonts w:ascii="Times New Roman" w:hAnsi="Times New Roman" w:cs="Times New Roman"/>
          <w:sz w:val="24"/>
          <w:szCs w:val="24"/>
          <w:lang w:val="pt-PT"/>
        </w:rPr>
      </w:pPr>
    </w:p>
    <w:p w:rsidR="00F0421D" w:rsidRPr="00ED069B" w:rsidRDefault="002A353C" w:rsidP="00F0421D">
      <w:pPr>
        <w:spacing w:after="0" w:line="240" w:lineRule="auto"/>
        <w:rPr>
          <w:rFonts w:ascii="Times New Roman" w:hAnsi="Times New Roman" w:cs="Times New Roman"/>
          <w:b/>
          <w:lang w:val="pt-PT"/>
        </w:rPr>
      </w:pPr>
      <w:r w:rsidRPr="00ED069B">
        <w:rPr>
          <w:rFonts w:ascii="Times New Roman" w:hAnsi="Times New Roman" w:cs="Times New Roman"/>
          <w:b/>
          <w:lang w:val="pt-PT"/>
        </w:rPr>
        <w:lastRenderedPageBreak/>
        <w:t>▪</w:t>
      </w:r>
      <w:r w:rsidRPr="00ED069B">
        <w:rPr>
          <w:rFonts w:ascii="Times New Roman" w:hAnsi="Times New Roman" w:cs="Times New Roman"/>
          <w:lang w:val="pt-PT"/>
        </w:rPr>
        <w:t xml:space="preserve"> </w:t>
      </w:r>
      <w:r w:rsidR="007744D9" w:rsidRPr="00ED069B">
        <w:rPr>
          <w:rFonts w:ascii="Times New Roman" w:hAnsi="Times New Roman" w:cs="Times New Roman"/>
          <w:b/>
          <w:lang w:val="pt-PT"/>
        </w:rPr>
        <w:t>B.XV</w:t>
      </w:r>
      <w:r w:rsidR="005E65C4" w:rsidRPr="00ED069B">
        <w:rPr>
          <w:rFonts w:ascii="Times New Roman" w:hAnsi="Times New Roman" w:cs="Times New Roman"/>
          <w:b/>
          <w:lang w:val="pt-PT"/>
        </w:rPr>
        <w:t>I</w:t>
      </w:r>
      <w:r w:rsidR="000850EC" w:rsidRPr="00ED069B">
        <w:rPr>
          <w:rFonts w:ascii="Times New Roman" w:hAnsi="Times New Roman" w:cs="Times New Roman"/>
          <w:b/>
          <w:lang w:val="pt-PT"/>
        </w:rPr>
        <w:t>I</w:t>
      </w:r>
      <w:r w:rsidR="00CD5CA5" w:rsidRPr="00ED069B">
        <w:rPr>
          <w:rFonts w:ascii="Times New Roman" w:hAnsi="Times New Roman" w:cs="Times New Roman"/>
          <w:b/>
          <w:lang w:val="pt-PT"/>
        </w:rPr>
        <w:t>I</w:t>
      </w:r>
      <w:r w:rsidR="00005A66" w:rsidRPr="00ED069B">
        <w:rPr>
          <w:rFonts w:ascii="Times New Roman" w:hAnsi="Times New Roman" w:cs="Times New Roman"/>
          <w:b/>
          <w:lang w:val="pt-PT"/>
        </w:rPr>
        <w:t>.</w:t>
      </w:r>
      <w:r w:rsidR="00F0421D" w:rsidRPr="00ED069B">
        <w:rPr>
          <w:rFonts w:ascii="Times New Roman" w:hAnsi="Times New Roman" w:cs="Times New Roman"/>
          <w:b/>
          <w:lang w:val="pt-PT"/>
        </w:rPr>
        <w:t>B – Decorados</w:t>
      </w:r>
      <w:r w:rsidR="00005A66" w:rsidRPr="00ED069B">
        <w:rPr>
          <w:rFonts w:ascii="Times New Roman" w:hAnsi="Times New Roman" w:cs="Times New Roman"/>
          <w:b/>
          <w:lang w:val="pt-PT"/>
        </w:rPr>
        <w:t>.</w:t>
      </w:r>
    </w:p>
    <w:p w:rsidR="00DB2E71" w:rsidRPr="002A353C" w:rsidRDefault="00AA27C5" w:rsidP="00DD5940">
      <w:pPr>
        <w:spacing w:after="0" w:line="240" w:lineRule="auto"/>
        <w:rPr>
          <w:rFonts w:ascii="Times New Roman" w:hAnsi="Times New Roman" w:cs="Times New Roman"/>
          <w:sz w:val="24"/>
          <w:szCs w:val="24"/>
          <w:lang w:val="pt-PT"/>
        </w:rPr>
      </w:pPr>
      <w:r w:rsidRPr="00ED069B">
        <w:rPr>
          <w:rFonts w:ascii="Times New Roman" w:hAnsi="Times New Roman" w:cs="Times New Roman"/>
          <w:b/>
          <w:lang w:val="pt-PT"/>
        </w:rPr>
        <w:tab/>
      </w:r>
      <w:r w:rsidR="002A353C" w:rsidRPr="00ED069B">
        <w:rPr>
          <w:rFonts w:ascii="Times New Roman" w:hAnsi="Times New Roman" w:cs="Times New Roman"/>
          <w:lang w:val="pt-PT"/>
        </w:rPr>
        <w:t xml:space="preserve">• </w:t>
      </w:r>
      <w:r w:rsidR="002A353C" w:rsidRPr="00ED069B">
        <w:rPr>
          <w:rFonts w:ascii="Times New Roman" w:hAnsi="Times New Roman" w:cs="Times New Roman"/>
          <w:b/>
          <w:lang w:val="pt-PT"/>
        </w:rPr>
        <w:t>B.XVIII.</w:t>
      </w:r>
      <w:r w:rsidRPr="00ED069B">
        <w:rPr>
          <w:rFonts w:ascii="Times New Roman" w:hAnsi="Times New Roman" w:cs="Times New Roman"/>
          <w:b/>
          <w:lang w:val="pt-PT"/>
        </w:rPr>
        <w:t>B.1 – Estrechos</w:t>
      </w:r>
      <w:r w:rsidR="002A353C">
        <w:rPr>
          <w:rFonts w:ascii="Times New Roman" w:hAnsi="Times New Roman" w:cs="Times New Roman"/>
          <w:b/>
          <w:sz w:val="24"/>
          <w:szCs w:val="24"/>
          <w:lang w:val="pt-PT"/>
        </w:rPr>
        <w:t>.</w:t>
      </w:r>
    </w:p>
    <w:tbl>
      <w:tblPr>
        <w:tblStyle w:val="Tablaconcuadrcula"/>
        <w:tblW w:w="4255" w:type="dxa"/>
        <w:tblLook w:val="04A0" w:firstRow="1" w:lastRow="0" w:firstColumn="1" w:lastColumn="0" w:noHBand="0" w:noVBand="1"/>
      </w:tblPr>
      <w:tblGrid>
        <w:gridCol w:w="1926"/>
        <w:gridCol w:w="2329"/>
      </w:tblGrid>
      <w:tr w:rsidR="003D4C3F" w:rsidTr="003D4C3F">
        <w:trPr>
          <w:trHeight w:val="2417"/>
        </w:trPr>
        <w:tc>
          <w:tcPr>
            <w:tcW w:w="1668" w:type="dxa"/>
            <w:tcBorders>
              <w:top w:val="single" w:sz="4" w:space="0" w:color="auto"/>
              <w:left w:val="single" w:sz="4" w:space="0" w:color="auto"/>
              <w:bottom w:val="single" w:sz="4" w:space="0" w:color="auto"/>
              <w:right w:val="single" w:sz="4" w:space="0" w:color="auto"/>
            </w:tcBorders>
          </w:tcPr>
          <w:p w:rsidR="003D4C3F" w:rsidRPr="00ED069B" w:rsidRDefault="003D4C3F" w:rsidP="00480AC8">
            <w:pPr>
              <w:jc w:val="center"/>
              <w:rPr>
                <w:rFonts w:ascii="Times New Roman" w:hAnsi="Times New Roman" w:cs="Times New Roman"/>
                <w:sz w:val="20"/>
                <w:szCs w:val="20"/>
                <w:lang w:val="pt-PT"/>
              </w:rPr>
            </w:pPr>
            <w:r w:rsidRPr="00ED069B">
              <w:rPr>
                <w:rFonts w:ascii="Times New Roman" w:hAnsi="Times New Roman" w:cs="Times New Roman"/>
                <w:noProof/>
                <w:sz w:val="20"/>
                <w:szCs w:val="20"/>
                <w:lang w:eastAsia="es-ES"/>
              </w:rPr>
              <w:drawing>
                <wp:inline distT="0" distB="0" distL="0" distR="0" wp14:anchorId="4FFEC994" wp14:editId="7C881239">
                  <wp:extent cx="1083718" cy="2200275"/>
                  <wp:effectExtent l="0" t="0" r="2540" b="0"/>
                  <wp:docPr id="1" name="Imagen 1" descr="F:\HUESO ROMANO (6-4-16)\HUESO TRABAJADO EPOCA ROMANA\en fongo negro\31 - Tipo  B.XIX - Espejo\Mango de espejo. Carmona, espejo plata Mus ar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6-4-16)\HUESO TRABAJADO EPOCA ROMANA\en fongo negro\31 - Tipo  B.XIX - Espejo\Mango de espejo. Carmona, espejo plata Mus arq.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15555" cy="2264914"/>
                          </a:xfrm>
                          <a:prstGeom prst="rect">
                            <a:avLst/>
                          </a:prstGeom>
                          <a:noFill/>
                          <a:ln>
                            <a:noFill/>
                          </a:ln>
                        </pic:spPr>
                      </pic:pic>
                    </a:graphicData>
                  </a:graphic>
                </wp:inline>
              </w:drawing>
            </w:r>
          </w:p>
          <w:p w:rsidR="003D4C3F" w:rsidRPr="00ED069B" w:rsidRDefault="003D4C3F" w:rsidP="006A516F">
            <w:pPr>
              <w:jc w:val="center"/>
              <w:rPr>
                <w:rFonts w:ascii="Times New Roman" w:hAnsi="Times New Roman" w:cs="Times New Roman"/>
                <w:sz w:val="20"/>
                <w:szCs w:val="20"/>
                <w:lang w:val="pt-PT"/>
              </w:rPr>
            </w:pPr>
            <w:r w:rsidRPr="00ED069B">
              <w:rPr>
                <w:rFonts w:ascii="Times New Roman" w:hAnsi="Times New Roman" w:cs="Times New Roman"/>
                <w:sz w:val="20"/>
                <w:szCs w:val="20"/>
                <w:lang w:val="pt-PT"/>
              </w:rPr>
              <w:t xml:space="preserve">1 - </w:t>
            </w:r>
            <w:r w:rsidRPr="00ED069B">
              <w:rPr>
                <w:rFonts w:ascii="Times New Roman" w:hAnsi="Times New Roman" w:cs="Times New Roman"/>
                <w:i/>
                <w:sz w:val="20"/>
                <w:szCs w:val="20"/>
                <w:lang w:val="pt-PT"/>
              </w:rPr>
              <w:t>Carmo</w:t>
            </w:r>
          </w:p>
          <w:p w:rsidR="003D4C3F" w:rsidRPr="00ED069B" w:rsidRDefault="003D4C3F" w:rsidP="006A516F">
            <w:pPr>
              <w:jc w:val="center"/>
              <w:rPr>
                <w:rFonts w:ascii="Times New Roman" w:hAnsi="Times New Roman" w:cs="Times New Roman"/>
                <w:sz w:val="20"/>
                <w:szCs w:val="20"/>
                <w:lang w:val="pt-PT"/>
              </w:rPr>
            </w:pPr>
            <w:r w:rsidRPr="00ED069B">
              <w:rPr>
                <w:rFonts w:ascii="Times New Roman" w:hAnsi="Times New Roman" w:cs="Times New Roman"/>
                <w:sz w:val="20"/>
                <w:szCs w:val="20"/>
                <w:lang w:val="pt-PT"/>
              </w:rPr>
              <w:t>(M.A. Sevilla.)</w:t>
            </w:r>
            <w:r w:rsidRPr="00ED069B">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2587" w:type="dxa"/>
            <w:tcBorders>
              <w:top w:val="single" w:sz="4" w:space="0" w:color="auto"/>
              <w:left w:val="single" w:sz="4" w:space="0" w:color="auto"/>
              <w:bottom w:val="single" w:sz="4" w:space="0" w:color="auto"/>
              <w:right w:val="single" w:sz="4" w:space="0" w:color="auto"/>
            </w:tcBorders>
          </w:tcPr>
          <w:p w:rsidR="003D4C3F" w:rsidRPr="00ED069B" w:rsidRDefault="003D4C3F" w:rsidP="00480AC8">
            <w:pPr>
              <w:jc w:val="center"/>
              <w:rPr>
                <w:rFonts w:ascii="Times New Roman" w:hAnsi="Times New Roman" w:cs="Times New Roman"/>
                <w:noProof/>
                <w:sz w:val="20"/>
                <w:szCs w:val="20"/>
                <w:lang w:val="pt-PT" w:eastAsia="es-ES"/>
              </w:rPr>
            </w:pPr>
            <w:r w:rsidRPr="00ED069B">
              <w:rPr>
                <w:rFonts w:ascii="Times New Roman" w:hAnsi="Times New Roman" w:cs="Times New Roman"/>
                <w:noProof/>
                <w:sz w:val="20"/>
                <w:szCs w:val="20"/>
                <w:lang w:eastAsia="es-ES"/>
              </w:rPr>
              <w:drawing>
                <wp:inline distT="0" distB="0" distL="0" distR="0" wp14:anchorId="0B2FFE49" wp14:editId="4B3AE773">
                  <wp:extent cx="818896" cy="2200275"/>
                  <wp:effectExtent l="0" t="0" r="635" b="0"/>
                  <wp:docPr id="8" name="Imagen 8" descr="F:\HUESO ROMANO (6-4-16)\HUESO TRABAJADO EPOCA ROMANA\en fongo negro\31 - Tipo  B.XIX - Espejo\Foro-teatro de Zaragoza (3) copie_modifié-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6-4-16)\HUESO TRABAJADO EPOCA ROMANA\en fongo negro\31 - Tipo  B.XIX - Espejo\Foro-teatro de Zaragoza (3) copie_modifié-111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72432" cy="2344120"/>
                          </a:xfrm>
                          <a:prstGeom prst="rect">
                            <a:avLst/>
                          </a:prstGeom>
                          <a:noFill/>
                          <a:ln>
                            <a:noFill/>
                          </a:ln>
                        </pic:spPr>
                      </pic:pic>
                    </a:graphicData>
                  </a:graphic>
                </wp:inline>
              </w:drawing>
            </w:r>
          </w:p>
          <w:p w:rsidR="003D4C3F" w:rsidRPr="00ED069B" w:rsidRDefault="003D4C3F" w:rsidP="000A3C3E">
            <w:pPr>
              <w:jc w:val="center"/>
              <w:rPr>
                <w:rFonts w:ascii="Times New Roman" w:hAnsi="Times New Roman" w:cs="Times New Roman"/>
                <w:noProof/>
                <w:sz w:val="20"/>
                <w:szCs w:val="20"/>
                <w:lang w:val="pt-PT" w:eastAsia="es-ES"/>
              </w:rPr>
            </w:pPr>
            <w:r w:rsidRPr="00ED069B">
              <w:rPr>
                <w:rFonts w:ascii="Times New Roman" w:hAnsi="Times New Roman" w:cs="Times New Roman"/>
                <w:noProof/>
                <w:sz w:val="20"/>
                <w:szCs w:val="20"/>
                <w:lang w:val="pt-PT" w:eastAsia="es-ES"/>
              </w:rPr>
              <w:t>2 -</w:t>
            </w:r>
            <w:r w:rsidRPr="00ED069B">
              <w:rPr>
                <w:rFonts w:ascii="Times New Roman" w:hAnsi="Times New Roman" w:cs="Times New Roman"/>
                <w:i/>
                <w:noProof/>
                <w:sz w:val="20"/>
                <w:szCs w:val="20"/>
                <w:lang w:val="pt-PT" w:eastAsia="es-ES"/>
              </w:rPr>
              <w:t>Caesaravgvsta</w:t>
            </w:r>
          </w:p>
          <w:p w:rsidR="003D4C3F" w:rsidRPr="00ED069B" w:rsidRDefault="003D4C3F" w:rsidP="00E85DEE">
            <w:pPr>
              <w:jc w:val="center"/>
              <w:rPr>
                <w:rFonts w:ascii="Times New Roman" w:hAnsi="Times New Roman" w:cs="Times New Roman"/>
                <w:noProof/>
                <w:sz w:val="20"/>
                <w:szCs w:val="20"/>
                <w:lang w:eastAsia="es-ES"/>
              </w:rPr>
            </w:pPr>
            <w:r w:rsidRPr="00ED069B">
              <w:rPr>
                <w:rFonts w:ascii="Times New Roman" w:hAnsi="Times New Roman" w:cs="Times New Roman"/>
                <w:noProof/>
                <w:sz w:val="20"/>
                <w:szCs w:val="20"/>
                <w:lang w:val="pt-PT" w:eastAsia="es-ES"/>
              </w:rPr>
              <w:t>(M.Foro-teatro Zaragoz</w:t>
            </w:r>
            <w:r w:rsidRPr="00ED069B">
              <w:rPr>
                <w:rFonts w:ascii="Times New Roman" w:hAnsi="Times New Roman" w:cs="Times New Roman"/>
                <w:noProof/>
                <w:sz w:val="20"/>
                <w:szCs w:val="20"/>
                <w:lang w:eastAsia="es-ES"/>
              </w:rPr>
              <w:t>a)</w:t>
            </w:r>
          </w:p>
        </w:tc>
      </w:tr>
    </w:tbl>
    <w:p w:rsidR="00F0421D" w:rsidRPr="00ED069B" w:rsidRDefault="00F0421D" w:rsidP="00ED069B">
      <w:pPr>
        <w:spacing w:after="0" w:line="240" w:lineRule="auto"/>
        <w:jc w:val="both"/>
        <w:rPr>
          <w:rFonts w:ascii="Times New Roman" w:hAnsi="Times New Roman" w:cs="Times New Roman"/>
        </w:rPr>
      </w:pPr>
      <w:r w:rsidRPr="00ED069B">
        <w:rPr>
          <w:rFonts w:ascii="Times New Roman" w:hAnsi="Times New Roman" w:cs="Times New Roman"/>
          <w:b/>
        </w:rPr>
        <w:t>Características</w:t>
      </w:r>
      <w:r w:rsidRPr="00ED069B">
        <w:rPr>
          <w:rFonts w:ascii="Times New Roman" w:hAnsi="Times New Roman" w:cs="Times New Roman"/>
        </w:rPr>
        <w:t>:</w:t>
      </w:r>
      <w:r w:rsidR="009E1A6B" w:rsidRPr="00ED069B">
        <w:rPr>
          <w:rFonts w:ascii="Times New Roman" w:hAnsi="Times New Roman" w:cs="Times New Roman"/>
        </w:rPr>
        <w:t xml:space="preserve"> </w:t>
      </w:r>
      <w:r w:rsidR="00DD5940" w:rsidRPr="00ED069B">
        <w:rPr>
          <w:rFonts w:ascii="Times New Roman" w:hAnsi="Times New Roman" w:cs="Times New Roman"/>
        </w:rPr>
        <w:t xml:space="preserve">Mango de hueso de sección aplanada, con decoración a base de círculos incisos o líneas. Los hay de diferentes modelos, dado que </w:t>
      </w:r>
      <w:r w:rsidR="00786D5F" w:rsidRPr="00ED069B">
        <w:rPr>
          <w:rFonts w:ascii="Times New Roman" w:hAnsi="Times New Roman" w:cs="Times New Roman"/>
        </w:rPr>
        <w:t xml:space="preserve">se trata de piezas realizadas para cada </w:t>
      </w:r>
      <w:r w:rsidR="005A0411" w:rsidRPr="00ED069B">
        <w:rPr>
          <w:rFonts w:ascii="Times New Roman" w:hAnsi="Times New Roman" w:cs="Times New Roman"/>
        </w:rPr>
        <w:t>objeto concreto. E</w:t>
      </w:r>
      <w:r w:rsidR="00786D5F" w:rsidRPr="00ED069B">
        <w:rPr>
          <w:rFonts w:ascii="Times New Roman" w:hAnsi="Times New Roman" w:cs="Times New Roman"/>
        </w:rPr>
        <w:t>l de Carmona presenta un tope en la parte superior donde se insertaba el óvalo del espejo; el asidero, decorado con círculos incisos, se estrecha ligeramente hacia el fondo, para rematar en bola con orifi</w:t>
      </w:r>
      <w:r w:rsidR="00802FA6">
        <w:rPr>
          <w:rFonts w:ascii="Times New Roman" w:hAnsi="Times New Roman" w:cs="Times New Roman"/>
        </w:rPr>
        <w:t>cio para colgar. Mientras que el</w:t>
      </w:r>
      <w:r w:rsidR="00786D5F" w:rsidRPr="00ED069B">
        <w:rPr>
          <w:rFonts w:ascii="Times New Roman" w:hAnsi="Times New Roman" w:cs="Times New Roman"/>
        </w:rPr>
        <w:t xml:space="preserve"> recogid</w:t>
      </w:r>
      <w:r w:rsidR="00802FA6">
        <w:rPr>
          <w:rFonts w:ascii="Times New Roman" w:hAnsi="Times New Roman" w:cs="Times New Roman"/>
        </w:rPr>
        <w:t>o</w:t>
      </w:r>
      <w:r w:rsidR="00786D5F" w:rsidRPr="00ED069B">
        <w:rPr>
          <w:rFonts w:ascii="Times New Roman" w:hAnsi="Times New Roman" w:cs="Times New Roman"/>
        </w:rPr>
        <w:t xml:space="preserve"> en Zaragoza, es de sección plana, adoptando la forma de tonel, para </w:t>
      </w:r>
      <w:r w:rsidR="005A0411" w:rsidRPr="00ED069B">
        <w:rPr>
          <w:rFonts w:ascii="Times New Roman" w:hAnsi="Times New Roman" w:cs="Times New Roman"/>
        </w:rPr>
        <w:t>terminar</w:t>
      </w:r>
      <w:r w:rsidR="00786D5F" w:rsidRPr="00ED069B">
        <w:rPr>
          <w:rFonts w:ascii="Times New Roman" w:hAnsi="Times New Roman" w:cs="Times New Roman"/>
        </w:rPr>
        <w:t xml:space="preserve"> en una base cuadrangular. Está decorado mediante líneas </w:t>
      </w:r>
      <w:r w:rsidR="00D32F4B">
        <w:rPr>
          <w:rFonts w:ascii="Times New Roman" w:hAnsi="Times New Roman" w:cs="Times New Roman"/>
        </w:rPr>
        <w:t xml:space="preserve">serpenteantes </w:t>
      </w:r>
      <w:r w:rsidR="00786D5F" w:rsidRPr="00ED069B">
        <w:rPr>
          <w:rFonts w:ascii="Times New Roman" w:hAnsi="Times New Roman" w:cs="Times New Roman"/>
        </w:rPr>
        <w:t xml:space="preserve">que se adaptan a la figura. </w:t>
      </w:r>
    </w:p>
    <w:p w:rsidR="00F0421D" w:rsidRPr="00ED069B" w:rsidRDefault="00F0421D" w:rsidP="00ED069B">
      <w:pPr>
        <w:spacing w:after="0" w:line="240" w:lineRule="auto"/>
        <w:jc w:val="both"/>
        <w:rPr>
          <w:rFonts w:ascii="Times New Roman" w:hAnsi="Times New Roman" w:cs="Times New Roman"/>
          <w:lang w:eastAsia="es-ES"/>
        </w:rPr>
      </w:pPr>
      <w:r w:rsidRPr="00ED069B">
        <w:rPr>
          <w:rFonts w:ascii="Times New Roman" w:hAnsi="Times New Roman" w:cs="Times New Roman"/>
          <w:b/>
        </w:rPr>
        <w:t xml:space="preserve">Área de hallazgos en </w:t>
      </w:r>
      <w:r w:rsidRPr="00ED069B">
        <w:rPr>
          <w:rFonts w:ascii="Times New Roman" w:hAnsi="Times New Roman" w:cs="Times New Roman"/>
          <w:b/>
          <w:i/>
        </w:rPr>
        <w:t>Hispania</w:t>
      </w:r>
      <w:r w:rsidRPr="00ED069B">
        <w:rPr>
          <w:rFonts w:ascii="Times New Roman" w:hAnsi="Times New Roman" w:cs="Times New Roman"/>
          <w:b/>
        </w:rPr>
        <w:t xml:space="preserve">: </w:t>
      </w:r>
      <w:r w:rsidR="002D3054" w:rsidRPr="00ED069B">
        <w:rPr>
          <w:rFonts w:ascii="Times New Roman" w:hAnsi="Times New Roman" w:cs="Times New Roman"/>
          <w:i/>
        </w:rPr>
        <w:t>Carmo</w:t>
      </w:r>
      <w:r w:rsidR="002D3054" w:rsidRPr="00ED069B">
        <w:rPr>
          <w:rFonts w:ascii="Times New Roman" w:hAnsi="Times New Roman" w:cs="Times New Roman"/>
        </w:rPr>
        <w:t xml:space="preserve"> (Carmona</w:t>
      </w:r>
      <w:r w:rsidR="00057259" w:rsidRPr="00ED069B">
        <w:rPr>
          <w:rFonts w:ascii="Times New Roman" w:hAnsi="Times New Roman" w:cs="Times New Roman"/>
        </w:rPr>
        <w:t xml:space="preserve">, Sevilla), </w:t>
      </w:r>
      <w:r w:rsidR="00057259" w:rsidRPr="00ED069B">
        <w:rPr>
          <w:rFonts w:ascii="Times New Roman" w:hAnsi="Times New Roman" w:cs="Times New Roman"/>
          <w:i/>
        </w:rPr>
        <w:t>Caesara</w:t>
      </w:r>
      <w:r w:rsidR="00E9176C" w:rsidRPr="00ED069B">
        <w:rPr>
          <w:rFonts w:ascii="Times New Roman" w:hAnsi="Times New Roman" w:cs="Times New Roman"/>
          <w:i/>
        </w:rPr>
        <w:t>vgv</w:t>
      </w:r>
      <w:r w:rsidR="00057259" w:rsidRPr="00ED069B">
        <w:rPr>
          <w:rFonts w:ascii="Times New Roman" w:hAnsi="Times New Roman" w:cs="Times New Roman"/>
          <w:i/>
        </w:rPr>
        <w:t>sta</w:t>
      </w:r>
      <w:r w:rsidR="003D4C3F" w:rsidRPr="00ED069B">
        <w:rPr>
          <w:rFonts w:ascii="Times New Roman" w:hAnsi="Times New Roman" w:cs="Times New Roman"/>
        </w:rPr>
        <w:t xml:space="preserve"> (Zaragoza).</w:t>
      </w:r>
    </w:p>
    <w:p w:rsidR="00F0421D" w:rsidRPr="00ED069B" w:rsidRDefault="00F0421D" w:rsidP="00ED069B">
      <w:pPr>
        <w:spacing w:after="0" w:line="240" w:lineRule="auto"/>
        <w:jc w:val="both"/>
        <w:rPr>
          <w:rFonts w:ascii="Times New Roman" w:hAnsi="Times New Roman" w:cs="Times New Roman"/>
        </w:rPr>
      </w:pPr>
      <w:r w:rsidRPr="00ED069B">
        <w:rPr>
          <w:rFonts w:ascii="Times New Roman" w:hAnsi="Times New Roman" w:cs="Times New Roman"/>
          <w:b/>
        </w:rPr>
        <w:t>Área de dispersión:</w:t>
      </w:r>
      <w:r w:rsidRPr="00ED069B">
        <w:rPr>
          <w:rFonts w:ascii="Times New Roman" w:hAnsi="Times New Roman" w:cs="Times New Roman"/>
        </w:rPr>
        <w:t xml:space="preserve"> </w:t>
      </w:r>
      <w:r w:rsidR="00245FD4">
        <w:rPr>
          <w:rFonts w:ascii="Times New Roman" w:hAnsi="Times New Roman" w:cs="Times New Roman"/>
        </w:rPr>
        <w:t>Con ciertas similitudes en Nîmes (Francia)</w:t>
      </w:r>
      <w:r w:rsidR="00245FD4">
        <w:rPr>
          <w:rStyle w:val="Refdenotaalpie"/>
          <w:rFonts w:ascii="Times New Roman" w:hAnsi="Times New Roman" w:cs="Times New Roman"/>
        </w:rPr>
        <w:footnoteReference w:id="2"/>
      </w:r>
      <w:r w:rsidR="00245FD4">
        <w:rPr>
          <w:rFonts w:ascii="Times New Roman" w:hAnsi="Times New Roman" w:cs="Times New Roman"/>
        </w:rPr>
        <w:t>.</w:t>
      </w:r>
    </w:p>
    <w:p w:rsidR="00F0421D" w:rsidRPr="00ED069B" w:rsidRDefault="00F0421D" w:rsidP="00ED069B">
      <w:pPr>
        <w:spacing w:after="0" w:line="240" w:lineRule="auto"/>
        <w:jc w:val="both"/>
        <w:rPr>
          <w:rFonts w:ascii="Times New Roman" w:hAnsi="Times New Roman" w:cs="Times New Roman"/>
        </w:rPr>
      </w:pPr>
      <w:r w:rsidRPr="00ED069B">
        <w:rPr>
          <w:rFonts w:ascii="Times New Roman" w:hAnsi="Times New Roman" w:cs="Times New Roman"/>
          <w:b/>
        </w:rPr>
        <w:t>Cronología</w:t>
      </w:r>
      <w:r w:rsidRPr="00ED069B">
        <w:rPr>
          <w:rFonts w:ascii="Times New Roman" w:hAnsi="Times New Roman" w:cs="Times New Roman"/>
        </w:rPr>
        <w:t>:</w:t>
      </w:r>
      <w:r w:rsidR="00217FAB" w:rsidRPr="00ED069B">
        <w:rPr>
          <w:rFonts w:ascii="Times New Roman" w:hAnsi="Times New Roman" w:cs="Times New Roman"/>
        </w:rPr>
        <w:t xml:space="preserve"> </w:t>
      </w:r>
      <w:r w:rsidR="00393595">
        <w:rPr>
          <w:rFonts w:ascii="Times New Roman" w:hAnsi="Times New Roman" w:cs="Times New Roman"/>
        </w:rPr>
        <w:t>Béal fecha este modelo en el siglo I d.C</w:t>
      </w:r>
      <w:r w:rsidR="00FA1312" w:rsidRPr="00ED069B">
        <w:rPr>
          <w:rFonts w:ascii="Times New Roman" w:hAnsi="Times New Roman" w:cs="Times New Roman"/>
        </w:rPr>
        <w:t>.</w:t>
      </w:r>
    </w:p>
    <w:p w:rsidR="00AA27C5" w:rsidRDefault="00AA27C5" w:rsidP="00F0421D">
      <w:pPr>
        <w:spacing w:after="0" w:line="240" w:lineRule="auto"/>
        <w:rPr>
          <w:rFonts w:ascii="Times New Roman" w:hAnsi="Times New Roman" w:cs="Times New Roman"/>
          <w:sz w:val="24"/>
          <w:szCs w:val="24"/>
        </w:rPr>
      </w:pPr>
    </w:p>
    <w:p w:rsidR="00AA27C5" w:rsidRPr="00ED069B" w:rsidRDefault="002A353C" w:rsidP="00F0421D">
      <w:pPr>
        <w:spacing w:after="0" w:line="240" w:lineRule="auto"/>
        <w:rPr>
          <w:rFonts w:ascii="Times New Roman" w:hAnsi="Times New Roman" w:cs="Times New Roman"/>
          <w:b/>
          <w:lang w:val="pt-PT"/>
        </w:rPr>
      </w:pPr>
      <w:r>
        <w:rPr>
          <w:rFonts w:ascii="Times New Roman" w:hAnsi="Times New Roman" w:cs="Times New Roman"/>
          <w:b/>
          <w:sz w:val="24"/>
          <w:szCs w:val="24"/>
          <w:lang w:val="pt-PT"/>
        </w:rPr>
        <w:tab/>
      </w:r>
      <w:r w:rsidRPr="00ED069B">
        <w:rPr>
          <w:rFonts w:ascii="Times New Roman" w:hAnsi="Times New Roman" w:cs="Times New Roman"/>
          <w:lang w:val="pt-PT"/>
        </w:rPr>
        <w:t xml:space="preserve">• </w:t>
      </w:r>
      <w:r w:rsidRPr="00ED069B">
        <w:rPr>
          <w:rFonts w:ascii="Times New Roman" w:hAnsi="Times New Roman" w:cs="Times New Roman"/>
          <w:b/>
          <w:lang w:val="pt-PT"/>
        </w:rPr>
        <w:t>B.XVIII.B.</w:t>
      </w:r>
      <w:r w:rsidR="00AA27C5" w:rsidRPr="00ED069B">
        <w:rPr>
          <w:rFonts w:ascii="Times New Roman" w:hAnsi="Times New Roman" w:cs="Times New Roman"/>
          <w:b/>
          <w:lang w:val="pt-PT"/>
        </w:rPr>
        <w:t>2 – Anchos</w:t>
      </w:r>
    </w:p>
    <w:tbl>
      <w:tblPr>
        <w:tblStyle w:val="Tablaconcuadrcula"/>
        <w:tblW w:w="1668" w:type="dxa"/>
        <w:tblLook w:val="04A0" w:firstRow="1" w:lastRow="0" w:firstColumn="1" w:lastColumn="0" w:noHBand="0" w:noVBand="1"/>
      </w:tblPr>
      <w:tblGrid>
        <w:gridCol w:w="2616"/>
      </w:tblGrid>
      <w:tr w:rsidR="00AA27C5" w:rsidTr="000A1B3D">
        <w:trPr>
          <w:trHeight w:val="566"/>
        </w:trPr>
        <w:tc>
          <w:tcPr>
            <w:tcW w:w="1668" w:type="dxa"/>
            <w:tcBorders>
              <w:top w:val="single" w:sz="4" w:space="0" w:color="auto"/>
              <w:left w:val="single" w:sz="4" w:space="0" w:color="auto"/>
              <w:bottom w:val="single" w:sz="4" w:space="0" w:color="auto"/>
              <w:right w:val="single" w:sz="4" w:space="0" w:color="auto"/>
            </w:tcBorders>
          </w:tcPr>
          <w:p w:rsidR="00AA27C5" w:rsidRPr="00DB2E71" w:rsidRDefault="00AA27C5" w:rsidP="00480AC8">
            <w:pPr>
              <w:jc w:val="center"/>
              <w:rPr>
                <w:rFonts w:ascii="Times New Roman" w:hAnsi="Times New Roman" w:cs="Times New Roman"/>
                <w:noProof/>
                <w:lang w:eastAsia="es-ES"/>
              </w:rPr>
            </w:pPr>
            <w:r w:rsidRPr="00DB2E71">
              <w:rPr>
                <w:rFonts w:ascii="Times New Roman" w:hAnsi="Times New Roman" w:cs="Times New Roman"/>
                <w:noProof/>
                <w:lang w:eastAsia="es-ES"/>
              </w:rPr>
              <w:drawing>
                <wp:inline distT="0" distB="0" distL="0" distR="0" wp14:anchorId="5B551A9C" wp14:editId="6AEAA6D0">
                  <wp:extent cx="1516963" cy="2409825"/>
                  <wp:effectExtent l="0" t="0" r="7620" b="0"/>
                  <wp:docPr id="9" name="Imagen 9" descr="F:\HUESO ROMANO (6-4-16)\HUESO TRABAJADO EPOCA ROMANA\en fongo negro\31 - Tipo  B.XIX - Espejo\Museo de Gerona (40) copie_modifié-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6-4-16)\HUESO TRABAJADO EPOCA ROMANA\en fongo negro\31 - Tipo  B.XIX - Espejo\Museo de Gerona (40) copie_modifié-111.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468" r="4816"/>
                          <a:stretch/>
                        </pic:blipFill>
                        <pic:spPr bwMode="auto">
                          <a:xfrm>
                            <a:off x="0" y="0"/>
                            <a:ext cx="1561910" cy="2481228"/>
                          </a:xfrm>
                          <a:prstGeom prst="rect">
                            <a:avLst/>
                          </a:prstGeom>
                          <a:noFill/>
                          <a:ln>
                            <a:noFill/>
                          </a:ln>
                          <a:extLst>
                            <a:ext uri="{53640926-AAD7-44D8-BBD7-CCE9431645EC}">
                              <a14:shadowObscured xmlns:a14="http://schemas.microsoft.com/office/drawing/2010/main"/>
                            </a:ext>
                          </a:extLst>
                        </pic:spPr>
                      </pic:pic>
                    </a:graphicData>
                  </a:graphic>
                </wp:inline>
              </w:drawing>
            </w:r>
          </w:p>
          <w:p w:rsidR="00AA27C5" w:rsidRPr="00ED069B" w:rsidRDefault="00AE6635" w:rsidP="00AA27C5">
            <w:pPr>
              <w:jc w:val="center"/>
              <w:rPr>
                <w:rFonts w:ascii="Times New Roman" w:hAnsi="Times New Roman" w:cs="Times New Roman"/>
                <w:sz w:val="20"/>
                <w:szCs w:val="20"/>
              </w:rPr>
            </w:pPr>
            <w:r>
              <w:rPr>
                <w:rFonts w:ascii="Times New Roman" w:hAnsi="Times New Roman" w:cs="Times New Roman"/>
                <w:sz w:val="20"/>
                <w:szCs w:val="20"/>
              </w:rPr>
              <w:t>1</w:t>
            </w:r>
            <w:bookmarkStart w:id="0" w:name="_GoBack"/>
            <w:bookmarkEnd w:id="0"/>
            <w:r w:rsidR="00AA27C5" w:rsidRPr="00ED069B">
              <w:rPr>
                <w:rFonts w:ascii="Times New Roman" w:hAnsi="Times New Roman" w:cs="Times New Roman"/>
                <w:sz w:val="20"/>
                <w:szCs w:val="20"/>
              </w:rPr>
              <w:t xml:space="preserve"> - </w:t>
            </w:r>
            <w:r w:rsidR="00F46D76" w:rsidRPr="00ED069B">
              <w:rPr>
                <w:rFonts w:ascii="Times New Roman" w:hAnsi="Times New Roman" w:cs="Times New Roman"/>
                <w:i/>
                <w:sz w:val="20"/>
                <w:szCs w:val="20"/>
              </w:rPr>
              <w:t>Tolega</w:t>
            </w:r>
            <w:r w:rsidR="00D32F4B">
              <w:rPr>
                <w:rFonts w:ascii="Times New Roman" w:hAnsi="Times New Roman" w:cs="Times New Roman"/>
                <w:i/>
                <w:sz w:val="20"/>
                <w:szCs w:val="20"/>
              </w:rPr>
              <w:t>s</w:t>
            </w:r>
            <w:r w:rsidR="00AA27C5" w:rsidRPr="00ED069B">
              <w:rPr>
                <w:rFonts w:ascii="Times New Roman" w:hAnsi="Times New Roman" w:cs="Times New Roman"/>
                <w:i/>
                <w:sz w:val="20"/>
                <w:szCs w:val="20"/>
              </w:rPr>
              <w:t>sos</w:t>
            </w:r>
          </w:p>
          <w:p w:rsidR="00AA27C5" w:rsidRPr="00DB2E71" w:rsidRDefault="00AA27C5" w:rsidP="00AA27C5">
            <w:pPr>
              <w:jc w:val="center"/>
              <w:rPr>
                <w:rFonts w:ascii="Times New Roman" w:hAnsi="Times New Roman" w:cs="Times New Roman"/>
                <w:noProof/>
                <w:lang w:eastAsia="es-ES"/>
              </w:rPr>
            </w:pPr>
            <w:r w:rsidRPr="00ED069B">
              <w:rPr>
                <w:rFonts w:ascii="Times New Roman" w:hAnsi="Times New Roman" w:cs="Times New Roman"/>
                <w:sz w:val="20"/>
                <w:szCs w:val="20"/>
              </w:rPr>
              <w:t>(MAC  Girona)</w:t>
            </w:r>
          </w:p>
        </w:tc>
      </w:tr>
    </w:tbl>
    <w:p w:rsidR="00AA27C5" w:rsidRPr="00ED069B" w:rsidRDefault="00AA27C5" w:rsidP="003D4C3F">
      <w:pPr>
        <w:spacing w:after="0" w:line="240" w:lineRule="auto"/>
        <w:jc w:val="both"/>
        <w:rPr>
          <w:rFonts w:ascii="Times New Roman" w:hAnsi="Times New Roman" w:cs="Times New Roman"/>
        </w:rPr>
      </w:pPr>
      <w:r w:rsidRPr="00ED069B">
        <w:rPr>
          <w:rFonts w:ascii="Times New Roman" w:hAnsi="Times New Roman" w:cs="Times New Roman"/>
          <w:b/>
        </w:rPr>
        <w:t>Características</w:t>
      </w:r>
      <w:r w:rsidRPr="00ED069B">
        <w:rPr>
          <w:rFonts w:ascii="Times New Roman" w:hAnsi="Times New Roman" w:cs="Times New Roman"/>
        </w:rPr>
        <w:t xml:space="preserve">: </w:t>
      </w:r>
      <w:r w:rsidR="00E15149" w:rsidRPr="00ED069B">
        <w:rPr>
          <w:rFonts w:ascii="Times New Roman" w:hAnsi="Times New Roman" w:cs="Times New Roman"/>
        </w:rPr>
        <w:t>S</w:t>
      </w:r>
      <w:r w:rsidRPr="00ED069B">
        <w:rPr>
          <w:rFonts w:ascii="Times New Roman" w:hAnsi="Times New Roman" w:cs="Times New Roman"/>
        </w:rPr>
        <w:t>e trata de una placa rectangular</w:t>
      </w:r>
      <w:r w:rsidR="003D4C3F" w:rsidRPr="00ED069B">
        <w:rPr>
          <w:rFonts w:ascii="Times New Roman" w:hAnsi="Times New Roman" w:cs="Times New Roman"/>
        </w:rPr>
        <w:t xml:space="preserve"> amplia </w:t>
      </w:r>
      <w:r w:rsidR="007A4F6B" w:rsidRPr="00ED069B">
        <w:rPr>
          <w:rFonts w:ascii="Times New Roman" w:hAnsi="Times New Roman" w:cs="Times New Roman"/>
        </w:rPr>
        <w:t>labrada con círculos concéntricos e incrustaciones de bronce.</w:t>
      </w:r>
      <w:r w:rsidR="003D4C3F" w:rsidRPr="00ED069B">
        <w:rPr>
          <w:rFonts w:ascii="Times New Roman" w:hAnsi="Times New Roman" w:cs="Times New Roman"/>
        </w:rPr>
        <w:t xml:space="preserve"> La parte </w:t>
      </w:r>
      <w:r w:rsidR="005F497E">
        <w:rPr>
          <w:rFonts w:ascii="Times New Roman" w:hAnsi="Times New Roman" w:cs="Times New Roman"/>
        </w:rPr>
        <w:t>superior</w:t>
      </w:r>
      <w:r w:rsidR="007A4F6B" w:rsidRPr="00ED069B">
        <w:rPr>
          <w:rFonts w:ascii="Times New Roman" w:hAnsi="Times New Roman" w:cs="Times New Roman"/>
        </w:rPr>
        <w:t xml:space="preserve"> está fragmentada, apreciándose parte del hueco donde debía</w:t>
      </w:r>
      <w:r w:rsidR="003D4C3F" w:rsidRPr="00ED069B">
        <w:rPr>
          <w:rFonts w:ascii="Times New Roman" w:hAnsi="Times New Roman" w:cs="Times New Roman"/>
        </w:rPr>
        <w:t xml:space="preserve"> </w:t>
      </w:r>
      <w:r w:rsidR="005F497E">
        <w:rPr>
          <w:rFonts w:ascii="Times New Roman" w:hAnsi="Times New Roman" w:cs="Times New Roman"/>
        </w:rPr>
        <w:t>incrustarse el espejo</w:t>
      </w:r>
      <w:r w:rsidR="003D4C3F" w:rsidRPr="00ED069B">
        <w:rPr>
          <w:rFonts w:ascii="Times New Roman" w:hAnsi="Times New Roman" w:cs="Times New Roman"/>
        </w:rPr>
        <w:t xml:space="preserve">. La parte </w:t>
      </w:r>
      <w:r w:rsidR="005F497E">
        <w:rPr>
          <w:rFonts w:ascii="Times New Roman" w:hAnsi="Times New Roman" w:cs="Times New Roman"/>
        </w:rPr>
        <w:t>inferior</w:t>
      </w:r>
      <w:r w:rsidR="003D4C3F" w:rsidRPr="00ED069B">
        <w:rPr>
          <w:rFonts w:ascii="Times New Roman" w:hAnsi="Times New Roman" w:cs="Times New Roman"/>
        </w:rPr>
        <w:t xml:space="preserve">, en forma de arco, conforma </w:t>
      </w:r>
      <w:r w:rsidR="005F497E">
        <w:rPr>
          <w:rFonts w:ascii="Times New Roman" w:hAnsi="Times New Roman" w:cs="Times New Roman"/>
        </w:rPr>
        <w:t>un semicírculo calado</w:t>
      </w:r>
      <w:r w:rsidRPr="00ED069B">
        <w:rPr>
          <w:rFonts w:ascii="Times New Roman" w:hAnsi="Times New Roman" w:cs="Times New Roman"/>
        </w:rPr>
        <w:t xml:space="preserve">. </w:t>
      </w:r>
    </w:p>
    <w:p w:rsidR="00AA27C5" w:rsidRPr="00ED069B" w:rsidRDefault="00AA27C5" w:rsidP="003D4C3F">
      <w:pPr>
        <w:spacing w:after="0" w:line="240" w:lineRule="auto"/>
        <w:jc w:val="both"/>
        <w:rPr>
          <w:rFonts w:ascii="Times New Roman" w:hAnsi="Times New Roman" w:cs="Times New Roman"/>
          <w:lang w:eastAsia="es-ES"/>
        </w:rPr>
      </w:pPr>
      <w:r w:rsidRPr="00ED069B">
        <w:rPr>
          <w:rFonts w:ascii="Times New Roman" w:hAnsi="Times New Roman" w:cs="Times New Roman"/>
          <w:b/>
        </w:rPr>
        <w:t xml:space="preserve">Área de hallazgos en </w:t>
      </w:r>
      <w:r w:rsidRPr="00ED069B">
        <w:rPr>
          <w:rFonts w:ascii="Times New Roman" w:hAnsi="Times New Roman" w:cs="Times New Roman"/>
          <w:b/>
          <w:i/>
        </w:rPr>
        <w:t>Hispania</w:t>
      </w:r>
      <w:r w:rsidRPr="00ED069B">
        <w:rPr>
          <w:rFonts w:ascii="Times New Roman" w:hAnsi="Times New Roman" w:cs="Times New Roman"/>
          <w:b/>
        </w:rPr>
        <w:t xml:space="preserve">: </w:t>
      </w:r>
      <w:r w:rsidR="00F46D76" w:rsidRPr="00ED069B">
        <w:rPr>
          <w:rFonts w:ascii="Times New Roman" w:hAnsi="Times New Roman" w:cs="Times New Roman"/>
        </w:rPr>
        <w:t>Villa de</w:t>
      </w:r>
      <w:r w:rsidR="00F46D76" w:rsidRPr="00ED069B">
        <w:rPr>
          <w:rFonts w:ascii="Times New Roman" w:hAnsi="Times New Roman" w:cs="Times New Roman"/>
          <w:b/>
        </w:rPr>
        <w:t xml:space="preserve"> </w:t>
      </w:r>
      <w:r w:rsidRPr="00ED069B">
        <w:rPr>
          <w:rFonts w:ascii="Times New Roman" w:hAnsi="Times New Roman" w:cs="Times New Roman"/>
        </w:rPr>
        <w:t>Tolegas</w:t>
      </w:r>
      <w:r w:rsidR="00ED069B">
        <w:rPr>
          <w:rFonts w:ascii="Times New Roman" w:hAnsi="Times New Roman" w:cs="Times New Roman"/>
        </w:rPr>
        <w:t>s</w:t>
      </w:r>
      <w:r w:rsidRPr="00ED069B">
        <w:rPr>
          <w:rFonts w:ascii="Times New Roman" w:hAnsi="Times New Roman" w:cs="Times New Roman"/>
        </w:rPr>
        <w:t>os (</w:t>
      </w:r>
      <w:r w:rsidR="00D142E7" w:rsidRPr="00ED069B">
        <w:rPr>
          <w:rFonts w:ascii="Times New Roman" w:hAnsi="Times New Roman" w:cs="Times New Roman"/>
        </w:rPr>
        <w:t>Viladamat</w:t>
      </w:r>
      <w:r w:rsidRPr="00ED069B">
        <w:rPr>
          <w:rFonts w:ascii="Times New Roman" w:hAnsi="Times New Roman" w:cs="Times New Roman"/>
        </w:rPr>
        <w:t>, Girona)</w:t>
      </w:r>
      <w:r w:rsidRPr="00ED069B">
        <w:rPr>
          <w:rStyle w:val="Refdenotaalpie"/>
          <w:rFonts w:ascii="Times New Roman" w:hAnsi="Times New Roman" w:cs="Times New Roman"/>
        </w:rPr>
        <w:footnoteReference w:id="3"/>
      </w:r>
      <w:r w:rsidR="00D142E7">
        <w:rPr>
          <w:rFonts w:ascii="Times New Roman" w:hAnsi="Times New Roman" w:cs="Times New Roman"/>
        </w:rPr>
        <w:t>.</w:t>
      </w:r>
    </w:p>
    <w:p w:rsidR="00AA27C5" w:rsidRPr="00ED069B" w:rsidRDefault="00AA27C5" w:rsidP="003D4C3F">
      <w:pPr>
        <w:spacing w:after="0" w:line="240" w:lineRule="auto"/>
        <w:jc w:val="both"/>
        <w:rPr>
          <w:rFonts w:ascii="Times New Roman" w:hAnsi="Times New Roman" w:cs="Times New Roman"/>
        </w:rPr>
      </w:pPr>
      <w:r w:rsidRPr="00ED069B">
        <w:rPr>
          <w:rFonts w:ascii="Times New Roman" w:hAnsi="Times New Roman" w:cs="Times New Roman"/>
          <w:b/>
        </w:rPr>
        <w:lastRenderedPageBreak/>
        <w:t>Área de dispersión:</w:t>
      </w:r>
      <w:r w:rsidRPr="00ED069B">
        <w:rPr>
          <w:rFonts w:ascii="Times New Roman" w:hAnsi="Times New Roman" w:cs="Times New Roman"/>
        </w:rPr>
        <w:t xml:space="preserve"> </w:t>
      </w:r>
      <w:r w:rsidR="007A4F6B" w:rsidRPr="00ED069B">
        <w:rPr>
          <w:rFonts w:ascii="Times New Roman" w:hAnsi="Times New Roman" w:cs="Times New Roman"/>
        </w:rPr>
        <w:t>No conocemos con las mismas características.</w:t>
      </w:r>
    </w:p>
    <w:p w:rsidR="00AA27C5" w:rsidRPr="00ED069B" w:rsidRDefault="00AA27C5" w:rsidP="003D4C3F">
      <w:pPr>
        <w:spacing w:after="0" w:line="240" w:lineRule="auto"/>
        <w:jc w:val="both"/>
        <w:rPr>
          <w:rFonts w:ascii="Times New Roman" w:hAnsi="Times New Roman" w:cs="Times New Roman"/>
          <w:b/>
        </w:rPr>
      </w:pPr>
      <w:r w:rsidRPr="00ED069B">
        <w:rPr>
          <w:rFonts w:ascii="Times New Roman" w:hAnsi="Times New Roman" w:cs="Times New Roman"/>
          <w:b/>
        </w:rPr>
        <w:t>Cronología</w:t>
      </w:r>
      <w:r w:rsidRPr="00ED069B">
        <w:rPr>
          <w:rFonts w:ascii="Times New Roman" w:hAnsi="Times New Roman" w:cs="Times New Roman"/>
        </w:rPr>
        <w:t xml:space="preserve">: </w:t>
      </w:r>
      <w:r w:rsidR="004C131B" w:rsidRPr="00ED069B">
        <w:rPr>
          <w:rFonts w:ascii="Times New Roman" w:hAnsi="Times New Roman" w:cs="Times New Roman"/>
        </w:rPr>
        <w:t>La pieza</w:t>
      </w:r>
      <w:r w:rsidR="00F46D76" w:rsidRPr="00ED069B">
        <w:rPr>
          <w:rFonts w:ascii="Times New Roman" w:hAnsi="Times New Roman" w:cs="Times New Roman"/>
        </w:rPr>
        <w:t xml:space="preserve"> de Tolegas</w:t>
      </w:r>
      <w:r w:rsidR="00ED069B">
        <w:rPr>
          <w:rFonts w:ascii="Times New Roman" w:hAnsi="Times New Roman" w:cs="Times New Roman"/>
        </w:rPr>
        <w:t>s</w:t>
      </w:r>
      <w:r w:rsidR="00F46D76" w:rsidRPr="00ED069B">
        <w:rPr>
          <w:rFonts w:ascii="Times New Roman" w:hAnsi="Times New Roman" w:cs="Times New Roman"/>
        </w:rPr>
        <w:t>os</w:t>
      </w:r>
      <w:r w:rsidR="004C131B" w:rsidRPr="00ED069B">
        <w:rPr>
          <w:rFonts w:ascii="Times New Roman" w:hAnsi="Times New Roman" w:cs="Times New Roman"/>
        </w:rPr>
        <w:t xml:space="preserve"> se </w:t>
      </w:r>
      <w:r w:rsidRPr="00ED069B">
        <w:rPr>
          <w:rFonts w:ascii="Times New Roman" w:hAnsi="Times New Roman" w:cs="Times New Roman"/>
        </w:rPr>
        <w:t xml:space="preserve">fecha entre </w:t>
      </w:r>
      <w:r w:rsidR="004C131B" w:rsidRPr="00ED069B">
        <w:rPr>
          <w:rFonts w:ascii="Times New Roman" w:hAnsi="Times New Roman" w:cs="Times New Roman"/>
        </w:rPr>
        <w:t>la segunda</w:t>
      </w:r>
      <w:r w:rsidRPr="00ED069B">
        <w:rPr>
          <w:rFonts w:ascii="Times New Roman" w:hAnsi="Times New Roman" w:cs="Times New Roman"/>
        </w:rPr>
        <w:t xml:space="preserve"> mitad </w:t>
      </w:r>
      <w:r w:rsidR="004C131B" w:rsidRPr="00ED069B">
        <w:rPr>
          <w:rFonts w:ascii="Times New Roman" w:hAnsi="Times New Roman" w:cs="Times New Roman"/>
        </w:rPr>
        <w:t>avanzada de</w:t>
      </w:r>
      <w:r w:rsidRPr="00ED069B">
        <w:rPr>
          <w:rFonts w:ascii="Times New Roman" w:hAnsi="Times New Roman" w:cs="Times New Roman"/>
        </w:rPr>
        <w:t xml:space="preserve">l siglo II </w:t>
      </w:r>
      <w:r w:rsidR="00F46D76" w:rsidRPr="00ED069B">
        <w:rPr>
          <w:rFonts w:ascii="Times New Roman" w:hAnsi="Times New Roman" w:cs="Times New Roman"/>
        </w:rPr>
        <w:t>y la</w:t>
      </w:r>
      <w:r w:rsidR="004C131B" w:rsidRPr="00ED069B">
        <w:rPr>
          <w:rFonts w:ascii="Times New Roman" w:hAnsi="Times New Roman" w:cs="Times New Roman"/>
        </w:rPr>
        <w:t xml:space="preserve"> 2ª mitad del III </w:t>
      </w:r>
      <w:r w:rsidRPr="00ED069B">
        <w:rPr>
          <w:rFonts w:ascii="Times New Roman" w:hAnsi="Times New Roman" w:cs="Times New Roman"/>
        </w:rPr>
        <w:t>d.C.</w:t>
      </w:r>
    </w:p>
    <w:p w:rsidR="00AA27C5" w:rsidRPr="00ED069B" w:rsidRDefault="00AA27C5" w:rsidP="003D4C3F">
      <w:pPr>
        <w:spacing w:after="0" w:line="240" w:lineRule="auto"/>
        <w:jc w:val="both"/>
        <w:rPr>
          <w:rFonts w:ascii="Times New Roman" w:hAnsi="Times New Roman" w:cs="Times New Roman"/>
        </w:rPr>
      </w:pPr>
    </w:p>
    <w:p w:rsidR="00ED069B" w:rsidRPr="00802FA6" w:rsidRDefault="00ED069B" w:rsidP="00E85DEE">
      <w:pPr>
        <w:jc w:val="both"/>
        <w:rPr>
          <w:rFonts w:ascii="Times New Roman" w:hAnsi="Times New Roman" w:cs="Times New Roman"/>
          <w:b/>
          <w:sz w:val="24"/>
          <w:szCs w:val="24"/>
        </w:rPr>
      </w:pPr>
    </w:p>
    <w:p w:rsidR="00ED069B" w:rsidRPr="00802FA6" w:rsidRDefault="00DB2E71" w:rsidP="00ED069B">
      <w:pPr>
        <w:jc w:val="both"/>
        <w:rPr>
          <w:rFonts w:ascii="Times New Roman" w:hAnsi="Times New Roman" w:cs="Times New Roman"/>
          <w:b/>
        </w:rPr>
      </w:pPr>
      <w:r w:rsidRPr="00802FA6">
        <w:rPr>
          <w:rFonts w:ascii="Times New Roman" w:hAnsi="Times New Roman" w:cs="Times New Roman"/>
          <w:b/>
        </w:rPr>
        <w:t>Análisis</w:t>
      </w:r>
      <w:r w:rsidR="00E85DEE" w:rsidRPr="00802FA6">
        <w:rPr>
          <w:rFonts w:ascii="Times New Roman" w:hAnsi="Times New Roman" w:cs="Times New Roman"/>
          <w:b/>
        </w:rPr>
        <w:t>:</w:t>
      </w:r>
    </w:p>
    <w:p w:rsidR="00AA54EC" w:rsidRPr="002E6D4A" w:rsidRDefault="00113FBD" w:rsidP="00ED069B">
      <w:pPr>
        <w:jc w:val="both"/>
        <w:rPr>
          <w:rFonts w:ascii="Times New Roman" w:hAnsi="Times New Roman" w:cs="Times New Roman"/>
        </w:rPr>
      </w:pPr>
      <w:r w:rsidRPr="002E6D4A">
        <w:rPr>
          <w:rFonts w:ascii="Times New Roman" w:hAnsi="Times New Roman" w:cs="Times New Roman"/>
        </w:rPr>
        <w:t xml:space="preserve">Los espejos desde siempre se han relacionado con los instrumentos pertenecientes al </w:t>
      </w:r>
      <w:r w:rsidRPr="002E6D4A">
        <w:rPr>
          <w:rFonts w:ascii="Times New Roman" w:hAnsi="Times New Roman" w:cs="Times New Roman"/>
          <w:i/>
        </w:rPr>
        <w:t>mundus mulieribus</w:t>
      </w:r>
      <w:r w:rsidRPr="002E6D4A">
        <w:rPr>
          <w:rFonts w:ascii="Times New Roman" w:hAnsi="Times New Roman" w:cs="Times New Roman"/>
        </w:rPr>
        <w:t xml:space="preserve">. </w:t>
      </w:r>
      <w:r w:rsidR="00AA54EC" w:rsidRPr="002E6D4A">
        <w:rPr>
          <w:rFonts w:ascii="Times New Roman" w:hAnsi="Times New Roman" w:cs="Times New Roman"/>
        </w:rPr>
        <w:t xml:space="preserve">Los espejos artificiales más primitivos proceden de </w:t>
      </w:r>
      <w:r w:rsidRPr="002E6D4A">
        <w:rPr>
          <w:rFonts w:ascii="Times New Roman" w:hAnsi="Times New Roman" w:cs="Times New Roman"/>
        </w:rPr>
        <w:t>Turquía</w:t>
      </w:r>
      <w:r w:rsidR="00AA54EC" w:rsidRPr="002E6D4A">
        <w:rPr>
          <w:rFonts w:ascii="Times New Roman" w:hAnsi="Times New Roman" w:cs="Times New Roman"/>
        </w:rPr>
        <w:t>. Datan aproximadamente del año 6200 a.C, estaban elaborados en obsidiana pulida.</w:t>
      </w:r>
      <w:r w:rsidRPr="002E6D4A">
        <w:rPr>
          <w:rFonts w:ascii="Times New Roman" w:hAnsi="Times New Roman" w:cs="Times New Roman"/>
        </w:rPr>
        <w:t xml:space="preserve"> La aparición de los modelos metálicos se </w:t>
      </w:r>
      <w:r w:rsidR="00AF4D6A" w:rsidRPr="002E6D4A">
        <w:rPr>
          <w:rFonts w:ascii="Times New Roman" w:hAnsi="Times New Roman" w:cs="Times New Roman"/>
        </w:rPr>
        <w:t>localiza</w:t>
      </w:r>
      <w:r w:rsidRPr="002E6D4A">
        <w:rPr>
          <w:rFonts w:ascii="Times New Roman" w:hAnsi="Times New Roman" w:cs="Times New Roman"/>
        </w:rPr>
        <w:t xml:space="preserve"> en </w:t>
      </w:r>
      <w:r w:rsidR="00A632C6" w:rsidRPr="002E6D4A">
        <w:rPr>
          <w:rFonts w:ascii="Times New Roman" w:hAnsi="Times New Roman" w:cs="Times New Roman"/>
        </w:rPr>
        <w:t>Irán</w:t>
      </w:r>
      <w:r w:rsidR="00AF4D6A" w:rsidRPr="002E6D4A">
        <w:rPr>
          <w:rFonts w:ascii="Times New Roman" w:hAnsi="Times New Roman" w:cs="Times New Roman"/>
        </w:rPr>
        <w:t>, en torno al</w:t>
      </w:r>
      <w:r w:rsidR="00A632C6" w:rsidRPr="002E6D4A">
        <w:rPr>
          <w:rFonts w:ascii="Times New Roman" w:hAnsi="Times New Roman" w:cs="Times New Roman"/>
        </w:rPr>
        <w:t xml:space="preserve"> año 4000 a.C.</w:t>
      </w:r>
      <w:r w:rsidR="00AF4D6A" w:rsidRPr="002E6D4A">
        <w:rPr>
          <w:rFonts w:ascii="Times New Roman" w:hAnsi="Times New Roman" w:cs="Times New Roman"/>
        </w:rPr>
        <w:t xml:space="preserve"> Desde este punto se van a extender hacia Egipto durante el Imperio medio</w:t>
      </w:r>
      <w:r w:rsidR="00A632C6" w:rsidRPr="002E6D4A">
        <w:rPr>
          <w:rFonts w:ascii="Times New Roman" w:hAnsi="Times New Roman" w:cs="Times New Roman"/>
        </w:rPr>
        <w:t xml:space="preserve">. A partir del I milenio se expanden por todo el Mediterráneo, llegando a Grecia, Etruria y Roma. </w:t>
      </w:r>
      <w:r w:rsidR="00AA54EC" w:rsidRPr="002E6D4A">
        <w:rPr>
          <w:rFonts w:ascii="Times New Roman" w:hAnsi="Times New Roman" w:cs="Times New Roman"/>
        </w:rPr>
        <w:t>Los primeros espejos manufacturados se empezaron a elaborar en materiales como cobre, ploma o bronce</w:t>
      </w:r>
      <w:r w:rsidR="00AA54EC" w:rsidRPr="002E6D4A">
        <w:rPr>
          <w:rStyle w:val="Refdenotaalpie"/>
          <w:rFonts w:ascii="Times New Roman" w:hAnsi="Times New Roman" w:cs="Times New Roman"/>
        </w:rPr>
        <w:footnoteReference w:id="4"/>
      </w:r>
      <w:r w:rsidR="00AA54EC" w:rsidRPr="002E6D4A">
        <w:rPr>
          <w:rFonts w:ascii="Times New Roman" w:hAnsi="Times New Roman" w:cs="Times New Roman"/>
        </w:rPr>
        <w:t xml:space="preserve">. </w:t>
      </w:r>
    </w:p>
    <w:p w:rsidR="00727600" w:rsidRPr="002E6D4A" w:rsidRDefault="004D41FA" w:rsidP="00ED069B">
      <w:pPr>
        <w:jc w:val="both"/>
        <w:rPr>
          <w:rFonts w:ascii="Times New Roman" w:hAnsi="Times New Roman" w:cs="Times New Roman"/>
        </w:rPr>
      </w:pPr>
      <w:r w:rsidRPr="002E6D4A">
        <w:rPr>
          <w:rFonts w:ascii="Times New Roman" w:hAnsi="Times New Roman" w:cs="Times New Roman"/>
        </w:rPr>
        <w:t>El uso frecuente del espejo en época romana está bien recogido por las fuentes clásicas</w:t>
      </w:r>
      <w:r w:rsidRPr="002E6D4A">
        <w:rPr>
          <w:rStyle w:val="Refdenotaalpie"/>
          <w:rFonts w:ascii="Times New Roman" w:hAnsi="Times New Roman" w:cs="Times New Roman"/>
        </w:rPr>
        <w:footnoteReference w:id="5"/>
      </w:r>
      <w:r w:rsidRPr="002E6D4A">
        <w:rPr>
          <w:rFonts w:ascii="Times New Roman" w:hAnsi="Times New Roman" w:cs="Times New Roman"/>
        </w:rPr>
        <w:t xml:space="preserve">. En ellas se pone de manifiesto el uso que se les otorgaba a estos objetos, principalmente entre las mujeres, siendo empleado por los hombres, aunque no era bien visto.  </w:t>
      </w:r>
      <w:r w:rsidR="00727600" w:rsidRPr="002E6D4A">
        <w:rPr>
          <w:rFonts w:ascii="Times New Roman" w:hAnsi="Times New Roman" w:cs="Times New Roman"/>
        </w:rPr>
        <w:t xml:space="preserve">Había varios modelos de espejos, desde los muy grandes, que se colocaban en la pared, pasando por los que se colocaban en cajitas, los más comunes, los de mano, que son los que a nosotros nos afectan. El </w:t>
      </w:r>
      <w:r w:rsidR="00727600" w:rsidRPr="002E6D4A">
        <w:rPr>
          <w:rFonts w:ascii="Times New Roman" w:hAnsi="Times New Roman" w:cs="Times New Roman"/>
          <w:i/>
        </w:rPr>
        <w:t>speculum</w:t>
      </w:r>
      <w:r w:rsidR="00727600" w:rsidRPr="002E6D4A">
        <w:rPr>
          <w:rFonts w:ascii="Times New Roman" w:hAnsi="Times New Roman" w:cs="Times New Roman"/>
        </w:rPr>
        <w:t xml:space="preserve"> consta de dos partes: la parte propiamente dicha (donde se refleja la imagen) y el mango.</w:t>
      </w:r>
    </w:p>
    <w:p w:rsidR="00AA54EC" w:rsidRPr="002E6D4A" w:rsidRDefault="006E6A0E" w:rsidP="00ED069B">
      <w:pPr>
        <w:jc w:val="both"/>
        <w:rPr>
          <w:rFonts w:ascii="Times New Roman" w:hAnsi="Times New Roman" w:cs="Times New Roman"/>
        </w:rPr>
      </w:pPr>
      <w:r w:rsidRPr="002E6D4A">
        <w:rPr>
          <w:rFonts w:ascii="Times New Roman" w:hAnsi="Times New Roman" w:cs="Times New Roman"/>
        </w:rPr>
        <w:t>El cabo</w:t>
      </w:r>
      <w:r w:rsidR="00AA54EC" w:rsidRPr="002E6D4A">
        <w:rPr>
          <w:rFonts w:ascii="Times New Roman" w:hAnsi="Times New Roman" w:cs="Times New Roman"/>
        </w:rPr>
        <w:t xml:space="preserve"> de los espejos de mano podía ser de metal, marfil, hueso o madera</w:t>
      </w:r>
      <w:r w:rsidR="00727600" w:rsidRPr="002E6D4A">
        <w:rPr>
          <w:rFonts w:ascii="Times New Roman" w:hAnsi="Times New Roman" w:cs="Times New Roman"/>
        </w:rPr>
        <w:t>; con toda probabilidad este último era el que más se utilizaba, dada la popularidad que adquirió este objeto en</w:t>
      </w:r>
      <w:r w:rsidR="000F6730" w:rsidRPr="002E6D4A">
        <w:rPr>
          <w:rFonts w:ascii="Times New Roman" w:hAnsi="Times New Roman" w:cs="Times New Roman"/>
        </w:rPr>
        <w:t>tre</w:t>
      </w:r>
      <w:r w:rsidR="00727600" w:rsidRPr="002E6D4A">
        <w:rPr>
          <w:rFonts w:ascii="Times New Roman" w:hAnsi="Times New Roman" w:cs="Times New Roman"/>
        </w:rPr>
        <w:t xml:space="preserve"> la población romana.</w:t>
      </w:r>
      <w:r w:rsidR="00AA54EC" w:rsidRPr="002E6D4A">
        <w:rPr>
          <w:rFonts w:ascii="Times New Roman" w:hAnsi="Times New Roman" w:cs="Times New Roman"/>
        </w:rPr>
        <w:t xml:space="preserve"> </w:t>
      </w:r>
      <w:r w:rsidR="000F6730" w:rsidRPr="002E6D4A">
        <w:rPr>
          <w:rFonts w:ascii="Times New Roman" w:hAnsi="Times New Roman" w:cs="Times New Roman"/>
        </w:rPr>
        <w:t xml:space="preserve"> La empuñadura más </w:t>
      </w:r>
      <w:r w:rsidR="00645A72" w:rsidRPr="002E6D4A">
        <w:rPr>
          <w:rFonts w:ascii="Times New Roman" w:hAnsi="Times New Roman" w:cs="Times New Roman"/>
        </w:rPr>
        <w:t>frecuente</w:t>
      </w:r>
      <w:r w:rsidR="000F6730" w:rsidRPr="002E6D4A">
        <w:rPr>
          <w:rFonts w:ascii="Times New Roman" w:hAnsi="Times New Roman" w:cs="Times New Roman"/>
        </w:rPr>
        <w:t xml:space="preserve"> tenía forma abalaustrada, muy común, como recoge Jiménez</w:t>
      </w:r>
      <w:r w:rsidR="000F6730" w:rsidRPr="002E6D4A">
        <w:rPr>
          <w:rStyle w:val="Refdenotaalpie"/>
          <w:rFonts w:ascii="Times New Roman" w:hAnsi="Times New Roman" w:cs="Times New Roman"/>
        </w:rPr>
        <w:footnoteReference w:id="6"/>
      </w:r>
      <w:r w:rsidR="000F6730" w:rsidRPr="002E6D4A">
        <w:rPr>
          <w:rFonts w:ascii="Times New Roman" w:hAnsi="Times New Roman" w:cs="Times New Roman"/>
        </w:rPr>
        <w:t xml:space="preserve"> en el siglo I d.C. La sección </w:t>
      </w:r>
      <w:r w:rsidR="003C55EC" w:rsidRPr="002E6D4A">
        <w:rPr>
          <w:rFonts w:ascii="Times New Roman" w:hAnsi="Times New Roman" w:cs="Times New Roman"/>
        </w:rPr>
        <w:t xml:space="preserve">más </w:t>
      </w:r>
      <w:r w:rsidR="000B2FF5">
        <w:rPr>
          <w:rFonts w:ascii="Times New Roman" w:hAnsi="Times New Roman" w:cs="Times New Roman"/>
        </w:rPr>
        <w:t>usual</w:t>
      </w:r>
      <w:r w:rsidR="003C55EC" w:rsidRPr="002E6D4A">
        <w:rPr>
          <w:rFonts w:ascii="Times New Roman" w:hAnsi="Times New Roman" w:cs="Times New Roman"/>
        </w:rPr>
        <w:t xml:space="preserve"> </w:t>
      </w:r>
      <w:r w:rsidR="000F6730" w:rsidRPr="002E6D4A">
        <w:rPr>
          <w:rFonts w:ascii="Times New Roman" w:hAnsi="Times New Roman" w:cs="Times New Roman"/>
        </w:rPr>
        <w:t>suele ser circular</w:t>
      </w:r>
      <w:r w:rsidR="00645A72" w:rsidRPr="002E6D4A">
        <w:rPr>
          <w:rFonts w:ascii="Times New Roman" w:hAnsi="Times New Roman" w:cs="Times New Roman"/>
        </w:rPr>
        <w:t xml:space="preserve">, encontrándose algunos con forma aplanada. La </w:t>
      </w:r>
      <w:r w:rsidR="000F6730" w:rsidRPr="002E6D4A">
        <w:rPr>
          <w:rFonts w:ascii="Times New Roman" w:hAnsi="Times New Roman" w:cs="Times New Roman"/>
        </w:rPr>
        <w:t xml:space="preserve">longitud </w:t>
      </w:r>
      <w:r w:rsidR="00645A72" w:rsidRPr="002E6D4A">
        <w:rPr>
          <w:rFonts w:ascii="Times New Roman" w:hAnsi="Times New Roman" w:cs="Times New Roman"/>
        </w:rPr>
        <w:t>suele estar e</w:t>
      </w:r>
      <w:r w:rsidR="00C032EF">
        <w:rPr>
          <w:rFonts w:ascii="Times New Roman" w:hAnsi="Times New Roman" w:cs="Times New Roman"/>
        </w:rPr>
        <w:t>ntre</w:t>
      </w:r>
      <w:r w:rsidR="000F6730" w:rsidRPr="002E6D4A">
        <w:rPr>
          <w:rFonts w:ascii="Times New Roman" w:hAnsi="Times New Roman" w:cs="Times New Roman"/>
        </w:rPr>
        <w:t xml:space="preserve"> </w:t>
      </w:r>
      <w:r w:rsidR="00C032EF" w:rsidRPr="002E6D4A">
        <w:rPr>
          <w:rFonts w:ascii="Times New Roman" w:hAnsi="Times New Roman" w:cs="Times New Roman"/>
        </w:rPr>
        <w:t xml:space="preserve">7 </w:t>
      </w:r>
      <w:r w:rsidR="00C032EF">
        <w:rPr>
          <w:rFonts w:ascii="Times New Roman" w:hAnsi="Times New Roman" w:cs="Times New Roman"/>
        </w:rPr>
        <w:t>y</w:t>
      </w:r>
      <w:r w:rsidR="000F6730" w:rsidRPr="002E6D4A">
        <w:rPr>
          <w:rFonts w:ascii="Times New Roman" w:hAnsi="Times New Roman" w:cs="Times New Roman"/>
        </w:rPr>
        <w:t xml:space="preserve"> </w:t>
      </w:r>
      <w:r w:rsidR="00C032EF">
        <w:rPr>
          <w:rFonts w:ascii="Times New Roman" w:hAnsi="Times New Roman" w:cs="Times New Roman"/>
        </w:rPr>
        <w:t xml:space="preserve">13 </w:t>
      </w:r>
      <w:r w:rsidR="000F6730" w:rsidRPr="002E6D4A">
        <w:rPr>
          <w:rFonts w:ascii="Times New Roman" w:hAnsi="Times New Roman" w:cs="Times New Roman"/>
        </w:rPr>
        <w:t>cm.</w:t>
      </w:r>
      <w:r w:rsidR="00C032EF">
        <w:rPr>
          <w:rFonts w:ascii="Times New Roman" w:hAnsi="Times New Roman" w:cs="Times New Roman"/>
        </w:rPr>
        <w:t>, existiendo algunos de mayor tamaño.</w:t>
      </w:r>
      <w:r w:rsidR="000F6730" w:rsidRPr="002E6D4A">
        <w:rPr>
          <w:rFonts w:ascii="Times New Roman" w:hAnsi="Times New Roman" w:cs="Times New Roman"/>
        </w:rPr>
        <w:t xml:space="preserve"> </w:t>
      </w:r>
      <w:r w:rsidR="00645A72" w:rsidRPr="002E6D4A">
        <w:rPr>
          <w:rFonts w:ascii="Times New Roman" w:hAnsi="Times New Roman" w:cs="Times New Roman"/>
        </w:rPr>
        <w:t xml:space="preserve"> Junto a los mangos sencillos también los había más elaborados en los que se labraban figuras</w:t>
      </w:r>
      <w:r w:rsidR="003C55EC" w:rsidRPr="002E6D4A">
        <w:rPr>
          <w:rFonts w:ascii="Times New Roman" w:hAnsi="Times New Roman" w:cs="Times New Roman"/>
        </w:rPr>
        <w:t xml:space="preserve"> (humanas o animales)</w:t>
      </w:r>
      <w:r w:rsidR="000F6730" w:rsidRPr="002E6D4A">
        <w:rPr>
          <w:rFonts w:ascii="Times New Roman" w:hAnsi="Times New Roman" w:cs="Times New Roman"/>
          <w:i/>
        </w:rPr>
        <w:t>.</w:t>
      </w:r>
      <w:r w:rsidR="003C55EC" w:rsidRPr="002E6D4A">
        <w:rPr>
          <w:rFonts w:ascii="Times New Roman" w:hAnsi="Times New Roman" w:cs="Times New Roman"/>
        </w:rPr>
        <w:t xml:space="preserve"> La unión con el espejo podía ser mediante </w:t>
      </w:r>
      <w:r w:rsidR="00A632C6" w:rsidRPr="002E6D4A">
        <w:rPr>
          <w:rFonts w:ascii="Times New Roman" w:hAnsi="Times New Roman" w:cs="Times New Roman"/>
        </w:rPr>
        <w:t>ensambla</w:t>
      </w:r>
      <w:r w:rsidR="003C55EC" w:rsidRPr="002E6D4A">
        <w:rPr>
          <w:rFonts w:ascii="Times New Roman" w:hAnsi="Times New Roman" w:cs="Times New Roman"/>
        </w:rPr>
        <w:t xml:space="preserve">je del </w:t>
      </w:r>
      <w:r w:rsidR="00A632C6" w:rsidRPr="002E6D4A">
        <w:rPr>
          <w:rFonts w:ascii="Times New Roman" w:hAnsi="Times New Roman" w:cs="Times New Roman"/>
        </w:rPr>
        <w:t>cuerpo del espejo</w:t>
      </w:r>
      <w:r w:rsidR="003C55EC" w:rsidRPr="002E6D4A">
        <w:rPr>
          <w:rFonts w:ascii="Times New Roman" w:hAnsi="Times New Roman" w:cs="Times New Roman"/>
        </w:rPr>
        <w:t xml:space="preserve"> en el mango, o bien a través de</w:t>
      </w:r>
      <w:r w:rsidR="00A632C6" w:rsidRPr="002E6D4A">
        <w:rPr>
          <w:rFonts w:ascii="Times New Roman" w:hAnsi="Times New Roman" w:cs="Times New Roman"/>
        </w:rPr>
        <w:t xml:space="preserve"> abrazaderas</w:t>
      </w:r>
      <w:r w:rsidR="000B2FF5">
        <w:rPr>
          <w:rFonts w:ascii="Times New Roman" w:hAnsi="Times New Roman" w:cs="Times New Roman"/>
        </w:rPr>
        <w:t xml:space="preserve"> triangulares</w:t>
      </w:r>
      <w:r w:rsidR="00A632C6" w:rsidRPr="002E6D4A">
        <w:rPr>
          <w:rFonts w:ascii="Times New Roman" w:hAnsi="Times New Roman" w:cs="Times New Roman"/>
        </w:rPr>
        <w:t xml:space="preserve"> situadas en la parte superior del </w:t>
      </w:r>
      <w:r w:rsidR="003C55EC" w:rsidRPr="002E6D4A">
        <w:rPr>
          <w:rFonts w:ascii="Times New Roman" w:hAnsi="Times New Roman" w:cs="Times New Roman"/>
        </w:rPr>
        <w:t>mismo</w:t>
      </w:r>
      <w:r w:rsidR="00A632C6" w:rsidRPr="002E6D4A">
        <w:rPr>
          <w:rStyle w:val="Refdenotaalpie"/>
          <w:rFonts w:ascii="Times New Roman" w:hAnsi="Times New Roman" w:cs="Times New Roman"/>
        </w:rPr>
        <w:footnoteReference w:id="7"/>
      </w:r>
      <w:r w:rsidR="00A632C6" w:rsidRPr="002E6D4A">
        <w:rPr>
          <w:rFonts w:ascii="Times New Roman" w:hAnsi="Times New Roman" w:cs="Times New Roman"/>
        </w:rPr>
        <w:t xml:space="preserve">. </w:t>
      </w:r>
    </w:p>
    <w:p w:rsidR="000B2F2D" w:rsidRPr="002E6D4A" w:rsidRDefault="00ED069B" w:rsidP="003C55EC">
      <w:pPr>
        <w:jc w:val="both"/>
        <w:rPr>
          <w:rFonts w:ascii="Times New Roman" w:hAnsi="Times New Roman" w:cs="Times New Roman"/>
        </w:rPr>
      </w:pPr>
      <w:r w:rsidRPr="002E6D4A">
        <w:rPr>
          <w:rFonts w:ascii="Times New Roman" w:hAnsi="Times New Roman" w:cs="Times New Roman"/>
          <w:lang w:val="pt-PT"/>
        </w:rPr>
        <w:t xml:space="preserve">Resulta complicado diferenciar los mangos de los espejos, si no conservan huellas del </w:t>
      </w:r>
      <w:r w:rsidR="005F497E" w:rsidRPr="002E6D4A">
        <w:rPr>
          <w:rFonts w:ascii="Times New Roman" w:hAnsi="Times New Roman" w:cs="Times New Roman"/>
          <w:lang w:val="pt-PT"/>
        </w:rPr>
        <w:t>me</w:t>
      </w:r>
      <w:r w:rsidRPr="002E6D4A">
        <w:rPr>
          <w:rFonts w:ascii="Times New Roman" w:hAnsi="Times New Roman" w:cs="Times New Roman"/>
          <w:lang w:val="pt-PT"/>
        </w:rPr>
        <w:t xml:space="preserve">tal. En </w:t>
      </w:r>
      <w:r w:rsidRPr="002E6D4A">
        <w:rPr>
          <w:rFonts w:ascii="Times New Roman" w:hAnsi="Times New Roman" w:cs="Times New Roman"/>
          <w:i/>
          <w:lang w:val="pt-PT"/>
        </w:rPr>
        <w:t>Hispania</w:t>
      </w:r>
      <w:r w:rsidRPr="002E6D4A">
        <w:rPr>
          <w:rFonts w:ascii="Times New Roman" w:hAnsi="Times New Roman" w:cs="Times New Roman"/>
          <w:lang w:val="pt-PT"/>
        </w:rPr>
        <w:t xml:space="preserve"> hemos recogido una serie de piezas que por sus características conside</w:t>
      </w:r>
      <w:r w:rsidR="00802FA6" w:rsidRPr="002E6D4A">
        <w:rPr>
          <w:rFonts w:ascii="Times New Roman" w:hAnsi="Times New Roman" w:cs="Times New Roman"/>
          <w:lang w:val="pt-PT"/>
        </w:rPr>
        <w:t>ramos que podrían</w:t>
      </w:r>
      <w:r w:rsidR="00EE43ED" w:rsidRPr="002E6D4A">
        <w:rPr>
          <w:rFonts w:ascii="Times New Roman" w:hAnsi="Times New Roman" w:cs="Times New Roman"/>
          <w:lang w:val="pt-PT"/>
        </w:rPr>
        <w:t xml:space="preserve"> incluirse entre</w:t>
      </w:r>
      <w:r w:rsidRPr="002E6D4A">
        <w:rPr>
          <w:rFonts w:ascii="Times New Roman" w:hAnsi="Times New Roman" w:cs="Times New Roman"/>
          <w:lang w:val="pt-PT"/>
        </w:rPr>
        <w:t xml:space="preserve"> est</w:t>
      </w:r>
      <w:r w:rsidR="00EE43ED" w:rsidRPr="002E6D4A">
        <w:rPr>
          <w:rFonts w:ascii="Times New Roman" w:hAnsi="Times New Roman" w:cs="Times New Roman"/>
          <w:lang w:val="pt-PT"/>
        </w:rPr>
        <w:t>as</w:t>
      </w:r>
      <w:r w:rsidRPr="002E6D4A">
        <w:rPr>
          <w:rFonts w:ascii="Times New Roman" w:hAnsi="Times New Roman" w:cs="Times New Roman"/>
          <w:lang w:val="pt-PT"/>
        </w:rPr>
        <w:t xml:space="preserve"> empuñaduras.</w:t>
      </w:r>
      <w:r w:rsidR="00802FA6" w:rsidRPr="002E6D4A">
        <w:rPr>
          <w:rFonts w:ascii="Times New Roman" w:hAnsi="Times New Roman" w:cs="Times New Roman"/>
          <w:lang w:val="pt-PT"/>
        </w:rPr>
        <w:t xml:space="preserve"> Nos plantean dudas la pieza emeritense y la de </w:t>
      </w:r>
      <w:r w:rsidR="00802FA6" w:rsidRPr="002E6D4A">
        <w:rPr>
          <w:rFonts w:ascii="Times New Roman" w:hAnsi="Times New Roman" w:cs="Times New Roman"/>
          <w:i/>
          <w:lang w:val="pt-PT"/>
        </w:rPr>
        <w:t>Italica</w:t>
      </w:r>
      <w:r w:rsidR="00802FA6" w:rsidRPr="002E6D4A">
        <w:rPr>
          <w:rFonts w:ascii="Times New Roman" w:hAnsi="Times New Roman" w:cs="Times New Roman"/>
          <w:lang w:val="pt-PT"/>
        </w:rPr>
        <w:t xml:space="preserve">, que podrían incluirse entre </w:t>
      </w:r>
      <w:r w:rsidR="00C032EF">
        <w:rPr>
          <w:rFonts w:ascii="Times New Roman" w:hAnsi="Times New Roman" w:cs="Times New Roman"/>
          <w:lang w:val="pt-PT"/>
        </w:rPr>
        <w:t xml:space="preserve">mangos con una función distinta; sin embargo por las características que presentan, pensamos que pueden haber funcionado como asiderso de espejos de mano. </w:t>
      </w:r>
      <w:r w:rsidR="000B2F2D" w:rsidRPr="002E6D4A">
        <w:rPr>
          <w:rFonts w:ascii="Times New Roman" w:hAnsi="Times New Roman" w:cs="Times New Roman"/>
        </w:rPr>
        <w:t xml:space="preserve">El muestrario hispano es reducido. </w:t>
      </w:r>
      <w:r w:rsidR="00802FA6" w:rsidRPr="002E6D4A">
        <w:rPr>
          <w:rFonts w:ascii="Times New Roman" w:hAnsi="Times New Roman" w:cs="Times New Roman"/>
        </w:rPr>
        <w:t>Si aceptamos los modelos AXVIII A.1 y 2 como cabos de espejo, tendríamos</w:t>
      </w:r>
      <w:r w:rsidR="000B2F2D" w:rsidRPr="002E6D4A">
        <w:rPr>
          <w:rFonts w:ascii="Times New Roman" w:hAnsi="Times New Roman" w:cs="Times New Roman"/>
        </w:rPr>
        <w:t xml:space="preserve"> modelos lisos</w:t>
      </w:r>
      <w:r w:rsidR="00802FA6" w:rsidRPr="002E6D4A">
        <w:rPr>
          <w:rFonts w:ascii="Times New Roman" w:hAnsi="Times New Roman" w:cs="Times New Roman"/>
        </w:rPr>
        <w:t xml:space="preserve"> y decorados</w:t>
      </w:r>
      <w:r w:rsidR="000B2F2D" w:rsidRPr="002E6D4A">
        <w:rPr>
          <w:rFonts w:ascii="Times New Roman" w:hAnsi="Times New Roman" w:cs="Times New Roman"/>
        </w:rPr>
        <w:t xml:space="preserve"> como con </w:t>
      </w:r>
      <w:r w:rsidR="00802FA6" w:rsidRPr="002E6D4A">
        <w:rPr>
          <w:rFonts w:ascii="Times New Roman" w:hAnsi="Times New Roman" w:cs="Times New Roman"/>
        </w:rPr>
        <w:t>un ornato</w:t>
      </w:r>
      <w:r w:rsidR="000B2F2D" w:rsidRPr="002E6D4A">
        <w:rPr>
          <w:rFonts w:ascii="Times New Roman" w:hAnsi="Times New Roman" w:cs="Times New Roman"/>
        </w:rPr>
        <w:t xml:space="preserve"> simple. Podemos decir que la presencia de estas piezas, en el suelo peninsular es prácticamente testimonial según los elementos recogidos. </w:t>
      </w:r>
      <w:r w:rsidR="00C032EF">
        <w:rPr>
          <w:rFonts w:ascii="Times New Roman" w:hAnsi="Times New Roman" w:cs="Times New Roman"/>
        </w:rPr>
        <w:t xml:space="preserve">La ausencia en el muestrario de piezas óseas, en la península ibérica, es posible </w:t>
      </w:r>
      <w:r w:rsidR="000B2F2D" w:rsidRPr="002E6D4A">
        <w:rPr>
          <w:rFonts w:ascii="Times New Roman" w:hAnsi="Times New Roman" w:cs="Times New Roman"/>
        </w:rPr>
        <w:t xml:space="preserve">que </w:t>
      </w:r>
      <w:r w:rsidR="00C032EF">
        <w:rPr>
          <w:rFonts w:ascii="Times New Roman" w:hAnsi="Times New Roman" w:cs="Times New Roman"/>
        </w:rPr>
        <w:t>se deba a que hayan pasado desapercibida</w:t>
      </w:r>
      <w:r w:rsidR="000B2F2D" w:rsidRPr="002E6D4A">
        <w:rPr>
          <w:rFonts w:ascii="Times New Roman" w:hAnsi="Times New Roman" w:cs="Times New Roman"/>
        </w:rPr>
        <w:t xml:space="preserve">s </w:t>
      </w:r>
      <w:r w:rsidR="00C032EF">
        <w:rPr>
          <w:rFonts w:ascii="Times New Roman" w:hAnsi="Times New Roman" w:cs="Times New Roman"/>
        </w:rPr>
        <w:t>al confundirlas</w:t>
      </w:r>
      <w:r w:rsidR="000B2F2D" w:rsidRPr="002E6D4A">
        <w:rPr>
          <w:rFonts w:ascii="Times New Roman" w:hAnsi="Times New Roman" w:cs="Times New Roman"/>
        </w:rPr>
        <w:t xml:space="preserve"> con empuñaduras de </w:t>
      </w:r>
      <w:r w:rsidR="00802FA6" w:rsidRPr="002E6D4A">
        <w:rPr>
          <w:rFonts w:ascii="Times New Roman" w:hAnsi="Times New Roman" w:cs="Times New Roman"/>
        </w:rPr>
        <w:t>otros utensilios (</w:t>
      </w:r>
      <w:r w:rsidR="000B2F2D" w:rsidRPr="002E6D4A">
        <w:rPr>
          <w:rFonts w:ascii="Times New Roman" w:hAnsi="Times New Roman" w:cs="Times New Roman"/>
        </w:rPr>
        <w:t>estiletes, bisturíes, etc.</w:t>
      </w:r>
      <w:r w:rsidR="00802FA6" w:rsidRPr="002E6D4A">
        <w:rPr>
          <w:rFonts w:ascii="Times New Roman" w:hAnsi="Times New Roman" w:cs="Times New Roman"/>
        </w:rPr>
        <w:t>)</w:t>
      </w:r>
      <w:r w:rsidR="000B2F2D" w:rsidRPr="002E6D4A">
        <w:rPr>
          <w:rFonts w:ascii="Times New Roman" w:hAnsi="Times New Roman" w:cs="Times New Roman"/>
        </w:rPr>
        <w:t xml:space="preserve">. La existencia de cabos de madera, material perecedero, también puede ser un hándicap que desvirtúe la presencia de estos objetos </w:t>
      </w:r>
      <w:r w:rsidR="00023DC3">
        <w:rPr>
          <w:rFonts w:ascii="Times New Roman" w:hAnsi="Times New Roman" w:cs="Times New Roman"/>
        </w:rPr>
        <w:t xml:space="preserve">en el repertorio </w:t>
      </w:r>
      <w:r w:rsidR="00023DC3">
        <w:rPr>
          <w:rFonts w:ascii="Times New Roman" w:hAnsi="Times New Roman" w:cs="Times New Roman"/>
        </w:rPr>
        <w:lastRenderedPageBreak/>
        <w:t>hispano</w:t>
      </w:r>
      <w:r w:rsidR="00802FA6" w:rsidRPr="002E6D4A">
        <w:rPr>
          <w:rFonts w:ascii="Times New Roman" w:hAnsi="Times New Roman" w:cs="Times New Roman"/>
        </w:rPr>
        <w:t>. De hecho, en la península ibérica hay un</w:t>
      </w:r>
      <w:r w:rsidR="000B2F2D" w:rsidRPr="002E6D4A">
        <w:rPr>
          <w:rFonts w:ascii="Times New Roman" w:hAnsi="Times New Roman" w:cs="Times New Roman"/>
        </w:rPr>
        <w:t xml:space="preserve"> buen </w:t>
      </w:r>
      <w:r w:rsidR="00023DC3">
        <w:rPr>
          <w:rFonts w:ascii="Times New Roman" w:hAnsi="Times New Roman" w:cs="Times New Roman"/>
        </w:rPr>
        <w:t>elenco</w:t>
      </w:r>
      <w:r w:rsidR="000B2F2D" w:rsidRPr="002E6D4A">
        <w:rPr>
          <w:rFonts w:ascii="Times New Roman" w:hAnsi="Times New Roman" w:cs="Times New Roman"/>
        </w:rPr>
        <w:t xml:space="preserve"> de espejos metálicos. La mayoría de </w:t>
      </w:r>
      <w:r w:rsidR="00802FA6" w:rsidRPr="002E6D4A">
        <w:rPr>
          <w:rFonts w:ascii="Times New Roman" w:hAnsi="Times New Roman" w:cs="Times New Roman"/>
        </w:rPr>
        <w:t xml:space="preserve">los mangos </w:t>
      </w:r>
      <w:r w:rsidR="000B2F2D" w:rsidRPr="002E6D4A">
        <w:rPr>
          <w:rFonts w:ascii="Times New Roman" w:hAnsi="Times New Roman" w:cs="Times New Roman"/>
        </w:rPr>
        <w:t xml:space="preserve">recogidos en suelo ibérico aparecen en núcleos urbanos, salvo el adquirido en la villa de Tolegassos. Priman los de sección aplanada sobre los circulares. </w:t>
      </w:r>
    </w:p>
    <w:p w:rsidR="003C55EC" w:rsidRPr="00AA54EC" w:rsidRDefault="000B2F2D" w:rsidP="003C55EC">
      <w:pPr>
        <w:jc w:val="both"/>
        <w:rPr>
          <w:rFonts w:ascii="Times New Roman" w:hAnsi="Times New Roman" w:cs="Times New Roman"/>
        </w:rPr>
      </w:pPr>
      <w:r w:rsidRPr="002E6D4A">
        <w:rPr>
          <w:rFonts w:ascii="Times New Roman" w:hAnsi="Times New Roman" w:cs="Times New Roman"/>
        </w:rPr>
        <w:t xml:space="preserve">La cronología de estas piezas, pensamos que deben situarse en función de las unidades estratigráficas en las que aparece. Hasta el momento, los </w:t>
      </w:r>
      <w:r w:rsidR="00802FA6" w:rsidRPr="002E6D4A">
        <w:rPr>
          <w:rFonts w:ascii="Times New Roman" w:hAnsi="Times New Roman" w:cs="Times New Roman"/>
        </w:rPr>
        <w:t>cabos</w:t>
      </w:r>
      <w:r w:rsidRPr="002E6D4A">
        <w:rPr>
          <w:rFonts w:ascii="Times New Roman" w:hAnsi="Times New Roman" w:cs="Times New Roman"/>
        </w:rPr>
        <w:t xml:space="preserve"> recogidos se sitúan entre los siglos I y III d.C.</w:t>
      </w:r>
      <w:r w:rsidR="003E303F" w:rsidRPr="002E6D4A">
        <w:rPr>
          <w:rFonts w:ascii="Times New Roman" w:hAnsi="Times New Roman" w:cs="Times New Roman"/>
        </w:rPr>
        <w:t xml:space="preserve"> Si bien, como </w:t>
      </w:r>
      <w:r w:rsidR="008E1CAD" w:rsidRPr="002E6D4A">
        <w:rPr>
          <w:rFonts w:ascii="Times New Roman" w:hAnsi="Times New Roman" w:cs="Times New Roman"/>
        </w:rPr>
        <w:t>afirma</w:t>
      </w:r>
      <w:r w:rsidR="003E303F" w:rsidRPr="002E6D4A">
        <w:rPr>
          <w:rFonts w:ascii="Times New Roman" w:hAnsi="Times New Roman" w:cs="Times New Roman"/>
        </w:rPr>
        <w:t xml:space="preserve"> Jiménez</w:t>
      </w:r>
      <w:r w:rsidR="008E1CAD" w:rsidRPr="002E6D4A">
        <w:rPr>
          <w:rStyle w:val="Refdenotaalpie"/>
          <w:rFonts w:ascii="Times New Roman" w:hAnsi="Times New Roman" w:cs="Times New Roman"/>
          <w:lang w:val="pt-PT"/>
        </w:rPr>
        <w:footnoteReference w:id="8"/>
      </w:r>
      <w:r w:rsidR="003E303F" w:rsidRPr="002E6D4A">
        <w:rPr>
          <w:rFonts w:ascii="Times New Roman" w:hAnsi="Times New Roman" w:cs="Times New Roman"/>
        </w:rPr>
        <w:t xml:space="preserve">, </w:t>
      </w:r>
      <w:r w:rsidR="008E1CAD" w:rsidRPr="002E6D4A">
        <w:rPr>
          <w:rFonts w:ascii="Times New Roman" w:hAnsi="Times New Roman" w:cs="Times New Roman"/>
        </w:rPr>
        <w:t>“</w:t>
      </w:r>
      <w:r w:rsidR="003C55EC" w:rsidRPr="002E6D4A">
        <w:rPr>
          <w:rFonts w:ascii="Times New Roman" w:hAnsi="Times New Roman" w:cs="Times New Roman"/>
        </w:rPr>
        <w:t>la mayoría de estos espejos se produjeron entre los siglos I y II d.C., alcanzando algunos hasta el siglo IV d.C</w:t>
      </w:r>
      <w:r w:rsidR="008E1CAD" w:rsidRPr="002E6D4A">
        <w:rPr>
          <w:rFonts w:ascii="Times New Roman" w:hAnsi="Times New Roman" w:cs="Times New Roman"/>
        </w:rPr>
        <w:t>”</w:t>
      </w:r>
      <w:r w:rsidR="003C55EC" w:rsidRPr="002E6D4A">
        <w:rPr>
          <w:rFonts w:ascii="Times New Roman" w:hAnsi="Times New Roman" w:cs="Times New Roman"/>
        </w:rPr>
        <w:t>.</w:t>
      </w:r>
    </w:p>
    <w:p w:rsidR="00E85DEE" w:rsidRPr="00ED069B" w:rsidRDefault="00E85DEE" w:rsidP="00ED069B">
      <w:pPr>
        <w:jc w:val="both"/>
        <w:rPr>
          <w:rFonts w:ascii="Times New Roman" w:hAnsi="Times New Roman" w:cs="Times New Roman"/>
          <w:b/>
        </w:rPr>
      </w:pPr>
    </w:p>
    <w:sectPr w:rsidR="00E85DEE" w:rsidRPr="00ED069B" w:rsidSect="00193DFA">
      <w:headerReference w:type="even" r:id="rId12"/>
      <w:headerReference w:type="default" r:id="rId13"/>
      <w:footerReference w:type="even" r:id="rId14"/>
      <w:footerReference w:type="default" r:id="rId15"/>
      <w:pgSz w:w="11906" w:h="16838"/>
      <w:pgMar w:top="1417" w:right="1701" w:bottom="1417" w:left="1701" w:header="708" w:footer="708" w:gutter="0"/>
      <w:pgNumType w:start="41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6EC9" w:rsidRDefault="00C06EC9" w:rsidP="009E1A6B">
      <w:pPr>
        <w:spacing w:after="0" w:line="240" w:lineRule="auto"/>
      </w:pPr>
      <w:r>
        <w:separator/>
      </w:r>
    </w:p>
  </w:endnote>
  <w:endnote w:type="continuationSeparator" w:id="0">
    <w:p w:rsidR="00C06EC9" w:rsidRDefault="00C06EC9" w:rsidP="009E1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1150047"/>
      <w:docPartObj>
        <w:docPartGallery w:val="Page Numbers (Bottom of Page)"/>
        <w:docPartUnique/>
      </w:docPartObj>
    </w:sdtPr>
    <w:sdtEndPr/>
    <w:sdtContent>
      <w:p w:rsidR="00500E05" w:rsidRDefault="00500E05">
        <w:pPr>
          <w:pStyle w:val="Piedepgina"/>
          <w:jc w:val="right"/>
        </w:pPr>
        <w:r>
          <w:fldChar w:fldCharType="begin"/>
        </w:r>
        <w:r>
          <w:instrText>PAGE   \* MERGEFORMAT</w:instrText>
        </w:r>
        <w:r>
          <w:fldChar w:fldCharType="separate"/>
        </w:r>
        <w:r w:rsidR="00AE6635">
          <w:rPr>
            <w:noProof/>
          </w:rPr>
          <w:t>416</w:t>
        </w:r>
        <w:r>
          <w:fldChar w:fldCharType="end"/>
        </w:r>
      </w:p>
    </w:sdtContent>
  </w:sdt>
  <w:p w:rsidR="00500E05" w:rsidRDefault="00500E05">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6645178"/>
      <w:docPartObj>
        <w:docPartGallery w:val="Page Numbers (Bottom of Page)"/>
        <w:docPartUnique/>
      </w:docPartObj>
    </w:sdtPr>
    <w:sdtEndPr/>
    <w:sdtContent>
      <w:p w:rsidR="00500E05" w:rsidRDefault="00500E05">
        <w:pPr>
          <w:pStyle w:val="Piedepgina"/>
          <w:jc w:val="right"/>
        </w:pPr>
        <w:r>
          <w:fldChar w:fldCharType="begin"/>
        </w:r>
        <w:r>
          <w:instrText>PAGE   \* MERGEFORMAT</w:instrText>
        </w:r>
        <w:r>
          <w:fldChar w:fldCharType="separate"/>
        </w:r>
        <w:r w:rsidR="00AE6635">
          <w:rPr>
            <w:noProof/>
          </w:rPr>
          <w:t>417</w:t>
        </w:r>
        <w:r>
          <w:fldChar w:fldCharType="end"/>
        </w:r>
      </w:p>
    </w:sdtContent>
  </w:sdt>
  <w:p w:rsidR="00500E05" w:rsidRDefault="00500E0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6EC9" w:rsidRDefault="00C06EC9" w:rsidP="009E1A6B">
      <w:pPr>
        <w:spacing w:after="0" w:line="240" w:lineRule="auto"/>
      </w:pPr>
      <w:r>
        <w:separator/>
      </w:r>
    </w:p>
  </w:footnote>
  <w:footnote w:type="continuationSeparator" w:id="0">
    <w:p w:rsidR="00C06EC9" w:rsidRDefault="00C06EC9" w:rsidP="009E1A6B">
      <w:pPr>
        <w:spacing w:after="0" w:line="240" w:lineRule="auto"/>
      </w:pPr>
      <w:r>
        <w:continuationSeparator/>
      </w:r>
    </w:p>
  </w:footnote>
  <w:footnote w:id="1">
    <w:p w:rsidR="00E8515C" w:rsidRPr="000010FC" w:rsidRDefault="00E8515C">
      <w:pPr>
        <w:pStyle w:val="Textonotapie"/>
        <w:rPr>
          <w:rFonts w:ascii="Times New Roman" w:hAnsi="Times New Roman" w:cs="Times New Roman"/>
          <w:sz w:val="18"/>
          <w:szCs w:val="18"/>
        </w:rPr>
      </w:pPr>
      <w:r w:rsidRPr="000010FC">
        <w:rPr>
          <w:rStyle w:val="Refdenotaalpie"/>
          <w:rFonts w:ascii="Times New Roman" w:hAnsi="Times New Roman" w:cs="Times New Roman"/>
          <w:sz w:val="18"/>
          <w:szCs w:val="18"/>
        </w:rPr>
        <w:footnoteRef/>
      </w:r>
      <w:r w:rsidRPr="000010FC">
        <w:rPr>
          <w:rFonts w:ascii="Times New Roman" w:hAnsi="Times New Roman" w:cs="Times New Roman"/>
          <w:sz w:val="18"/>
          <w:szCs w:val="18"/>
        </w:rPr>
        <w:t xml:space="preserve"> Consorcio Mérida, nº inv. 8063/161/10.</w:t>
      </w:r>
    </w:p>
  </w:footnote>
  <w:footnote w:id="2">
    <w:p w:rsidR="00245FD4" w:rsidRPr="00393595" w:rsidRDefault="00245FD4" w:rsidP="00245FD4">
      <w:pPr>
        <w:pStyle w:val="Textonotapie"/>
        <w:jc w:val="both"/>
        <w:rPr>
          <w:rFonts w:ascii="Times New Roman" w:hAnsi="Times New Roman" w:cs="Times New Roman"/>
          <w:sz w:val="18"/>
          <w:szCs w:val="18"/>
        </w:rPr>
      </w:pPr>
      <w:r w:rsidRPr="00393595">
        <w:rPr>
          <w:rStyle w:val="Refdenotaalpie"/>
          <w:rFonts w:ascii="Times New Roman" w:hAnsi="Times New Roman" w:cs="Times New Roman"/>
          <w:sz w:val="18"/>
          <w:szCs w:val="18"/>
        </w:rPr>
        <w:footnoteRef/>
      </w:r>
      <w:r w:rsidRPr="00393595">
        <w:rPr>
          <w:rFonts w:ascii="Times New Roman" w:hAnsi="Times New Roman" w:cs="Times New Roman"/>
          <w:sz w:val="18"/>
          <w:szCs w:val="18"/>
        </w:rPr>
        <w:t xml:space="preserve"> Béal 1984: 105, lám. 21, nº 381.</w:t>
      </w:r>
    </w:p>
  </w:footnote>
  <w:footnote w:id="3">
    <w:p w:rsidR="00AA27C5" w:rsidRPr="00393595" w:rsidRDefault="00AA27C5" w:rsidP="00245FD4">
      <w:pPr>
        <w:pStyle w:val="Textonotapie"/>
        <w:jc w:val="both"/>
        <w:rPr>
          <w:rFonts w:ascii="Times New Roman" w:hAnsi="Times New Roman" w:cs="Times New Roman"/>
          <w:sz w:val="18"/>
          <w:szCs w:val="18"/>
        </w:rPr>
      </w:pPr>
      <w:r w:rsidRPr="00393595">
        <w:rPr>
          <w:rStyle w:val="Refdenotaalpie"/>
          <w:rFonts w:ascii="Times New Roman" w:hAnsi="Times New Roman" w:cs="Times New Roman"/>
          <w:sz w:val="18"/>
          <w:szCs w:val="18"/>
        </w:rPr>
        <w:footnoteRef/>
      </w:r>
      <w:r w:rsidRPr="00393595">
        <w:rPr>
          <w:rFonts w:ascii="Times New Roman" w:hAnsi="Times New Roman" w:cs="Times New Roman"/>
          <w:sz w:val="18"/>
          <w:szCs w:val="18"/>
        </w:rPr>
        <w:t xml:space="preserve"> </w:t>
      </w:r>
      <w:r w:rsidR="00245FD4" w:rsidRPr="00393595">
        <w:rPr>
          <w:rFonts w:ascii="Times New Roman" w:hAnsi="Times New Roman" w:cs="Times New Roman"/>
          <w:sz w:val="18"/>
          <w:szCs w:val="18"/>
        </w:rPr>
        <w:t>Casas i Genover 1989: 161. Ca</w:t>
      </w:r>
      <w:r w:rsidRPr="00393595">
        <w:rPr>
          <w:rFonts w:ascii="Times New Roman" w:hAnsi="Times New Roman" w:cs="Times New Roman"/>
          <w:sz w:val="18"/>
          <w:szCs w:val="18"/>
        </w:rPr>
        <w:t>sas-Soler 2003: 264, fig</w:t>
      </w:r>
      <w:r w:rsidR="004C131B" w:rsidRPr="00393595">
        <w:rPr>
          <w:rFonts w:ascii="Times New Roman" w:hAnsi="Times New Roman" w:cs="Times New Roman"/>
          <w:sz w:val="18"/>
          <w:szCs w:val="18"/>
        </w:rPr>
        <w:t>.</w:t>
      </w:r>
      <w:r w:rsidRPr="00393595">
        <w:rPr>
          <w:rFonts w:ascii="Times New Roman" w:hAnsi="Times New Roman" w:cs="Times New Roman"/>
          <w:sz w:val="18"/>
          <w:szCs w:val="18"/>
        </w:rPr>
        <w:t xml:space="preserve"> 181.</w:t>
      </w:r>
      <w:r w:rsidR="00A07BBF" w:rsidRPr="00393595">
        <w:rPr>
          <w:rFonts w:ascii="Times New Roman" w:hAnsi="Times New Roman" w:cs="Times New Roman"/>
          <w:sz w:val="18"/>
          <w:szCs w:val="18"/>
        </w:rPr>
        <w:t xml:space="preserve"> </w:t>
      </w:r>
    </w:p>
  </w:footnote>
  <w:footnote w:id="4">
    <w:p w:rsidR="00AA54EC" w:rsidRPr="00B37636" w:rsidRDefault="00AA54EC">
      <w:pPr>
        <w:pStyle w:val="Textonotapie"/>
        <w:rPr>
          <w:rFonts w:ascii="Times New Roman" w:hAnsi="Times New Roman" w:cs="Times New Roman"/>
          <w:sz w:val="18"/>
          <w:szCs w:val="18"/>
        </w:rPr>
      </w:pPr>
      <w:r w:rsidRPr="00B37636">
        <w:rPr>
          <w:rStyle w:val="Refdenotaalpie"/>
          <w:rFonts w:ascii="Times New Roman" w:hAnsi="Times New Roman" w:cs="Times New Roman"/>
          <w:sz w:val="18"/>
          <w:szCs w:val="18"/>
        </w:rPr>
        <w:footnoteRef/>
      </w:r>
      <w:r w:rsidRPr="00B37636">
        <w:rPr>
          <w:rFonts w:ascii="Times New Roman" w:hAnsi="Times New Roman" w:cs="Times New Roman"/>
          <w:sz w:val="18"/>
          <w:szCs w:val="18"/>
        </w:rPr>
        <w:t xml:space="preserve"> </w:t>
      </w:r>
      <w:r w:rsidR="00AF4D6A" w:rsidRPr="00B37636">
        <w:rPr>
          <w:rFonts w:ascii="Times New Roman" w:hAnsi="Times New Roman" w:cs="Times New Roman"/>
          <w:sz w:val="18"/>
          <w:szCs w:val="18"/>
        </w:rPr>
        <w:t xml:space="preserve">Para profundizar sobre este tema ver el trabajo de </w:t>
      </w:r>
      <w:r w:rsidRPr="00B37636">
        <w:rPr>
          <w:rFonts w:ascii="Times New Roman" w:hAnsi="Times New Roman" w:cs="Times New Roman"/>
          <w:sz w:val="18"/>
          <w:szCs w:val="18"/>
        </w:rPr>
        <w:t xml:space="preserve">Jiménez </w:t>
      </w:r>
      <w:r w:rsidR="00393595" w:rsidRPr="00B37636">
        <w:rPr>
          <w:rFonts w:ascii="Times New Roman" w:hAnsi="Times New Roman" w:cs="Times New Roman"/>
          <w:sz w:val="18"/>
          <w:szCs w:val="18"/>
        </w:rPr>
        <w:t>Melero 2011</w:t>
      </w:r>
      <w:r w:rsidRPr="00B37636">
        <w:rPr>
          <w:rFonts w:ascii="Times New Roman" w:hAnsi="Times New Roman" w:cs="Times New Roman"/>
          <w:sz w:val="18"/>
          <w:szCs w:val="18"/>
        </w:rPr>
        <w:t xml:space="preserve">: </w:t>
      </w:r>
      <w:r w:rsidR="00AF4D6A" w:rsidRPr="00B37636">
        <w:rPr>
          <w:rFonts w:ascii="Times New Roman" w:hAnsi="Times New Roman" w:cs="Times New Roman"/>
          <w:sz w:val="18"/>
          <w:szCs w:val="18"/>
        </w:rPr>
        <w:t xml:space="preserve"> </w:t>
      </w:r>
      <w:r w:rsidR="004D41FA" w:rsidRPr="00B37636">
        <w:rPr>
          <w:rFonts w:ascii="Times New Roman" w:hAnsi="Times New Roman" w:cs="Times New Roman"/>
          <w:sz w:val="18"/>
          <w:szCs w:val="18"/>
        </w:rPr>
        <w:t xml:space="preserve"> 75 -78</w:t>
      </w:r>
      <w:r w:rsidR="00AF4D6A" w:rsidRPr="00B37636">
        <w:rPr>
          <w:rFonts w:ascii="Times New Roman" w:hAnsi="Times New Roman" w:cs="Times New Roman"/>
          <w:sz w:val="18"/>
          <w:szCs w:val="18"/>
        </w:rPr>
        <w:t xml:space="preserve"> y </w:t>
      </w:r>
      <w:r w:rsidRPr="00B37636">
        <w:rPr>
          <w:rFonts w:ascii="Times New Roman" w:hAnsi="Times New Roman" w:cs="Times New Roman"/>
          <w:sz w:val="18"/>
          <w:szCs w:val="18"/>
        </w:rPr>
        <w:t>274</w:t>
      </w:r>
      <w:r w:rsidR="004D41FA" w:rsidRPr="00B37636">
        <w:rPr>
          <w:rFonts w:ascii="Times New Roman" w:hAnsi="Times New Roman" w:cs="Times New Roman"/>
          <w:sz w:val="18"/>
          <w:szCs w:val="18"/>
        </w:rPr>
        <w:t>-301</w:t>
      </w:r>
      <w:r w:rsidRPr="00B37636">
        <w:rPr>
          <w:rFonts w:ascii="Times New Roman" w:hAnsi="Times New Roman" w:cs="Times New Roman"/>
          <w:sz w:val="18"/>
          <w:szCs w:val="18"/>
        </w:rPr>
        <w:t>.</w:t>
      </w:r>
    </w:p>
  </w:footnote>
  <w:footnote w:id="5">
    <w:p w:rsidR="004D41FA" w:rsidRPr="00B37636" w:rsidRDefault="004D41FA" w:rsidP="004D41FA">
      <w:pPr>
        <w:pStyle w:val="Textonotapie"/>
        <w:rPr>
          <w:rFonts w:ascii="Times New Roman" w:hAnsi="Times New Roman" w:cs="Times New Roman"/>
          <w:sz w:val="18"/>
          <w:szCs w:val="18"/>
        </w:rPr>
      </w:pPr>
      <w:r w:rsidRPr="00B37636">
        <w:rPr>
          <w:rStyle w:val="Refdenotaalpie"/>
          <w:rFonts w:ascii="Times New Roman" w:hAnsi="Times New Roman" w:cs="Times New Roman"/>
          <w:sz w:val="18"/>
          <w:szCs w:val="18"/>
        </w:rPr>
        <w:footnoteRef/>
      </w:r>
      <w:r w:rsidRPr="00D142E7">
        <w:rPr>
          <w:rFonts w:ascii="Times New Roman" w:hAnsi="Times New Roman" w:cs="Times New Roman"/>
          <w:sz w:val="18"/>
          <w:szCs w:val="18"/>
          <w:lang w:val="en-US"/>
        </w:rPr>
        <w:t xml:space="preserve"> </w:t>
      </w:r>
      <w:r w:rsidR="00784AFA" w:rsidRPr="00D142E7">
        <w:rPr>
          <w:rFonts w:ascii="Times New Roman" w:hAnsi="Times New Roman" w:cs="Times New Roman"/>
          <w:sz w:val="18"/>
          <w:szCs w:val="18"/>
          <w:lang w:val="en-US"/>
        </w:rPr>
        <w:t>Ov.</w:t>
      </w:r>
      <w:r w:rsidRPr="00D142E7">
        <w:rPr>
          <w:rFonts w:ascii="Times New Roman" w:hAnsi="Times New Roman" w:cs="Times New Roman"/>
          <w:sz w:val="18"/>
          <w:szCs w:val="18"/>
          <w:lang w:val="en-US"/>
        </w:rPr>
        <w:t xml:space="preserve"> </w:t>
      </w:r>
      <w:r w:rsidRPr="00D142E7">
        <w:rPr>
          <w:rFonts w:ascii="Times New Roman" w:hAnsi="Times New Roman" w:cs="Times New Roman"/>
          <w:i/>
          <w:sz w:val="18"/>
          <w:szCs w:val="18"/>
          <w:lang w:val="en-US"/>
        </w:rPr>
        <w:t>Ars Am.,</w:t>
      </w:r>
      <w:r w:rsidRPr="00D142E7">
        <w:rPr>
          <w:rFonts w:ascii="Times New Roman" w:hAnsi="Times New Roman" w:cs="Times New Roman"/>
          <w:sz w:val="18"/>
          <w:szCs w:val="18"/>
          <w:lang w:val="en-US"/>
        </w:rPr>
        <w:t xml:space="preserve"> III, 135-136 y 680-681. Id., </w:t>
      </w:r>
      <w:r w:rsidRPr="00D142E7">
        <w:rPr>
          <w:rFonts w:ascii="Times New Roman" w:hAnsi="Times New Roman" w:cs="Times New Roman"/>
          <w:i/>
          <w:sz w:val="18"/>
          <w:szCs w:val="18"/>
          <w:lang w:val="en-US"/>
        </w:rPr>
        <w:t>Am</w:t>
      </w:r>
      <w:r w:rsidRPr="00D142E7">
        <w:rPr>
          <w:rFonts w:ascii="Times New Roman" w:hAnsi="Times New Roman" w:cs="Times New Roman"/>
          <w:sz w:val="18"/>
          <w:szCs w:val="18"/>
          <w:lang w:val="en-US"/>
        </w:rPr>
        <w:t>. I, 14</w:t>
      </w:r>
      <w:r w:rsidR="00193DFA" w:rsidRPr="00D142E7">
        <w:rPr>
          <w:rFonts w:ascii="Times New Roman" w:hAnsi="Times New Roman" w:cs="Times New Roman"/>
          <w:sz w:val="18"/>
          <w:szCs w:val="18"/>
          <w:lang w:val="en-US"/>
        </w:rPr>
        <w:t>, 36</w:t>
      </w:r>
      <w:r w:rsidRPr="00D142E7">
        <w:rPr>
          <w:rFonts w:ascii="Times New Roman" w:hAnsi="Times New Roman" w:cs="Times New Roman"/>
          <w:sz w:val="18"/>
          <w:szCs w:val="18"/>
          <w:lang w:val="en-US"/>
        </w:rPr>
        <w:t xml:space="preserve">-38 y 305-308. Plaut., </w:t>
      </w:r>
      <w:r w:rsidRPr="00D142E7">
        <w:rPr>
          <w:rFonts w:ascii="Times New Roman" w:hAnsi="Times New Roman" w:cs="Times New Roman"/>
          <w:i/>
          <w:sz w:val="18"/>
          <w:szCs w:val="18"/>
          <w:lang w:val="en-US"/>
        </w:rPr>
        <w:t>Mostell</w:t>
      </w:r>
      <w:r w:rsidRPr="00D142E7">
        <w:rPr>
          <w:rFonts w:ascii="Times New Roman" w:hAnsi="Times New Roman" w:cs="Times New Roman"/>
          <w:sz w:val="18"/>
          <w:szCs w:val="18"/>
          <w:lang w:val="en-US"/>
        </w:rPr>
        <w:t xml:space="preserve">, 248-255. </w:t>
      </w:r>
      <w:r w:rsidRPr="00B37636">
        <w:rPr>
          <w:rFonts w:ascii="Times New Roman" w:hAnsi="Times New Roman" w:cs="Times New Roman"/>
          <w:sz w:val="18"/>
          <w:szCs w:val="18"/>
        </w:rPr>
        <w:t xml:space="preserve">Sen, </w:t>
      </w:r>
      <w:r w:rsidRPr="00B37636">
        <w:rPr>
          <w:rFonts w:ascii="Times New Roman" w:hAnsi="Times New Roman" w:cs="Times New Roman"/>
          <w:i/>
          <w:sz w:val="18"/>
          <w:szCs w:val="18"/>
        </w:rPr>
        <w:t>QNat</w:t>
      </w:r>
      <w:r w:rsidRPr="00B37636">
        <w:rPr>
          <w:rFonts w:ascii="Times New Roman" w:hAnsi="Times New Roman" w:cs="Times New Roman"/>
          <w:sz w:val="18"/>
          <w:szCs w:val="18"/>
        </w:rPr>
        <w:t>., I, 17, 5-10.</w:t>
      </w:r>
    </w:p>
  </w:footnote>
  <w:footnote w:id="6">
    <w:p w:rsidR="000F6730" w:rsidRPr="00B37636" w:rsidRDefault="000F6730">
      <w:pPr>
        <w:pStyle w:val="Textonotapie"/>
        <w:rPr>
          <w:rFonts w:ascii="Times New Roman" w:hAnsi="Times New Roman" w:cs="Times New Roman"/>
          <w:sz w:val="18"/>
          <w:szCs w:val="18"/>
        </w:rPr>
      </w:pPr>
      <w:r w:rsidRPr="00B37636">
        <w:rPr>
          <w:rStyle w:val="Refdenotaalpie"/>
          <w:rFonts w:ascii="Times New Roman" w:hAnsi="Times New Roman" w:cs="Times New Roman"/>
          <w:sz w:val="18"/>
          <w:szCs w:val="18"/>
        </w:rPr>
        <w:footnoteRef/>
      </w:r>
      <w:r w:rsidRPr="00B37636">
        <w:rPr>
          <w:rFonts w:ascii="Times New Roman" w:hAnsi="Times New Roman" w:cs="Times New Roman"/>
          <w:sz w:val="18"/>
          <w:szCs w:val="18"/>
        </w:rPr>
        <w:t xml:space="preserve"> Jiménez</w:t>
      </w:r>
      <w:r w:rsidR="003C55EC" w:rsidRPr="00B37636">
        <w:rPr>
          <w:rFonts w:ascii="Times New Roman" w:hAnsi="Times New Roman" w:cs="Times New Roman"/>
          <w:sz w:val="18"/>
          <w:szCs w:val="18"/>
        </w:rPr>
        <w:t xml:space="preserve"> 2011: 287.</w:t>
      </w:r>
    </w:p>
  </w:footnote>
  <w:footnote w:id="7">
    <w:p w:rsidR="00A632C6" w:rsidRPr="00B37636" w:rsidRDefault="00A632C6">
      <w:pPr>
        <w:pStyle w:val="Textonotapie"/>
        <w:rPr>
          <w:rFonts w:ascii="Times New Roman" w:hAnsi="Times New Roman" w:cs="Times New Roman"/>
          <w:sz w:val="18"/>
          <w:szCs w:val="18"/>
        </w:rPr>
      </w:pPr>
      <w:r w:rsidRPr="00B37636">
        <w:rPr>
          <w:rStyle w:val="Refdenotaalpie"/>
          <w:rFonts w:ascii="Times New Roman" w:hAnsi="Times New Roman" w:cs="Times New Roman"/>
          <w:sz w:val="18"/>
          <w:szCs w:val="18"/>
        </w:rPr>
        <w:footnoteRef/>
      </w:r>
      <w:r w:rsidRPr="00B37636">
        <w:rPr>
          <w:rFonts w:ascii="Times New Roman" w:hAnsi="Times New Roman" w:cs="Times New Roman"/>
          <w:sz w:val="18"/>
          <w:szCs w:val="18"/>
        </w:rPr>
        <w:t xml:space="preserve"> Jiménez</w:t>
      </w:r>
      <w:r w:rsidR="008E1CAD" w:rsidRPr="00B37636">
        <w:rPr>
          <w:rFonts w:ascii="Times New Roman" w:hAnsi="Times New Roman" w:cs="Times New Roman"/>
          <w:sz w:val="18"/>
          <w:szCs w:val="18"/>
        </w:rPr>
        <w:t xml:space="preserve"> </w:t>
      </w:r>
      <w:r w:rsidR="003C55EC" w:rsidRPr="00B37636">
        <w:rPr>
          <w:rFonts w:ascii="Times New Roman" w:hAnsi="Times New Roman" w:cs="Times New Roman"/>
          <w:sz w:val="18"/>
          <w:szCs w:val="18"/>
        </w:rPr>
        <w:t>2011</w:t>
      </w:r>
      <w:r w:rsidRPr="00B37636">
        <w:rPr>
          <w:rFonts w:ascii="Times New Roman" w:hAnsi="Times New Roman" w:cs="Times New Roman"/>
          <w:sz w:val="18"/>
          <w:szCs w:val="18"/>
        </w:rPr>
        <w:t xml:space="preserve">: </w:t>
      </w:r>
      <w:r w:rsidR="003C55EC" w:rsidRPr="00B37636">
        <w:rPr>
          <w:rFonts w:ascii="Times New Roman" w:hAnsi="Times New Roman" w:cs="Times New Roman"/>
          <w:sz w:val="18"/>
          <w:szCs w:val="18"/>
        </w:rPr>
        <w:t>289.</w:t>
      </w:r>
    </w:p>
  </w:footnote>
  <w:footnote w:id="8">
    <w:p w:rsidR="008E1CAD" w:rsidRPr="00393595" w:rsidRDefault="008E1CAD" w:rsidP="008E1CAD">
      <w:pPr>
        <w:pStyle w:val="Textonotapie"/>
        <w:rPr>
          <w:rFonts w:ascii="Times New Roman" w:hAnsi="Times New Roman" w:cs="Times New Roman"/>
          <w:sz w:val="18"/>
          <w:szCs w:val="18"/>
        </w:rPr>
      </w:pPr>
      <w:r w:rsidRPr="00393595">
        <w:rPr>
          <w:rStyle w:val="Refdenotaalpie"/>
          <w:rFonts w:ascii="Times New Roman" w:hAnsi="Times New Roman" w:cs="Times New Roman"/>
          <w:sz w:val="18"/>
          <w:szCs w:val="18"/>
        </w:rPr>
        <w:footnoteRef/>
      </w:r>
      <w:r w:rsidRPr="00393595">
        <w:rPr>
          <w:rFonts w:ascii="Times New Roman" w:hAnsi="Times New Roman" w:cs="Times New Roman"/>
          <w:sz w:val="18"/>
          <w:szCs w:val="18"/>
        </w:rPr>
        <w:t xml:space="preserve"> Jiménez 2011: 283.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0E05" w:rsidRPr="00024279" w:rsidRDefault="00193DFA" w:rsidP="00024279">
    <w:pPr>
      <w:pStyle w:val="Encabezado"/>
      <w:jc w:val="center"/>
    </w:pPr>
    <w:r>
      <w:rPr>
        <w:rFonts w:ascii="Times New Roman" w:hAnsi="Times New Roman" w:cs="Times New Roman"/>
        <w:sz w:val="24"/>
        <w:szCs w:val="24"/>
      </w:rPr>
      <w:t>F. GERMÁN RODRÍGUEZ-</w:t>
    </w:r>
    <w:r w:rsidR="00024279">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0E05" w:rsidRDefault="00024279" w:rsidP="00024279">
    <w:pPr>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0AA6"/>
    <w:rsid w:val="000010FC"/>
    <w:rsid w:val="00001437"/>
    <w:rsid w:val="00005A66"/>
    <w:rsid w:val="00023DC3"/>
    <w:rsid w:val="00024279"/>
    <w:rsid w:val="00046C0F"/>
    <w:rsid w:val="00057259"/>
    <w:rsid w:val="000850EC"/>
    <w:rsid w:val="00095258"/>
    <w:rsid w:val="000A1B3D"/>
    <w:rsid w:val="000A3C3E"/>
    <w:rsid w:val="000B2F2D"/>
    <w:rsid w:val="000B2FF5"/>
    <w:rsid w:val="000F6730"/>
    <w:rsid w:val="00105349"/>
    <w:rsid w:val="00113FBD"/>
    <w:rsid w:val="00193DFA"/>
    <w:rsid w:val="00197929"/>
    <w:rsid w:val="001B68AA"/>
    <w:rsid w:val="00217FAB"/>
    <w:rsid w:val="00225E0A"/>
    <w:rsid w:val="00232EC8"/>
    <w:rsid w:val="00245FD4"/>
    <w:rsid w:val="002757FC"/>
    <w:rsid w:val="002A353C"/>
    <w:rsid w:val="002D3054"/>
    <w:rsid w:val="002E4E22"/>
    <w:rsid w:val="002E6D4A"/>
    <w:rsid w:val="00312422"/>
    <w:rsid w:val="003610AA"/>
    <w:rsid w:val="00371A39"/>
    <w:rsid w:val="00393595"/>
    <w:rsid w:val="003C55EC"/>
    <w:rsid w:val="003D3B75"/>
    <w:rsid w:val="003D4C3F"/>
    <w:rsid w:val="003E303F"/>
    <w:rsid w:val="00455286"/>
    <w:rsid w:val="00480AC8"/>
    <w:rsid w:val="00495435"/>
    <w:rsid w:val="004974D1"/>
    <w:rsid w:val="004C131B"/>
    <w:rsid w:val="004D41FA"/>
    <w:rsid w:val="00500E05"/>
    <w:rsid w:val="005663C9"/>
    <w:rsid w:val="005A0411"/>
    <w:rsid w:val="005A1D95"/>
    <w:rsid w:val="005C611B"/>
    <w:rsid w:val="005E65C4"/>
    <w:rsid w:val="005F497E"/>
    <w:rsid w:val="005F567A"/>
    <w:rsid w:val="005F59F2"/>
    <w:rsid w:val="0060205E"/>
    <w:rsid w:val="00645A72"/>
    <w:rsid w:val="00647370"/>
    <w:rsid w:val="00691E22"/>
    <w:rsid w:val="006A516F"/>
    <w:rsid w:val="006E6A0E"/>
    <w:rsid w:val="00727600"/>
    <w:rsid w:val="00740D77"/>
    <w:rsid w:val="007744D9"/>
    <w:rsid w:val="00784AFA"/>
    <w:rsid w:val="00786D5F"/>
    <w:rsid w:val="007A156A"/>
    <w:rsid w:val="007A35D6"/>
    <w:rsid w:val="007A4F6B"/>
    <w:rsid w:val="00802FA6"/>
    <w:rsid w:val="008E1CAD"/>
    <w:rsid w:val="009D019E"/>
    <w:rsid w:val="009E1A6B"/>
    <w:rsid w:val="009F0B02"/>
    <w:rsid w:val="00A07BBF"/>
    <w:rsid w:val="00A15EA0"/>
    <w:rsid w:val="00A632C6"/>
    <w:rsid w:val="00A73304"/>
    <w:rsid w:val="00AA27C5"/>
    <w:rsid w:val="00AA54EC"/>
    <w:rsid w:val="00AE6635"/>
    <w:rsid w:val="00AF4D6A"/>
    <w:rsid w:val="00B21EB4"/>
    <w:rsid w:val="00B24592"/>
    <w:rsid w:val="00B37636"/>
    <w:rsid w:val="00B62B7E"/>
    <w:rsid w:val="00B767F9"/>
    <w:rsid w:val="00B8325B"/>
    <w:rsid w:val="00B87CCF"/>
    <w:rsid w:val="00BF3C6C"/>
    <w:rsid w:val="00C032EF"/>
    <w:rsid w:val="00C06EC9"/>
    <w:rsid w:val="00C27B11"/>
    <w:rsid w:val="00C60517"/>
    <w:rsid w:val="00CC12E9"/>
    <w:rsid w:val="00CD5CA5"/>
    <w:rsid w:val="00CE37CA"/>
    <w:rsid w:val="00D142E7"/>
    <w:rsid w:val="00D142F3"/>
    <w:rsid w:val="00D32F4B"/>
    <w:rsid w:val="00D604A3"/>
    <w:rsid w:val="00D938BE"/>
    <w:rsid w:val="00DB2E71"/>
    <w:rsid w:val="00DD5940"/>
    <w:rsid w:val="00DF3383"/>
    <w:rsid w:val="00E15149"/>
    <w:rsid w:val="00E8515C"/>
    <w:rsid w:val="00E85DEE"/>
    <w:rsid w:val="00E9176C"/>
    <w:rsid w:val="00E92723"/>
    <w:rsid w:val="00ED069B"/>
    <w:rsid w:val="00EE43ED"/>
    <w:rsid w:val="00EF3A80"/>
    <w:rsid w:val="00F0421D"/>
    <w:rsid w:val="00F125B6"/>
    <w:rsid w:val="00F13FD1"/>
    <w:rsid w:val="00F46D76"/>
    <w:rsid w:val="00FA13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01FD315-3A4C-4846-B80A-47E5F5468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00A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9E1A6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E1A6B"/>
    <w:rPr>
      <w:sz w:val="20"/>
      <w:szCs w:val="20"/>
    </w:rPr>
  </w:style>
  <w:style w:type="character" w:styleId="Refdenotaalpie">
    <w:name w:val="footnote reference"/>
    <w:basedOn w:val="Fuentedeprrafopredeter"/>
    <w:uiPriority w:val="99"/>
    <w:semiHidden/>
    <w:unhideWhenUsed/>
    <w:rsid w:val="009E1A6B"/>
    <w:rPr>
      <w:vertAlign w:val="superscript"/>
    </w:rPr>
  </w:style>
  <w:style w:type="paragraph" w:styleId="Encabezado">
    <w:name w:val="header"/>
    <w:basedOn w:val="Normal"/>
    <w:link w:val="EncabezadoCar"/>
    <w:uiPriority w:val="99"/>
    <w:unhideWhenUsed/>
    <w:rsid w:val="00500E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00E05"/>
  </w:style>
  <w:style w:type="paragraph" w:styleId="Piedepgina">
    <w:name w:val="footer"/>
    <w:basedOn w:val="Normal"/>
    <w:link w:val="PiedepginaCar"/>
    <w:uiPriority w:val="99"/>
    <w:unhideWhenUsed/>
    <w:rsid w:val="00500E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00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980316">
      <w:bodyDiv w:val="1"/>
      <w:marLeft w:val="0"/>
      <w:marRight w:val="0"/>
      <w:marTop w:val="0"/>
      <w:marBottom w:val="0"/>
      <w:divBdr>
        <w:top w:val="none" w:sz="0" w:space="0" w:color="auto"/>
        <w:left w:val="none" w:sz="0" w:space="0" w:color="auto"/>
        <w:bottom w:val="none" w:sz="0" w:space="0" w:color="auto"/>
        <w:right w:val="none" w:sz="0" w:space="0" w:color="auto"/>
      </w:divBdr>
    </w:div>
    <w:div w:id="77677153">
      <w:bodyDiv w:val="1"/>
      <w:marLeft w:val="0"/>
      <w:marRight w:val="0"/>
      <w:marTop w:val="0"/>
      <w:marBottom w:val="0"/>
      <w:divBdr>
        <w:top w:val="none" w:sz="0" w:space="0" w:color="auto"/>
        <w:left w:val="none" w:sz="0" w:space="0" w:color="auto"/>
        <w:bottom w:val="none" w:sz="0" w:space="0" w:color="auto"/>
        <w:right w:val="none" w:sz="0" w:space="0" w:color="auto"/>
      </w:divBdr>
    </w:div>
    <w:div w:id="251861560">
      <w:bodyDiv w:val="1"/>
      <w:marLeft w:val="0"/>
      <w:marRight w:val="0"/>
      <w:marTop w:val="0"/>
      <w:marBottom w:val="0"/>
      <w:divBdr>
        <w:top w:val="none" w:sz="0" w:space="0" w:color="auto"/>
        <w:left w:val="none" w:sz="0" w:space="0" w:color="auto"/>
        <w:bottom w:val="none" w:sz="0" w:space="0" w:color="auto"/>
        <w:right w:val="none" w:sz="0" w:space="0" w:color="auto"/>
      </w:divBdr>
    </w:div>
    <w:div w:id="1204173232">
      <w:bodyDiv w:val="1"/>
      <w:marLeft w:val="0"/>
      <w:marRight w:val="0"/>
      <w:marTop w:val="0"/>
      <w:marBottom w:val="0"/>
      <w:divBdr>
        <w:top w:val="none" w:sz="0" w:space="0" w:color="auto"/>
        <w:left w:val="none" w:sz="0" w:space="0" w:color="auto"/>
        <w:bottom w:val="none" w:sz="0" w:space="0" w:color="auto"/>
        <w:right w:val="none" w:sz="0" w:space="0" w:color="auto"/>
      </w:divBdr>
    </w:div>
    <w:div w:id="1452091066">
      <w:bodyDiv w:val="1"/>
      <w:marLeft w:val="0"/>
      <w:marRight w:val="0"/>
      <w:marTop w:val="0"/>
      <w:marBottom w:val="0"/>
      <w:divBdr>
        <w:top w:val="none" w:sz="0" w:space="0" w:color="auto"/>
        <w:left w:val="none" w:sz="0" w:space="0" w:color="auto"/>
        <w:bottom w:val="none" w:sz="0" w:space="0" w:color="auto"/>
        <w:right w:val="none" w:sz="0" w:space="0" w:color="auto"/>
      </w:divBdr>
    </w:div>
    <w:div w:id="154470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80870-DFF4-4B7F-B0EE-181E57D36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762</TotalTime>
  <Pages>4</Pages>
  <Words>949</Words>
  <Characters>5220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61</cp:revision>
  <cp:lastPrinted>2022-01-26T17:27:00Z</cp:lastPrinted>
  <dcterms:created xsi:type="dcterms:W3CDTF">2014-03-28T12:16:00Z</dcterms:created>
  <dcterms:modified xsi:type="dcterms:W3CDTF">2022-09-20T17:28:00Z</dcterms:modified>
</cp:coreProperties>
</file>