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671B" w:rsidRPr="003430A0" w:rsidRDefault="00A01A34" w:rsidP="00EC671B">
      <w:pPr>
        <w:spacing w:after="0" w:line="240" w:lineRule="auto"/>
        <w:rPr>
          <w:rFonts w:ascii="Times New Roman" w:hAnsi="Times New Roman" w:cs="Times New Roman"/>
          <w:b/>
          <w:sz w:val="24"/>
          <w:szCs w:val="24"/>
        </w:rPr>
      </w:pPr>
      <w:r w:rsidRPr="00A206BD">
        <w:rPr>
          <w:rFonts w:ascii="Times New Roman" w:hAnsi="Times New Roman" w:cs="Times New Roman"/>
          <w:b/>
          <w:sz w:val="24"/>
          <w:szCs w:val="24"/>
        </w:rPr>
        <w:t>F.II</w:t>
      </w:r>
      <w:r w:rsidRPr="003430A0">
        <w:rPr>
          <w:rFonts w:ascii="Times New Roman" w:hAnsi="Times New Roman" w:cs="Times New Roman"/>
          <w:b/>
          <w:sz w:val="24"/>
          <w:szCs w:val="24"/>
        </w:rPr>
        <w:t>I</w:t>
      </w:r>
      <w:r w:rsidR="00EC671B" w:rsidRPr="003430A0">
        <w:rPr>
          <w:rFonts w:ascii="Times New Roman" w:hAnsi="Times New Roman" w:cs="Times New Roman"/>
          <w:b/>
          <w:sz w:val="24"/>
          <w:szCs w:val="24"/>
        </w:rPr>
        <w:t xml:space="preserve"> </w:t>
      </w:r>
      <w:r w:rsidR="00A723A7" w:rsidRPr="003430A0">
        <w:rPr>
          <w:rFonts w:ascii="Times New Roman" w:hAnsi="Times New Roman" w:cs="Times New Roman"/>
          <w:b/>
          <w:sz w:val="24"/>
          <w:szCs w:val="24"/>
        </w:rPr>
        <w:t xml:space="preserve">– </w:t>
      </w:r>
      <w:r w:rsidR="00EC671B" w:rsidRPr="003430A0">
        <w:rPr>
          <w:rFonts w:ascii="Times New Roman" w:hAnsi="Times New Roman" w:cs="Times New Roman"/>
          <w:b/>
          <w:smallCaps/>
          <w:sz w:val="24"/>
          <w:szCs w:val="24"/>
        </w:rPr>
        <w:t>Bisagras</w:t>
      </w:r>
      <w:r w:rsidR="00EC671B" w:rsidRPr="003430A0">
        <w:rPr>
          <w:rFonts w:ascii="Times New Roman" w:hAnsi="Times New Roman" w:cs="Times New Roman"/>
          <w:b/>
          <w:i/>
          <w:sz w:val="24"/>
          <w:szCs w:val="24"/>
        </w:rPr>
        <w:t xml:space="preserve"> </w:t>
      </w:r>
      <w:r w:rsidR="00EC671B" w:rsidRPr="003430A0">
        <w:rPr>
          <w:rFonts w:ascii="Times New Roman" w:hAnsi="Times New Roman" w:cs="Times New Roman"/>
          <w:b/>
          <w:sz w:val="24"/>
          <w:szCs w:val="24"/>
        </w:rPr>
        <w:t>(</w:t>
      </w:r>
      <w:r w:rsidR="00EC671B" w:rsidRPr="003430A0">
        <w:rPr>
          <w:rFonts w:ascii="Times New Roman" w:hAnsi="Times New Roman" w:cs="Times New Roman"/>
          <w:b/>
          <w:i/>
          <w:sz w:val="24"/>
          <w:szCs w:val="24"/>
        </w:rPr>
        <w:t>Cardines</w:t>
      </w:r>
      <w:r w:rsidR="00EC671B" w:rsidRPr="003430A0">
        <w:rPr>
          <w:rFonts w:ascii="Times New Roman" w:hAnsi="Times New Roman" w:cs="Times New Roman"/>
          <w:b/>
          <w:sz w:val="24"/>
          <w:szCs w:val="24"/>
        </w:rPr>
        <w:t>)</w:t>
      </w:r>
    </w:p>
    <w:p w:rsidR="00237684" w:rsidRPr="003430A0" w:rsidRDefault="00237684" w:rsidP="00EC671B">
      <w:pPr>
        <w:spacing w:after="0" w:line="240" w:lineRule="auto"/>
        <w:rPr>
          <w:rFonts w:ascii="Times New Roman" w:hAnsi="Times New Roman" w:cs="Times New Roman"/>
          <w:sz w:val="24"/>
          <w:szCs w:val="24"/>
        </w:rPr>
      </w:pPr>
    </w:p>
    <w:p w:rsidR="003E4252" w:rsidRDefault="00A206BD" w:rsidP="003E4252">
      <w:pPr>
        <w:spacing w:after="0" w:line="240" w:lineRule="auto"/>
        <w:rPr>
          <w:rFonts w:ascii="Times New Roman" w:hAnsi="Times New Roman" w:cs="Times New Roman"/>
          <w:b/>
          <w:color w:val="031CD3"/>
        </w:rPr>
      </w:pPr>
      <w:r w:rsidRPr="003430A0">
        <w:rPr>
          <w:rFonts w:ascii="Times New Roman" w:hAnsi="Times New Roman" w:cs="Times New Roman"/>
          <w:b/>
          <w:lang w:val="pt-PT"/>
        </w:rPr>
        <w:t>▪ F.III.</w:t>
      </w:r>
      <w:r w:rsidR="003E4252" w:rsidRPr="003430A0">
        <w:rPr>
          <w:rFonts w:ascii="Times New Roman" w:hAnsi="Times New Roman" w:cs="Times New Roman"/>
          <w:b/>
        </w:rPr>
        <w:t xml:space="preserve">1 – </w:t>
      </w:r>
      <w:r w:rsidR="003E4252" w:rsidRPr="003430A0">
        <w:rPr>
          <w:rFonts w:ascii="Times New Roman" w:hAnsi="Times New Roman" w:cs="Times New Roman"/>
          <w:b/>
          <w:u w:val="single"/>
        </w:rPr>
        <w:t>Tipo aro</w:t>
      </w:r>
      <w:r w:rsidR="003E4252" w:rsidRPr="003430A0">
        <w:rPr>
          <w:rFonts w:ascii="Times New Roman" w:hAnsi="Times New Roman" w:cs="Times New Roman"/>
          <w:b/>
        </w:rPr>
        <w:t>.</w:t>
      </w:r>
      <w:r w:rsidR="003E4252" w:rsidRPr="003430A0">
        <w:rPr>
          <w:rFonts w:ascii="Times New Roman" w:hAnsi="Times New Roman" w:cs="Times New Roman"/>
          <w:b/>
          <w:color w:val="031CD3"/>
        </w:rPr>
        <w:t xml:space="preserve"> </w:t>
      </w:r>
    </w:p>
    <w:p w:rsidR="00A311D7" w:rsidRPr="003430A0" w:rsidRDefault="00A311D7" w:rsidP="003E4252">
      <w:pPr>
        <w:spacing w:after="0" w:line="240" w:lineRule="auto"/>
        <w:rPr>
          <w:rFonts w:ascii="Times New Roman" w:hAnsi="Times New Roman" w:cs="Times New Roman"/>
          <w:b/>
          <w:color w:val="031CD3"/>
        </w:rPr>
      </w:pPr>
    </w:p>
    <w:tbl>
      <w:tblPr>
        <w:tblStyle w:val="Tablaconcuadrcula"/>
        <w:tblW w:w="0" w:type="auto"/>
        <w:tblLook w:val="04A0" w:firstRow="1" w:lastRow="0" w:firstColumn="1" w:lastColumn="0" w:noHBand="0" w:noVBand="1"/>
      </w:tblPr>
      <w:tblGrid>
        <w:gridCol w:w="2263"/>
        <w:gridCol w:w="1985"/>
      </w:tblGrid>
      <w:tr w:rsidR="00EB71CB" w:rsidRPr="003430A0" w:rsidTr="00BE56DA">
        <w:trPr>
          <w:trHeight w:val="1767"/>
        </w:trPr>
        <w:tc>
          <w:tcPr>
            <w:tcW w:w="2263" w:type="dxa"/>
          </w:tcPr>
          <w:p w:rsidR="00EB71CB" w:rsidRPr="003430A0" w:rsidRDefault="00EB71CB" w:rsidP="006F3354">
            <w:pPr>
              <w:jc w:val="center"/>
              <w:rPr>
                <w:rFonts w:ascii="Times New Roman" w:hAnsi="Times New Roman" w:cs="Times New Roman"/>
                <w:i/>
              </w:rPr>
            </w:pPr>
            <w:r w:rsidRPr="003430A0">
              <w:rPr>
                <w:rFonts w:ascii="Times New Roman" w:hAnsi="Times New Roman" w:cs="Times New Roman"/>
                <w:i/>
                <w:noProof/>
                <w:lang w:eastAsia="es-ES"/>
              </w:rPr>
              <w:drawing>
                <wp:inline distT="0" distB="0" distL="0" distR="0" wp14:anchorId="4D37C095" wp14:editId="6EE3F442">
                  <wp:extent cx="1200686" cy="790575"/>
                  <wp:effectExtent l="0" t="0" r="0" b="0"/>
                  <wp:docPr id="4" name="Imagen 4" descr="F:\HUESO ROMANO (22-7-16)\HUESO TRABAJADO EPOCA ROMANA\en fongo negro\53 - Tipo F.III - Bisagras\F.III.1– Bisagras tipo aro\Paco Blanco Cádiz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3 - Tipo F.III - Bisagras\F.III.1– Bisagras tipo aro\Paco Blanco Cádiz (1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1106" cy="797436"/>
                          </a:xfrm>
                          <a:prstGeom prst="rect">
                            <a:avLst/>
                          </a:prstGeom>
                          <a:noFill/>
                          <a:ln>
                            <a:noFill/>
                          </a:ln>
                        </pic:spPr>
                      </pic:pic>
                    </a:graphicData>
                  </a:graphic>
                </wp:inline>
              </w:drawing>
            </w:r>
          </w:p>
          <w:p w:rsidR="00EB71CB" w:rsidRPr="003430A0" w:rsidRDefault="00E4279A" w:rsidP="006F3354">
            <w:pPr>
              <w:jc w:val="center"/>
              <w:rPr>
                <w:rFonts w:ascii="Times New Roman" w:hAnsi="Times New Roman" w:cs="Times New Roman"/>
              </w:rPr>
            </w:pPr>
            <w:r w:rsidRPr="003430A0">
              <w:rPr>
                <w:rFonts w:ascii="Times New Roman" w:hAnsi="Times New Roman" w:cs="Times New Roman"/>
              </w:rPr>
              <w:t xml:space="preserve">1 - </w:t>
            </w:r>
            <w:r w:rsidR="00EB71CB" w:rsidRPr="003430A0">
              <w:rPr>
                <w:rFonts w:ascii="Times New Roman" w:hAnsi="Times New Roman" w:cs="Times New Roman"/>
                <w:i/>
              </w:rPr>
              <w:t>Gades</w:t>
            </w:r>
          </w:p>
          <w:p w:rsidR="00EB71CB" w:rsidRPr="003430A0" w:rsidRDefault="00EB71CB" w:rsidP="006F3354">
            <w:pPr>
              <w:jc w:val="center"/>
              <w:rPr>
                <w:rFonts w:ascii="Times New Roman" w:hAnsi="Times New Roman" w:cs="Times New Roman"/>
              </w:rPr>
            </w:pPr>
            <w:r w:rsidRPr="003430A0">
              <w:rPr>
                <w:rFonts w:ascii="Times New Roman" w:hAnsi="Times New Roman" w:cs="Times New Roman"/>
              </w:rPr>
              <w:t>(M. Cádiz)</w:t>
            </w:r>
          </w:p>
        </w:tc>
        <w:tc>
          <w:tcPr>
            <w:tcW w:w="1985" w:type="dxa"/>
          </w:tcPr>
          <w:p w:rsidR="00EB71CB" w:rsidRPr="003430A0" w:rsidRDefault="00EB71CB" w:rsidP="006F3354">
            <w:pPr>
              <w:jc w:val="center"/>
              <w:rPr>
                <w:rFonts w:ascii="Times New Roman" w:hAnsi="Times New Roman" w:cs="Times New Roman"/>
                <w:i/>
              </w:rPr>
            </w:pPr>
            <w:r w:rsidRPr="003430A0">
              <w:rPr>
                <w:rFonts w:ascii="Times New Roman" w:hAnsi="Times New Roman" w:cs="Times New Roman"/>
                <w:noProof/>
                <w:lang w:eastAsia="es-ES"/>
              </w:rPr>
              <w:drawing>
                <wp:inline distT="0" distB="0" distL="0" distR="0" wp14:anchorId="3A1E89E7" wp14:editId="409D3B8F">
                  <wp:extent cx="1029940" cy="790575"/>
                  <wp:effectExtent l="0" t="0" r="0" b="0"/>
                  <wp:docPr id="5" name="Imagen 5" descr="F:\HUESO ROMANO (22-7-16)\HUESO TRABAJADO EPOCA ROMANA\en fongo negro\53 - Tipo F.III - Bisagras\F.III.1– Bisagras tipo aro\Ampurias-Museo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3 - Tipo F.III - Bisagras\F.III.1– Bisagras tipo aro\Ampurias-Museo34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859" cy="796653"/>
                          </a:xfrm>
                          <a:prstGeom prst="rect">
                            <a:avLst/>
                          </a:prstGeom>
                          <a:noFill/>
                          <a:ln>
                            <a:noFill/>
                          </a:ln>
                        </pic:spPr>
                      </pic:pic>
                    </a:graphicData>
                  </a:graphic>
                </wp:inline>
              </w:drawing>
            </w:r>
          </w:p>
          <w:p w:rsidR="00EB71CB" w:rsidRPr="003430A0" w:rsidRDefault="00E4279A" w:rsidP="006F3354">
            <w:pPr>
              <w:jc w:val="center"/>
              <w:rPr>
                <w:rFonts w:ascii="Times New Roman" w:hAnsi="Times New Roman" w:cs="Times New Roman"/>
                <w:i/>
              </w:rPr>
            </w:pPr>
            <w:r w:rsidRPr="003430A0">
              <w:rPr>
                <w:rFonts w:ascii="Times New Roman" w:hAnsi="Times New Roman" w:cs="Times New Roman"/>
              </w:rPr>
              <w:t xml:space="preserve">2 - </w:t>
            </w:r>
            <w:r w:rsidR="00EB71CB" w:rsidRPr="003430A0">
              <w:rPr>
                <w:rFonts w:ascii="Times New Roman" w:hAnsi="Times New Roman" w:cs="Times New Roman"/>
                <w:i/>
              </w:rPr>
              <w:t>Emporiae</w:t>
            </w:r>
          </w:p>
          <w:p w:rsidR="00EB71CB" w:rsidRPr="003430A0" w:rsidRDefault="00EB71CB" w:rsidP="006F3354">
            <w:pPr>
              <w:jc w:val="center"/>
              <w:rPr>
                <w:rFonts w:ascii="Times New Roman" w:hAnsi="Times New Roman" w:cs="Times New Roman"/>
                <w:noProof/>
                <w:lang w:eastAsia="es-ES"/>
              </w:rPr>
            </w:pPr>
            <w:r w:rsidRPr="003430A0">
              <w:rPr>
                <w:rFonts w:ascii="Times New Roman" w:hAnsi="Times New Roman" w:cs="Times New Roman"/>
              </w:rPr>
              <w:t>(MAC Ampurias)</w:t>
            </w:r>
          </w:p>
        </w:tc>
      </w:tr>
    </w:tbl>
    <w:p w:rsidR="003E4252" w:rsidRPr="003430A0" w:rsidRDefault="003E4252" w:rsidP="00AE39F1">
      <w:pPr>
        <w:spacing w:after="0" w:line="240" w:lineRule="auto"/>
        <w:jc w:val="both"/>
        <w:rPr>
          <w:rFonts w:ascii="Times New Roman" w:hAnsi="Times New Roman" w:cs="Times New Roman"/>
        </w:rPr>
      </w:pPr>
      <w:r w:rsidRPr="003430A0">
        <w:rPr>
          <w:rFonts w:ascii="Times New Roman" w:hAnsi="Times New Roman" w:cs="Times New Roman"/>
          <w:b/>
        </w:rPr>
        <w:t>Características</w:t>
      </w:r>
      <w:r w:rsidRPr="003430A0">
        <w:rPr>
          <w:rFonts w:ascii="Times New Roman" w:hAnsi="Times New Roman" w:cs="Times New Roman"/>
        </w:rPr>
        <w:t>:</w:t>
      </w:r>
      <w:r w:rsidR="00864E44" w:rsidRPr="003430A0">
        <w:rPr>
          <w:rFonts w:ascii="Times New Roman" w:hAnsi="Times New Roman" w:cs="Times New Roman"/>
        </w:rPr>
        <w:t xml:space="preserve"> Anilla hueca con una perforación en una de las paredes.</w:t>
      </w:r>
      <w:r w:rsidR="00BE56DA" w:rsidRPr="003430A0">
        <w:rPr>
          <w:rFonts w:ascii="Times New Roman" w:hAnsi="Times New Roman" w:cs="Times New Roman"/>
        </w:rPr>
        <w:t xml:space="preserve"> La parte interna está bien rebajada, habiéndose suprimido totalmente la parte esponjosa del hueso.</w:t>
      </w:r>
      <w:r w:rsidR="00864E44" w:rsidRPr="003430A0">
        <w:rPr>
          <w:rFonts w:ascii="Times New Roman" w:hAnsi="Times New Roman" w:cs="Times New Roman"/>
        </w:rPr>
        <w:t xml:space="preserve"> Dado su tamaño, debió utilizarse para completar la estructura de bisagra de un mueble.</w:t>
      </w:r>
    </w:p>
    <w:p w:rsidR="003E4252" w:rsidRPr="003430A0" w:rsidRDefault="003E4252" w:rsidP="00AE39F1">
      <w:pPr>
        <w:spacing w:after="0" w:line="240" w:lineRule="auto"/>
        <w:jc w:val="both"/>
        <w:rPr>
          <w:rFonts w:ascii="Times New Roman" w:hAnsi="Times New Roman" w:cs="Times New Roman"/>
        </w:rPr>
      </w:pPr>
      <w:r w:rsidRPr="003430A0">
        <w:rPr>
          <w:rFonts w:ascii="Times New Roman" w:hAnsi="Times New Roman" w:cs="Times New Roman"/>
          <w:b/>
        </w:rPr>
        <w:t xml:space="preserve">Área de hallazgos en </w:t>
      </w:r>
      <w:r w:rsidRPr="003430A0">
        <w:rPr>
          <w:rFonts w:ascii="Times New Roman" w:hAnsi="Times New Roman" w:cs="Times New Roman"/>
          <w:b/>
          <w:i/>
        </w:rPr>
        <w:t>Hispania</w:t>
      </w:r>
      <w:r w:rsidRPr="003430A0">
        <w:rPr>
          <w:rFonts w:ascii="Times New Roman" w:hAnsi="Times New Roman" w:cs="Times New Roman"/>
          <w:b/>
        </w:rPr>
        <w:t xml:space="preserve">: </w:t>
      </w:r>
      <w:r w:rsidRPr="003430A0">
        <w:rPr>
          <w:rFonts w:ascii="Times New Roman" w:hAnsi="Times New Roman" w:cs="Times New Roman"/>
          <w:i/>
        </w:rPr>
        <w:t>Gades</w:t>
      </w:r>
      <w:r w:rsidRPr="003430A0">
        <w:rPr>
          <w:rFonts w:ascii="Times New Roman" w:hAnsi="Times New Roman" w:cs="Times New Roman"/>
        </w:rPr>
        <w:t xml:space="preserve"> (Cádiz), </w:t>
      </w:r>
      <w:r w:rsidR="00A72713" w:rsidRPr="003430A0">
        <w:rPr>
          <w:rFonts w:ascii="Times New Roman" w:hAnsi="Times New Roman" w:cs="Times New Roman"/>
          <w:i/>
        </w:rPr>
        <w:t xml:space="preserve">Emporiae </w:t>
      </w:r>
      <w:r w:rsidR="00A72713" w:rsidRPr="003430A0">
        <w:rPr>
          <w:rFonts w:ascii="Times New Roman" w:hAnsi="Times New Roman" w:cs="Times New Roman"/>
        </w:rPr>
        <w:t>(Ampurias)</w:t>
      </w:r>
      <w:r w:rsidR="00A86878" w:rsidRPr="003430A0">
        <w:rPr>
          <w:rFonts w:ascii="Times New Roman" w:hAnsi="Times New Roman" w:cs="Times New Roman"/>
        </w:rPr>
        <w:t>,</w:t>
      </w:r>
      <w:r w:rsidR="00A723A7" w:rsidRPr="003430A0">
        <w:rPr>
          <w:rFonts w:ascii="Times New Roman" w:hAnsi="Times New Roman" w:cs="Times New Roman"/>
          <w:i/>
        </w:rPr>
        <w:t xml:space="preserve"> Baetv</w:t>
      </w:r>
      <w:r w:rsidR="00A86878" w:rsidRPr="003430A0">
        <w:rPr>
          <w:rFonts w:ascii="Times New Roman" w:hAnsi="Times New Roman" w:cs="Times New Roman"/>
          <w:i/>
        </w:rPr>
        <w:t>lo</w:t>
      </w:r>
      <w:r w:rsidR="00242735" w:rsidRPr="003430A0">
        <w:rPr>
          <w:rFonts w:ascii="Times New Roman" w:hAnsi="Times New Roman" w:cs="Times New Roman"/>
          <w:i/>
        </w:rPr>
        <w:t xml:space="preserve"> </w:t>
      </w:r>
      <w:r w:rsidR="00242735" w:rsidRPr="003430A0">
        <w:rPr>
          <w:rFonts w:ascii="Times New Roman" w:hAnsi="Times New Roman" w:cs="Times New Roman"/>
        </w:rPr>
        <w:t>(Badalona)</w:t>
      </w:r>
      <w:r w:rsidR="00242735" w:rsidRPr="003430A0">
        <w:rPr>
          <w:rFonts w:ascii="Times New Roman" w:hAnsi="Times New Roman" w:cs="Times New Roman"/>
          <w:i/>
        </w:rPr>
        <w:t xml:space="preserve">, </w:t>
      </w:r>
      <w:r w:rsidR="00242406" w:rsidRPr="003430A0">
        <w:rPr>
          <w:rFonts w:ascii="Times New Roman" w:hAnsi="Times New Roman" w:cs="Times New Roman"/>
          <w:i/>
        </w:rPr>
        <w:t xml:space="preserve">  </w:t>
      </w:r>
      <w:r w:rsidR="00242406" w:rsidRPr="003430A0">
        <w:rPr>
          <w:rFonts w:ascii="Times New Roman" w:hAnsi="Times New Roman" w:cs="Times New Roman"/>
        </w:rPr>
        <w:t>Poblado Ibérico del Vilar (Valls, l’Alt Camp)</w:t>
      </w:r>
      <w:r w:rsidR="00242406" w:rsidRPr="003430A0">
        <w:rPr>
          <w:rStyle w:val="Refdenotaalpie"/>
          <w:rFonts w:ascii="Times New Roman" w:hAnsi="Times New Roman" w:cs="Times New Roman"/>
        </w:rPr>
        <w:footnoteReference w:id="1"/>
      </w:r>
      <w:r w:rsidR="00242406" w:rsidRPr="003430A0">
        <w:rPr>
          <w:rFonts w:ascii="Times New Roman" w:hAnsi="Times New Roman" w:cs="Times New Roman"/>
        </w:rPr>
        <w:t>,</w:t>
      </w:r>
      <w:r w:rsidR="00242406" w:rsidRPr="003430A0">
        <w:rPr>
          <w:rFonts w:ascii="Times New Roman" w:hAnsi="Times New Roman" w:cs="Times New Roman"/>
          <w:i/>
        </w:rPr>
        <w:t xml:space="preserve"> </w:t>
      </w:r>
      <w:r w:rsidR="00242735" w:rsidRPr="003430A0">
        <w:rPr>
          <w:rFonts w:ascii="Times New Roman" w:hAnsi="Times New Roman" w:cs="Times New Roman"/>
        </w:rPr>
        <w:t>Puig de Molins, (Ibiza)</w:t>
      </w:r>
      <w:r w:rsidR="00242735" w:rsidRPr="003430A0">
        <w:rPr>
          <w:rStyle w:val="Refdenotaalpie"/>
          <w:rFonts w:ascii="Times New Roman" w:hAnsi="Times New Roman" w:cs="Times New Roman"/>
        </w:rPr>
        <w:footnoteReference w:id="2"/>
      </w:r>
      <w:r w:rsidR="00D422D2" w:rsidRPr="003430A0">
        <w:rPr>
          <w:rFonts w:ascii="Times New Roman" w:hAnsi="Times New Roman" w:cs="Times New Roman"/>
        </w:rPr>
        <w:t>,</w:t>
      </w:r>
      <w:r w:rsidR="00D422D2" w:rsidRPr="003430A0">
        <w:rPr>
          <w:rFonts w:ascii="Times New Roman" w:hAnsi="Times New Roman" w:cs="Times New Roman"/>
          <w:i/>
        </w:rPr>
        <w:t xml:space="preserve"> Carteia </w:t>
      </w:r>
      <w:r w:rsidR="00D422D2" w:rsidRPr="003430A0">
        <w:rPr>
          <w:rFonts w:ascii="Times New Roman" w:hAnsi="Times New Roman" w:cs="Times New Roman"/>
        </w:rPr>
        <w:t>(Cádiz)</w:t>
      </w:r>
      <w:r w:rsidR="00D422D2" w:rsidRPr="003430A0">
        <w:rPr>
          <w:rStyle w:val="Refdenotaalpie"/>
          <w:rFonts w:ascii="Times New Roman" w:hAnsi="Times New Roman" w:cs="Times New Roman"/>
        </w:rPr>
        <w:footnoteReference w:id="3"/>
      </w:r>
      <w:r w:rsidR="00BE56DA" w:rsidRPr="003430A0">
        <w:rPr>
          <w:rFonts w:ascii="Times New Roman" w:hAnsi="Times New Roman" w:cs="Times New Roman"/>
        </w:rPr>
        <w:t>.</w:t>
      </w:r>
    </w:p>
    <w:p w:rsidR="003E4252" w:rsidRPr="003430A0" w:rsidRDefault="003E4252" w:rsidP="00AE39F1">
      <w:pPr>
        <w:spacing w:after="0" w:line="240" w:lineRule="auto"/>
        <w:jc w:val="both"/>
        <w:rPr>
          <w:rFonts w:ascii="Times New Roman" w:hAnsi="Times New Roman" w:cs="Times New Roman"/>
          <w:lang w:eastAsia="es-ES"/>
        </w:rPr>
      </w:pPr>
      <w:r w:rsidRPr="003430A0">
        <w:rPr>
          <w:rFonts w:ascii="Times New Roman" w:hAnsi="Times New Roman" w:cs="Times New Roman"/>
          <w:b/>
        </w:rPr>
        <w:t>Área de dispersión:</w:t>
      </w:r>
      <w:r w:rsidR="00F35FC8" w:rsidRPr="003430A0">
        <w:rPr>
          <w:rFonts w:ascii="Times New Roman" w:hAnsi="Times New Roman" w:cs="Times New Roman"/>
          <w:b/>
        </w:rPr>
        <w:t xml:space="preserve"> </w:t>
      </w:r>
      <w:r w:rsidR="005C742A">
        <w:rPr>
          <w:rFonts w:ascii="Times New Roman" w:hAnsi="Times New Roman" w:cs="Times New Roman"/>
        </w:rPr>
        <w:t>De</w:t>
      </w:r>
      <w:r w:rsidR="0000121B" w:rsidRPr="003430A0">
        <w:rPr>
          <w:rFonts w:ascii="Times New Roman" w:hAnsi="Times New Roman" w:cs="Times New Roman"/>
        </w:rPr>
        <w:t>los (Grecia)</w:t>
      </w:r>
      <w:r w:rsidR="0000121B" w:rsidRPr="003430A0">
        <w:rPr>
          <w:rStyle w:val="Refdenotaalpie"/>
          <w:rFonts w:ascii="Times New Roman" w:hAnsi="Times New Roman" w:cs="Times New Roman"/>
        </w:rPr>
        <w:footnoteReference w:id="4"/>
      </w:r>
      <w:r w:rsidR="0000121B" w:rsidRPr="003430A0">
        <w:rPr>
          <w:rFonts w:ascii="Times New Roman" w:hAnsi="Times New Roman" w:cs="Times New Roman"/>
        </w:rPr>
        <w:t>,</w:t>
      </w:r>
      <w:r w:rsidR="0074016A" w:rsidRPr="003430A0">
        <w:rPr>
          <w:rFonts w:ascii="Times New Roman" w:hAnsi="Times New Roman" w:cs="Times New Roman"/>
        </w:rPr>
        <w:t xml:space="preserve"> Eleutherna (Creta, Grecia)</w:t>
      </w:r>
      <w:r w:rsidR="0074016A" w:rsidRPr="003430A0">
        <w:rPr>
          <w:rStyle w:val="Refdenotaalpie"/>
          <w:rFonts w:ascii="Times New Roman" w:hAnsi="Times New Roman" w:cs="Times New Roman"/>
        </w:rPr>
        <w:footnoteReference w:id="5"/>
      </w:r>
      <w:r w:rsidR="0074016A" w:rsidRPr="003430A0">
        <w:rPr>
          <w:rFonts w:ascii="Times New Roman" w:hAnsi="Times New Roman" w:cs="Times New Roman"/>
        </w:rPr>
        <w:t xml:space="preserve">. </w:t>
      </w:r>
    </w:p>
    <w:p w:rsidR="003E4252" w:rsidRPr="003430A0" w:rsidRDefault="003E4252" w:rsidP="00AE39F1">
      <w:pPr>
        <w:spacing w:after="0" w:line="240" w:lineRule="auto"/>
        <w:jc w:val="both"/>
        <w:rPr>
          <w:rFonts w:ascii="Times New Roman" w:hAnsi="Times New Roman" w:cs="Times New Roman"/>
        </w:rPr>
      </w:pPr>
      <w:r w:rsidRPr="003430A0">
        <w:rPr>
          <w:rFonts w:ascii="Times New Roman" w:hAnsi="Times New Roman" w:cs="Times New Roman"/>
          <w:b/>
        </w:rPr>
        <w:t>Cronología</w:t>
      </w:r>
      <w:r w:rsidRPr="003430A0">
        <w:rPr>
          <w:rFonts w:ascii="Times New Roman" w:hAnsi="Times New Roman" w:cs="Times New Roman"/>
        </w:rPr>
        <w:t>:</w:t>
      </w:r>
      <w:r w:rsidR="00037E8F" w:rsidRPr="003430A0">
        <w:rPr>
          <w:rFonts w:ascii="Times New Roman" w:hAnsi="Times New Roman" w:cs="Times New Roman"/>
        </w:rPr>
        <w:t xml:space="preserve"> En el poblado del Vilar se fecha entre el III y el II a.C</w:t>
      </w:r>
      <w:r w:rsidR="00ED5CCE" w:rsidRPr="003430A0">
        <w:rPr>
          <w:rFonts w:ascii="Times New Roman" w:hAnsi="Times New Roman" w:cs="Times New Roman"/>
        </w:rPr>
        <w:t>.</w:t>
      </w:r>
      <w:r w:rsidR="00037E8F" w:rsidRPr="003430A0">
        <w:rPr>
          <w:rStyle w:val="Refdenotaalpie"/>
          <w:rFonts w:ascii="Times New Roman" w:hAnsi="Times New Roman" w:cs="Times New Roman"/>
        </w:rPr>
        <w:footnoteReference w:id="6"/>
      </w:r>
      <w:r w:rsidR="00037E8F" w:rsidRPr="003430A0">
        <w:rPr>
          <w:rFonts w:ascii="Times New Roman" w:hAnsi="Times New Roman" w:cs="Times New Roman"/>
        </w:rPr>
        <w:t>.</w:t>
      </w:r>
    </w:p>
    <w:p w:rsidR="003E4252" w:rsidRPr="003430A0" w:rsidRDefault="003E4252" w:rsidP="00AE39F1">
      <w:pPr>
        <w:spacing w:after="0" w:line="240" w:lineRule="auto"/>
        <w:jc w:val="both"/>
        <w:rPr>
          <w:rFonts w:ascii="Times New Roman" w:hAnsi="Times New Roman" w:cs="Times New Roman"/>
        </w:rPr>
      </w:pPr>
    </w:p>
    <w:p w:rsidR="00A723A7" w:rsidRPr="003430A0" w:rsidRDefault="00A206BD" w:rsidP="00AE39F1">
      <w:pPr>
        <w:spacing w:after="0" w:line="240" w:lineRule="auto"/>
        <w:jc w:val="both"/>
        <w:rPr>
          <w:rFonts w:ascii="Times New Roman" w:hAnsi="Times New Roman" w:cs="Times New Roman"/>
        </w:rPr>
      </w:pPr>
      <w:r w:rsidRPr="003430A0">
        <w:rPr>
          <w:rFonts w:ascii="Times New Roman" w:hAnsi="Times New Roman" w:cs="Times New Roman"/>
          <w:b/>
          <w:lang w:val="pt-PT"/>
        </w:rPr>
        <w:t>▪ F.III.</w:t>
      </w:r>
      <w:r w:rsidR="003E4252" w:rsidRPr="003430A0">
        <w:rPr>
          <w:rFonts w:ascii="Times New Roman" w:hAnsi="Times New Roman" w:cs="Times New Roman"/>
          <w:b/>
        </w:rPr>
        <w:t>2</w:t>
      </w:r>
      <w:r w:rsidR="00EC671B" w:rsidRPr="003430A0">
        <w:rPr>
          <w:rFonts w:ascii="Times New Roman" w:hAnsi="Times New Roman" w:cs="Times New Roman"/>
          <w:b/>
        </w:rPr>
        <w:t xml:space="preserve"> – </w:t>
      </w:r>
      <w:r w:rsidR="00EC671B" w:rsidRPr="003430A0">
        <w:rPr>
          <w:rFonts w:ascii="Times New Roman" w:hAnsi="Times New Roman" w:cs="Times New Roman"/>
          <w:b/>
          <w:u w:val="single"/>
        </w:rPr>
        <w:t>Pequeñas</w:t>
      </w:r>
      <w:r w:rsidR="00EC671B" w:rsidRPr="003430A0">
        <w:rPr>
          <w:rFonts w:ascii="Times New Roman" w:hAnsi="Times New Roman" w:cs="Times New Roman"/>
        </w:rPr>
        <w:t xml:space="preserve"> </w:t>
      </w:r>
    </w:p>
    <w:p w:rsidR="00EC671B" w:rsidRPr="003430A0" w:rsidRDefault="00052C60" w:rsidP="00AE39F1">
      <w:pPr>
        <w:spacing w:after="0" w:line="240" w:lineRule="auto"/>
        <w:jc w:val="both"/>
        <w:rPr>
          <w:rFonts w:ascii="Times New Roman" w:hAnsi="Times New Roman" w:cs="Times New Roman"/>
          <w:b/>
          <w:color w:val="031CD3"/>
        </w:rPr>
      </w:pPr>
      <w:r w:rsidRPr="003430A0">
        <w:rPr>
          <w:rFonts w:ascii="Times New Roman" w:hAnsi="Times New Roman" w:cs="Times New Roman"/>
          <w:b/>
        </w:rPr>
        <w:t>Gostenčnik</w:t>
      </w:r>
      <w:r w:rsidRPr="003430A0">
        <w:rPr>
          <w:rFonts w:ascii="Times New Roman" w:hAnsi="Times New Roman" w:cs="Times New Roman"/>
          <w:b/>
          <w:color w:val="031CD3"/>
        </w:rPr>
        <w:t xml:space="preserve"> </w:t>
      </w:r>
      <w:r w:rsidRPr="003430A0">
        <w:rPr>
          <w:rFonts w:ascii="Times New Roman" w:hAnsi="Times New Roman" w:cs="Times New Roman"/>
          <w:b/>
        </w:rPr>
        <w:t>–</w:t>
      </w:r>
      <w:r w:rsidRPr="003430A0">
        <w:rPr>
          <w:rFonts w:ascii="Times New Roman" w:hAnsi="Times New Roman" w:cs="Times New Roman"/>
          <w:b/>
          <w:color w:val="031CD3"/>
        </w:rPr>
        <w:t xml:space="preserve"> (</w:t>
      </w:r>
      <w:r w:rsidR="00EC671B" w:rsidRPr="003430A0">
        <w:rPr>
          <w:rFonts w:ascii="Times New Roman" w:hAnsi="Times New Roman" w:cs="Times New Roman"/>
          <w:b/>
          <w:color w:val="031CD3"/>
        </w:rPr>
        <w:t>G.2.7</w:t>
      </w:r>
      <w:r w:rsidR="002A3893" w:rsidRPr="003430A0">
        <w:rPr>
          <w:rFonts w:ascii="Times New Roman" w:hAnsi="Times New Roman" w:cs="Times New Roman"/>
          <w:b/>
          <w:color w:val="031CD3"/>
        </w:rPr>
        <w:t>.1-2)</w:t>
      </w:r>
    </w:p>
    <w:p w:rsidR="001C0BBE" w:rsidRDefault="001C0BBE" w:rsidP="00AE39F1">
      <w:pPr>
        <w:spacing w:after="0" w:line="240" w:lineRule="auto"/>
        <w:jc w:val="both"/>
        <w:rPr>
          <w:rFonts w:ascii="Times New Roman" w:hAnsi="Times New Roman" w:cs="Times New Roman"/>
          <w:b/>
          <w:color w:val="031CD3"/>
        </w:rPr>
      </w:pPr>
      <w:r w:rsidRPr="003430A0">
        <w:rPr>
          <w:rFonts w:ascii="Times New Roman" w:hAnsi="Times New Roman" w:cs="Times New Roman"/>
          <w:b/>
        </w:rPr>
        <w:t>Béal</w:t>
      </w:r>
      <w:r w:rsidRPr="003430A0">
        <w:rPr>
          <w:rFonts w:ascii="Times New Roman" w:hAnsi="Times New Roman" w:cs="Times New Roman"/>
        </w:rPr>
        <w:t xml:space="preserve"> </w:t>
      </w:r>
      <w:r w:rsidR="00A723A7" w:rsidRPr="003430A0">
        <w:rPr>
          <w:rFonts w:ascii="Times New Roman" w:hAnsi="Times New Roman" w:cs="Times New Roman"/>
        </w:rPr>
        <w:t>–</w:t>
      </w:r>
      <w:r w:rsidR="00A723A7" w:rsidRPr="003430A0">
        <w:rPr>
          <w:rFonts w:ascii="Times New Roman" w:hAnsi="Times New Roman" w:cs="Times New Roman"/>
          <w:b/>
          <w:color w:val="031CD3"/>
        </w:rPr>
        <w:t xml:space="preserve"> XI</w:t>
      </w:r>
      <w:r w:rsidR="00037E8F" w:rsidRPr="003430A0">
        <w:rPr>
          <w:rFonts w:ascii="Times New Roman" w:hAnsi="Times New Roman" w:cs="Times New Roman"/>
          <w:b/>
          <w:color w:val="031CD3"/>
        </w:rPr>
        <w:t>,</w:t>
      </w:r>
      <w:r w:rsidR="00463786" w:rsidRPr="003430A0">
        <w:rPr>
          <w:rFonts w:ascii="Times New Roman" w:hAnsi="Times New Roman" w:cs="Times New Roman"/>
          <w:b/>
          <w:color w:val="031CD3"/>
        </w:rPr>
        <w:t xml:space="preserve"> </w:t>
      </w:r>
      <w:r w:rsidR="00037E8F" w:rsidRPr="003430A0">
        <w:rPr>
          <w:rFonts w:ascii="Times New Roman" w:hAnsi="Times New Roman" w:cs="Times New Roman"/>
          <w:b/>
          <w:color w:val="031CD3"/>
        </w:rPr>
        <w:t>2</w:t>
      </w:r>
    </w:p>
    <w:p w:rsidR="00A311D7" w:rsidRPr="003430A0" w:rsidRDefault="00A311D7" w:rsidP="00AE39F1">
      <w:pPr>
        <w:spacing w:after="0" w:line="240" w:lineRule="auto"/>
        <w:jc w:val="both"/>
        <w:rPr>
          <w:rFonts w:ascii="Times New Roman" w:hAnsi="Times New Roman" w:cs="Times New Roman"/>
          <w:b/>
          <w:color w:val="031CD3"/>
        </w:rPr>
      </w:pPr>
    </w:p>
    <w:tbl>
      <w:tblPr>
        <w:tblStyle w:val="Tablaconcuadrcula"/>
        <w:tblW w:w="6941" w:type="dxa"/>
        <w:tblLayout w:type="fixed"/>
        <w:tblLook w:val="04A0" w:firstRow="1" w:lastRow="0" w:firstColumn="1" w:lastColumn="0" w:noHBand="0" w:noVBand="1"/>
      </w:tblPr>
      <w:tblGrid>
        <w:gridCol w:w="3539"/>
        <w:gridCol w:w="1843"/>
        <w:gridCol w:w="1559"/>
      </w:tblGrid>
      <w:tr w:rsidR="007A58D0" w:rsidRPr="003430A0" w:rsidTr="00933203">
        <w:trPr>
          <w:trHeight w:val="1737"/>
        </w:trPr>
        <w:tc>
          <w:tcPr>
            <w:tcW w:w="3539" w:type="dxa"/>
          </w:tcPr>
          <w:p w:rsidR="007A58D0" w:rsidRPr="003430A0" w:rsidRDefault="007A58D0" w:rsidP="007A58D0">
            <w:pPr>
              <w:jc w:val="center"/>
              <w:rPr>
                <w:rFonts w:ascii="Times New Roman" w:hAnsi="Times New Roman" w:cs="Times New Roman"/>
                <w:i/>
                <w:noProof/>
                <w:lang w:eastAsia="es-ES"/>
              </w:rPr>
            </w:pPr>
            <w:r w:rsidRPr="003430A0">
              <w:rPr>
                <w:rFonts w:ascii="Times New Roman" w:hAnsi="Times New Roman" w:cs="Times New Roman"/>
                <w:i/>
                <w:noProof/>
                <w:lang w:eastAsia="es-ES"/>
              </w:rPr>
              <w:drawing>
                <wp:inline distT="0" distB="0" distL="0" distR="0" wp14:anchorId="7BDE30FA" wp14:editId="1609DA70">
                  <wp:extent cx="1080000" cy="838721"/>
                  <wp:effectExtent l="0" t="0" r="6350" b="0"/>
                  <wp:docPr id="6" name="Imagen 6" descr="F:\HUESO ROMANO (22-7-16)\HUESO TRABAJADO EPOCA ROMANA\en fongo negro\53 - Tipo F.III - Bisagras\F.III.1– Bisagras tipo aro\MNAR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3 - Tipo F.III - Bisagras\F.III.1– Bisagras tipo aro\MNAR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2640" cy="848537"/>
                          </a:xfrm>
                          <a:prstGeom prst="rect">
                            <a:avLst/>
                          </a:prstGeom>
                          <a:noFill/>
                          <a:ln>
                            <a:noFill/>
                          </a:ln>
                        </pic:spPr>
                      </pic:pic>
                    </a:graphicData>
                  </a:graphic>
                </wp:inline>
              </w:drawing>
            </w:r>
            <w:r w:rsidRPr="003430A0">
              <w:rPr>
                <w:rFonts w:ascii="Times New Roman" w:hAnsi="Times New Roman" w:cs="Times New Roman"/>
                <w:i/>
                <w:noProof/>
                <w:lang w:eastAsia="es-ES"/>
              </w:rPr>
              <w:t xml:space="preserve">    </w:t>
            </w:r>
            <w:r w:rsidRPr="003430A0">
              <w:rPr>
                <w:rFonts w:ascii="Times New Roman" w:hAnsi="Times New Roman" w:cs="Times New Roman"/>
                <w:i/>
                <w:noProof/>
                <w:lang w:eastAsia="es-ES"/>
              </w:rPr>
              <w:drawing>
                <wp:inline distT="0" distB="0" distL="0" distR="0" wp14:anchorId="130DB8A8" wp14:editId="1071C0D4">
                  <wp:extent cx="732792" cy="835200"/>
                  <wp:effectExtent l="0" t="0" r="0" b="3175"/>
                  <wp:docPr id="9" name="Imagen 9" descr="F:\HUESO ROMANO (22-7-16)\HUESO TRABAJADO EPOCA ROMANA\en fongo negro\53 - Tipo F.III - Bisagras\F.III.2– Bisagras pequeñas\XLVI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53 - Tipo F.III - Bisagras\F.III.2– Bisagras pequeñas\XLVI MNAR.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260" cy="858528"/>
                          </a:xfrm>
                          <a:prstGeom prst="rect">
                            <a:avLst/>
                          </a:prstGeom>
                          <a:noFill/>
                          <a:ln>
                            <a:noFill/>
                          </a:ln>
                        </pic:spPr>
                      </pic:pic>
                    </a:graphicData>
                  </a:graphic>
                </wp:inline>
              </w:drawing>
            </w:r>
          </w:p>
          <w:p w:rsidR="007A58D0" w:rsidRPr="003430A0" w:rsidRDefault="00E4279A" w:rsidP="007A58D0">
            <w:pPr>
              <w:jc w:val="center"/>
              <w:rPr>
                <w:rFonts w:ascii="Times New Roman" w:hAnsi="Times New Roman" w:cs="Times New Roman"/>
                <w:i/>
                <w:noProof/>
                <w:lang w:eastAsia="es-ES"/>
              </w:rPr>
            </w:pPr>
            <w:r w:rsidRPr="003430A0">
              <w:rPr>
                <w:rFonts w:ascii="Times New Roman" w:hAnsi="Times New Roman" w:cs="Times New Roman"/>
                <w:noProof/>
                <w:lang w:eastAsia="es-ES"/>
              </w:rPr>
              <w:t>1 -</w:t>
            </w:r>
            <w:r w:rsidRPr="003430A0">
              <w:rPr>
                <w:rFonts w:ascii="Times New Roman" w:hAnsi="Times New Roman" w:cs="Times New Roman"/>
                <w:i/>
                <w:noProof/>
                <w:lang w:eastAsia="es-ES"/>
              </w:rPr>
              <w:t xml:space="preserve"> </w:t>
            </w:r>
            <w:r w:rsidR="00F47DCC" w:rsidRPr="003430A0">
              <w:rPr>
                <w:rFonts w:ascii="Times New Roman" w:hAnsi="Times New Roman" w:cs="Times New Roman"/>
                <w:i/>
                <w:noProof/>
                <w:lang w:eastAsia="es-ES"/>
              </w:rPr>
              <w:t xml:space="preserve">Avgvsta </w:t>
            </w:r>
            <w:r w:rsidR="007A58D0" w:rsidRPr="003430A0">
              <w:rPr>
                <w:rFonts w:ascii="Times New Roman" w:hAnsi="Times New Roman" w:cs="Times New Roman"/>
                <w:i/>
                <w:noProof/>
                <w:lang w:eastAsia="es-ES"/>
              </w:rPr>
              <w:t>a Emerita</w:t>
            </w:r>
          </w:p>
          <w:p w:rsidR="007A58D0" w:rsidRPr="00CE33CF" w:rsidRDefault="007A58D0" w:rsidP="007A58D0">
            <w:pPr>
              <w:jc w:val="center"/>
              <w:rPr>
                <w:rFonts w:ascii="Times New Roman" w:hAnsi="Times New Roman" w:cs="Times New Roman"/>
                <w:noProof/>
                <w:lang w:eastAsia="es-ES"/>
              </w:rPr>
            </w:pPr>
            <w:r w:rsidRPr="00CE33CF">
              <w:rPr>
                <w:rFonts w:ascii="Times New Roman" w:hAnsi="Times New Roman" w:cs="Times New Roman"/>
                <w:noProof/>
                <w:lang w:eastAsia="es-ES"/>
              </w:rPr>
              <w:t>(MNAR Mérida)</w:t>
            </w:r>
          </w:p>
        </w:tc>
        <w:tc>
          <w:tcPr>
            <w:tcW w:w="1843" w:type="dxa"/>
          </w:tcPr>
          <w:p w:rsidR="007A58D0" w:rsidRPr="003430A0" w:rsidRDefault="00933203" w:rsidP="007A58D0">
            <w:pPr>
              <w:jc w:val="center"/>
              <w:rPr>
                <w:rFonts w:ascii="Times New Roman" w:hAnsi="Times New Roman" w:cs="Times New Roman"/>
                <w:i/>
              </w:rPr>
            </w:pPr>
            <w:r w:rsidRPr="00933203">
              <w:rPr>
                <w:rFonts w:ascii="Times New Roman" w:hAnsi="Times New Roman" w:cs="Times New Roman"/>
                <w:i/>
                <w:noProof/>
                <w:lang w:eastAsia="es-ES"/>
              </w:rPr>
              <w:drawing>
                <wp:inline distT="0" distB="0" distL="0" distR="0">
                  <wp:extent cx="541655" cy="859544"/>
                  <wp:effectExtent l="0" t="0" r="0" b="0"/>
                  <wp:docPr id="20" name="Imagen 20" descr="F:\Total Libro huesos 15-9-22\EN FONDO NEGRO (20-9-22)\Grupo - F\46 - Tipo F.III - Bisagras\F.III.2– Bisagras pequeñas\2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F\46 - Tipo F.III - Bisagras\F.III.2– Bisagras pequeñas\2 - Emporiae (MAC Ampuria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406" cy="862323"/>
                          </a:xfrm>
                          <a:prstGeom prst="rect">
                            <a:avLst/>
                          </a:prstGeom>
                          <a:noFill/>
                          <a:ln>
                            <a:noFill/>
                          </a:ln>
                        </pic:spPr>
                      </pic:pic>
                    </a:graphicData>
                  </a:graphic>
                </wp:inline>
              </w:drawing>
            </w:r>
          </w:p>
          <w:p w:rsidR="007A58D0" w:rsidRPr="003430A0" w:rsidRDefault="00E4279A" w:rsidP="007A58D0">
            <w:pPr>
              <w:jc w:val="center"/>
              <w:rPr>
                <w:rFonts w:ascii="Times New Roman" w:hAnsi="Times New Roman" w:cs="Times New Roman"/>
                <w:i/>
              </w:rPr>
            </w:pPr>
            <w:r w:rsidRPr="003430A0">
              <w:rPr>
                <w:rFonts w:ascii="Times New Roman" w:hAnsi="Times New Roman" w:cs="Times New Roman"/>
              </w:rPr>
              <w:t>2 -</w:t>
            </w:r>
            <w:r w:rsidRPr="003430A0">
              <w:rPr>
                <w:rFonts w:ascii="Times New Roman" w:hAnsi="Times New Roman" w:cs="Times New Roman"/>
                <w:i/>
              </w:rPr>
              <w:t xml:space="preserve"> </w:t>
            </w:r>
            <w:r w:rsidR="00933203">
              <w:rPr>
                <w:rFonts w:ascii="Times New Roman" w:hAnsi="Times New Roman" w:cs="Times New Roman"/>
                <w:i/>
              </w:rPr>
              <w:t>Emporiae</w:t>
            </w:r>
          </w:p>
          <w:p w:rsidR="007A58D0" w:rsidRPr="003430A0" w:rsidRDefault="00933203" w:rsidP="007A58D0">
            <w:pPr>
              <w:jc w:val="center"/>
              <w:rPr>
                <w:rFonts w:ascii="Times New Roman" w:hAnsi="Times New Roman" w:cs="Times New Roman"/>
              </w:rPr>
            </w:pPr>
            <w:r>
              <w:rPr>
                <w:rFonts w:ascii="Times New Roman" w:hAnsi="Times New Roman" w:cs="Times New Roman"/>
              </w:rPr>
              <w:t>(MAC Ampurias</w:t>
            </w:r>
            <w:r w:rsidR="007A58D0" w:rsidRPr="003430A0">
              <w:rPr>
                <w:rFonts w:ascii="Times New Roman" w:hAnsi="Times New Roman" w:cs="Times New Roman"/>
              </w:rPr>
              <w:t>)</w:t>
            </w:r>
          </w:p>
        </w:tc>
        <w:tc>
          <w:tcPr>
            <w:tcW w:w="1559" w:type="dxa"/>
          </w:tcPr>
          <w:p w:rsidR="007A58D0" w:rsidRPr="003430A0" w:rsidRDefault="00B60899" w:rsidP="007A58D0">
            <w:pPr>
              <w:jc w:val="center"/>
              <w:rPr>
                <w:rFonts w:ascii="Times New Roman" w:hAnsi="Times New Roman" w:cs="Times New Roman"/>
                <w:noProof/>
                <w:lang w:eastAsia="es-ES"/>
              </w:rPr>
            </w:pPr>
            <w:r w:rsidRPr="003430A0">
              <w:rPr>
                <w:rFonts w:ascii="Times New Roman" w:hAnsi="Times New Roman" w:cs="Times New Roman"/>
                <w:noProof/>
                <w:lang w:eastAsia="es-ES"/>
              </w:rPr>
              <w:drawing>
                <wp:inline distT="0" distB="0" distL="0" distR="0">
                  <wp:extent cx="710538" cy="838200"/>
                  <wp:effectExtent l="0" t="0" r="0" b="0"/>
                  <wp:docPr id="12" name="Imagen 12" descr="F:\HUESO ROMANO (22-7-16)\HUESO TRABAJADO EPOCA ROMANA\en fongo negro\53 - Tipo F.III - Bisagras\F.III.2– Bisagras pequeñas\5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3 - Tipo F.III - Bisagras\F.III.2– Bisagras pequeñas\5 copie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2195" cy="851951"/>
                          </a:xfrm>
                          <a:prstGeom prst="rect">
                            <a:avLst/>
                          </a:prstGeom>
                          <a:noFill/>
                          <a:ln>
                            <a:noFill/>
                          </a:ln>
                        </pic:spPr>
                      </pic:pic>
                    </a:graphicData>
                  </a:graphic>
                </wp:inline>
              </w:drawing>
            </w:r>
          </w:p>
          <w:p w:rsidR="00E4279A" w:rsidRPr="003430A0" w:rsidRDefault="00E4279A" w:rsidP="007A58D0">
            <w:pPr>
              <w:jc w:val="center"/>
              <w:rPr>
                <w:rFonts w:ascii="Times New Roman" w:hAnsi="Times New Roman" w:cs="Times New Roman"/>
                <w:noProof/>
                <w:lang w:eastAsia="es-ES"/>
              </w:rPr>
            </w:pPr>
            <w:r w:rsidRPr="003430A0">
              <w:rPr>
                <w:rFonts w:ascii="Times New Roman" w:hAnsi="Times New Roman" w:cs="Times New Roman"/>
                <w:noProof/>
                <w:lang w:eastAsia="es-ES"/>
              </w:rPr>
              <w:t xml:space="preserve">3 </w:t>
            </w:r>
            <w:r w:rsidR="0093056F" w:rsidRPr="003430A0">
              <w:rPr>
                <w:rFonts w:ascii="Times New Roman" w:hAnsi="Times New Roman" w:cs="Times New Roman"/>
                <w:noProof/>
                <w:lang w:eastAsia="es-ES"/>
              </w:rPr>
              <w:t>–</w:t>
            </w:r>
            <w:r w:rsidRPr="003430A0">
              <w:rPr>
                <w:rFonts w:ascii="Times New Roman" w:hAnsi="Times New Roman" w:cs="Times New Roman"/>
                <w:noProof/>
                <w:lang w:eastAsia="es-ES"/>
              </w:rPr>
              <w:t xml:space="preserve"> </w:t>
            </w:r>
            <w:r w:rsidR="0093056F" w:rsidRPr="003430A0">
              <w:rPr>
                <w:rFonts w:ascii="Times New Roman" w:hAnsi="Times New Roman" w:cs="Times New Roman"/>
                <w:i/>
                <w:noProof/>
                <w:lang w:eastAsia="es-ES"/>
              </w:rPr>
              <w:t>Gades</w:t>
            </w:r>
          </w:p>
          <w:p w:rsidR="007A58D0" w:rsidRPr="003430A0" w:rsidRDefault="0093056F" w:rsidP="0093056F">
            <w:pPr>
              <w:jc w:val="center"/>
              <w:rPr>
                <w:rFonts w:ascii="Times New Roman" w:hAnsi="Times New Roman" w:cs="Times New Roman"/>
                <w:noProof/>
                <w:lang w:eastAsia="es-ES"/>
              </w:rPr>
            </w:pPr>
            <w:r w:rsidRPr="003430A0">
              <w:rPr>
                <w:rFonts w:ascii="Times New Roman" w:hAnsi="Times New Roman" w:cs="Times New Roman"/>
                <w:noProof/>
                <w:lang w:eastAsia="es-ES"/>
              </w:rPr>
              <w:t>(M. Cádiz)</w:t>
            </w:r>
          </w:p>
        </w:tc>
      </w:tr>
    </w:tbl>
    <w:p w:rsidR="00237684" w:rsidRPr="003430A0" w:rsidRDefault="00237684" w:rsidP="00BD1636">
      <w:pPr>
        <w:spacing w:after="0" w:line="240" w:lineRule="auto"/>
        <w:jc w:val="both"/>
        <w:rPr>
          <w:rFonts w:ascii="Times New Roman" w:hAnsi="Times New Roman" w:cs="Times New Roman"/>
        </w:rPr>
      </w:pPr>
      <w:r w:rsidRPr="003430A0">
        <w:rPr>
          <w:rFonts w:ascii="Times New Roman" w:hAnsi="Times New Roman" w:cs="Times New Roman"/>
          <w:b/>
        </w:rPr>
        <w:t>Características</w:t>
      </w:r>
      <w:r w:rsidRPr="003430A0">
        <w:rPr>
          <w:rFonts w:ascii="Times New Roman" w:hAnsi="Times New Roman" w:cs="Times New Roman"/>
        </w:rPr>
        <w:t>:</w:t>
      </w:r>
      <w:r w:rsidR="00F47DCC" w:rsidRPr="003430A0">
        <w:rPr>
          <w:rFonts w:ascii="Times New Roman" w:hAnsi="Times New Roman" w:cs="Times New Roman"/>
        </w:rPr>
        <w:t xml:space="preserve"> Cilindro hueco </w:t>
      </w:r>
      <w:r w:rsidR="00052C60" w:rsidRPr="003430A0">
        <w:rPr>
          <w:rFonts w:ascii="Times New Roman" w:hAnsi="Times New Roman" w:cs="Times New Roman"/>
        </w:rPr>
        <w:t>bien trabajado</w:t>
      </w:r>
      <w:r w:rsidR="00864E44" w:rsidRPr="003430A0">
        <w:rPr>
          <w:rFonts w:ascii="Times New Roman" w:hAnsi="Times New Roman" w:cs="Times New Roman"/>
        </w:rPr>
        <w:t xml:space="preserve"> y pulid</w:t>
      </w:r>
      <w:r w:rsidR="00052C60" w:rsidRPr="003430A0">
        <w:rPr>
          <w:rFonts w:ascii="Times New Roman" w:hAnsi="Times New Roman" w:cs="Times New Roman"/>
        </w:rPr>
        <w:t>o</w:t>
      </w:r>
      <w:r w:rsidR="00BE56DA" w:rsidRPr="003430A0">
        <w:rPr>
          <w:rFonts w:ascii="Times New Roman" w:hAnsi="Times New Roman" w:cs="Times New Roman"/>
        </w:rPr>
        <w:t xml:space="preserve"> en </w:t>
      </w:r>
      <w:r w:rsidR="00052C60" w:rsidRPr="003430A0">
        <w:rPr>
          <w:rFonts w:ascii="Times New Roman" w:hAnsi="Times New Roman" w:cs="Times New Roman"/>
        </w:rPr>
        <w:t>la cara</w:t>
      </w:r>
      <w:r w:rsidR="00BE56DA" w:rsidRPr="003430A0">
        <w:rPr>
          <w:rFonts w:ascii="Times New Roman" w:hAnsi="Times New Roman" w:cs="Times New Roman"/>
        </w:rPr>
        <w:t xml:space="preserve"> exter</w:t>
      </w:r>
      <w:r w:rsidR="00052C60" w:rsidRPr="003430A0">
        <w:rPr>
          <w:rFonts w:ascii="Times New Roman" w:hAnsi="Times New Roman" w:cs="Times New Roman"/>
        </w:rPr>
        <w:t>na</w:t>
      </w:r>
      <w:r w:rsidR="00864E44" w:rsidRPr="003430A0">
        <w:rPr>
          <w:rFonts w:ascii="Times New Roman" w:hAnsi="Times New Roman" w:cs="Times New Roman"/>
        </w:rPr>
        <w:t xml:space="preserve">, </w:t>
      </w:r>
      <w:r w:rsidR="00F47DCC" w:rsidRPr="003430A0">
        <w:rPr>
          <w:rFonts w:ascii="Times New Roman" w:hAnsi="Times New Roman" w:cs="Times New Roman"/>
        </w:rPr>
        <w:t>con un orificio</w:t>
      </w:r>
      <w:r w:rsidR="00BE56DA" w:rsidRPr="003430A0">
        <w:rPr>
          <w:rFonts w:ascii="Times New Roman" w:hAnsi="Times New Roman" w:cs="Times New Roman"/>
        </w:rPr>
        <w:t xml:space="preserve"> circular en el centro de la pared vertical.</w:t>
      </w:r>
      <w:r w:rsidR="00F47DCC" w:rsidRPr="003430A0">
        <w:rPr>
          <w:rFonts w:ascii="Times New Roman" w:hAnsi="Times New Roman" w:cs="Times New Roman"/>
        </w:rPr>
        <w:t xml:space="preserve"> </w:t>
      </w:r>
      <w:r w:rsidR="00052C60" w:rsidRPr="003430A0">
        <w:rPr>
          <w:rFonts w:ascii="Times New Roman" w:hAnsi="Times New Roman" w:cs="Times New Roman"/>
        </w:rPr>
        <w:t xml:space="preserve"> El interior del canuto se ha suprimido totalmente la </w:t>
      </w:r>
      <w:r w:rsidR="00BE56DA" w:rsidRPr="003430A0">
        <w:rPr>
          <w:rFonts w:ascii="Times New Roman" w:hAnsi="Times New Roman" w:cs="Times New Roman"/>
        </w:rPr>
        <w:t>parte esponjosa.</w:t>
      </w:r>
      <w:r w:rsidR="00043423" w:rsidRPr="003430A0">
        <w:rPr>
          <w:rFonts w:ascii="Times New Roman" w:hAnsi="Times New Roman" w:cs="Times New Roman"/>
        </w:rPr>
        <w:t xml:space="preserve"> Suelen medir entre 4 y 5-5,5 cm.</w:t>
      </w:r>
    </w:p>
    <w:p w:rsidR="005337E1" w:rsidRPr="003430A0" w:rsidRDefault="00237684" w:rsidP="00A723A7">
      <w:pPr>
        <w:spacing w:after="0" w:line="240" w:lineRule="auto"/>
        <w:jc w:val="both"/>
        <w:rPr>
          <w:rFonts w:ascii="Times New Roman" w:hAnsi="Times New Roman" w:cs="Times New Roman"/>
        </w:rPr>
      </w:pPr>
      <w:r w:rsidRPr="003430A0">
        <w:rPr>
          <w:rFonts w:ascii="Times New Roman" w:hAnsi="Times New Roman" w:cs="Times New Roman"/>
          <w:b/>
        </w:rPr>
        <w:t xml:space="preserve">Área de hallazgos en </w:t>
      </w:r>
      <w:r w:rsidRPr="003430A0">
        <w:rPr>
          <w:rFonts w:ascii="Times New Roman" w:hAnsi="Times New Roman" w:cs="Times New Roman"/>
          <w:b/>
          <w:i/>
        </w:rPr>
        <w:t>Hispania</w:t>
      </w:r>
      <w:r w:rsidRPr="003430A0">
        <w:rPr>
          <w:rFonts w:ascii="Times New Roman" w:hAnsi="Times New Roman" w:cs="Times New Roman"/>
          <w:b/>
        </w:rPr>
        <w:t xml:space="preserve">: </w:t>
      </w:r>
      <w:r w:rsidR="00A723A7" w:rsidRPr="003430A0">
        <w:rPr>
          <w:rFonts w:ascii="Times New Roman" w:hAnsi="Times New Roman" w:cs="Times New Roman"/>
          <w:i/>
        </w:rPr>
        <w:t>Av</w:t>
      </w:r>
      <w:r w:rsidR="00F42192" w:rsidRPr="003430A0">
        <w:rPr>
          <w:rFonts w:ascii="Times New Roman" w:hAnsi="Times New Roman" w:cs="Times New Roman"/>
          <w:i/>
        </w:rPr>
        <w:t>g</w:t>
      </w:r>
      <w:r w:rsidR="00A723A7" w:rsidRPr="003430A0">
        <w:rPr>
          <w:rFonts w:ascii="Times New Roman" w:hAnsi="Times New Roman" w:cs="Times New Roman"/>
          <w:i/>
        </w:rPr>
        <w:t>v</w:t>
      </w:r>
      <w:r w:rsidR="00F42192" w:rsidRPr="003430A0">
        <w:rPr>
          <w:rFonts w:ascii="Times New Roman" w:hAnsi="Times New Roman" w:cs="Times New Roman"/>
          <w:i/>
        </w:rPr>
        <w:t>sta Emerita</w:t>
      </w:r>
      <w:r w:rsidR="00F42192" w:rsidRPr="003430A0">
        <w:rPr>
          <w:rFonts w:ascii="Times New Roman" w:hAnsi="Times New Roman" w:cs="Times New Roman"/>
        </w:rPr>
        <w:t xml:space="preserve"> (Mérida)</w:t>
      </w:r>
      <w:r w:rsidR="00F42192" w:rsidRPr="003430A0">
        <w:rPr>
          <w:rStyle w:val="Refdenotaalpie"/>
          <w:rFonts w:ascii="Times New Roman" w:hAnsi="Times New Roman" w:cs="Times New Roman"/>
        </w:rPr>
        <w:footnoteReference w:id="7"/>
      </w:r>
      <w:r w:rsidR="00F42192" w:rsidRPr="003430A0">
        <w:rPr>
          <w:rFonts w:ascii="Times New Roman" w:hAnsi="Times New Roman" w:cs="Times New Roman"/>
        </w:rPr>
        <w:t>,</w:t>
      </w:r>
      <w:r w:rsidR="000B423D" w:rsidRPr="003430A0">
        <w:rPr>
          <w:rFonts w:ascii="Times New Roman" w:hAnsi="Times New Roman" w:cs="Times New Roman"/>
        </w:rPr>
        <w:t xml:space="preserve"> </w:t>
      </w:r>
      <w:r w:rsidR="000B423D" w:rsidRPr="003430A0">
        <w:rPr>
          <w:rFonts w:ascii="Times New Roman" w:hAnsi="Times New Roman" w:cs="Times New Roman"/>
          <w:i/>
        </w:rPr>
        <w:t>Balsa</w:t>
      </w:r>
      <w:r w:rsidR="000B423D" w:rsidRPr="003430A0">
        <w:rPr>
          <w:rFonts w:ascii="Times New Roman" w:hAnsi="Times New Roman" w:cs="Times New Roman"/>
        </w:rPr>
        <w:t xml:space="preserve"> (Torre de Ares, Tavira, Portugal)</w:t>
      </w:r>
      <w:r w:rsidR="000B423D" w:rsidRPr="003430A0">
        <w:rPr>
          <w:rStyle w:val="Refdenotaalpie"/>
          <w:rFonts w:ascii="Times New Roman" w:hAnsi="Times New Roman" w:cs="Times New Roman"/>
        </w:rPr>
        <w:footnoteReference w:id="8"/>
      </w:r>
      <w:r w:rsidR="000B423D" w:rsidRPr="003430A0">
        <w:rPr>
          <w:rFonts w:ascii="Times New Roman" w:hAnsi="Times New Roman" w:cs="Times New Roman"/>
        </w:rPr>
        <w:t xml:space="preserve">, </w:t>
      </w:r>
      <w:r w:rsidR="00EB71CB" w:rsidRPr="003430A0">
        <w:rPr>
          <w:rFonts w:ascii="Times New Roman" w:hAnsi="Times New Roman" w:cs="Times New Roman"/>
          <w:i/>
        </w:rPr>
        <w:t>Gades</w:t>
      </w:r>
      <w:r w:rsidR="00EB71CB" w:rsidRPr="003430A0">
        <w:rPr>
          <w:rFonts w:ascii="Times New Roman" w:hAnsi="Times New Roman" w:cs="Times New Roman"/>
        </w:rPr>
        <w:t xml:space="preserve"> (Cádiz)</w:t>
      </w:r>
      <w:r w:rsidR="009C6D52" w:rsidRPr="003430A0">
        <w:rPr>
          <w:rStyle w:val="Refdenotaalpie"/>
          <w:rFonts w:ascii="Times New Roman" w:hAnsi="Times New Roman" w:cs="Times New Roman"/>
        </w:rPr>
        <w:footnoteReference w:id="9"/>
      </w:r>
      <w:r w:rsidR="00EB71CB" w:rsidRPr="003430A0">
        <w:rPr>
          <w:rFonts w:ascii="Times New Roman" w:hAnsi="Times New Roman" w:cs="Times New Roman"/>
        </w:rPr>
        <w:t xml:space="preserve">, </w:t>
      </w:r>
      <w:r w:rsidR="001A7255" w:rsidRPr="003430A0">
        <w:rPr>
          <w:rFonts w:ascii="Times New Roman" w:hAnsi="Times New Roman" w:cs="Times New Roman"/>
          <w:i/>
        </w:rPr>
        <w:t>Italica</w:t>
      </w:r>
      <w:r w:rsidR="001A7255" w:rsidRPr="003430A0">
        <w:rPr>
          <w:rFonts w:ascii="Times New Roman" w:hAnsi="Times New Roman" w:cs="Times New Roman"/>
        </w:rPr>
        <w:t xml:space="preserve"> (Santiponce, Sevilla)</w:t>
      </w:r>
      <w:r w:rsidR="001A7255" w:rsidRPr="003430A0">
        <w:rPr>
          <w:rStyle w:val="Refdenotaalpie"/>
          <w:rFonts w:ascii="Times New Roman" w:hAnsi="Times New Roman" w:cs="Times New Roman"/>
        </w:rPr>
        <w:footnoteReference w:id="10"/>
      </w:r>
      <w:r w:rsidR="001A7255" w:rsidRPr="003430A0">
        <w:rPr>
          <w:rFonts w:ascii="Times New Roman" w:hAnsi="Times New Roman" w:cs="Times New Roman"/>
        </w:rPr>
        <w:t>, Osuna (Sevilla)</w:t>
      </w:r>
      <w:r w:rsidR="001A7255" w:rsidRPr="003430A0">
        <w:rPr>
          <w:rStyle w:val="Refdenotaalpie"/>
          <w:rFonts w:ascii="Times New Roman" w:hAnsi="Times New Roman" w:cs="Times New Roman"/>
        </w:rPr>
        <w:footnoteReference w:id="11"/>
      </w:r>
      <w:r w:rsidR="001A7255" w:rsidRPr="003430A0">
        <w:rPr>
          <w:rFonts w:ascii="Times New Roman" w:hAnsi="Times New Roman" w:cs="Times New Roman"/>
        </w:rPr>
        <w:t xml:space="preserve">, </w:t>
      </w:r>
      <w:r w:rsidR="001A7255" w:rsidRPr="003430A0">
        <w:rPr>
          <w:rFonts w:ascii="Times New Roman" w:hAnsi="Times New Roman" w:cs="Times New Roman"/>
          <w:lang w:eastAsia="es-ES"/>
        </w:rPr>
        <w:t xml:space="preserve"> </w:t>
      </w:r>
      <w:r w:rsidR="001A7255" w:rsidRPr="003430A0">
        <w:rPr>
          <w:rFonts w:ascii="Times New Roman" w:hAnsi="Times New Roman" w:cs="Times New Roman"/>
          <w:i/>
        </w:rPr>
        <w:t>Andelo</w:t>
      </w:r>
      <w:r w:rsidR="001A7255" w:rsidRPr="003430A0">
        <w:rPr>
          <w:rFonts w:ascii="Times New Roman" w:hAnsi="Times New Roman" w:cs="Times New Roman"/>
        </w:rPr>
        <w:t xml:space="preserve"> (Navarra)</w:t>
      </w:r>
      <w:r w:rsidR="001A7255" w:rsidRPr="003430A0">
        <w:rPr>
          <w:rStyle w:val="Refdenotaalpie"/>
          <w:rFonts w:ascii="Times New Roman" w:hAnsi="Times New Roman" w:cs="Times New Roman"/>
        </w:rPr>
        <w:footnoteReference w:id="12"/>
      </w:r>
      <w:r w:rsidR="001A7255" w:rsidRPr="003430A0">
        <w:rPr>
          <w:rFonts w:ascii="Times New Roman" w:hAnsi="Times New Roman" w:cs="Times New Roman"/>
        </w:rPr>
        <w:t xml:space="preserve">, </w:t>
      </w:r>
      <w:r w:rsidR="002E2338" w:rsidRPr="003430A0">
        <w:rPr>
          <w:rFonts w:ascii="Times New Roman" w:hAnsi="Times New Roman" w:cs="Times New Roman"/>
          <w:lang w:eastAsia="es-ES"/>
        </w:rPr>
        <w:t xml:space="preserve">Villa de </w:t>
      </w:r>
      <w:r w:rsidR="00BA0CA6" w:rsidRPr="003430A0">
        <w:rPr>
          <w:rFonts w:ascii="Times New Roman" w:hAnsi="Times New Roman" w:cs="Times New Roman"/>
          <w:lang w:eastAsia="es-ES"/>
        </w:rPr>
        <w:t>Liédana</w:t>
      </w:r>
      <w:r w:rsidR="002E2338" w:rsidRPr="003430A0">
        <w:rPr>
          <w:rFonts w:ascii="Times New Roman" w:hAnsi="Times New Roman" w:cs="Times New Roman"/>
          <w:lang w:eastAsia="es-ES"/>
        </w:rPr>
        <w:t xml:space="preserve"> (Pamplona)</w:t>
      </w:r>
      <w:r w:rsidR="002E2338" w:rsidRPr="003430A0">
        <w:rPr>
          <w:rStyle w:val="Refdenotaalpie"/>
          <w:rFonts w:ascii="Times New Roman" w:hAnsi="Times New Roman" w:cs="Times New Roman"/>
          <w:lang w:eastAsia="es-ES"/>
        </w:rPr>
        <w:footnoteReference w:id="13"/>
      </w:r>
      <w:r w:rsidR="002E2338" w:rsidRPr="003430A0">
        <w:rPr>
          <w:rFonts w:ascii="Times New Roman" w:hAnsi="Times New Roman" w:cs="Times New Roman"/>
          <w:lang w:eastAsia="es-ES"/>
        </w:rPr>
        <w:t>,</w:t>
      </w:r>
      <w:r w:rsidR="001A7255" w:rsidRPr="003430A0">
        <w:rPr>
          <w:rFonts w:ascii="Times New Roman" w:hAnsi="Times New Roman" w:cs="Times New Roman"/>
        </w:rPr>
        <w:t xml:space="preserve"> </w:t>
      </w:r>
      <w:r w:rsidR="001A7255" w:rsidRPr="003430A0">
        <w:rPr>
          <w:rFonts w:ascii="Times New Roman" w:hAnsi="Times New Roman" w:cs="Times New Roman"/>
          <w:i/>
        </w:rPr>
        <w:t>Astvrica Avgvsta</w:t>
      </w:r>
      <w:r w:rsidR="001A7255" w:rsidRPr="003430A0">
        <w:rPr>
          <w:rFonts w:ascii="Times New Roman" w:hAnsi="Times New Roman" w:cs="Times New Roman"/>
        </w:rPr>
        <w:t xml:space="preserve"> (Astorga)</w:t>
      </w:r>
      <w:r w:rsidR="001A7255" w:rsidRPr="003430A0">
        <w:rPr>
          <w:rStyle w:val="Refdenotaalpie"/>
          <w:rFonts w:ascii="Times New Roman" w:hAnsi="Times New Roman" w:cs="Times New Roman"/>
        </w:rPr>
        <w:footnoteReference w:id="14"/>
      </w:r>
      <w:r w:rsidR="001A7255" w:rsidRPr="003430A0">
        <w:rPr>
          <w:rFonts w:ascii="Times New Roman" w:hAnsi="Times New Roman" w:cs="Times New Roman"/>
        </w:rPr>
        <w:t xml:space="preserve">, </w:t>
      </w:r>
      <w:r w:rsidR="00EB71CB" w:rsidRPr="003430A0">
        <w:rPr>
          <w:rFonts w:ascii="Times New Roman" w:hAnsi="Times New Roman" w:cs="Times New Roman"/>
          <w:i/>
        </w:rPr>
        <w:t>Lancia</w:t>
      </w:r>
      <w:r w:rsidR="00EB71CB" w:rsidRPr="003430A0">
        <w:rPr>
          <w:rFonts w:ascii="Times New Roman" w:hAnsi="Times New Roman" w:cs="Times New Roman"/>
        </w:rPr>
        <w:t xml:space="preserve"> (León),  </w:t>
      </w:r>
      <w:r w:rsidR="001A7255" w:rsidRPr="003430A0">
        <w:rPr>
          <w:rFonts w:ascii="Times New Roman" w:hAnsi="Times New Roman" w:cs="Times New Roman"/>
          <w:i/>
        </w:rPr>
        <w:t xml:space="preserve">Termes </w:t>
      </w:r>
      <w:r w:rsidR="001A7255" w:rsidRPr="003430A0">
        <w:rPr>
          <w:rFonts w:ascii="Times New Roman" w:hAnsi="Times New Roman" w:cs="Times New Roman"/>
        </w:rPr>
        <w:t xml:space="preserve">(Montejo de Tiermes, Soria),  </w:t>
      </w:r>
      <w:r w:rsidR="00A723A7" w:rsidRPr="003430A0">
        <w:rPr>
          <w:rFonts w:ascii="Times New Roman" w:hAnsi="Times New Roman" w:cs="Times New Roman"/>
          <w:i/>
          <w:lang w:eastAsia="es-ES"/>
        </w:rPr>
        <w:t>V</w:t>
      </w:r>
      <w:r w:rsidR="00985CF8" w:rsidRPr="003430A0">
        <w:rPr>
          <w:rFonts w:ascii="Times New Roman" w:hAnsi="Times New Roman" w:cs="Times New Roman"/>
          <w:i/>
          <w:lang w:eastAsia="es-ES"/>
        </w:rPr>
        <w:t>xama</w:t>
      </w:r>
      <w:r w:rsidR="00985CF8" w:rsidRPr="003430A0">
        <w:rPr>
          <w:rFonts w:ascii="Times New Roman" w:hAnsi="Times New Roman" w:cs="Times New Roman"/>
          <w:lang w:eastAsia="es-ES"/>
        </w:rPr>
        <w:t xml:space="preserve"> (Burgo de Osma, Soria)</w:t>
      </w:r>
      <w:r w:rsidR="00985CF8" w:rsidRPr="003430A0">
        <w:rPr>
          <w:rStyle w:val="Refdenotaalpie"/>
          <w:rFonts w:ascii="Times New Roman" w:hAnsi="Times New Roman" w:cs="Times New Roman"/>
          <w:lang w:eastAsia="es-ES"/>
        </w:rPr>
        <w:footnoteReference w:id="15"/>
      </w:r>
      <w:r w:rsidR="000F71A1" w:rsidRPr="003430A0">
        <w:rPr>
          <w:rFonts w:ascii="Times New Roman" w:hAnsi="Times New Roman" w:cs="Times New Roman"/>
          <w:lang w:eastAsia="es-ES"/>
        </w:rPr>
        <w:t>,</w:t>
      </w:r>
      <w:r w:rsidR="000F71A1" w:rsidRPr="003430A0">
        <w:rPr>
          <w:rFonts w:ascii="Times New Roman" w:hAnsi="Times New Roman" w:cs="Times New Roman"/>
        </w:rPr>
        <w:t xml:space="preserve"> Los Bañales</w:t>
      </w:r>
      <w:r w:rsidR="000F71A1" w:rsidRPr="003430A0">
        <w:rPr>
          <w:rFonts w:ascii="Times New Roman" w:hAnsi="Times New Roman" w:cs="Times New Roman"/>
          <w:sz w:val="24"/>
          <w:szCs w:val="24"/>
        </w:rPr>
        <w:t xml:space="preserve"> (Uncastillo, Zaragoza)</w:t>
      </w:r>
      <w:r w:rsidR="000F71A1" w:rsidRPr="003430A0">
        <w:rPr>
          <w:rStyle w:val="Refdenotaalpie"/>
          <w:rFonts w:ascii="Times New Roman" w:hAnsi="Times New Roman" w:cs="Times New Roman"/>
          <w:sz w:val="24"/>
          <w:szCs w:val="24"/>
        </w:rPr>
        <w:footnoteReference w:id="16"/>
      </w:r>
      <w:r w:rsidR="000F71A1" w:rsidRPr="003430A0">
        <w:rPr>
          <w:rFonts w:ascii="Times New Roman" w:hAnsi="Times New Roman" w:cs="Times New Roman"/>
          <w:sz w:val="24"/>
          <w:szCs w:val="24"/>
        </w:rPr>
        <w:t xml:space="preserve">, </w:t>
      </w:r>
      <w:r w:rsidR="001A7255" w:rsidRPr="003430A0">
        <w:rPr>
          <w:rFonts w:ascii="Times New Roman" w:hAnsi="Times New Roman" w:cs="Times New Roman"/>
          <w:i/>
          <w:lang w:eastAsia="es-ES"/>
        </w:rPr>
        <w:lastRenderedPageBreak/>
        <w:t>Petovonivm</w:t>
      </w:r>
      <w:r w:rsidR="001A7255" w:rsidRPr="003430A0">
        <w:rPr>
          <w:rFonts w:ascii="Times New Roman" w:hAnsi="Times New Roman" w:cs="Times New Roman"/>
          <w:lang w:eastAsia="es-ES"/>
        </w:rPr>
        <w:t xml:space="preserve"> (Rosino de Vidriales, Zamora)</w:t>
      </w:r>
      <w:r w:rsidR="001A7255" w:rsidRPr="003430A0">
        <w:rPr>
          <w:rStyle w:val="Refdenotaalpie"/>
          <w:rFonts w:ascii="Times New Roman" w:hAnsi="Times New Roman" w:cs="Times New Roman"/>
          <w:lang w:eastAsia="es-ES"/>
        </w:rPr>
        <w:footnoteReference w:id="17"/>
      </w:r>
      <w:r w:rsidR="001A7255" w:rsidRPr="003430A0">
        <w:rPr>
          <w:rFonts w:ascii="Times New Roman" w:hAnsi="Times New Roman" w:cs="Times New Roman"/>
          <w:lang w:eastAsia="es-ES"/>
        </w:rPr>
        <w:t xml:space="preserve">, </w:t>
      </w:r>
      <w:r w:rsidR="0014511B" w:rsidRPr="003430A0">
        <w:rPr>
          <w:rFonts w:ascii="Times New Roman" w:hAnsi="Times New Roman" w:cs="Times New Roman"/>
          <w:i/>
        </w:rPr>
        <w:t>Comp</w:t>
      </w:r>
      <w:r w:rsidR="001A7255" w:rsidRPr="003430A0">
        <w:rPr>
          <w:rFonts w:ascii="Times New Roman" w:hAnsi="Times New Roman" w:cs="Times New Roman"/>
          <w:i/>
        </w:rPr>
        <w:t>l</w:t>
      </w:r>
      <w:r w:rsidR="0014511B" w:rsidRPr="003430A0">
        <w:rPr>
          <w:rFonts w:ascii="Times New Roman" w:hAnsi="Times New Roman" w:cs="Times New Roman"/>
          <w:i/>
        </w:rPr>
        <w:t xml:space="preserve">vtvm </w:t>
      </w:r>
      <w:r w:rsidR="0014511B" w:rsidRPr="003430A0">
        <w:rPr>
          <w:rFonts w:ascii="Times New Roman" w:hAnsi="Times New Roman" w:cs="Times New Roman"/>
        </w:rPr>
        <w:t>(Alcalá de Henares)</w:t>
      </w:r>
      <w:r w:rsidR="0014511B" w:rsidRPr="003430A0">
        <w:rPr>
          <w:rStyle w:val="Refdenotaalpie"/>
          <w:rFonts w:ascii="Times New Roman" w:hAnsi="Times New Roman" w:cs="Times New Roman"/>
        </w:rPr>
        <w:footnoteReference w:id="18"/>
      </w:r>
      <w:r w:rsidR="0014511B" w:rsidRPr="003430A0">
        <w:rPr>
          <w:rFonts w:ascii="Times New Roman" w:hAnsi="Times New Roman" w:cs="Times New Roman"/>
        </w:rPr>
        <w:t xml:space="preserve">, </w:t>
      </w:r>
      <w:r w:rsidR="001A7255" w:rsidRPr="003430A0">
        <w:rPr>
          <w:rFonts w:ascii="Times New Roman" w:hAnsi="Times New Roman" w:cs="Times New Roman"/>
          <w:i/>
        </w:rPr>
        <w:t>Tarraco</w:t>
      </w:r>
      <w:r w:rsidR="001A7255" w:rsidRPr="003430A0">
        <w:rPr>
          <w:rFonts w:ascii="Times New Roman" w:hAnsi="Times New Roman" w:cs="Times New Roman"/>
        </w:rPr>
        <w:t xml:space="preserve"> (Tarragona)</w:t>
      </w:r>
      <w:r w:rsidR="001A7255" w:rsidRPr="003430A0">
        <w:rPr>
          <w:rStyle w:val="Refdenotaalpie"/>
          <w:rFonts w:ascii="Times New Roman" w:hAnsi="Times New Roman" w:cs="Times New Roman"/>
        </w:rPr>
        <w:footnoteReference w:id="19"/>
      </w:r>
      <w:r w:rsidR="001A7255" w:rsidRPr="003430A0">
        <w:rPr>
          <w:rFonts w:ascii="Times New Roman" w:hAnsi="Times New Roman" w:cs="Times New Roman"/>
        </w:rPr>
        <w:t>,</w:t>
      </w:r>
      <w:r w:rsidR="001A7255" w:rsidRPr="003430A0">
        <w:rPr>
          <w:rFonts w:ascii="Times New Roman" w:hAnsi="Times New Roman" w:cs="Times New Roman"/>
          <w:i/>
        </w:rPr>
        <w:t xml:space="preserve"> Emporiae </w:t>
      </w:r>
      <w:r w:rsidR="00974BC4" w:rsidRPr="003430A0">
        <w:rPr>
          <w:rFonts w:ascii="Times New Roman" w:hAnsi="Times New Roman" w:cs="Times New Roman"/>
        </w:rPr>
        <w:t>(Ampurias), Tolega</w:t>
      </w:r>
      <w:r w:rsidR="001A7255" w:rsidRPr="003430A0">
        <w:rPr>
          <w:rFonts w:ascii="Times New Roman" w:hAnsi="Times New Roman" w:cs="Times New Roman"/>
        </w:rPr>
        <w:t>s</w:t>
      </w:r>
      <w:r w:rsidR="00CE33CF">
        <w:rPr>
          <w:rFonts w:ascii="Times New Roman" w:hAnsi="Times New Roman" w:cs="Times New Roman"/>
        </w:rPr>
        <w:t>s</w:t>
      </w:r>
      <w:r w:rsidR="001A7255" w:rsidRPr="003430A0">
        <w:rPr>
          <w:rFonts w:ascii="Times New Roman" w:hAnsi="Times New Roman" w:cs="Times New Roman"/>
        </w:rPr>
        <w:t>os (</w:t>
      </w:r>
      <w:r w:rsidR="00870889" w:rsidRPr="003430A0">
        <w:rPr>
          <w:rFonts w:ascii="Times New Roman" w:hAnsi="Times New Roman" w:cs="Times New Roman"/>
        </w:rPr>
        <w:t>Viladamat</w:t>
      </w:r>
      <w:r w:rsidR="001A7255" w:rsidRPr="003430A0">
        <w:rPr>
          <w:rFonts w:ascii="Times New Roman" w:hAnsi="Times New Roman" w:cs="Times New Roman"/>
        </w:rPr>
        <w:t>, Girona)</w:t>
      </w:r>
      <w:r w:rsidR="001A7255" w:rsidRPr="003430A0">
        <w:rPr>
          <w:rStyle w:val="Refdenotaalpie"/>
          <w:rFonts w:ascii="Times New Roman" w:hAnsi="Times New Roman" w:cs="Times New Roman"/>
        </w:rPr>
        <w:footnoteReference w:id="20"/>
      </w:r>
      <w:r w:rsidR="001A7255" w:rsidRPr="003430A0">
        <w:rPr>
          <w:rFonts w:ascii="Times New Roman" w:hAnsi="Times New Roman" w:cs="Times New Roman"/>
          <w:lang w:eastAsia="es-ES"/>
        </w:rPr>
        <w:t xml:space="preserve">, </w:t>
      </w:r>
      <w:r w:rsidR="00F47DCC" w:rsidRPr="003430A0">
        <w:rPr>
          <w:rFonts w:ascii="Times New Roman" w:hAnsi="Times New Roman" w:cs="Times New Roman"/>
          <w:i/>
        </w:rPr>
        <w:t>Baetv</w:t>
      </w:r>
      <w:r w:rsidR="00A86878" w:rsidRPr="003430A0">
        <w:rPr>
          <w:rFonts w:ascii="Times New Roman" w:hAnsi="Times New Roman" w:cs="Times New Roman"/>
          <w:i/>
        </w:rPr>
        <w:t xml:space="preserve">lo </w:t>
      </w:r>
      <w:r w:rsidR="00A86878" w:rsidRPr="003430A0">
        <w:rPr>
          <w:rFonts w:ascii="Times New Roman" w:hAnsi="Times New Roman" w:cs="Times New Roman"/>
        </w:rPr>
        <w:t>(Badalona)</w:t>
      </w:r>
      <w:r w:rsidR="00F47DCC" w:rsidRPr="003430A0">
        <w:rPr>
          <w:rStyle w:val="Refdenotaalpie"/>
          <w:rFonts w:ascii="Times New Roman" w:hAnsi="Times New Roman" w:cs="Times New Roman"/>
        </w:rPr>
        <w:footnoteReference w:id="21"/>
      </w:r>
      <w:r w:rsidR="00A86878" w:rsidRPr="003430A0">
        <w:rPr>
          <w:rFonts w:ascii="Times New Roman" w:hAnsi="Times New Roman" w:cs="Times New Roman"/>
        </w:rPr>
        <w:t>,</w:t>
      </w:r>
      <w:r w:rsidR="00F47DCC" w:rsidRPr="003430A0">
        <w:rPr>
          <w:rFonts w:ascii="Times New Roman" w:hAnsi="Times New Roman" w:cs="Times New Roman"/>
        </w:rPr>
        <w:t xml:space="preserve"> </w:t>
      </w:r>
      <w:r w:rsidR="005928F0" w:rsidRPr="003430A0">
        <w:rPr>
          <w:rFonts w:ascii="Times New Roman" w:hAnsi="Times New Roman" w:cs="Times New Roman"/>
          <w:i/>
        </w:rPr>
        <w:t>Barcino</w:t>
      </w:r>
      <w:r w:rsidR="005928F0" w:rsidRPr="003430A0">
        <w:rPr>
          <w:rFonts w:ascii="Times New Roman" w:hAnsi="Times New Roman" w:cs="Times New Roman"/>
        </w:rPr>
        <w:t xml:space="preserve"> (Barcelona)</w:t>
      </w:r>
      <w:r w:rsidR="005928F0" w:rsidRPr="003430A0">
        <w:rPr>
          <w:rStyle w:val="Refdenotaalpie"/>
          <w:rFonts w:ascii="Times New Roman" w:hAnsi="Times New Roman" w:cs="Times New Roman"/>
        </w:rPr>
        <w:footnoteReference w:id="22"/>
      </w:r>
      <w:r w:rsidR="005928F0" w:rsidRPr="003430A0">
        <w:rPr>
          <w:rFonts w:ascii="Times New Roman" w:hAnsi="Times New Roman" w:cs="Times New Roman"/>
        </w:rPr>
        <w:t xml:space="preserve">, </w:t>
      </w:r>
      <w:r w:rsidR="00CE33CF" w:rsidRPr="003430A0">
        <w:rPr>
          <w:rFonts w:ascii="Times New Roman" w:hAnsi="Times New Roman" w:cs="Times New Roman"/>
          <w:i/>
          <w:lang w:eastAsia="es-ES"/>
        </w:rPr>
        <w:t>Calagvrris</w:t>
      </w:r>
      <w:r w:rsidR="001A7255" w:rsidRPr="003430A0">
        <w:rPr>
          <w:rFonts w:ascii="Times New Roman" w:hAnsi="Times New Roman" w:cs="Times New Roman"/>
          <w:i/>
          <w:lang w:eastAsia="es-ES"/>
        </w:rPr>
        <w:t xml:space="preserve"> </w:t>
      </w:r>
      <w:r w:rsidR="001A7255" w:rsidRPr="003430A0">
        <w:rPr>
          <w:rFonts w:ascii="Times New Roman" w:hAnsi="Times New Roman" w:cs="Times New Roman"/>
          <w:lang w:eastAsia="es-ES"/>
        </w:rPr>
        <w:t>(Calahorra, Logroño)</w:t>
      </w:r>
      <w:r w:rsidR="001A7255" w:rsidRPr="003430A0">
        <w:rPr>
          <w:rStyle w:val="Refdenotaalpie"/>
          <w:rFonts w:ascii="Times New Roman" w:hAnsi="Times New Roman" w:cs="Times New Roman"/>
          <w:lang w:eastAsia="es-ES"/>
        </w:rPr>
        <w:footnoteReference w:id="23"/>
      </w:r>
      <w:r w:rsidR="001A7255" w:rsidRPr="003430A0">
        <w:rPr>
          <w:rFonts w:ascii="Times New Roman" w:hAnsi="Times New Roman" w:cs="Times New Roman"/>
          <w:lang w:eastAsia="es-ES"/>
        </w:rPr>
        <w:t xml:space="preserve">, </w:t>
      </w:r>
      <w:r w:rsidR="001A7255" w:rsidRPr="003430A0">
        <w:rPr>
          <w:rFonts w:ascii="Times New Roman" w:hAnsi="Times New Roman" w:cs="Times New Roman"/>
          <w:i/>
        </w:rPr>
        <w:t>Sagvntvm</w:t>
      </w:r>
      <w:r w:rsidR="001A7255" w:rsidRPr="003430A0">
        <w:rPr>
          <w:rFonts w:ascii="Times New Roman" w:hAnsi="Times New Roman" w:cs="Times New Roman"/>
        </w:rPr>
        <w:t xml:space="preserve"> (Sagunto)</w:t>
      </w:r>
      <w:r w:rsidR="001A7255" w:rsidRPr="003430A0">
        <w:rPr>
          <w:rStyle w:val="Refdenotaalpie"/>
          <w:rFonts w:ascii="Times New Roman" w:hAnsi="Times New Roman" w:cs="Times New Roman"/>
        </w:rPr>
        <w:footnoteReference w:id="24"/>
      </w:r>
      <w:r w:rsidR="001A7255" w:rsidRPr="003430A0">
        <w:rPr>
          <w:rFonts w:ascii="Times New Roman" w:hAnsi="Times New Roman" w:cs="Times New Roman"/>
        </w:rPr>
        <w:t>,</w:t>
      </w:r>
      <w:r w:rsidR="00194DB0" w:rsidRPr="003430A0">
        <w:rPr>
          <w:rFonts w:ascii="Times New Roman" w:hAnsi="Times New Roman" w:cs="Times New Roman"/>
        </w:rPr>
        <w:t xml:space="preserve"> Villa romana de Els Alters (L’Ènova, Valencia)</w:t>
      </w:r>
      <w:r w:rsidR="00194DB0" w:rsidRPr="003430A0">
        <w:rPr>
          <w:rStyle w:val="Refdenotaalpie"/>
          <w:rFonts w:ascii="Times New Roman" w:hAnsi="Times New Roman" w:cs="Times New Roman"/>
        </w:rPr>
        <w:footnoteReference w:id="25"/>
      </w:r>
      <w:r w:rsidR="00194DB0" w:rsidRPr="003430A0">
        <w:rPr>
          <w:rFonts w:ascii="Times New Roman" w:hAnsi="Times New Roman" w:cs="Times New Roman"/>
        </w:rPr>
        <w:t xml:space="preserve">, </w:t>
      </w:r>
      <w:r w:rsidR="001A7255" w:rsidRPr="003430A0">
        <w:rPr>
          <w:rFonts w:ascii="Times New Roman" w:hAnsi="Times New Roman" w:cs="Times New Roman"/>
        </w:rPr>
        <w:t xml:space="preserve"> </w:t>
      </w:r>
      <w:r w:rsidR="00B22D71" w:rsidRPr="003430A0">
        <w:rPr>
          <w:rFonts w:ascii="Times New Roman" w:hAnsi="Times New Roman" w:cs="Times New Roman"/>
          <w:i/>
          <w:lang w:eastAsia="es-ES"/>
        </w:rPr>
        <w:t>Carthago Nova</w:t>
      </w:r>
      <w:r w:rsidR="00B22D71" w:rsidRPr="003430A0">
        <w:rPr>
          <w:rFonts w:ascii="Times New Roman" w:hAnsi="Times New Roman" w:cs="Times New Roman"/>
          <w:lang w:eastAsia="es-ES"/>
        </w:rPr>
        <w:t xml:space="preserve"> (Cartagena)</w:t>
      </w:r>
      <w:r w:rsidR="00B22D71" w:rsidRPr="003430A0">
        <w:rPr>
          <w:rStyle w:val="Refdenotaalpie"/>
          <w:rFonts w:ascii="Times New Roman" w:hAnsi="Times New Roman" w:cs="Times New Roman"/>
          <w:lang w:eastAsia="es-ES"/>
        </w:rPr>
        <w:footnoteReference w:id="26"/>
      </w:r>
      <w:r w:rsidR="00B429A6" w:rsidRPr="003430A0">
        <w:rPr>
          <w:rFonts w:ascii="Times New Roman" w:hAnsi="Times New Roman" w:cs="Times New Roman"/>
          <w:lang w:eastAsia="es-ES"/>
        </w:rPr>
        <w:t xml:space="preserve">, </w:t>
      </w:r>
      <w:r w:rsidR="00F907E9" w:rsidRPr="003430A0">
        <w:rPr>
          <w:rFonts w:ascii="Times New Roman" w:hAnsi="Times New Roman" w:cs="Times New Roman"/>
          <w:lang w:eastAsia="es-ES"/>
        </w:rPr>
        <w:t>Ibiza</w:t>
      </w:r>
      <w:r w:rsidR="00F907E9" w:rsidRPr="003430A0">
        <w:rPr>
          <w:rStyle w:val="Refdenotaalpie"/>
          <w:rFonts w:ascii="Times New Roman" w:hAnsi="Times New Roman" w:cs="Times New Roman"/>
          <w:lang w:eastAsia="es-ES"/>
        </w:rPr>
        <w:footnoteReference w:id="27"/>
      </w:r>
      <w:r w:rsidR="00704412" w:rsidRPr="003430A0">
        <w:rPr>
          <w:rFonts w:ascii="Times New Roman" w:hAnsi="Times New Roman" w:cs="Times New Roman"/>
          <w:lang w:eastAsia="es-ES"/>
        </w:rPr>
        <w:t xml:space="preserve">, </w:t>
      </w:r>
      <w:r w:rsidR="00FC2FB1" w:rsidRPr="003430A0">
        <w:rPr>
          <w:rFonts w:ascii="Times New Roman" w:hAnsi="Times New Roman" w:cs="Times New Roman"/>
          <w:lang w:eastAsia="es-ES"/>
        </w:rPr>
        <w:t>Villa de Torre Águila (Barbaño, Badajoz)</w:t>
      </w:r>
      <w:r w:rsidR="00FC2FB1" w:rsidRPr="003430A0">
        <w:rPr>
          <w:rStyle w:val="Refdenotaalpie"/>
          <w:rFonts w:ascii="Times New Roman" w:hAnsi="Times New Roman" w:cs="Times New Roman"/>
          <w:lang w:eastAsia="es-ES"/>
        </w:rPr>
        <w:footnoteReference w:id="28"/>
      </w:r>
      <w:r w:rsidR="005F752C" w:rsidRPr="003430A0">
        <w:rPr>
          <w:rFonts w:ascii="Times New Roman" w:hAnsi="Times New Roman" w:cs="Times New Roman"/>
          <w:lang w:eastAsia="es-ES"/>
        </w:rPr>
        <w:t xml:space="preserve">, </w:t>
      </w:r>
      <w:r w:rsidR="005F752C" w:rsidRPr="003430A0">
        <w:rPr>
          <w:rFonts w:ascii="Times New Roman" w:hAnsi="Times New Roman" w:cs="Times New Roman"/>
          <w:i/>
          <w:lang w:eastAsia="es-ES"/>
        </w:rPr>
        <w:t>T</w:t>
      </w:r>
      <w:r w:rsidR="00A723A7" w:rsidRPr="003430A0">
        <w:rPr>
          <w:rFonts w:ascii="Times New Roman" w:hAnsi="Times New Roman" w:cs="Times New Roman"/>
          <w:i/>
          <w:lang w:eastAsia="es-ES"/>
        </w:rPr>
        <w:t>v</w:t>
      </w:r>
      <w:r w:rsidR="005F752C" w:rsidRPr="003430A0">
        <w:rPr>
          <w:rFonts w:ascii="Times New Roman" w:hAnsi="Times New Roman" w:cs="Times New Roman"/>
          <w:i/>
          <w:lang w:eastAsia="es-ES"/>
        </w:rPr>
        <w:t>riaso</w:t>
      </w:r>
      <w:r w:rsidR="005F752C" w:rsidRPr="003430A0">
        <w:rPr>
          <w:rStyle w:val="Refdenotaalpie"/>
          <w:rFonts w:ascii="Times New Roman" w:hAnsi="Times New Roman" w:cs="Times New Roman"/>
          <w:lang w:eastAsia="es-ES"/>
        </w:rPr>
        <w:footnoteReference w:id="29"/>
      </w:r>
      <w:r w:rsidR="005F752C" w:rsidRPr="003430A0">
        <w:rPr>
          <w:rFonts w:ascii="Times New Roman" w:hAnsi="Times New Roman" w:cs="Times New Roman"/>
          <w:lang w:eastAsia="es-ES"/>
        </w:rPr>
        <w:t xml:space="preserve">, </w:t>
      </w:r>
      <w:r w:rsidR="005F752C" w:rsidRPr="003430A0">
        <w:rPr>
          <w:rFonts w:ascii="Times New Roman" w:hAnsi="Times New Roman" w:cs="Times New Roman"/>
          <w:i/>
          <w:lang w:eastAsia="es-ES"/>
        </w:rPr>
        <w:t>Il</w:t>
      </w:r>
      <w:r w:rsidR="00A723A7" w:rsidRPr="003430A0">
        <w:rPr>
          <w:rFonts w:ascii="Times New Roman" w:hAnsi="Times New Roman" w:cs="Times New Roman"/>
          <w:i/>
          <w:lang w:eastAsia="es-ES"/>
        </w:rPr>
        <w:t>v</w:t>
      </w:r>
      <w:r w:rsidR="005F752C" w:rsidRPr="003430A0">
        <w:rPr>
          <w:rFonts w:ascii="Times New Roman" w:hAnsi="Times New Roman" w:cs="Times New Roman"/>
          <w:i/>
          <w:lang w:eastAsia="es-ES"/>
        </w:rPr>
        <w:t>ro</w:t>
      </w:r>
      <w:r w:rsidR="005F752C" w:rsidRPr="003430A0">
        <w:rPr>
          <w:rStyle w:val="Refdenotaalpie"/>
          <w:rFonts w:ascii="Times New Roman" w:hAnsi="Times New Roman" w:cs="Times New Roman"/>
          <w:lang w:eastAsia="es-ES"/>
        </w:rPr>
        <w:footnoteReference w:id="30"/>
      </w:r>
      <w:r w:rsidR="00816B84" w:rsidRPr="003430A0">
        <w:rPr>
          <w:rFonts w:ascii="Times New Roman" w:hAnsi="Times New Roman" w:cs="Times New Roman"/>
          <w:i/>
          <w:lang w:eastAsia="es-ES"/>
        </w:rPr>
        <w:t xml:space="preserve">, </w:t>
      </w:r>
      <w:r w:rsidR="00816B84" w:rsidRPr="003430A0">
        <w:rPr>
          <w:rFonts w:ascii="Times New Roman" w:hAnsi="Times New Roman" w:cs="Times New Roman"/>
        </w:rPr>
        <w:t>Camino Viejo de las Sepulturas (Balazote, Albacete)</w:t>
      </w:r>
      <w:r w:rsidR="00816B84" w:rsidRPr="003430A0">
        <w:rPr>
          <w:rStyle w:val="Refdenotaalpie"/>
          <w:rFonts w:ascii="Times New Roman" w:hAnsi="Times New Roman" w:cs="Times New Roman"/>
        </w:rPr>
        <w:footnoteReference w:id="31"/>
      </w:r>
      <w:r w:rsidR="006E389A" w:rsidRPr="003430A0">
        <w:rPr>
          <w:rFonts w:ascii="Times New Roman" w:hAnsi="Times New Roman" w:cs="Times New Roman"/>
        </w:rPr>
        <w:t xml:space="preserve">, </w:t>
      </w:r>
      <w:r w:rsidR="00AA48B1" w:rsidRPr="003430A0">
        <w:rPr>
          <w:rFonts w:ascii="Times New Roman" w:hAnsi="Times New Roman" w:cs="Times New Roman"/>
          <w:i/>
        </w:rPr>
        <w:t xml:space="preserve">Vrivm </w:t>
      </w:r>
      <w:r w:rsidR="00AA48B1" w:rsidRPr="003430A0">
        <w:rPr>
          <w:rFonts w:ascii="Times New Roman" w:hAnsi="Times New Roman" w:cs="Times New Roman"/>
        </w:rPr>
        <w:t>(</w:t>
      </w:r>
      <w:r w:rsidR="006E389A" w:rsidRPr="003430A0">
        <w:rPr>
          <w:rFonts w:ascii="Times New Roman" w:hAnsi="Times New Roman" w:cs="Times New Roman"/>
        </w:rPr>
        <w:t>Cortalago , Riotinto, Huelva)</w:t>
      </w:r>
      <w:r w:rsidR="00AA48B1" w:rsidRPr="003430A0">
        <w:rPr>
          <w:rStyle w:val="Refdenotaalpie"/>
          <w:rFonts w:ascii="Times New Roman" w:hAnsi="Times New Roman" w:cs="Times New Roman"/>
        </w:rPr>
        <w:footnoteReference w:id="32"/>
      </w:r>
      <w:r w:rsidR="00DA27F5">
        <w:rPr>
          <w:rFonts w:ascii="Times New Roman" w:hAnsi="Times New Roman" w:cs="Times New Roman"/>
        </w:rPr>
        <w:t>.</w:t>
      </w:r>
    </w:p>
    <w:p w:rsidR="00237684" w:rsidRPr="005C742A" w:rsidRDefault="00237684" w:rsidP="00A723A7">
      <w:pPr>
        <w:spacing w:after="0" w:line="240" w:lineRule="auto"/>
        <w:jc w:val="both"/>
        <w:rPr>
          <w:rFonts w:ascii="Times New Roman" w:hAnsi="Times New Roman" w:cs="Times New Roman"/>
          <w:lang w:eastAsia="es-ES"/>
        </w:rPr>
      </w:pPr>
      <w:r w:rsidRPr="00DA27F5">
        <w:rPr>
          <w:rFonts w:ascii="Times New Roman" w:hAnsi="Times New Roman" w:cs="Times New Roman"/>
          <w:b/>
          <w:lang w:val="fr-FR"/>
        </w:rPr>
        <w:t>Área de dispersión:</w:t>
      </w:r>
      <w:r w:rsidR="00E44D58" w:rsidRPr="00DA27F5">
        <w:rPr>
          <w:rFonts w:ascii="Times New Roman" w:hAnsi="Times New Roman" w:cs="Times New Roman"/>
          <w:b/>
          <w:lang w:val="fr-FR"/>
        </w:rPr>
        <w:t xml:space="preserve"> </w:t>
      </w:r>
      <w:r w:rsidR="00CE33CF" w:rsidRPr="00DA27F5">
        <w:rPr>
          <w:rFonts w:ascii="Times New Roman" w:hAnsi="Times New Roman" w:cs="Times New Roman"/>
          <w:lang w:val="fr-FR"/>
        </w:rPr>
        <w:t>En Francia en:   Lyon</w:t>
      </w:r>
      <w:r w:rsidR="00CE33CF" w:rsidRPr="005C742A">
        <w:rPr>
          <w:rStyle w:val="Refdenotaalpie"/>
          <w:rFonts w:ascii="Times New Roman" w:hAnsi="Times New Roman" w:cs="Times New Roman"/>
        </w:rPr>
        <w:footnoteReference w:id="33"/>
      </w:r>
      <w:r w:rsidR="00CE33CF" w:rsidRPr="00DA27F5">
        <w:rPr>
          <w:rFonts w:ascii="Times New Roman" w:hAnsi="Times New Roman" w:cs="Times New Roman"/>
          <w:lang w:val="fr-FR"/>
        </w:rPr>
        <w:t>, Nîmes</w:t>
      </w:r>
      <w:r w:rsidR="00CE33CF" w:rsidRPr="005C742A">
        <w:rPr>
          <w:rStyle w:val="Refdenotaalpie"/>
          <w:rFonts w:ascii="Times New Roman" w:hAnsi="Times New Roman" w:cs="Times New Roman"/>
        </w:rPr>
        <w:footnoteReference w:id="34"/>
      </w:r>
      <w:r w:rsidR="00CE33CF" w:rsidRPr="00DA27F5">
        <w:rPr>
          <w:rFonts w:ascii="Times New Roman" w:hAnsi="Times New Roman" w:cs="Times New Roman"/>
          <w:lang w:val="fr-FR"/>
        </w:rPr>
        <w:t xml:space="preserve">, </w:t>
      </w:r>
      <w:r w:rsidR="00CE33CF" w:rsidRPr="00DA27F5">
        <w:rPr>
          <w:rFonts w:ascii="Times New Roman" w:hAnsi="Times New Roman" w:cs="Times New Roman"/>
          <w:i/>
          <w:lang w:val="fr-FR"/>
        </w:rPr>
        <w:t>Cemenelvm</w:t>
      </w:r>
      <w:r w:rsidR="00CE33CF" w:rsidRPr="00DA27F5">
        <w:rPr>
          <w:rFonts w:ascii="Times New Roman" w:hAnsi="Times New Roman" w:cs="Times New Roman"/>
          <w:lang w:val="fr-FR"/>
        </w:rPr>
        <w:t xml:space="preserve"> (Cimie</w:t>
      </w:r>
      <w:r w:rsidR="005C742A" w:rsidRPr="00DA27F5">
        <w:rPr>
          <w:rFonts w:ascii="Times New Roman" w:hAnsi="Times New Roman" w:cs="Times New Roman"/>
          <w:lang w:val="fr-FR"/>
        </w:rPr>
        <w:t>z</w:t>
      </w:r>
      <w:r w:rsidR="00CE33CF" w:rsidRPr="00DA27F5">
        <w:rPr>
          <w:rFonts w:ascii="Times New Roman" w:hAnsi="Times New Roman" w:cs="Times New Roman"/>
          <w:lang w:val="fr-FR"/>
        </w:rPr>
        <w:t>-Niza)</w:t>
      </w:r>
      <w:r w:rsidR="00CE33CF" w:rsidRPr="005C742A">
        <w:rPr>
          <w:rStyle w:val="Refdenotaalpie"/>
          <w:rFonts w:ascii="Times New Roman" w:hAnsi="Times New Roman" w:cs="Times New Roman"/>
        </w:rPr>
        <w:footnoteReference w:id="35"/>
      </w:r>
      <w:r w:rsidR="00CE33CF" w:rsidRPr="00DA27F5">
        <w:rPr>
          <w:rFonts w:ascii="Times New Roman" w:hAnsi="Times New Roman" w:cs="Times New Roman"/>
          <w:lang w:val="fr-FR"/>
        </w:rPr>
        <w:t xml:space="preserve">, </w:t>
      </w:r>
      <w:r w:rsidR="00CE33CF" w:rsidRPr="00DA27F5">
        <w:rPr>
          <w:rFonts w:ascii="Times New Roman" w:hAnsi="Times New Roman" w:cs="Times New Roman"/>
          <w:i/>
          <w:lang w:val="fr-FR"/>
        </w:rPr>
        <w:t>Lemonvm</w:t>
      </w:r>
      <w:r w:rsidR="00CE33CF" w:rsidRPr="00DA27F5">
        <w:rPr>
          <w:rFonts w:ascii="Times New Roman" w:hAnsi="Times New Roman" w:cs="Times New Roman"/>
          <w:lang w:val="fr-FR"/>
        </w:rPr>
        <w:t xml:space="preserve"> (Poitiers)</w:t>
      </w:r>
      <w:r w:rsidR="00CE33CF" w:rsidRPr="005C742A">
        <w:rPr>
          <w:rStyle w:val="Refdenotaalpie"/>
          <w:rFonts w:ascii="Times New Roman" w:hAnsi="Times New Roman" w:cs="Times New Roman"/>
        </w:rPr>
        <w:footnoteReference w:id="36"/>
      </w:r>
      <w:r w:rsidR="00CE33CF" w:rsidRPr="00DA27F5">
        <w:rPr>
          <w:rFonts w:ascii="Times New Roman" w:hAnsi="Times New Roman" w:cs="Times New Roman"/>
          <w:lang w:val="fr-FR"/>
        </w:rPr>
        <w:t xml:space="preserve">, </w:t>
      </w:r>
      <w:r w:rsidR="00CE33CF" w:rsidRPr="00DA27F5">
        <w:rPr>
          <w:rFonts w:ascii="Times New Roman" w:hAnsi="Times New Roman" w:cs="Times New Roman"/>
          <w:lang w:val="fr-FR" w:eastAsia="es-ES"/>
        </w:rPr>
        <w:t>Rennes (Ille-et-Vilaine)</w:t>
      </w:r>
      <w:r w:rsidR="00CE33CF" w:rsidRPr="005C742A">
        <w:rPr>
          <w:rStyle w:val="Refdenotaalpie"/>
          <w:rFonts w:ascii="Times New Roman" w:hAnsi="Times New Roman" w:cs="Times New Roman"/>
          <w:lang w:eastAsia="es-ES"/>
        </w:rPr>
        <w:footnoteReference w:id="37"/>
      </w:r>
      <w:r w:rsidR="00CE33CF" w:rsidRPr="00DA27F5">
        <w:rPr>
          <w:rFonts w:ascii="Times New Roman" w:hAnsi="Times New Roman" w:cs="Times New Roman"/>
          <w:lang w:val="fr-FR" w:eastAsia="es-ES"/>
        </w:rPr>
        <w:t>, villa de Vernes (Boisse, Ain)</w:t>
      </w:r>
      <w:r w:rsidR="00CE33CF" w:rsidRPr="005C742A">
        <w:rPr>
          <w:rStyle w:val="Refdenotaalpie"/>
          <w:rFonts w:ascii="Times New Roman" w:hAnsi="Times New Roman" w:cs="Times New Roman"/>
          <w:lang w:eastAsia="es-ES"/>
        </w:rPr>
        <w:footnoteReference w:id="38"/>
      </w:r>
      <w:r w:rsidR="00CE33CF" w:rsidRPr="00DA27F5">
        <w:rPr>
          <w:rFonts w:ascii="Times New Roman" w:hAnsi="Times New Roman" w:cs="Times New Roman"/>
          <w:lang w:val="fr-FR" w:eastAsia="es-ES"/>
        </w:rPr>
        <w:t>, L’Auribelle-Basse (Pézenas/Hérault)</w:t>
      </w:r>
      <w:r w:rsidR="00CE33CF" w:rsidRPr="005C742A">
        <w:rPr>
          <w:rStyle w:val="Refdenotaalpie"/>
          <w:rFonts w:ascii="Times New Roman" w:hAnsi="Times New Roman" w:cs="Times New Roman"/>
          <w:lang w:eastAsia="es-ES"/>
        </w:rPr>
        <w:footnoteReference w:id="39"/>
      </w:r>
      <w:r w:rsidR="00CE33CF" w:rsidRPr="00DA27F5">
        <w:rPr>
          <w:rFonts w:ascii="Times New Roman" w:hAnsi="Times New Roman" w:cs="Times New Roman"/>
          <w:lang w:val="fr-FR" w:eastAsia="es-ES"/>
        </w:rPr>
        <w:t>,</w:t>
      </w:r>
      <w:r w:rsidR="00CE33CF" w:rsidRPr="00DA27F5">
        <w:rPr>
          <w:rFonts w:ascii="Times New Roman" w:hAnsi="Times New Roman" w:cs="Times New Roman"/>
          <w:lang w:val="fr-FR"/>
        </w:rPr>
        <w:t xml:space="preserve"> Bordeaux</w:t>
      </w:r>
      <w:r w:rsidR="00CE33CF" w:rsidRPr="005C742A">
        <w:rPr>
          <w:rStyle w:val="Refdenotaalpie"/>
          <w:rFonts w:ascii="Times New Roman" w:hAnsi="Times New Roman" w:cs="Times New Roman"/>
        </w:rPr>
        <w:footnoteReference w:id="40"/>
      </w:r>
      <w:r w:rsidR="00CE33CF" w:rsidRPr="00DA27F5">
        <w:rPr>
          <w:rFonts w:ascii="Times New Roman" w:hAnsi="Times New Roman" w:cs="Times New Roman"/>
          <w:lang w:val="fr-FR" w:eastAsia="es-ES"/>
        </w:rPr>
        <w:t xml:space="preserve"> </w:t>
      </w:r>
      <w:r w:rsidR="00CE33CF" w:rsidRPr="00DA27F5">
        <w:rPr>
          <w:rFonts w:ascii="Times New Roman" w:hAnsi="Times New Roman" w:cs="Times New Roman"/>
          <w:i/>
          <w:iCs/>
          <w:shd w:val="clear" w:color="auto" w:fill="FFFFFF"/>
          <w:lang w:val="fr-FR"/>
        </w:rPr>
        <w:t xml:space="preserve">Mediolanvm Santonvm </w:t>
      </w:r>
      <w:r w:rsidR="00CE33CF" w:rsidRPr="00DA27F5">
        <w:rPr>
          <w:rFonts w:ascii="Times New Roman" w:hAnsi="Times New Roman" w:cs="Times New Roman"/>
          <w:iCs/>
          <w:shd w:val="clear" w:color="auto" w:fill="FFFFFF"/>
          <w:lang w:val="fr-FR"/>
        </w:rPr>
        <w:t>(</w:t>
      </w:r>
      <w:r w:rsidR="00CE33CF" w:rsidRPr="00DA27F5">
        <w:rPr>
          <w:rFonts w:ascii="Times New Roman" w:hAnsi="Times New Roman" w:cs="Times New Roman"/>
          <w:lang w:val="fr-FR"/>
        </w:rPr>
        <w:t>Saintes/Charente-Maritime)</w:t>
      </w:r>
      <w:r w:rsidR="00CE33CF" w:rsidRPr="005C742A">
        <w:rPr>
          <w:rStyle w:val="Refdenotaalpie"/>
          <w:rFonts w:ascii="Times New Roman" w:hAnsi="Times New Roman" w:cs="Times New Roman"/>
        </w:rPr>
        <w:footnoteReference w:id="41"/>
      </w:r>
      <w:r w:rsidR="00CE33CF" w:rsidRPr="00DA27F5">
        <w:rPr>
          <w:rFonts w:ascii="Times New Roman" w:hAnsi="Times New Roman" w:cs="Times New Roman"/>
          <w:shd w:val="clear" w:color="auto" w:fill="FFFFFF"/>
          <w:lang w:val="fr-FR"/>
        </w:rPr>
        <w:t>,</w:t>
      </w:r>
      <w:r w:rsidR="00CE33CF" w:rsidRPr="00DA27F5">
        <w:rPr>
          <w:rFonts w:ascii="Times New Roman" w:hAnsi="Times New Roman" w:cs="Times New Roman"/>
          <w:lang w:val="fr-FR" w:eastAsia="es-ES"/>
        </w:rPr>
        <w:t xml:space="preserve">  Frejus (Var)</w:t>
      </w:r>
      <w:r w:rsidR="00CE33CF" w:rsidRPr="005C742A">
        <w:rPr>
          <w:rStyle w:val="Refdenotaalpie"/>
          <w:rFonts w:ascii="Times New Roman" w:hAnsi="Times New Roman" w:cs="Times New Roman"/>
          <w:lang w:eastAsia="es-ES"/>
        </w:rPr>
        <w:footnoteReference w:id="42"/>
      </w:r>
      <w:r w:rsidR="00CE33CF" w:rsidRPr="00DA27F5">
        <w:rPr>
          <w:rFonts w:ascii="Times New Roman" w:hAnsi="Times New Roman" w:cs="Times New Roman"/>
          <w:lang w:val="fr-FR" w:eastAsia="es-ES"/>
        </w:rPr>
        <w:t xml:space="preserve">. </w:t>
      </w:r>
      <w:r w:rsidR="00CE33CF" w:rsidRPr="00DA27F5">
        <w:rPr>
          <w:rFonts w:ascii="Times New Roman" w:hAnsi="Times New Roman" w:cs="Times New Roman"/>
          <w:lang w:val="fr-FR"/>
        </w:rPr>
        <w:t xml:space="preserve">En Inglaterra en: </w:t>
      </w:r>
      <w:r w:rsidR="00E44D58" w:rsidRPr="00DA27F5">
        <w:rPr>
          <w:rFonts w:ascii="Times New Roman" w:hAnsi="Times New Roman" w:cs="Times New Roman"/>
          <w:i/>
          <w:lang w:val="fr-FR"/>
        </w:rPr>
        <w:t>Vervlamivm</w:t>
      </w:r>
      <w:r w:rsidR="00E44D58" w:rsidRPr="00DA27F5">
        <w:rPr>
          <w:rFonts w:ascii="Times New Roman" w:hAnsi="Times New Roman" w:cs="Times New Roman"/>
          <w:lang w:val="fr-FR"/>
        </w:rPr>
        <w:t xml:space="preserve"> (</w:t>
      </w:r>
      <w:hyperlink r:id="rId13" w:tooltip="Hertfordshire" w:history="1">
        <w:r w:rsidR="00E44D58" w:rsidRPr="00DA27F5">
          <w:rPr>
            <w:rStyle w:val="Hipervnculo"/>
            <w:rFonts w:ascii="Times New Roman" w:hAnsi="Times New Roman" w:cs="Times New Roman"/>
            <w:color w:val="auto"/>
            <w:u w:val="none"/>
            <w:shd w:val="clear" w:color="auto" w:fill="FFFFFF"/>
            <w:lang w:val="fr-FR"/>
          </w:rPr>
          <w:t>Hertfordshire</w:t>
        </w:r>
      </w:hyperlink>
      <w:r w:rsidR="00B54722" w:rsidRPr="00DA27F5">
        <w:rPr>
          <w:rStyle w:val="Hipervnculo"/>
          <w:rFonts w:ascii="Times New Roman" w:hAnsi="Times New Roman" w:cs="Times New Roman"/>
          <w:color w:val="auto"/>
          <w:u w:val="none"/>
          <w:shd w:val="clear" w:color="auto" w:fill="FFFFFF"/>
          <w:lang w:val="fr-FR"/>
        </w:rPr>
        <w:t>)</w:t>
      </w:r>
      <w:r w:rsidR="00E44D58" w:rsidRPr="005C742A">
        <w:rPr>
          <w:rStyle w:val="Refdenotaalpie"/>
          <w:rFonts w:ascii="Times New Roman" w:hAnsi="Times New Roman" w:cs="Times New Roman"/>
        </w:rPr>
        <w:footnoteReference w:id="43"/>
      </w:r>
      <w:r w:rsidR="00CE33CF" w:rsidRPr="00DA27F5">
        <w:rPr>
          <w:rFonts w:ascii="Times New Roman" w:hAnsi="Times New Roman" w:cs="Times New Roman"/>
          <w:lang w:val="fr-FR" w:eastAsia="es-ES"/>
        </w:rPr>
        <w:t xml:space="preserve">. En Suiza en: </w:t>
      </w:r>
      <w:r w:rsidR="00816717" w:rsidRPr="00DA27F5">
        <w:rPr>
          <w:rFonts w:ascii="Times New Roman" w:hAnsi="Times New Roman" w:cs="Times New Roman"/>
          <w:i/>
          <w:shd w:val="clear" w:color="auto" w:fill="FFFFFF"/>
          <w:lang w:val="fr-FR"/>
        </w:rPr>
        <w:t>Forvm Clavdii Vallensivm</w:t>
      </w:r>
      <w:r w:rsidR="00CE33CF" w:rsidRPr="00DA27F5">
        <w:rPr>
          <w:rFonts w:ascii="Times New Roman" w:hAnsi="Times New Roman" w:cs="Times New Roman"/>
          <w:shd w:val="clear" w:color="auto" w:fill="FFFFFF"/>
          <w:lang w:val="fr-FR"/>
        </w:rPr>
        <w:t xml:space="preserve"> (Martigny</w:t>
      </w:r>
      <w:r w:rsidR="00816717" w:rsidRPr="00DA27F5">
        <w:rPr>
          <w:rFonts w:ascii="Times New Roman" w:hAnsi="Times New Roman" w:cs="Times New Roman"/>
          <w:shd w:val="clear" w:color="auto" w:fill="FFFFFF"/>
          <w:lang w:val="fr-FR"/>
        </w:rPr>
        <w:t>)</w:t>
      </w:r>
      <w:r w:rsidR="00816717" w:rsidRPr="005C742A">
        <w:rPr>
          <w:rStyle w:val="Refdenotaalpie"/>
          <w:rFonts w:ascii="Times New Roman" w:hAnsi="Times New Roman" w:cs="Times New Roman"/>
          <w:shd w:val="clear" w:color="auto" w:fill="FFFFFF"/>
        </w:rPr>
        <w:footnoteReference w:id="44"/>
      </w:r>
      <w:r w:rsidR="00816717" w:rsidRPr="00DA27F5">
        <w:rPr>
          <w:rFonts w:ascii="Times New Roman" w:hAnsi="Times New Roman" w:cs="Times New Roman"/>
          <w:shd w:val="clear" w:color="auto" w:fill="FFFFFF"/>
          <w:lang w:val="fr-FR"/>
        </w:rPr>
        <w:t>,</w:t>
      </w:r>
      <w:r w:rsidR="00C10A35" w:rsidRPr="00DA27F5">
        <w:rPr>
          <w:rFonts w:ascii="Times New Roman" w:hAnsi="Times New Roman" w:cs="Times New Roman"/>
          <w:shd w:val="clear" w:color="auto" w:fill="FFFFFF"/>
          <w:lang w:val="fr-FR"/>
        </w:rPr>
        <w:t xml:space="preserve"> </w:t>
      </w:r>
      <w:r w:rsidR="00F35FC8" w:rsidRPr="00DA27F5">
        <w:rPr>
          <w:rFonts w:ascii="Times New Roman" w:hAnsi="Times New Roman" w:cs="Times New Roman"/>
          <w:lang w:val="fr-FR"/>
        </w:rPr>
        <w:t>Nyon</w:t>
      </w:r>
      <w:r w:rsidR="00F35FC8" w:rsidRPr="005C742A">
        <w:rPr>
          <w:rStyle w:val="Refdenotaalpie"/>
          <w:rFonts w:ascii="Times New Roman" w:hAnsi="Times New Roman" w:cs="Times New Roman"/>
        </w:rPr>
        <w:footnoteReference w:id="45"/>
      </w:r>
      <w:r w:rsidR="002A3893" w:rsidRPr="00DA27F5">
        <w:rPr>
          <w:rFonts w:ascii="Times New Roman" w:hAnsi="Times New Roman" w:cs="Times New Roman"/>
          <w:lang w:val="fr-FR"/>
        </w:rPr>
        <w:t xml:space="preserve">, </w:t>
      </w:r>
      <w:r w:rsidR="00D56B8E" w:rsidRPr="00DA27F5">
        <w:rPr>
          <w:rFonts w:ascii="Times New Roman" w:hAnsi="Times New Roman" w:cs="Times New Roman"/>
          <w:i/>
          <w:lang w:val="fr-FR"/>
        </w:rPr>
        <w:t>Avgvsta Ravrica</w:t>
      </w:r>
      <w:r w:rsidR="00D56B8E" w:rsidRPr="00DA27F5">
        <w:rPr>
          <w:rFonts w:ascii="Times New Roman" w:hAnsi="Times New Roman" w:cs="Times New Roman"/>
          <w:lang w:val="fr-FR"/>
        </w:rPr>
        <w:t xml:space="preserve"> (Augst)</w:t>
      </w:r>
      <w:r w:rsidR="00D56B8E" w:rsidRPr="005C742A">
        <w:rPr>
          <w:rStyle w:val="Refdenotaalpie"/>
          <w:rFonts w:ascii="Times New Roman" w:hAnsi="Times New Roman" w:cs="Times New Roman"/>
        </w:rPr>
        <w:footnoteReference w:id="46"/>
      </w:r>
      <w:r w:rsidR="00D56B8E" w:rsidRPr="00DA27F5">
        <w:rPr>
          <w:rFonts w:ascii="Times New Roman" w:hAnsi="Times New Roman" w:cs="Times New Roman"/>
          <w:lang w:val="fr-FR"/>
        </w:rPr>
        <w:t xml:space="preserve">, </w:t>
      </w:r>
      <w:r w:rsidR="006705E6" w:rsidRPr="00DA27F5">
        <w:rPr>
          <w:rFonts w:ascii="Times New Roman" w:hAnsi="Times New Roman" w:cs="Times New Roman"/>
          <w:i/>
          <w:lang w:val="fr-FR"/>
        </w:rPr>
        <w:t>Aventicvm</w:t>
      </w:r>
      <w:r w:rsidR="006705E6" w:rsidRPr="00DA27F5">
        <w:rPr>
          <w:rFonts w:ascii="Times New Roman" w:hAnsi="Times New Roman" w:cs="Times New Roman"/>
          <w:lang w:val="fr-FR"/>
        </w:rPr>
        <w:t xml:space="preserve"> (Avenches)</w:t>
      </w:r>
      <w:r w:rsidR="006705E6" w:rsidRPr="005C742A">
        <w:rPr>
          <w:rStyle w:val="Refdenotaalpie"/>
          <w:rFonts w:ascii="Times New Roman" w:hAnsi="Times New Roman" w:cs="Times New Roman"/>
        </w:rPr>
        <w:footnoteReference w:id="47"/>
      </w:r>
      <w:r w:rsidR="00CE33CF" w:rsidRPr="00DA27F5">
        <w:rPr>
          <w:rFonts w:ascii="Times New Roman" w:hAnsi="Times New Roman" w:cs="Times New Roman"/>
          <w:lang w:val="fr-FR"/>
        </w:rPr>
        <w:t>. En Italia en: Milán</w:t>
      </w:r>
      <w:r w:rsidR="00CE33CF" w:rsidRPr="005C742A">
        <w:rPr>
          <w:rStyle w:val="Refdenotaalpie"/>
          <w:rFonts w:ascii="Times New Roman" w:hAnsi="Times New Roman" w:cs="Times New Roman"/>
        </w:rPr>
        <w:footnoteReference w:id="48"/>
      </w:r>
      <w:r w:rsidR="00CE33CF" w:rsidRPr="00DA27F5">
        <w:rPr>
          <w:rFonts w:ascii="Times New Roman" w:hAnsi="Times New Roman" w:cs="Times New Roman"/>
          <w:lang w:val="fr-FR"/>
        </w:rPr>
        <w:t>,</w:t>
      </w:r>
      <w:r w:rsidR="00CE33CF" w:rsidRPr="00DA27F5">
        <w:rPr>
          <w:rFonts w:ascii="Times New Roman" w:hAnsi="Times New Roman" w:cs="Times New Roman"/>
          <w:lang w:val="fr-FR" w:eastAsia="es-ES"/>
        </w:rPr>
        <w:t xml:space="preserve"> </w:t>
      </w:r>
      <w:r w:rsidR="00CE33CF" w:rsidRPr="00DA27F5">
        <w:rPr>
          <w:rFonts w:ascii="Times New Roman" w:hAnsi="Times New Roman" w:cs="Times New Roman"/>
          <w:lang w:val="fr-FR"/>
        </w:rPr>
        <w:t>Cremona</w:t>
      </w:r>
      <w:r w:rsidR="00CE33CF" w:rsidRPr="005C742A">
        <w:rPr>
          <w:rStyle w:val="Refdenotaalpie"/>
          <w:rFonts w:ascii="Times New Roman" w:hAnsi="Times New Roman" w:cs="Times New Roman"/>
        </w:rPr>
        <w:footnoteReference w:id="49"/>
      </w:r>
      <w:r w:rsidR="00CE33CF" w:rsidRPr="00DA27F5">
        <w:rPr>
          <w:rFonts w:ascii="Times New Roman" w:hAnsi="Times New Roman" w:cs="Times New Roman"/>
          <w:lang w:val="fr-FR"/>
        </w:rPr>
        <w:t xml:space="preserve">. </w:t>
      </w:r>
      <w:r w:rsidR="00CE33CF" w:rsidRPr="005C742A">
        <w:rPr>
          <w:rFonts w:ascii="Times New Roman" w:hAnsi="Times New Roman" w:cs="Times New Roman"/>
          <w:lang w:eastAsia="es-ES"/>
        </w:rPr>
        <w:t xml:space="preserve">En Alemania en: </w:t>
      </w:r>
      <w:r w:rsidR="005C742A" w:rsidRPr="005C742A">
        <w:rPr>
          <w:rFonts w:ascii="Times New Roman" w:hAnsi="Times New Roman" w:cs="Times New Roman"/>
          <w:i/>
        </w:rPr>
        <w:t>Mogontiacvm</w:t>
      </w:r>
      <w:r w:rsidR="00FD1441" w:rsidRPr="005C742A">
        <w:rPr>
          <w:rFonts w:ascii="Times New Roman" w:hAnsi="Times New Roman" w:cs="Times New Roman"/>
        </w:rPr>
        <w:t xml:space="preserve"> (Mainz)</w:t>
      </w:r>
      <w:r w:rsidR="00FD1441" w:rsidRPr="005C742A">
        <w:rPr>
          <w:rStyle w:val="Refdenotaalpie"/>
          <w:rFonts w:ascii="Times New Roman" w:hAnsi="Times New Roman" w:cs="Times New Roman"/>
        </w:rPr>
        <w:footnoteReference w:id="50"/>
      </w:r>
      <w:r w:rsidR="00FD1441" w:rsidRPr="005C742A">
        <w:rPr>
          <w:rFonts w:ascii="Times New Roman" w:hAnsi="Times New Roman" w:cs="Times New Roman"/>
          <w:lang w:eastAsia="es-ES"/>
        </w:rPr>
        <w:t>,</w:t>
      </w:r>
      <w:r w:rsidR="003C295C" w:rsidRPr="005C742A">
        <w:rPr>
          <w:rFonts w:ascii="Times New Roman" w:hAnsi="Times New Roman" w:cs="Times New Roman"/>
          <w:i/>
        </w:rPr>
        <w:t xml:space="preserve"> Colonia Vlpia</w:t>
      </w:r>
      <w:r w:rsidR="003C295C" w:rsidRPr="005C742A">
        <w:rPr>
          <w:rFonts w:ascii="Times New Roman" w:hAnsi="Times New Roman" w:cs="Times New Roman"/>
        </w:rPr>
        <w:t xml:space="preserve"> </w:t>
      </w:r>
      <w:r w:rsidR="003C295C" w:rsidRPr="005C742A">
        <w:rPr>
          <w:rFonts w:ascii="Times New Roman" w:hAnsi="Times New Roman" w:cs="Times New Roman"/>
          <w:i/>
        </w:rPr>
        <w:t>Traiana</w:t>
      </w:r>
      <w:r w:rsidR="003C295C" w:rsidRPr="005C742A">
        <w:rPr>
          <w:rFonts w:ascii="Times New Roman" w:hAnsi="Times New Roman" w:cs="Times New Roman"/>
        </w:rPr>
        <w:t xml:space="preserve"> (Xanten)</w:t>
      </w:r>
      <w:r w:rsidR="003C295C" w:rsidRPr="005C742A">
        <w:rPr>
          <w:rStyle w:val="Refdenotaalpie"/>
          <w:rFonts w:ascii="Times New Roman" w:hAnsi="Times New Roman" w:cs="Times New Roman"/>
        </w:rPr>
        <w:footnoteReference w:id="51"/>
      </w:r>
      <w:r w:rsidR="00CE33CF" w:rsidRPr="005C742A">
        <w:rPr>
          <w:rFonts w:ascii="Times New Roman" w:hAnsi="Times New Roman" w:cs="Times New Roman"/>
        </w:rPr>
        <w:t>. En Grecia en:</w:t>
      </w:r>
      <w:r w:rsidR="003C295C" w:rsidRPr="005C742A">
        <w:rPr>
          <w:rFonts w:ascii="Times New Roman" w:hAnsi="Times New Roman" w:cs="Times New Roman"/>
        </w:rPr>
        <w:t xml:space="preserve"> </w:t>
      </w:r>
      <w:r w:rsidR="00F907E9" w:rsidRPr="005C742A">
        <w:rPr>
          <w:rFonts w:ascii="Times New Roman" w:hAnsi="Times New Roman" w:cs="Times New Roman"/>
        </w:rPr>
        <w:t>Delos</w:t>
      </w:r>
      <w:r w:rsidR="00B54722" w:rsidRPr="005C742A">
        <w:rPr>
          <w:rFonts w:ascii="Times New Roman" w:hAnsi="Times New Roman" w:cs="Times New Roman"/>
        </w:rPr>
        <w:t>,</w:t>
      </w:r>
      <w:r w:rsidR="00F907E9" w:rsidRPr="005C742A">
        <w:rPr>
          <w:rFonts w:ascii="Times New Roman" w:hAnsi="Times New Roman" w:cs="Times New Roman"/>
        </w:rPr>
        <w:t xml:space="preserve"> Cnosos y Corinto</w:t>
      </w:r>
      <w:r w:rsidR="00F907E9" w:rsidRPr="005C742A">
        <w:rPr>
          <w:rStyle w:val="Refdenotaalpie"/>
          <w:rFonts w:ascii="Times New Roman" w:hAnsi="Times New Roman" w:cs="Times New Roman"/>
        </w:rPr>
        <w:footnoteReference w:id="52"/>
      </w:r>
      <w:r w:rsidR="00CE33CF" w:rsidRPr="005C742A">
        <w:rPr>
          <w:rFonts w:ascii="Times New Roman" w:hAnsi="Times New Roman" w:cs="Times New Roman"/>
        </w:rPr>
        <w:t>. En Austria en:</w:t>
      </w:r>
      <w:r w:rsidR="005F5C1C" w:rsidRPr="005C742A">
        <w:rPr>
          <w:rFonts w:ascii="Times New Roman" w:hAnsi="Times New Roman" w:cs="Times New Roman"/>
        </w:rPr>
        <w:t xml:space="preserve"> </w:t>
      </w:r>
      <w:r w:rsidR="00CE33CF" w:rsidRPr="005C742A">
        <w:rPr>
          <w:rFonts w:ascii="Times New Roman" w:hAnsi="Times New Roman" w:cs="Times New Roman"/>
        </w:rPr>
        <w:t>Magdalensberg</w:t>
      </w:r>
      <w:r w:rsidR="00F907E9" w:rsidRPr="005C742A">
        <w:rPr>
          <w:rStyle w:val="Refdenotaalpie"/>
          <w:rFonts w:ascii="Times New Roman" w:hAnsi="Times New Roman" w:cs="Times New Roman"/>
        </w:rPr>
        <w:footnoteReference w:id="53"/>
      </w:r>
      <w:r w:rsidR="006705E6" w:rsidRPr="005C742A">
        <w:rPr>
          <w:rFonts w:ascii="Times New Roman" w:hAnsi="Times New Roman" w:cs="Times New Roman"/>
        </w:rPr>
        <w:t xml:space="preserve">, a los que hay que sumar la </w:t>
      </w:r>
      <w:r w:rsidR="00F907E9" w:rsidRPr="005C742A">
        <w:rPr>
          <w:rFonts w:ascii="Times New Roman" w:hAnsi="Times New Roman" w:cs="Times New Roman"/>
        </w:rPr>
        <w:t>l</w:t>
      </w:r>
      <w:r w:rsidR="006705E6" w:rsidRPr="005C742A">
        <w:rPr>
          <w:rFonts w:ascii="Times New Roman" w:hAnsi="Times New Roman" w:cs="Times New Roman"/>
        </w:rPr>
        <w:t>a</w:t>
      </w:r>
      <w:r w:rsidR="00F907E9" w:rsidRPr="005C742A">
        <w:rPr>
          <w:rFonts w:ascii="Times New Roman" w:hAnsi="Times New Roman" w:cs="Times New Roman"/>
        </w:rPr>
        <w:t>rga lista recogida por Gostenčnik</w:t>
      </w:r>
      <w:r w:rsidR="006705E6" w:rsidRPr="005C742A">
        <w:rPr>
          <w:rFonts w:ascii="Times New Roman" w:hAnsi="Times New Roman" w:cs="Times New Roman"/>
        </w:rPr>
        <w:t xml:space="preserve"> y </w:t>
      </w:r>
      <w:r w:rsidR="00CE33CF" w:rsidRPr="005C742A">
        <w:rPr>
          <w:rFonts w:ascii="Times New Roman" w:hAnsi="Times New Roman" w:cs="Times New Roman"/>
        </w:rPr>
        <w:t>Schenk.</w:t>
      </w:r>
    </w:p>
    <w:p w:rsidR="00237684" w:rsidRPr="003430A0" w:rsidRDefault="00237684" w:rsidP="00BD1636">
      <w:pPr>
        <w:spacing w:after="0" w:line="240" w:lineRule="auto"/>
        <w:jc w:val="both"/>
        <w:rPr>
          <w:rFonts w:ascii="Times New Roman" w:hAnsi="Times New Roman" w:cs="Times New Roman"/>
        </w:rPr>
      </w:pPr>
      <w:r w:rsidRPr="003430A0">
        <w:rPr>
          <w:rFonts w:ascii="Times New Roman" w:hAnsi="Times New Roman" w:cs="Times New Roman"/>
          <w:b/>
        </w:rPr>
        <w:t>Cronología</w:t>
      </w:r>
      <w:r w:rsidRPr="003430A0">
        <w:rPr>
          <w:rFonts w:ascii="Times New Roman" w:hAnsi="Times New Roman" w:cs="Times New Roman"/>
        </w:rPr>
        <w:t>:</w:t>
      </w:r>
      <w:r w:rsidR="00037E8F" w:rsidRPr="003430A0">
        <w:rPr>
          <w:rFonts w:ascii="Times New Roman" w:hAnsi="Times New Roman" w:cs="Times New Roman"/>
        </w:rPr>
        <w:t xml:space="preserve"> </w:t>
      </w:r>
      <w:r w:rsidR="00F47DCC" w:rsidRPr="003430A0">
        <w:rPr>
          <w:rFonts w:ascii="Times New Roman" w:hAnsi="Times New Roman" w:cs="Times New Roman"/>
        </w:rPr>
        <w:t xml:space="preserve">En </w:t>
      </w:r>
      <w:r w:rsidR="00F47DCC" w:rsidRPr="003430A0">
        <w:rPr>
          <w:rFonts w:ascii="Times New Roman" w:hAnsi="Times New Roman" w:cs="Times New Roman"/>
          <w:i/>
        </w:rPr>
        <w:t>Andelo</w:t>
      </w:r>
      <w:r w:rsidR="00F47DCC" w:rsidRPr="003430A0">
        <w:rPr>
          <w:rFonts w:ascii="Times New Roman" w:hAnsi="Times New Roman" w:cs="Times New Roman"/>
        </w:rPr>
        <w:t xml:space="preserve"> se fecha en el siglo I-II d.C.</w:t>
      </w:r>
      <w:r w:rsidR="001D5A94" w:rsidRPr="003430A0">
        <w:rPr>
          <w:rFonts w:ascii="Times New Roman" w:hAnsi="Times New Roman" w:cs="Times New Roman"/>
        </w:rPr>
        <w:t xml:space="preserve">, </w:t>
      </w:r>
      <w:r w:rsidR="001D5A94" w:rsidRPr="003430A0">
        <w:rPr>
          <w:rFonts w:ascii="Times New Roman" w:hAnsi="Times New Roman" w:cs="Times New Roman"/>
          <w:i/>
        </w:rPr>
        <w:t>Barcino</w:t>
      </w:r>
      <w:r w:rsidR="001D5A94" w:rsidRPr="003430A0">
        <w:rPr>
          <w:rFonts w:ascii="Times New Roman" w:hAnsi="Times New Roman" w:cs="Times New Roman"/>
        </w:rPr>
        <w:t xml:space="preserve"> siglo I-III d.C.</w:t>
      </w:r>
      <w:r w:rsidR="000B60C2" w:rsidRPr="003430A0">
        <w:rPr>
          <w:rFonts w:ascii="Times New Roman" w:hAnsi="Times New Roman" w:cs="Times New Roman"/>
        </w:rPr>
        <w:t xml:space="preserve">, En </w:t>
      </w:r>
      <w:r w:rsidR="000B60C2" w:rsidRPr="003430A0">
        <w:rPr>
          <w:rFonts w:ascii="Times New Roman" w:hAnsi="Times New Roman" w:cs="Times New Roman"/>
          <w:i/>
        </w:rPr>
        <w:t>Vervlamivm</w:t>
      </w:r>
      <w:r w:rsidR="00AE39F1" w:rsidRPr="003430A0">
        <w:rPr>
          <w:rFonts w:ascii="Times New Roman" w:hAnsi="Times New Roman" w:cs="Times New Roman"/>
        </w:rPr>
        <w:t xml:space="preserve"> se sitúan</w:t>
      </w:r>
      <w:r w:rsidR="000B60C2" w:rsidRPr="003430A0">
        <w:rPr>
          <w:rFonts w:ascii="Times New Roman" w:hAnsi="Times New Roman" w:cs="Times New Roman"/>
        </w:rPr>
        <w:t xml:space="preserve"> entre 1l 145-159 d.C.</w:t>
      </w:r>
      <w:r w:rsidR="000064E5" w:rsidRPr="003430A0">
        <w:rPr>
          <w:rFonts w:ascii="Times New Roman" w:hAnsi="Times New Roman" w:cs="Times New Roman"/>
        </w:rPr>
        <w:t xml:space="preserve"> </w:t>
      </w:r>
      <w:r w:rsidR="00AE39F1" w:rsidRPr="003430A0">
        <w:rPr>
          <w:rFonts w:ascii="Times New Roman" w:hAnsi="Times New Roman" w:cs="Times New Roman"/>
        </w:rPr>
        <w:t xml:space="preserve"> En </w:t>
      </w:r>
      <w:r w:rsidR="000064E5" w:rsidRPr="003430A0">
        <w:rPr>
          <w:rFonts w:ascii="Times New Roman" w:hAnsi="Times New Roman" w:cs="Times New Roman"/>
        </w:rPr>
        <w:t>Tolegassos, último cuarto del siglo II d.C.</w:t>
      </w:r>
      <w:r w:rsidR="00B22D71" w:rsidRPr="003430A0">
        <w:rPr>
          <w:rFonts w:ascii="Times New Roman" w:hAnsi="Times New Roman" w:cs="Times New Roman"/>
        </w:rPr>
        <w:t xml:space="preserve"> Cartagena siglo IV d.C.</w:t>
      </w:r>
      <w:r w:rsidR="003A20F0" w:rsidRPr="003430A0">
        <w:rPr>
          <w:rFonts w:ascii="Times New Roman" w:hAnsi="Times New Roman" w:cs="Times New Roman"/>
        </w:rPr>
        <w:t xml:space="preserve"> las piezas lionesas se fechan entre finales del I y finales del siglo II d.C.</w:t>
      </w:r>
      <w:r w:rsidR="002E485D" w:rsidRPr="003430A0">
        <w:rPr>
          <w:rFonts w:ascii="Times New Roman" w:hAnsi="Times New Roman" w:cs="Times New Roman"/>
        </w:rPr>
        <w:t xml:space="preserve"> En la villa romana de Els Alters (L’Ènova, Valencia) datan del IV – V d.C</w:t>
      </w:r>
      <w:r w:rsidR="002E485D" w:rsidRPr="003430A0">
        <w:rPr>
          <w:rStyle w:val="Refdenotaalpie"/>
          <w:rFonts w:ascii="Times New Roman" w:hAnsi="Times New Roman" w:cs="Times New Roman"/>
        </w:rPr>
        <w:footnoteReference w:id="54"/>
      </w:r>
      <w:r w:rsidR="002E485D" w:rsidRPr="003430A0">
        <w:rPr>
          <w:rFonts w:ascii="Times New Roman" w:hAnsi="Times New Roman" w:cs="Times New Roman"/>
        </w:rPr>
        <w:t>.</w:t>
      </w:r>
      <w:r w:rsidR="00FC2FB1" w:rsidRPr="003430A0">
        <w:rPr>
          <w:rFonts w:ascii="Times New Roman" w:hAnsi="Times New Roman" w:cs="Times New Roman"/>
        </w:rPr>
        <w:t xml:space="preserve"> En Torre Águila entre Tiberio-Claudio e inicios del siglo II d.C.</w:t>
      </w:r>
      <w:r w:rsidR="007572B4" w:rsidRPr="003430A0">
        <w:rPr>
          <w:rFonts w:ascii="Times New Roman" w:hAnsi="Times New Roman" w:cs="Times New Roman"/>
        </w:rPr>
        <w:t xml:space="preserve"> En Cartagena </w:t>
      </w:r>
      <w:r w:rsidR="00AE39F1" w:rsidRPr="003430A0">
        <w:rPr>
          <w:rFonts w:ascii="Times New Roman" w:hAnsi="Times New Roman" w:cs="Times New Roman"/>
        </w:rPr>
        <w:t xml:space="preserve">se recogen </w:t>
      </w:r>
      <w:r w:rsidR="007572B4" w:rsidRPr="003430A0">
        <w:rPr>
          <w:rFonts w:ascii="Times New Roman" w:hAnsi="Times New Roman" w:cs="Times New Roman"/>
        </w:rPr>
        <w:t>en contestos del siglo III d.C.</w:t>
      </w:r>
      <w:r w:rsidR="008A7742" w:rsidRPr="003430A0">
        <w:rPr>
          <w:rFonts w:ascii="Times New Roman" w:hAnsi="Times New Roman" w:cs="Times New Roman"/>
        </w:rPr>
        <w:t xml:space="preserve"> En Gades se fecha en el vertedero de El Olivillo en el siglo I d.C</w:t>
      </w:r>
      <w:r w:rsidR="008A7742" w:rsidRPr="003430A0">
        <w:rPr>
          <w:rStyle w:val="Refdenotaalpie"/>
          <w:rFonts w:ascii="Times New Roman" w:hAnsi="Times New Roman" w:cs="Times New Roman"/>
        </w:rPr>
        <w:footnoteReference w:id="55"/>
      </w:r>
      <w:r w:rsidR="008A7742" w:rsidRPr="003430A0">
        <w:rPr>
          <w:rFonts w:ascii="Times New Roman" w:hAnsi="Times New Roman" w:cs="Times New Roman"/>
        </w:rPr>
        <w:t xml:space="preserve">. </w:t>
      </w:r>
      <w:r w:rsidR="00BA0CA6" w:rsidRPr="003430A0">
        <w:rPr>
          <w:rFonts w:ascii="Times New Roman" w:hAnsi="Times New Roman" w:cs="Times New Roman"/>
        </w:rPr>
        <w:t xml:space="preserve"> En Delos, Déona </w:t>
      </w:r>
      <w:r w:rsidR="00AE39F1" w:rsidRPr="003430A0">
        <w:rPr>
          <w:rFonts w:ascii="Times New Roman" w:hAnsi="Times New Roman" w:cs="Times New Roman"/>
        </w:rPr>
        <w:t>las data a f</w:t>
      </w:r>
      <w:r w:rsidR="007572B4" w:rsidRPr="003430A0">
        <w:rPr>
          <w:rFonts w:ascii="Times New Roman" w:hAnsi="Times New Roman" w:cs="Times New Roman"/>
        </w:rPr>
        <w:t>inales del siglo I a.</w:t>
      </w:r>
      <w:r w:rsidR="00F907E9" w:rsidRPr="003430A0">
        <w:rPr>
          <w:rFonts w:ascii="Times New Roman" w:hAnsi="Times New Roman" w:cs="Times New Roman"/>
        </w:rPr>
        <w:t>C.</w:t>
      </w:r>
      <w:r w:rsidR="006C3BCB" w:rsidRPr="003430A0">
        <w:rPr>
          <w:rFonts w:ascii="Times New Roman" w:hAnsi="Times New Roman" w:cs="Times New Roman"/>
        </w:rPr>
        <w:t xml:space="preserve"> Sackett en Cnosos las </w:t>
      </w:r>
      <w:r w:rsidR="00AE39F1" w:rsidRPr="003430A0">
        <w:rPr>
          <w:rFonts w:ascii="Times New Roman" w:hAnsi="Times New Roman" w:cs="Times New Roman"/>
        </w:rPr>
        <w:t>ubica</w:t>
      </w:r>
      <w:r w:rsidR="006C3BCB" w:rsidRPr="003430A0">
        <w:rPr>
          <w:rFonts w:ascii="Times New Roman" w:hAnsi="Times New Roman" w:cs="Times New Roman"/>
        </w:rPr>
        <w:t xml:space="preserve"> entre el periodo neroniano y Flavio.</w:t>
      </w:r>
      <w:r w:rsidR="009C6D52" w:rsidRPr="003430A0">
        <w:rPr>
          <w:rFonts w:ascii="Times New Roman" w:hAnsi="Times New Roman" w:cs="Times New Roman"/>
        </w:rPr>
        <w:t xml:space="preserve"> </w:t>
      </w:r>
      <w:r w:rsidR="006705E6" w:rsidRPr="003430A0">
        <w:rPr>
          <w:rFonts w:ascii="Times New Roman" w:hAnsi="Times New Roman" w:cs="Times New Roman"/>
        </w:rPr>
        <w:t>En Avenches se recogen e</w:t>
      </w:r>
      <w:r w:rsidR="008A7742" w:rsidRPr="003430A0">
        <w:rPr>
          <w:rFonts w:ascii="Times New Roman" w:hAnsi="Times New Roman" w:cs="Times New Roman"/>
        </w:rPr>
        <w:t>n contextos Tiberio/Claudio – 2</w:t>
      </w:r>
      <w:r w:rsidR="006705E6" w:rsidRPr="003430A0">
        <w:rPr>
          <w:rFonts w:ascii="Times New Roman" w:hAnsi="Times New Roman" w:cs="Times New Roman"/>
          <w:vertAlign w:val="superscript"/>
        </w:rPr>
        <w:t>a</w:t>
      </w:r>
      <w:r w:rsidR="006705E6" w:rsidRPr="003430A0">
        <w:rPr>
          <w:rFonts w:ascii="Times New Roman" w:hAnsi="Times New Roman" w:cs="Times New Roman"/>
        </w:rPr>
        <w:t xml:space="preserve"> mitad del siglo I d.C.</w:t>
      </w:r>
      <w:r w:rsidR="00CF714C" w:rsidRPr="003430A0">
        <w:rPr>
          <w:rFonts w:ascii="Times New Roman" w:hAnsi="Times New Roman" w:cs="Times New Roman"/>
        </w:rPr>
        <w:t xml:space="preserve"> En Augst entre el siglo I y III</w:t>
      </w:r>
      <w:r w:rsidR="00CF714C" w:rsidRPr="003430A0">
        <w:rPr>
          <w:rStyle w:val="Refdenotaalpie"/>
          <w:rFonts w:ascii="Times New Roman" w:hAnsi="Times New Roman" w:cs="Times New Roman"/>
        </w:rPr>
        <w:footnoteReference w:id="56"/>
      </w:r>
      <w:r w:rsidR="00CF714C" w:rsidRPr="003430A0">
        <w:rPr>
          <w:rFonts w:ascii="Times New Roman" w:hAnsi="Times New Roman" w:cs="Times New Roman"/>
        </w:rPr>
        <w:t>.</w:t>
      </w:r>
      <w:r w:rsidR="007572B4" w:rsidRPr="003430A0">
        <w:rPr>
          <w:rFonts w:ascii="Times New Roman" w:hAnsi="Times New Roman" w:cs="Times New Roman"/>
        </w:rPr>
        <w:t xml:space="preserve"> </w:t>
      </w:r>
      <w:r w:rsidR="00BA0CA6" w:rsidRPr="003430A0">
        <w:rPr>
          <w:rFonts w:ascii="Times New Roman" w:hAnsi="Times New Roman" w:cs="Times New Roman"/>
        </w:rPr>
        <w:t xml:space="preserve">En Frejus </w:t>
      </w:r>
      <w:r w:rsidR="00AE39F1" w:rsidRPr="003430A0">
        <w:rPr>
          <w:rFonts w:ascii="Times New Roman" w:hAnsi="Times New Roman" w:cs="Times New Roman"/>
        </w:rPr>
        <w:t>se sitúan</w:t>
      </w:r>
      <w:r w:rsidR="00BA0CA6" w:rsidRPr="003430A0">
        <w:rPr>
          <w:rFonts w:ascii="Times New Roman" w:hAnsi="Times New Roman" w:cs="Times New Roman"/>
        </w:rPr>
        <w:t xml:space="preserve"> entre la 1ª mitad y final del III d.C</w:t>
      </w:r>
      <w:r w:rsidR="00BA0CA6" w:rsidRPr="003430A0">
        <w:rPr>
          <w:rStyle w:val="Refdenotaalpie"/>
          <w:rFonts w:ascii="Times New Roman" w:hAnsi="Times New Roman" w:cs="Times New Roman"/>
        </w:rPr>
        <w:footnoteReference w:id="57"/>
      </w:r>
      <w:r w:rsidR="00BA0CA6" w:rsidRPr="003430A0">
        <w:rPr>
          <w:rFonts w:ascii="Times New Roman" w:hAnsi="Times New Roman" w:cs="Times New Roman"/>
        </w:rPr>
        <w:t xml:space="preserve">. </w:t>
      </w:r>
      <w:r w:rsidR="007572B4" w:rsidRPr="003430A0">
        <w:rPr>
          <w:rFonts w:ascii="Times New Roman" w:hAnsi="Times New Roman" w:cs="Times New Roman"/>
        </w:rPr>
        <w:t>Este tipo de piezas tienen una amplia cronología que abarca en la Península Ibérica desde el primer cuarto del siglo I d.C</w:t>
      </w:r>
      <w:r w:rsidR="00AE39F1" w:rsidRPr="003430A0">
        <w:rPr>
          <w:rFonts w:ascii="Times New Roman" w:hAnsi="Times New Roman" w:cs="Times New Roman"/>
        </w:rPr>
        <w:t>.</w:t>
      </w:r>
      <w:r w:rsidR="007572B4" w:rsidRPr="003430A0">
        <w:rPr>
          <w:rFonts w:ascii="Times New Roman" w:hAnsi="Times New Roman" w:cs="Times New Roman"/>
        </w:rPr>
        <w:t xml:space="preserve"> hasta bien avanzado el siglo IV d.C.</w:t>
      </w:r>
    </w:p>
    <w:p w:rsidR="00237684" w:rsidRPr="003430A0" w:rsidRDefault="00237684" w:rsidP="00EC671B">
      <w:pPr>
        <w:spacing w:after="0" w:line="240" w:lineRule="auto"/>
        <w:rPr>
          <w:rFonts w:ascii="Times New Roman" w:hAnsi="Times New Roman" w:cs="Times New Roman"/>
          <w:b/>
          <w:color w:val="031CD3"/>
        </w:rPr>
      </w:pPr>
    </w:p>
    <w:p w:rsidR="00EC671B" w:rsidRPr="003430A0" w:rsidRDefault="00A206BD" w:rsidP="00EC671B">
      <w:pPr>
        <w:spacing w:after="0" w:line="240" w:lineRule="auto"/>
        <w:rPr>
          <w:rFonts w:ascii="Times New Roman" w:hAnsi="Times New Roman" w:cs="Times New Roman"/>
          <w:b/>
          <w:color w:val="031CD3"/>
          <w:lang w:val="fr-FR"/>
        </w:rPr>
      </w:pPr>
      <w:r w:rsidRPr="003430A0">
        <w:rPr>
          <w:rFonts w:ascii="Times New Roman" w:hAnsi="Times New Roman" w:cs="Times New Roman"/>
          <w:b/>
          <w:lang w:val="pt-PT"/>
        </w:rPr>
        <w:t>▪ F.III.</w:t>
      </w:r>
      <w:r w:rsidR="003E4252" w:rsidRPr="003430A0">
        <w:rPr>
          <w:rFonts w:ascii="Times New Roman" w:hAnsi="Times New Roman" w:cs="Times New Roman"/>
          <w:b/>
          <w:lang w:val="fr-FR"/>
        </w:rPr>
        <w:t>3</w:t>
      </w:r>
      <w:r w:rsidR="00EC671B" w:rsidRPr="003430A0">
        <w:rPr>
          <w:rFonts w:ascii="Times New Roman" w:hAnsi="Times New Roman" w:cs="Times New Roman"/>
          <w:b/>
          <w:lang w:val="fr-FR"/>
        </w:rPr>
        <w:t xml:space="preserve"> – </w:t>
      </w:r>
      <w:r w:rsidR="00EC671B" w:rsidRPr="003430A0">
        <w:rPr>
          <w:rFonts w:ascii="Times New Roman" w:hAnsi="Times New Roman" w:cs="Times New Roman"/>
          <w:b/>
          <w:u w:val="single"/>
          <w:lang w:val="fr-FR"/>
        </w:rPr>
        <w:t>Grandes</w:t>
      </w:r>
      <w:r w:rsidR="00EC671B" w:rsidRPr="003430A0">
        <w:rPr>
          <w:rFonts w:ascii="Times New Roman" w:hAnsi="Times New Roman" w:cs="Times New Roman"/>
          <w:b/>
          <w:lang w:val="fr-FR"/>
        </w:rPr>
        <w:t>.</w:t>
      </w:r>
      <w:r w:rsidR="00EC671B" w:rsidRPr="003430A0">
        <w:rPr>
          <w:rFonts w:ascii="Times New Roman" w:hAnsi="Times New Roman" w:cs="Times New Roman"/>
          <w:lang w:val="fr-FR"/>
        </w:rPr>
        <w:t xml:space="preserve"> </w:t>
      </w:r>
      <w:r w:rsidR="002A3893" w:rsidRPr="003430A0">
        <w:rPr>
          <w:rFonts w:ascii="Times New Roman" w:hAnsi="Times New Roman" w:cs="Times New Roman"/>
          <w:b/>
          <w:color w:val="031CD3"/>
          <w:lang w:val="fr-FR"/>
        </w:rPr>
        <w:t>(G-2.7.2-</w:t>
      </w:r>
      <w:r w:rsidR="00EC671B" w:rsidRPr="003430A0">
        <w:rPr>
          <w:rFonts w:ascii="Times New Roman" w:hAnsi="Times New Roman" w:cs="Times New Roman"/>
          <w:b/>
          <w:color w:val="031CD3"/>
          <w:lang w:val="fr-FR"/>
        </w:rPr>
        <w:t>3</w:t>
      </w:r>
      <w:r w:rsidR="002A3893" w:rsidRPr="003430A0">
        <w:rPr>
          <w:rFonts w:ascii="Times New Roman" w:hAnsi="Times New Roman" w:cs="Times New Roman"/>
          <w:b/>
          <w:color w:val="031CD3"/>
          <w:lang w:val="fr-FR"/>
        </w:rPr>
        <w:t>)</w:t>
      </w:r>
    </w:p>
    <w:p w:rsidR="00AE39F1" w:rsidRDefault="006E26D4" w:rsidP="006E26D4">
      <w:pPr>
        <w:spacing w:after="0" w:line="240" w:lineRule="auto"/>
        <w:rPr>
          <w:rFonts w:ascii="Times New Roman" w:hAnsi="Times New Roman" w:cs="Times New Roman"/>
          <w:b/>
          <w:color w:val="031CD3"/>
          <w:lang w:val="fr-FR"/>
        </w:rPr>
      </w:pPr>
      <w:r w:rsidRPr="003430A0">
        <w:rPr>
          <w:rFonts w:ascii="Times New Roman" w:hAnsi="Times New Roman" w:cs="Times New Roman"/>
          <w:b/>
          <w:lang w:val="fr-FR"/>
        </w:rPr>
        <w:t>Béal</w:t>
      </w:r>
      <w:r w:rsidRPr="003430A0">
        <w:rPr>
          <w:rFonts w:ascii="Times New Roman" w:hAnsi="Times New Roman" w:cs="Times New Roman"/>
          <w:lang w:val="fr-FR"/>
        </w:rPr>
        <w:t xml:space="preserve"> –</w:t>
      </w:r>
      <w:r w:rsidRPr="003430A0">
        <w:rPr>
          <w:rFonts w:ascii="Times New Roman" w:hAnsi="Times New Roman" w:cs="Times New Roman"/>
          <w:b/>
          <w:color w:val="031CD3"/>
          <w:lang w:val="fr-FR"/>
        </w:rPr>
        <w:t xml:space="preserve"> </w:t>
      </w:r>
      <w:r w:rsidR="00A723A7" w:rsidRPr="003430A0">
        <w:rPr>
          <w:rFonts w:ascii="Times New Roman" w:hAnsi="Times New Roman" w:cs="Times New Roman"/>
          <w:b/>
          <w:color w:val="031CD3"/>
          <w:lang w:val="fr-FR"/>
        </w:rPr>
        <w:t>A</w:t>
      </w:r>
      <w:r w:rsidRPr="003430A0">
        <w:rPr>
          <w:rFonts w:ascii="Times New Roman" w:hAnsi="Times New Roman" w:cs="Times New Roman"/>
          <w:b/>
          <w:color w:val="031CD3"/>
          <w:lang w:val="fr-FR"/>
        </w:rPr>
        <w:t>XI, 1.</w:t>
      </w:r>
    </w:p>
    <w:p w:rsidR="00A311D7" w:rsidRPr="003430A0" w:rsidRDefault="00A311D7" w:rsidP="006E26D4">
      <w:pPr>
        <w:spacing w:after="0" w:line="240" w:lineRule="auto"/>
        <w:rPr>
          <w:rFonts w:ascii="Times New Roman" w:hAnsi="Times New Roman" w:cs="Times New Roman"/>
          <w:b/>
          <w:color w:val="031CD3"/>
          <w:lang w:val="fr-FR"/>
        </w:rPr>
      </w:pPr>
    </w:p>
    <w:tbl>
      <w:tblPr>
        <w:tblStyle w:val="Tablaconcuadrcula"/>
        <w:tblW w:w="8642" w:type="dxa"/>
        <w:jc w:val="center"/>
        <w:tblLook w:val="04A0" w:firstRow="1" w:lastRow="0" w:firstColumn="1" w:lastColumn="0" w:noHBand="0" w:noVBand="1"/>
      </w:tblPr>
      <w:tblGrid>
        <w:gridCol w:w="4673"/>
        <w:gridCol w:w="2131"/>
        <w:gridCol w:w="1838"/>
      </w:tblGrid>
      <w:tr w:rsidR="006E26D4" w:rsidRPr="003430A0" w:rsidTr="007C5B4F">
        <w:trPr>
          <w:jc w:val="center"/>
        </w:trPr>
        <w:tc>
          <w:tcPr>
            <w:tcW w:w="4673" w:type="dxa"/>
          </w:tcPr>
          <w:p w:rsidR="006E26D4" w:rsidRPr="003430A0" w:rsidRDefault="005B1CC5" w:rsidP="00816717">
            <w:pPr>
              <w:jc w:val="center"/>
              <w:rPr>
                <w:rFonts w:ascii="Times New Roman" w:hAnsi="Times New Roman" w:cs="Times New Roman"/>
                <w:noProof/>
                <w:sz w:val="20"/>
                <w:szCs w:val="20"/>
                <w:lang w:eastAsia="es-ES"/>
              </w:rPr>
            </w:pPr>
            <w:r w:rsidRPr="003430A0">
              <w:rPr>
                <w:rFonts w:ascii="Times New Roman" w:hAnsi="Times New Roman" w:cs="Times New Roman"/>
                <w:noProof/>
                <w:sz w:val="20"/>
                <w:szCs w:val="20"/>
                <w:lang w:eastAsia="es-ES"/>
              </w:rPr>
              <w:drawing>
                <wp:inline distT="0" distB="0" distL="0" distR="0" wp14:anchorId="1E419543" wp14:editId="5507F43E">
                  <wp:extent cx="754282" cy="1628775"/>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1005"/>
                          <a:stretch/>
                        </pic:blipFill>
                        <pic:spPr bwMode="auto">
                          <a:xfrm>
                            <a:off x="0" y="0"/>
                            <a:ext cx="770081" cy="1662891"/>
                          </a:xfrm>
                          <a:prstGeom prst="rect">
                            <a:avLst/>
                          </a:prstGeom>
                          <a:noFill/>
                          <a:ln>
                            <a:noFill/>
                          </a:ln>
                          <a:extLst>
                            <a:ext uri="{53640926-AAD7-44D8-BBD7-CCE9431645EC}">
                              <a14:shadowObscured xmlns:a14="http://schemas.microsoft.com/office/drawing/2010/main"/>
                            </a:ext>
                          </a:extLst>
                        </pic:spPr>
                      </pic:pic>
                    </a:graphicData>
                  </a:graphic>
                </wp:inline>
              </w:drawing>
            </w:r>
            <w:r w:rsidR="006E26D4" w:rsidRPr="003430A0">
              <w:rPr>
                <w:rFonts w:ascii="Times New Roman" w:hAnsi="Times New Roman" w:cs="Times New Roman"/>
                <w:noProof/>
                <w:sz w:val="20"/>
                <w:szCs w:val="20"/>
                <w:lang w:eastAsia="es-ES"/>
              </w:rPr>
              <w:drawing>
                <wp:inline distT="0" distB="0" distL="0" distR="0" wp14:anchorId="7470DC41" wp14:editId="28BE8D58">
                  <wp:extent cx="1535847" cy="1600200"/>
                  <wp:effectExtent l="0" t="0" r="7620" b="0"/>
                  <wp:docPr id="13" name="Imagen 13" descr="F:\HUESO ROMANO (22-7-16)\HUESO TRABAJADO EPOCA ROMANA\en fongo negro\53 - Tipo F.III - Bisagras\F.III.3– Bisagras grandes\Ampurias-Museo (62) 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3 - Tipo F.III - Bisagras\F.III.3– Bisagras grandes\Ampurias-Museo (62) 23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1403" cy="1616408"/>
                          </a:xfrm>
                          <a:prstGeom prst="rect">
                            <a:avLst/>
                          </a:prstGeom>
                          <a:noFill/>
                          <a:ln>
                            <a:noFill/>
                          </a:ln>
                        </pic:spPr>
                      </pic:pic>
                    </a:graphicData>
                  </a:graphic>
                </wp:inline>
              </w:drawing>
            </w:r>
          </w:p>
          <w:p w:rsidR="006E26D4" w:rsidRPr="003430A0" w:rsidRDefault="006E26D4" w:rsidP="00816717">
            <w:pPr>
              <w:jc w:val="center"/>
              <w:rPr>
                <w:rFonts w:ascii="Times New Roman" w:hAnsi="Times New Roman" w:cs="Times New Roman"/>
                <w:i/>
                <w:noProof/>
                <w:sz w:val="20"/>
                <w:szCs w:val="20"/>
                <w:lang w:eastAsia="es-ES"/>
              </w:rPr>
            </w:pPr>
            <w:r w:rsidRPr="003430A0">
              <w:rPr>
                <w:rFonts w:ascii="Times New Roman" w:hAnsi="Times New Roman" w:cs="Times New Roman"/>
                <w:noProof/>
                <w:sz w:val="20"/>
                <w:szCs w:val="20"/>
                <w:lang w:eastAsia="es-ES"/>
              </w:rPr>
              <w:t xml:space="preserve">1 - </w:t>
            </w:r>
            <w:r w:rsidRPr="003430A0">
              <w:rPr>
                <w:rFonts w:ascii="Times New Roman" w:hAnsi="Times New Roman" w:cs="Times New Roman"/>
                <w:i/>
                <w:noProof/>
                <w:sz w:val="20"/>
                <w:szCs w:val="20"/>
                <w:lang w:eastAsia="es-ES"/>
              </w:rPr>
              <w:t>Emporiae</w:t>
            </w:r>
          </w:p>
          <w:p w:rsidR="006E26D4" w:rsidRPr="003430A0" w:rsidRDefault="006E26D4" w:rsidP="00816717">
            <w:pPr>
              <w:jc w:val="center"/>
              <w:rPr>
                <w:rFonts w:ascii="Times New Roman" w:hAnsi="Times New Roman" w:cs="Times New Roman"/>
                <w:noProof/>
                <w:sz w:val="20"/>
                <w:szCs w:val="20"/>
                <w:lang w:eastAsia="es-ES"/>
              </w:rPr>
            </w:pPr>
            <w:r w:rsidRPr="003430A0">
              <w:rPr>
                <w:rFonts w:ascii="Times New Roman" w:hAnsi="Times New Roman" w:cs="Times New Roman"/>
                <w:noProof/>
                <w:sz w:val="20"/>
                <w:szCs w:val="20"/>
                <w:lang w:eastAsia="es-ES"/>
              </w:rPr>
              <w:t>(MAC Ampurias)</w:t>
            </w:r>
          </w:p>
        </w:tc>
        <w:tc>
          <w:tcPr>
            <w:tcW w:w="2131" w:type="dxa"/>
          </w:tcPr>
          <w:p w:rsidR="006E26D4" w:rsidRPr="003430A0" w:rsidRDefault="006E26D4" w:rsidP="006E26D4">
            <w:pPr>
              <w:jc w:val="center"/>
              <w:rPr>
                <w:rFonts w:ascii="Times New Roman" w:hAnsi="Times New Roman" w:cs="Times New Roman"/>
                <w:sz w:val="20"/>
                <w:szCs w:val="20"/>
              </w:rPr>
            </w:pPr>
            <w:r w:rsidRPr="003430A0">
              <w:rPr>
                <w:rFonts w:ascii="Times New Roman" w:hAnsi="Times New Roman" w:cs="Times New Roman"/>
                <w:noProof/>
                <w:sz w:val="20"/>
                <w:szCs w:val="20"/>
                <w:lang w:eastAsia="es-ES"/>
              </w:rPr>
              <w:drawing>
                <wp:inline distT="0" distB="0" distL="0" distR="0" wp14:anchorId="314139D1" wp14:editId="2E53E064">
                  <wp:extent cx="805287" cy="1628775"/>
                  <wp:effectExtent l="0" t="0" r="0" b="0"/>
                  <wp:docPr id="14" name="Imagen 14" descr="F:\HUESO ROMANO (22-7-16)\HUESO TRABAJADO EPOCA ROMANA\en fongo negro\53 - Tipo F.III - Bisagras\F.III.3– Bisagras grandes\Tiermes MAN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53 - Tipo F.III - Bisagras\F.III.3– Bisagras grandes\Tiermes MAN 12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4346" cy="1667323"/>
                          </a:xfrm>
                          <a:prstGeom prst="rect">
                            <a:avLst/>
                          </a:prstGeom>
                          <a:noFill/>
                          <a:ln>
                            <a:noFill/>
                          </a:ln>
                        </pic:spPr>
                      </pic:pic>
                    </a:graphicData>
                  </a:graphic>
                </wp:inline>
              </w:drawing>
            </w:r>
          </w:p>
          <w:p w:rsidR="006E26D4" w:rsidRPr="003430A0" w:rsidRDefault="006E26D4" w:rsidP="006E26D4">
            <w:pPr>
              <w:jc w:val="center"/>
              <w:rPr>
                <w:rFonts w:ascii="Times New Roman" w:hAnsi="Times New Roman" w:cs="Times New Roman"/>
                <w:i/>
                <w:sz w:val="20"/>
                <w:szCs w:val="20"/>
              </w:rPr>
            </w:pPr>
            <w:r w:rsidRPr="003430A0">
              <w:rPr>
                <w:rFonts w:ascii="Times New Roman" w:hAnsi="Times New Roman" w:cs="Times New Roman"/>
                <w:sz w:val="20"/>
                <w:szCs w:val="20"/>
              </w:rPr>
              <w:t xml:space="preserve">2 - </w:t>
            </w:r>
            <w:r w:rsidRPr="003430A0">
              <w:rPr>
                <w:rFonts w:ascii="Times New Roman" w:hAnsi="Times New Roman" w:cs="Times New Roman"/>
                <w:i/>
                <w:sz w:val="20"/>
                <w:szCs w:val="20"/>
              </w:rPr>
              <w:t>Termes</w:t>
            </w:r>
          </w:p>
          <w:p w:rsidR="006E26D4" w:rsidRPr="003430A0" w:rsidRDefault="006E26D4" w:rsidP="006E26D4">
            <w:pPr>
              <w:jc w:val="center"/>
              <w:rPr>
                <w:rFonts w:ascii="Times New Roman" w:hAnsi="Times New Roman" w:cs="Times New Roman"/>
                <w:sz w:val="20"/>
                <w:szCs w:val="20"/>
              </w:rPr>
            </w:pPr>
            <w:r w:rsidRPr="003430A0">
              <w:rPr>
                <w:rFonts w:ascii="Times New Roman" w:hAnsi="Times New Roman" w:cs="Times New Roman"/>
                <w:sz w:val="20"/>
                <w:szCs w:val="20"/>
              </w:rPr>
              <w:t>(MAN Madrid)</w:t>
            </w:r>
          </w:p>
        </w:tc>
        <w:tc>
          <w:tcPr>
            <w:tcW w:w="1838" w:type="dxa"/>
          </w:tcPr>
          <w:p w:rsidR="006E26D4" w:rsidRPr="003430A0" w:rsidRDefault="006E26D4" w:rsidP="006E26D4">
            <w:pPr>
              <w:jc w:val="center"/>
              <w:rPr>
                <w:rFonts w:ascii="Times New Roman" w:hAnsi="Times New Roman" w:cs="Times New Roman"/>
                <w:noProof/>
                <w:sz w:val="20"/>
                <w:szCs w:val="20"/>
                <w:lang w:eastAsia="es-ES"/>
              </w:rPr>
            </w:pPr>
            <w:r w:rsidRPr="003430A0">
              <w:rPr>
                <w:rFonts w:ascii="Times New Roman" w:hAnsi="Times New Roman" w:cs="Times New Roman"/>
                <w:noProof/>
                <w:sz w:val="20"/>
                <w:szCs w:val="20"/>
                <w:lang w:eastAsia="es-ES"/>
              </w:rPr>
              <w:drawing>
                <wp:inline distT="0" distB="0" distL="0" distR="0" wp14:anchorId="62D43185" wp14:editId="017CA951">
                  <wp:extent cx="746125" cy="1609334"/>
                  <wp:effectExtent l="0" t="0" r="0" b="0"/>
                  <wp:docPr id="15" name="Imagen 15" descr="F:\HUESO ROMANO (22-7-16)\HUESO TRABAJADO EPOCA ROMANA\en fongo negro\53 - Tipo F.III - Bisagras\F.III.3– Bisagras grandes\MNAR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53 - Tipo F.III - Bisagras\F.III.3– Bisagras grandes\MNAR 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9205" cy="1659116"/>
                          </a:xfrm>
                          <a:prstGeom prst="rect">
                            <a:avLst/>
                          </a:prstGeom>
                          <a:noFill/>
                          <a:ln>
                            <a:noFill/>
                          </a:ln>
                        </pic:spPr>
                      </pic:pic>
                    </a:graphicData>
                  </a:graphic>
                </wp:inline>
              </w:drawing>
            </w:r>
          </w:p>
          <w:p w:rsidR="006E26D4" w:rsidRPr="003430A0" w:rsidRDefault="006E26D4" w:rsidP="006E26D4">
            <w:pPr>
              <w:jc w:val="center"/>
              <w:rPr>
                <w:rFonts w:ascii="Times New Roman" w:hAnsi="Times New Roman" w:cs="Times New Roman"/>
                <w:i/>
                <w:noProof/>
                <w:sz w:val="20"/>
                <w:szCs w:val="20"/>
                <w:lang w:eastAsia="es-ES"/>
              </w:rPr>
            </w:pPr>
            <w:r w:rsidRPr="003430A0">
              <w:rPr>
                <w:rFonts w:ascii="Times New Roman" w:hAnsi="Times New Roman" w:cs="Times New Roman"/>
                <w:noProof/>
                <w:sz w:val="20"/>
                <w:szCs w:val="20"/>
                <w:lang w:eastAsia="es-ES"/>
              </w:rPr>
              <w:t xml:space="preserve">3 - </w:t>
            </w:r>
            <w:r w:rsidRPr="003430A0">
              <w:rPr>
                <w:rFonts w:ascii="Times New Roman" w:hAnsi="Times New Roman" w:cs="Times New Roman"/>
                <w:i/>
                <w:noProof/>
                <w:sz w:val="20"/>
                <w:szCs w:val="20"/>
                <w:lang w:eastAsia="es-ES"/>
              </w:rPr>
              <w:t>Avgvsta Emerita</w:t>
            </w:r>
          </w:p>
          <w:p w:rsidR="006E26D4" w:rsidRPr="003430A0" w:rsidRDefault="006E26D4" w:rsidP="006E26D4">
            <w:pPr>
              <w:jc w:val="center"/>
              <w:rPr>
                <w:rFonts w:ascii="Times New Roman" w:hAnsi="Times New Roman" w:cs="Times New Roman"/>
                <w:noProof/>
                <w:sz w:val="20"/>
                <w:szCs w:val="20"/>
                <w:lang w:eastAsia="es-ES"/>
              </w:rPr>
            </w:pPr>
            <w:r w:rsidRPr="003430A0">
              <w:rPr>
                <w:rFonts w:ascii="Times New Roman" w:hAnsi="Times New Roman" w:cs="Times New Roman"/>
                <w:noProof/>
                <w:sz w:val="20"/>
                <w:szCs w:val="20"/>
                <w:lang w:eastAsia="es-ES"/>
              </w:rPr>
              <w:t>(MNAR Mérida)</w:t>
            </w:r>
          </w:p>
        </w:tc>
      </w:tr>
    </w:tbl>
    <w:p w:rsidR="00FD1441" w:rsidRPr="003430A0" w:rsidRDefault="00237684" w:rsidP="00AE39F1">
      <w:pPr>
        <w:spacing w:after="0" w:line="240" w:lineRule="auto"/>
        <w:jc w:val="both"/>
        <w:rPr>
          <w:rFonts w:ascii="Times New Roman" w:hAnsi="Times New Roman" w:cs="Times New Roman"/>
          <w:b/>
        </w:rPr>
      </w:pPr>
      <w:r w:rsidRPr="003430A0">
        <w:rPr>
          <w:rFonts w:ascii="Times New Roman" w:hAnsi="Times New Roman" w:cs="Times New Roman"/>
          <w:b/>
        </w:rPr>
        <w:t>Características</w:t>
      </w:r>
      <w:r w:rsidRPr="003430A0">
        <w:rPr>
          <w:rFonts w:ascii="Times New Roman" w:hAnsi="Times New Roman" w:cs="Times New Roman"/>
        </w:rPr>
        <w:t>:</w:t>
      </w:r>
      <w:r w:rsidR="00F47DCC" w:rsidRPr="003430A0">
        <w:rPr>
          <w:rFonts w:ascii="Times New Roman" w:hAnsi="Times New Roman" w:cs="Times New Roman"/>
        </w:rPr>
        <w:t xml:space="preserve"> Cilindro hueco con dos orificios</w:t>
      </w:r>
      <w:r w:rsidR="0039190C" w:rsidRPr="003430A0">
        <w:rPr>
          <w:rFonts w:ascii="Times New Roman" w:hAnsi="Times New Roman" w:cs="Times New Roman"/>
        </w:rPr>
        <w:t xml:space="preserve"> en la pared vertical</w:t>
      </w:r>
      <w:r w:rsidR="00F47DCC" w:rsidRPr="003430A0">
        <w:rPr>
          <w:rFonts w:ascii="Times New Roman" w:hAnsi="Times New Roman" w:cs="Times New Roman"/>
        </w:rPr>
        <w:t xml:space="preserve">. </w:t>
      </w:r>
      <w:r w:rsidR="0039190C" w:rsidRPr="003430A0">
        <w:rPr>
          <w:rFonts w:ascii="Times New Roman" w:hAnsi="Times New Roman" w:cs="Times New Roman"/>
        </w:rPr>
        <w:t>Como en los casos ant</w:t>
      </w:r>
      <w:r w:rsidR="00C274E8">
        <w:rPr>
          <w:rFonts w:ascii="Times New Roman" w:hAnsi="Times New Roman" w:cs="Times New Roman"/>
        </w:rPr>
        <w:t>eriores, la cara externa está bi</w:t>
      </w:r>
      <w:r w:rsidR="0039190C" w:rsidRPr="003430A0">
        <w:rPr>
          <w:rFonts w:ascii="Times New Roman" w:hAnsi="Times New Roman" w:cs="Times New Roman"/>
        </w:rPr>
        <w:t>en</w:t>
      </w:r>
      <w:r w:rsidR="00F47DCC" w:rsidRPr="003430A0">
        <w:rPr>
          <w:rFonts w:ascii="Times New Roman" w:hAnsi="Times New Roman" w:cs="Times New Roman"/>
        </w:rPr>
        <w:t xml:space="preserve"> pulida. Las piezas ensambladas (macho-hembra) formaban una charnela que permitía la apertura y el cierre de puertas, tapas, arcas, etc. En su elaboración se empleaban normalmente diáfisis de huesos largos de bóvidos, cérvidos, etc.</w:t>
      </w:r>
      <w:r w:rsidR="00DD3A56" w:rsidRPr="003430A0">
        <w:rPr>
          <w:rFonts w:ascii="Times New Roman" w:hAnsi="Times New Roman" w:cs="Times New Roman"/>
        </w:rPr>
        <w:t xml:space="preserve"> Un ejemplo particular es la pieza procedente de </w:t>
      </w:r>
      <w:r w:rsidR="00DD3A56" w:rsidRPr="003430A0">
        <w:rPr>
          <w:rFonts w:ascii="Times New Roman" w:hAnsi="Times New Roman" w:cs="Times New Roman"/>
          <w:i/>
        </w:rPr>
        <w:t>Emporiae</w:t>
      </w:r>
      <w:r w:rsidR="005B1CC5" w:rsidRPr="003430A0">
        <w:rPr>
          <w:rFonts w:ascii="Times New Roman" w:hAnsi="Times New Roman" w:cs="Times New Roman"/>
        </w:rPr>
        <w:t xml:space="preserve"> con un solo orificio.</w:t>
      </w:r>
      <w:r w:rsidR="006448E9" w:rsidRPr="003430A0">
        <w:rPr>
          <w:rFonts w:ascii="Times New Roman" w:hAnsi="Times New Roman" w:cs="Times New Roman"/>
        </w:rPr>
        <w:t xml:space="preserve"> No es un caso excepcional, contamos con algunos ejemplos más, caso del recogido en </w:t>
      </w:r>
      <w:r w:rsidR="00416B8D" w:rsidRPr="003430A0">
        <w:rPr>
          <w:rFonts w:ascii="Times New Roman" w:hAnsi="Times New Roman" w:cs="Times New Roman"/>
          <w:i/>
        </w:rPr>
        <w:t>Musa</w:t>
      </w:r>
      <w:r w:rsidR="00416B8D" w:rsidRPr="003430A0">
        <w:rPr>
          <w:rFonts w:ascii="Times New Roman" w:hAnsi="Times New Roman" w:cs="Times New Roman"/>
        </w:rPr>
        <w:t xml:space="preserve"> (Croacia)</w:t>
      </w:r>
      <w:r w:rsidR="00416B8D" w:rsidRPr="003430A0">
        <w:rPr>
          <w:rStyle w:val="Refdenotaalpie"/>
          <w:rFonts w:ascii="Times New Roman" w:hAnsi="Times New Roman" w:cs="Times New Roman"/>
        </w:rPr>
        <w:footnoteReference w:id="58"/>
      </w:r>
      <w:r w:rsidR="006448E9" w:rsidRPr="003430A0">
        <w:rPr>
          <w:rFonts w:ascii="Times New Roman" w:hAnsi="Times New Roman" w:cs="Times New Roman"/>
        </w:rPr>
        <w:t>.</w:t>
      </w:r>
    </w:p>
    <w:p w:rsidR="00237684" w:rsidRPr="003430A0" w:rsidRDefault="00237684" w:rsidP="00AE39F1">
      <w:pPr>
        <w:spacing w:after="0" w:line="240" w:lineRule="auto"/>
        <w:jc w:val="both"/>
        <w:rPr>
          <w:rFonts w:ascii="Times New Roman" w:hAnsi="Times New Roman" w:cs="Times New Roman"/>
          <w:lang w:eastAsia="es-ES"/>
        </w:rPr>
      </w:pPr>
      <w:r w:rsidRPr="003430A0">
        <w:rPr>
          <w:rFonts w:ascii="Times New Roman" w:hAnsi="Times New Roman" w:cs="Times New Roman"/>
          <w:b/>
        </w:rPr>
        <w:t xml:space="preserve">Área de hallazgos en </w:t>
      </w:r>
      <w:r w:rsidRPr="003430A0">
        <w:rPr>
          <w:rFonts w:ascii="Times New Roman" w:hAnsi="Times New Roman" w:cs="Times New Roman"/>
          <w:b/>
          <w:i/>
        </w:rPr>
        <w:t>Hispania</w:t>
      </w:r>
      <w:r w:rsidRPr="003430A0">
        <w:rPr>
          <w:rFonts w:ascii="Times New Roman" w:hAnsi="Times New Roman" w:cs="Times New Roman"/>
          <w:b/>
        </w:rPr>
        <w:t xml:space="preserve">: </w:t>
      </w:r>
      <w:r w:rsidR="00E43F83" w:rsidRPr="003430A0">
        <w:rPr>
          <w:rFonts w:ascii="Times New Roman" w:hAnsi="Times New Roman" w:cs="Times New Roman"/>
          <w:i/>
        </w:rPr>
        <w:t xml:space="preserve">Emporiae </w:t>
      </w:r>
      <w:r w:rsidR="00E43F83" w:rsidRPr="003430A0">
        <w:rPr>
          <w:rFonts w:ascii="Times New Roman" w:hAnsi="Times New Roman" w:cs="Times New Roman"/>
        </w:rPr>
        <w:t>(Ampurias),</w:t>
      </w:r>
      <w:r w:rsidR="00E43F83" w:rsidRPr="003430A0">
        <w:rPr>
          <w:rFonts w:ascii="Times New Roman" w:hAnsi="Times New Roman" w:cs="Times New Roman"/>
          <w:i/>
        </w:rPr>
        <w:t xml:space="preserve"> </w:t>
      </w:r>
      <w:r w:rsidR="00A76DE0" w:rsidRPr="003430A0">
        <w:rPr>
          <w:rFonts w:ascii="Times New Roman" w:hAnsi="Times New Roman" w:cs="Times New Roman"/>
        </w:rPr>
        <w:t>Tolegassos (</w:t>
      </w:r>
      <w:r w:rsidR="00330E25" w:rsidRPr="003430A0">
        <w:rPr>
          <w:rFonts w:ascii="Times New Roman" w:hAnsi="Times New Roman" w:cs="Times New Roman"/>
        </w:rPr>
        <w:t>Viladamat</w:t>
      </w:r>
      <w:r w:rsidR="00A76DE0" w:rsidRPr="003430A0">
        <w:rPr>
          <w:rFonts w:ascii="Times New Roman" w:hAnsi="Times New Roman" w:cs="Times New Roman"/>
        </w:rPr>
        <w:t>, Girona)</w:t>
      </w:r>
      <w:r w:rsidR="00A76DE0" w:rsidRPr="003430A0">
        <w:rPr>
          <w:rStyle w:val="Refdenotaalpie"/>
          <w:rFonts w:ascii="Times New Roman" w:hAnsi="Times New Roman" w:cs="Times New Roman"/>
        </w:rPr>
        <w:footnoteReference w:id="59"/>
      </w:r>
      <w:r w:rsidR="00A76DE0" w:rsidRPr="003430A0">
        <w:rPr>
          <w:rFonts w:ascii="Times New Roman" w:hAnsi="Times New Roman" w:cs="Times New Roman"/>
        </w:rPr>
        <w:t>,</w:t>
      </w:r>
      <w:r w:rsidR="00A76DE0" w:rsidRPr="003430A0">
        <w:rPr>
          <w:rFonts w:ascii="Times New Roman" w:hAnsi="Times New Roman" w:cs="Times New Roman"/>
          <w:i/>
        </w:rPr>
        <w:t xml:space="preserve"> </w:t>
      </w:r>
      <w:r w:rsidR="0087376C" w:rsidRPr="003430A0">
        <w:rPr>
          <w:rFonts w:ascii="Times New Roman" w:hAnsi="Times New Roman" w:cs="Times New Roman"/>
          <w:i/>
        </w:rPr>
        <w:t>Baetvlo</w:t>
      </w:r>
      <w:r w:rsidR="0087376C" w:rsidRPr="003430A0">
        <w:rPr>
          <w:rFonts w:ascii="Times New Roman" w:hAnsi="Times New Roman" w:cs="Times New Roman"/>
        </w:rPr>
        <w:t xml:space="preserve"> (Badalona)</w:t>
      </w:r>
      <w:r w:rsidR="0087376C" w:rsidRPr="003430A0">
        <w:rPr>
          <w:rStyle w:val="Refdenotaalpie"/>
          <w:rFonts w:ascii="Times New Roman" w:hAnsi="Times New Roman" w:cs="Times New Roman"/>
        </w:rPr>
        <w:footnoteReference w:id="60"/>
      </w:r>
      <w:r w:rsidR="0087376C" w:rsidRPr="003430A0">
        <w:rPr>
          <w:rFonts w:ascii="Times New Roman" w:hAnsi="Times New Roman" w:cs="Times New Roman"/>
        </w:rPr>
        <w:t>,</w:t>
      </w:r>
      <w:r w:rsidR="0087376C" w:rsidRPr="003430A0">
        <w:rPr>
          <w:rFonts w:ascii="Times New Roman" w:hAnsi="Times New Roman" w:cs="Times New Roman"/>
          <w:i/>
        </w:rPr>
        <w:t xml:space="preserve"> </w:t>
      </w:r>
      <w:r w:rsidR="00BE2E78" w:rsidRPr="003430A0">
        <w:rPr>
          <w:rFonts w:ascii="Times New Roman" w:hAnsi="Times New Roman" w:cs="Times New Roman"/>
          <w:i/>
        </w:rPr>
        <w:t>Tarraco</w:t>
      </w:r>
      <w:r w:rsidR="00BE2E78" w:rsidRPr="003430A0">
        <w:rPr>
          <w:rFonts w:ascii="Times New Roman" w:hAnsi="Times New Roman" w:cs="Times New Roman"/>
        </w:rPr>
        <w:t xml:space="preserve"> (Tarragona)</w:t>
      </w:r>
      <w:r w:rsidR="00BE2E78" w:rsidRPr="003430A0">
        <w:rPr>
          <w:rStyle w:val="Refdenotaalpie"/>
          <w:rFonts w:ascii="Times New Roman" w:hAnsi="Times New Roman" w:cs="Times New Roman"/>
        </w:rPr>
        <w:footnoteReference w:id="61"/>
      </w:r>
      <w:r w:rsidR="00BE2E78" w:rsidRPr="003430A0">
        <w:rPr>
          <w:rFonts w:ascii="Times New Roman" w:hAnsi="Times New Roman" w:cs="Times New Roman"/>
        </w:rPr>
        <w:t>,</w:t>
      </w:r>
      <w:r w:rsidR="00A96C70" w:rsidRPr="003430A0">
        <w:rPr>
          <w:rFonts w:ascii="Times New Roman" w:hAnsi="Times New Roman" w:cs="Times New Roman"/>
          <w:i/>
        </w:rPr>
        <w:t xml:space="preserve"> </w:t>
      </w:r>
      <w:r w:rsidR="005928F0" w:rsidRPr="003430A0">
        <w:rPr>
          <w:rFonts w:ascii="Times New Roman" w:hAnsi="Times New Roman" w:cs="Times New Roman"/>
          <w:i/>
        </w:rPr>
        <w:t>Barcino</w:t>
      </w:r>
      <w:r w:rsidR="005928F0" w:rsidRPr="003430A0">
        <w:rPr>
          <w:rFonts w:ascii="Times New Roman" w:hAnsi="Times New Roman" w:cs="Times New Roman"/>
        </w:rPr>
        <w:t xml:space="preserve"> (Barcelona)</w:t>
      </w:r>
      <w:r w:rsidR="005928F0" w:rsidRPr="003430A0">
        <w:rPr>
          <w:rStyle w:val="Refdenotaalpie"/>
          <w:rFonts w:ascii="Times New Roman" w:hAnsi="Times New Roman" w:cs="Times New Roman"/>
        </w:rPr>
        <w:footnoteReference w:id="62"/>
      </w:r>
      <w:r w:rsidR="005928F0" w:rsidRPr="003430A0">
        <w:rPr>
          <w:rFonts w:ascii="Times New Roman" w:hAnsi="Times New Roman" w:cs="Times New Roman"/>
        </w:rPr>
        <w:t xml:space="preserve">, </w:t>
      </w:r>
      <w:r w:rsidR="00C31074" w:rsidRPr="003430A0">
        <w:rPr>
          <w:rFonts w:ascii="Times New Roman" w:hAnsi="Times New Roman" w:cs="Times New Roman"/>
          <w:lang w:eastAsia="es-ES"/>
        </w:rPr>
        <w:t>Els An</w:t>
      </w:r>
      <w:r w:rsidR="00A76DE0" w:rsidRPr="003430A0">
        <w:rPr>
          <w:rFonts w:ascii="Times New Roman" w:hAnsi="Times New Roman" w:cs="Times New Roman"/>
          <w:lang w:eastAsia="es-ES"/>
        </w:rPr>
        <w:t>tigons (Reus, Tarragona)</w:t>
      </w:r>
      <w:r w:rsidR="00A76DE0" w:rsidRPr="003430A0">
        <w:rPr>
          <w:rStyle w:val="Refdenotaalpie"/>
          <w:rFonts w:ascii="Times New Roman" w:hAnsi="Times New Roman" w:cs="Times New Roman"/>
          <w:lang w:eastAsia="es-ES"/>
        </w:rPr>
        <w:footnoteReference w:id="63"/>
      </w:r>
      <w:r w:rsidR="00A76DE0" w:rsidRPr="003430A0">
        <w:rPr>
          <w:rFonts w:ascii="Times New Roman" w:hAnsi="Times New Roman" w:cs="Times New Roman"/>
          <w:lang w:eastAsia="es-ES"/>
        </w:rPr>
        <w:t xml:space="preserve">, </w:t>
      </w:r>
      <w:r w:rsidR="00A76DE0" w:rsidRPr="003430A0">
        <w:rPr>
          <w:rFonts w:ascii="Times New Roman" w:hAnsi="Times New Roman" w:cs="Times New Roman"/>
          <w:i/>
        </w:rPr>
        <w:t>Sagvntvm</w:t>
      </w:r>
      <w:r w:rsidR="00A76DE0" w:rsidRPr="003430A0">
        <w:rPr>
          <w:rFonts w:ascii="Times New Roman" w:hAnsi="Times New Roman" w:cs="Times New Roman"/>
        </w:rPr>
        <w:t xml:space="preserve"> (Sagunto)</w:t>
      </w:r>
      <w:r w:rsidR="00A76DE0" w:rsidRPr="003430A0">
        <w:rPr>
          <w:rStyle w:val="Refdenotaalpie"/>
          <w:rFonts w:ascii="Times New Roman" w:hAnsi="Times New Roman" w:cs="Times New Roman"/>
        </w:rPr>
        <w:footnoteReference w:id="64"/>
      </w:r>
      <w:r w:rsidR="00A76DE0" w:rsidRPr="003430A0">
        <w:rPr>
          <w:rFonts w:ascii="Times New Roman" w:hAnsi="Times New Roman" w:cs="Times New Roman"/>
        </w:rPr>
        <w:t>,</w:t>
      </w:r>
      <w:r w:rsidR="00A76DE0" w:rsidRPr="003430A0">
        <w:rPr>
          <w:rFonts w:ascii="Times New Roman" w:hAnsi="Times New Roman" w:cs="Times New Roman"/>
          <w:lang w:eastAsia="es-ES"/>
        </w:rPr>
        <w:t xml:space="preserve"> </w:t>
      </w:r>
      <w:r w:rsidR="003E5F9C" w:rsidRPr="003430A0">
        <w:rPr>
          <w:rFonts w:ascii="Times New Roman" w:hAnsi="Times New Roman" w:cs="Times New Roman"/>
          <w:i/>
        </w:rPr>
        <w:t>Lvcentvm</w:t>
      </w:r>
      <w:r w:rsidR="003E5F9C" w:rsidRPr="003430A0">
        <w:rPr>
          <w:rFonts w:ascii="Times New Roman" w:hAnsi="Times New Roman" w:cs="Times New Roman"/>
        </w:rPr>
        <w:t xml:space="preserve"> (Alicante)</w:t>
      </w:r>
      <w:r w:rsidR="003E5F9C" w:rsidRPr="003430A0">
        <w:rPr>
          <w:rStyle w:val="Refdenotaalpie"/>
          <w:rFonts w:ascii="Times New Roman" w:hAnsi="Times New Roman" w:cs="Times New Roman"/>
        </w:rPr>
        <w:footnoteReference w:id="65"/>
      </w:r>
      <w:r w:rsidR="003E5F9C" w:rsidRPr="003430A0">
        <w:rPr>
          <w:rFonts w:ascii="Times New Roman" w:hAnsi="Times New Roman" w:cs="Times New Roman"/>
        </w:rPr>
        <w:t xml:space="preserve">, </w:t>
      </w:r>
      <w:r w:rsidR="006160FC" w:rsidRPr="003430A0">
        <w:rPr>
          <w:rFonts w:ascii="Times New Roman" w:hAnsi="Times New Roman" w:cs="Times New Roman"/>
        </w:rPr>
        <w:t>Tossal de la Cala (Benidorm, Alicante)</w:t>
      </w:r>
      <w:r w:rsidR="006160FC" w:rsidRPr="003430A0">
        <w:rPr>
          <w:rStyle w:val="Refdenotaalpie"/>
          <w:rFonts w:ascii="Times New Roman" w:hAnsi="Times New Roman" w:cs="Times New Roman"/>
        </w:rPr>
        <w:footnoteReference w:id="66"/>
      </w:r>
      <w:r w:rsidR="006160FC" w:rsidRPr="003430A0">
        <w:rPr>
          <w:rFonts w:ascii="Times New Roman" w:hAnsi="Times New Roman" w:cs="Times New Roman"/>
        </w:rPr>
        <w:t xml:space="preserve">, </w:t>
      </w:r>
      <w:r w:rsidR="00C80E95" w:rsidRPr="003430A0">
        <w:rPr>
          <w:rFonts w:ascii="Times New Roman" w:hAnsi="Times New Roman" w:cs="Times New Roman"/>
        </w:rPr>
        <w:t>Colección Martí (Ibiza)</w:t>
      </w:r>
      <w:r w:rsidR="00C80E95" w:rsidRPr="003430A0">
        <w:rPr>
          <w:rStyle w:val="Refdenotaalpie"/>
          <w:rFonts w:ascii="Times New Roman" w:hAnsi="Times New Roman" w:cs="Times New Roman"/>
        </w:rPr>
        <w:footnoteReference w:id="67"/>
      </w:r>
      <w:r w:rsidR="00C80E95" w:rsidRPr="003430A0">
        <w:rPr>
          <w:rFonts w:ascii="Times New Roman" w:hAnsi="Times New Roman" w:cs="Times New Roman"/>
        </w:rPr>
        <w:t xml:space="preserve">, </w:t>
      </w:r>
      <w:r w:rsidR="00A76DE0" w:rsidRPr="003430A0">
        <w:rPr>
          <w:rFonts w:ascii="Times New Roman" w:hAnsi="Times New Roman" w:cs="Times New Roman"/>
        </w:rPr>
        <w:t>Puig des Molins (Ibiza)</w:t>
      </w:r>
      <w:r w:rsidR="00A76DE0" w:rsidRPr="003430A0">
        <w:rPr>
          <w:rStyle w:val="Refdenotaalpie"/>
          <w:rFonts w:ascii="Times New Roman" w:hAnsi="Times New Roman" w:cs="Times New Roman"/>
        </w:rPr>
        <w:footnoteReference w:id="68"/>
      </w:r>
      <w:r w:rsidR="00A76DE0" w:rsidRPr="003430A0">
        <w:rPr>
          <w:rFonts w:ascii="Times New Roman" w:hAnsi="Times New Roman" w:cs="Times New Roman"/>
        </w:rPr>
        <w:t>,</w:t>
      </w:r>
      <w:r w:rsidR="00C80E95" w:rsidRPr="003430A0">
        <w:rPr>
          <w:rFonts w:ascii="Times New Roman" w:hAnsi="Times New Roman" w:cs="Times New Roman"/>
        </w:rPr>
        <w:t xml:space="preserve"> </w:t>
      </w:r>
      <w:r w:rsidR="00A76DE0" w:rsidRPr="003430A0">
        <w:rPr>
          <w:rFonts w:ascii="Times New Roman" w:hAnsi="Times New Roman" w:cs="Times New Roman"/>
          <w:i/>
        </w:rPr>
        <w:t>Andelo</w:t>
      </w:r>
      <w:r w:rsidR="00A76DE0" w:rsidRPr="003430A0">
        <w:rPr>
          <w:rFonts w:ascii="Times New Roman" w:hAnsi="Times New Roman" w:cs="Times New Roman"/>
        </w:rPr>
        <w:t xml:space="preserve"> (Navarra)</w:t>
      </w:r>
      <w:r w:rsidR="00A76DE0" w:rsidRPr="003430A0">
        <w:rPr>
          <w:rStyle w:val="Refdenotaalpie"/>
          <w:rFonts w:ascii="Times New Roman" w:hAnsi="Times New Roman" w:cs="Times New Roman"/>
        </w:rPr>
        <w:footnoteReference w:id="69"/>
      </w:r>
      <w:r w:rsidR="00A76DE0" w:rsidRPr="003430A0">
        <w:rPr>
          <w:rFonts w:ascii="Times New Roman" w:hAnsi="Times New Roman" w:cs="Times New Roman"/>
        </w:rPr>
        <w:t>,</w:t>
      </w:r>
      <w:r w:rsidR="009053C3" w:rsidRPr="003430A0">
        <w:rPr>
          <w:rFonts w:ascii="Times New Roman" w:hAnsi="Times New Roman" w:cs="Times New Roman"/>
          <w:lang w:eastAsia="es-ES"/>
        </w:rPr>
        <w:t xml:space="preserve"> Villa de </w:t>
      </w:r>
      <w:r w:rsidR="00B54722" w:rsidRPr="003430A0">
        <w:rPr>
          <w:rFonts w:ascii="Times New Roman" w:hAnsi="Times New Roman" w:cs="Times New Roman"/>
          <w:lang w:eastAsia="es-ES"/>
        </w:rPr>
        <w:t>Liédana</w:t>
      </w:r>
      <w:r w:rsidR="009053C3" w:rsidRPr="003430A0">
        <w:rPr>
          <w:rFonts w:ascii="Times New Roman" w:hAnsi="Times New Roman" w:cs="Times New Roman"/>
          <w:lang w:eastAsia="es-ES"/>
        </w:rPr>
        <w:t xml:space="preserve"> (Pamplona)</w:t>
      </w:r>
      <w:r w:rsidR="009053C3" w:rsidRPr="003430A0">
        <w:rPr>
          <w:rStyle w:val="Refdenotaalpie"/>
          <w:rFonts w:ascii="Times New Roman" w:hAnsi="Times New Roman" w:cs="Times New Roman"/>
          <w:lang w:eastAsia="es-ES"/>
        </w:rPr>
        <w:footnoteReference w:id="70"/>
      </w:r>
      <w:r w:rsidR="009053C3" w:rsidRPr="003430A0">
        <w:rPr>
          <w:rFonts w:ascii="Times New Roman" w:hAnsi="Times New Roman" w:cs="Times New Roman"/>
          <w:lang w:eastAsia="es-ES"/>
        </w:rPr>
        <w:t>,</w:t>
      </w:r>
      <w:r w:rsidR="00A76DE0" w:rsidRPr="003430A0">
        <w:rPr>
          <w:rFonts w:ascii="Times New Roman" w:hAnsi="Times New Roman" w:cs="Times New Roman"/>
        </w:rPr>
        <w:t xml:space="preserve"> </w:t>
      </w:r>
      <w:r w:rsidR="00E43F83" w:rsidRPr="003430A0">
        <w:rPr>
          <w:rFonts w:ascii="Times New Roman" w:hAnsi="Times New Roman" w:cs="Times New Roman"/>
          <w:i/>
        </w:rPr>
        <w:t xml:space="preserve">Termes </w:t>
      </w:r>
      <w:r w:rsidR="00E43F83" w:rsidRPr="003430A0">
        <w:rPr>
          <w:rFonts w:ascii="Times New Roman" w:hAnsi="Times New Roman" w:cs="Times New Roman"/>
        </w:rPr>
        <w:t>(Montejo de Tiermes, Soria)</w:t>
      </w:r>
      <w:r w:rsidR="00B966D7" w:rsidRPr="003430A0">
        <w:rPr>
          <w:rStyle w:val="Refdenotaalpie"/>
          <w:rFonts w:ascii="Times New Roman" w:hAnsi="Times New Roman" w:cs="Times New Roman"/>
        </w:rPr>
        <w:footnoteReference w:id="71"/>
      </w:r>
      <w:r w:rsidR="00E43F83" w:rsidRPr="003430A0">
        <w:rPr>
          <w:rFonts w:ascii="Times New Roman" w:hAnsi="Times New Roman" w:cs="Times New Roman"/>
        </w:rPr>
        <w:t>,</w:t>
      </w:r>
      <w:r w:rsidR="00E43F83" w:rsidRPr="003430A0">
        <w:rPr>
          <w:rFonts w:ascii="Times New Roman" w:hAnsi="Times New Roman" w:cs="Times New Roman"/>
          <w:i/>
        </w:rPr>
        <w:t xml:space="preserve"> Gades</w:t>
      </w:r>
      <w:r w:rsidR="00E43F83" w:rsidRPr="003430A0">
        <w:rPr>
          <w:rFonts w:ascii="Times New Roman" w:hAnsi="Times New Roman" w:cs="Times New Roman"/>
        </w:rPr>
        <w:t xml:space="preserve"> (Cádiz), </w:t>
      </w:r>
      <w:r w:rsidR="00F735C2" w:rsidRPr="003430A0">
        <w:rPr>
          <w:rFonts w:ascii="Times New Roman" w:hAnsi="Times New Roman" w:cs="Times New Roman"/>
          <w:i/>
          <w:noProof/>
          <w:lang w:eastAsia="es-ES"/>
        </w:rPr>
        <w:t>Carteia</w:t>
      </w:r>
      <w:r w:rsidR="0039190C" w:rsidRPr="003430A0">
        <w:rPr>
          <w:rFonts w:ascii="Times New Roman" w:hAnsi="Times New Roman" w:cs="Times New Roman"/>
          <w:noProof/>
          <w:lang w:eastAsia="es-ES"/>
        </w:rPr>
        <w:t xml:space="preserve"> (San Roque</w:t>
      </w:r>
      <w:r w:rsidR="00F735C2" w:rsidRPr="003430A0">
        <w:rPr>
          <w:rFonts w:ascii="Times New Roman" w:hAnsi="Times New Roman" w:cs="Times New Roman"/>
          <w:noProof/>
          <w:lang w:eastAsia="es-ES"/>
        </w:rPr>
        <w:t>, Cádiz)</w:t>
      </w:r>
      <w:r w:rsidR="00F735C2" w:rsidRPr="003430A0">
        <w:rPr>
          <w:rStyle w:val="Refdenotaalpie"/>
          <w:rFonts w:ascii="Times New Roman" w:hAnsi="Times New Roman" w:cs="Times New Roman"/>
          <w:noProof/>
          <w:lang w:eastAsia="es-ES"/>
        </w:rPr>
        <w:t xml:space="preserve"> </w:t>
      </w:r>
      <w:r w:rsidR="00F735C2" w:rsidRPr="003430A0">
        <w:rPr>
          <w:rStyle w:val="Refdenotaalpie"/>
          <w:rFonts w:ascii="Times New Roman" w:hAnsi="Times New Roman" w:cs="Times New Roman"/>
          <w:noProof/>
          <w:lang w:eastAsia="es-ES"/>
        </w:rPr>
        <w:footnoteReference w:id="72"/>
      </w:r>
      <w:r w:rsidR="00F735C2" w:rsidRPr="003430A0">
        <w:rPr>
          <w:rFonts w:ascii="Times New Roman" w:hAnsi="Times New Roman" w:cs="Times New Roman"/>
          <w:noProof/>
          <w:lang w:eastAsia="es-ES"/>
        </w:rPr>
        <w:t>,</w:t>
      </w:r>
      <w:r w:rsidR="00C31074" w:rsidRPr="003430A0">
        <w:rPr>
          <w:rFonts w:ascii="Times New Roman" w:hAnsi="Times New Roman" w:cs="Times New Roman"/>
          <w:noProof/>
          <w:lang w:eastAsia="es-ES"/>
        </w:rPr>
        <w:t xml:space="preserve"> </w:t>
      </w:r>
      <w:r w:rsidR="001B166E" w:rsidRPr="003430A0">
        <w:rPr>
          <w:rFonts w:ascii="Times New Roman" w:hAnsi="Times New Roman" w:cs="Times New Roman"/>
          <w:i/>
        </w:rPr>
        <w:t>Avgv</w:t>
      </w:r>
      <w:r w:rsidR="00400213" w:rsidRPr="003430A0">
        <w:rPr>
          <w:rFonts w:ascii="Times New Roman" w:hAnsi="Times New Roman" w:cs="Times New Roman"/>
          <w:i/>
        </w:rPr>
        <w:t>sta Emerita</w:t>
      </w:r>
      <w:r w:rsidR="00400213" w:rsidRPr="003430A0">
        <w:rPr>
          <w:rFonts w:ascii="Times New Roman" w:hAnsi="Times New Roman" w:cs="Times New Roman"/>
        </w:rPr>
        <w:t xml:space="preserve"> (Mérida)</w:t>
      </w:r>
      <w:r w:rsidR="00400213" w:rsidRPr="003430A0">
        <w:rPr>
          <w:rStyle w:val="Refdenotaalpie"/>
          <w:rFonts w:ascii="Times New Roman" w:hAnsi="Times New Roman" w:cs="Times New Roman"/>
        </w:rPr>
        <w:footnoteReference w:id="73"/>
      </w:r>
      <w:r w:rsidR="00400213" w:rsidRPr="003430A0">
        <w:rPr>
          <w:rFonts w:ascii="Times New Roman" w:hAnsi="Times New Roman" w:cs="Times New Roman"/>
        </w:rPr>
        <w:t xml:space="preserve">, </w:t>
      </w:r>
      <w:r w:rsidR="005337E1" w:rsidRPr="003430A0">
        <w:rPr>
          <w:rFonts w:ascii="Times New Roman" w:hAnsi="Times New Roman" w:cs="Times New Roman"/>
        </w:rPr>
        <w:t>Torre Águila (Barbaño, Badajoz)</w:t>
      </w:r>
      <w:r w:rsidR="005337E1" w:rsidRPr="003430A0">
        <w:rPr>
          <w:rStyle w:val="Refdenotaalpie"/>
          <w:rFonts w:ascii="Times New Roman" w:hAnsi="Times New Roman" w:cs="Times New Roman"/>
        </w:rPr>
        <w:footnoteReference w:id="74"/>
      </w:r>
      <w:r w:rsidR="0033229D" w:rsidRPr="003430A0">
        <w:rPr>
          <w:rFonts w:ascii="Times New Roman" w:hAnsi="Times New Roman" w:cs="Times New Roman"/>
        </w:rPr>
        <w:t>, Camino Viejo de las Sepulturas (Balazote, Albacete)</w:t>
      </w:r>
      <w:r w:rsidR="0033229D" w:rsidRPr="003430A0">
        <w:rPr>
          <w:rStyle w:val="Refdenotaalpie"/>
          <w:rFonts w:ascii="Times New Roman" w:hAnsi="Times New Roman" w:cs="Times New Roman"/>
        </w:rPr>
        <w:footnoteReference w:id="75"/>
      </w:r>
      <w:r w:rsidR="005E2DA9" w:rsidRPr="003430A0">
        <w:rPr>
          <w:rFonts w:ascii="Times New Roman" w:hAnsi="Times New Roman" w:cs="Times New Roman"/>
        </w:rPr>
        <w:t xml:space="preserve">, </w:t>
      </w:r>
      <w:r w:rsidR="005E2DA9" w:rsidRPr="003430A0">
        <w:rPr>
          <w:rFonts w:ascii="Times New Roman" w:hAnsi="Times New Roman" w:cs="Times New Roman"/>
          <w:i/>
        </w:rPr>
        <w:t>Cord</w:t>
      </w:r>
      <w:r w:rsidR="00AE39F1" w:rsidRPr="003430A0">
        <w:rPr>
          <w:rFonts w:ascii="Times New Roman" w:hAnsi="Times New Roman" w:cs="Times New Roman"/>
          <w:i/>
        </w:rPr>
        <w:t>v</w:t>
      </w:r>
      <w:r w:rsidR="005E2DA9" w:rsidRPr="003430A0">
        <w:rPr>
          <w:rFonts w:ascii="Times New Roman" w:hAnsi="Times New Roman" w:cs="Times New Roman"/>
          <w:i/>
        </w:rPr>
        <w:t>ba</w:t>
      </w:r>
      <w:r w:rsidR="005E2DA9" w:rsidRPr="003430A0">
        <w:rPr>
          <w:rFonts w:ascii="Times New Roman" w:hAnsi="Times New Roman" w:cs="Times New Roman"/>
        </w:rPr>
        <w:t xml:space="preserve"> (Córdoba)</w:t>
      </w:r>
      <w:r w:rsidR="005E2DA9" w:rsidRPr="003430A0">
        <w:rPr>
          <w:rStyle w:val="Refdenotaalpie"/>
          <w:rFonts w:ascii="Times New Roman" w:hAnsi="Times New Roman" w:cs="Times New Roman"/>
        </w:rPr>
        <w:footnoteReference w:id="76"/>
      </w:r>
      <w:r w:rsidR="00DD4D5E" w:rsidRPr="003430A0">
        <w:rPr>
          <w:rFonts w:ascii="Times New Roman" w:hAnsi="Times New Roman" w:cs="Times New Roman"/>
        </w:rPr>
        <w:t>.</w:t>
      </w:r>
    </w:p>
    <w:p w:rsidR="00237684" w:rsidRPr="00480A8B" w:rsidRDefault="00237684" w:rsidP="00AE39F1">
      <w:pPr>
        <w:spacing w:after="0" w:line="240" w:lineRule="auto"/>
        <w:jc w:val="both"/>
        <w:rPr>
          <w:rFonts w:ascii="Times New Roman" w:hAnsi="Times New Roman" w:cs="Times New Roman"/>
          <w:lang w:eastAsia="es-ES"/>
        </w:rPr>
      </w:pPr>
      <w:r w:rsidRPr="003430A0">
        <w:rPr>
          <w:rFonts w:ascii="Times New Roman" w:hAnsi="Times New Roman" w:cs="Times New Roman"/>
          <w:b/>
        </w:rPr>
        <w:t>Área de dispersión:</w:t>
      </w:r>
      <w:r w:rsidR="000B60C2" w:rsidRPr="003430A0">
        <w:rPr>
          <w:rFonts w:ascii="Times New Roman" w:hAnsi="Times New Roman" w:cs="Times New Roman"/>
          <w:b/>
        </w:rPr>
        <w:t xml:space="preserve"> </w:t>
      </w:r>
      <w:r w:rsidR="00B54722" w:rsidRPr="00480A8B">
        <w:rPr>
          <w:rFonts w:ascii="Times New Roman" w:hAnsi="Times New Roman" w:cs="Times New Roman"/>
        </w:rPr>
        <w:t>En Austria en: Magdalensberg</w:t>
      </w:r>
      <w:r w:rsidR="001B2676" w:rsidRPr="00480A8B">
        <w:rPr>
          <w:rStyle w:val="Refdenotaalpie"/>
          <w:rFonts w:ascii="Times New Roman" w:hAnsi="Times New Roman" w:cs="Times New Roman"/>
        </w:rPr>
        <w:footnoteReference w:id="77"/>
      </w:r>
      <w:r w:rsidR="00B54722" w:rsidRPr="00480A8B">
        <w:rPr>
          <w:rFonts w:ascii="Times New Roman" w:hAnsi="Times New Roman" w:cs="Times New Roman"/>
        </w:rPr>
        <w:t>. En Inglaterra en:</w:t>
      </w:r>
      <w:r w:rsidR="001B2676" w:rsidRPr="00480A8B">
        <w:rPr>
          <w:rFonts w:ascii="Times New Roman" w:hAnsi="Times New Roman" w:cs="Times New Roman"/>
        </w:rPr>
        <w:t xml:space="preserve"> </w:t>
      </w:r>
      <w:r w:rsidR="000B60C2" w:rsidRPr="00480A8B">
        <w:rPr>
          <w:rFonts w:ascii="Times New Roman" w:hAnsi="Times New Roman" w:cs="Times New Roman"/>
          <w:i/>
        </w:rPr>
        <w:t>Vervlamivm</w:t>
      </w:r>
      <w:r w:rsidR="000B60C2" w:rsidRPr="00480A8B">
        <w:rPr>
          <w:rFonts w:ascii="Times New Roman" w:hAnsi="Times New Roman" w:cs="Times New Roman"/>
        </w:rPr>
        <w:t xml:space="preserve"> (</w:t>
      </w:r>
      <w:hyperlink r:id="rId18" w:tooltip="Hertfordshire" w:history="1">
        <w:r w:rsidR="000B60C2" w:rsidRPr="00480A8B">
          <w:rPr>
            <w:rStyle w:val="Hipervnculo"/>
            <w:rFonts w:ascii="Times New Roman" w:hAnsi="Times New Roman" w:cs="Times New Roman"/>
            <w:color w:val="auto"/>
            <w:u w:val="none"/>
            <w:shd w:val="clear" w:color="auto" w:fill="FFFFFF"/>
          </w:rPr>
          <w:t>Hertfordshire</w:t>
        </w:r>
      </w:hyperlink>
      <w:r w:rsidR="000B60C2" w:rsidRPr="00480A8B">
        <w:rPr>
          <w:rFonts w:ascii="Times New Roman" w:hAnsi="Times New Roman" w:cs="Times New Roman"/>
        </w:rPr>
        <w:t>)</w:t>
      </w:r>
      <w:r w:rsidR="000B60C2" w:rsidRPr="00480A8B">
        <w:rPr>
          <w:rStyle w:val="Refdenotaalpie"/>
          <w:rFonts w:ascii="Times New Roman" w:hAnsi="Times New Roman" w:cs="Times New Roman"/>
        </w:rPr>
        <w:footnoteReference w:id="78"/>
      </w:r>
      <w:r w:rsidR="00B54722" w:rsidRPr="00480A8B">
        <w:rPr>
          <w:rFonts w:ascii="Times New Roman" w:hAnsi="Times New Roman" w:cs="Times New Roman"/>
        </w:rPr>
        <w:t xml:space="preserve">. En Suiza en: </w:t>
      </w:r>
      <w:r w:rsidR="00F35FC8" w:rsidRPr="00480A8B">
        <w:rPr>
          <w:rFonts w:ascii="Times New Roman" w:hAnsi="Times New Roman" w:cs="Times New Roman"/>
        </w:rPr>
        <w:t>Nyon</w:t>
      </w:r>
      <w:r w:rsidR="00F35FC8" w:rsidRPr="00480A8B">
        <w:rPr>
          <w:rStyle w:val="Refdenotaalpie"/>
          <w:rFonts w:ascii="Times New Roman" w:hAnsi="Times New Roman" w:cs="Times New Roman"/>
        </w:rPr>
        <w:footnoteReference w:id="79"/>
      </w:r>
      <w:r w:rsidR="00480A8B" w:rsidRPr="00480A8B">
        <w:rPr>
          <w:rFonts w:ascii="Times New Roman" w:hAnsi="Times New Roman" w:cs="Times New Roman"/>
        </w:rPr>
        <w:t>,</w:t>
      </w:r>
      <w:r w:rsidR="00480A8B" w:rsidRPr="00480A8B">
        <w:rPr>
          <w:rFonts w:ascii="Times New Roman" w:hAnsi="Times New Roman" w:cs="Times New Roman"/>
          <w:lang w:eastAsia="es-ES"/>
        </w:rPr>
        <w:t xml:space="preserve"> </w:t>
      </w:r>
      <w:r w:rsidR="00BD3D36" w:rsidRPr="00480A8B">
        <w:rPr>
          <w:rFonts w:ascii="Times New Roman" w:hAnsi="Times New Roman" w:cs="Times New Roman"/>
          <w:i/>
        </w:rPr>
        <w:t>Aventicvm</w:t>
      </w:r>
      <w:r w:rsidR="00BD3D36" w:rsidRPr="00480A8B">
        <w:rPr>
          <w:rFonts w:ascii="Times New Roman" w:hAnsi="Times New Roman" w:cs="Times New Roman"/>
        </w:rPr>
        <w:t xml:space="preserve"> (Avenches)</w:t>
      </w:r>
      <w:r w:rsidR="00BD3D36" w:rsidRPr="00480A8B">
        <w:rPr>
          <w:rStyle w:val="Refdenotaalpie"/>
          <w:rFonts w:ascii="Times New Roman" w:hAnsi="Times New Roman" w:cs="Times New Roman"/>
        </w:rPr>
        <w:footnoteReference w:id="80"/>
      </w:r>
      <w:r w:rsidR="00BD3D36" w:rsidRPr="00480A8B">
        <w:rPr>
          <w:rFonts w:ascii="Times New Roman" w:hAnsi="Times New Roman" w:cs="Times New Roman"/>
        </w:rPr>
        <w:t>,</w:t>
      </w:r>
      <w:r w:rsidR="00D56B8E" w:rsidRPr="00480A8B">
        <w:rPr>
          <w:rFonts w:ascii="Times New Roman" w:hAnsi="Times New Roman" w:cs="Times New Roman"/>
        </w:rPr>
        <w:t xml:space="preserve"> </w:t>
      </w:r>
      <w:r w:rsidR="00B54722" w:rsidRPr="00480A8B">
        <w:rPr>
          <w:rFonts w:ascii="Times New Roman" w:hAnsi="Times New Roman" w:cs="Times New Roman"/>
          <w:i/>
          <w:shd w:val="clear" w:color="auto" w:fill="FFFFFF"/>
        </w:rPr>
        <w:t>Forvm Clavdii Vallensivm</w:t>
      </w:r>
      <w:r w:rsidR="00B54722" w:rsidRPr="00480A8B">
        <w:rPr>
          <w:rFonts w:ascii="Times New Roman" w:hAnsi="Times New Roman" w:cs="Times New Roman"/>
          <w:shd w:val="clear" w:color="auto" w:fill="FFFFFF"/>
        </w:rPr>
        <w:t xml:space="preserve"> (Martigny)</w:t>
      </w:r>
      <w:r w:rsidR="00B54722" w:rsidRPr="00480A8B">
        <w:rPr>
          <w:rStyle w:val="Refdenotaalpie"/>
          <w:rFonts w:ascii="Times New Roman" w:hAnsi="Times New Roman" w:cs="Times New Roman"/>
          <w:shd w:val="clear" w:color="auto" w:fill="FFFFFF"/>
        </w:rPr>
        <w:footnoteReference w:id="81"/>
      </w:r>
      <w:r w:rsidR="00B54722" w:rsidRPr="00480A8B">
        <w:rPr>
          <w:rFonts w:ascii="Times New Roman" w:hAnsi="Times New Roman" w:cs="Times New Roman"/>
          <w:shd w:val="clear" w:color="auto" w:fill="FFFFFF"/>
        </w:rPr>
        <w:t>,</w:t>
      </w:r>
      <w:r w:rsidR="00B54722" w:rsidRPr="00480A8B">
        <w:rPr>
          <w:rFonts w:ascii="Times New Roman" w:hAnsi="Times New Roman" w:cs="Times New Roman"/>
          <w:lang w:eastAsia="es-ES"/>
        </w:rPr>
        <w:t xml:space="preserve"> </w:t>
      </w:r>
      <w:r w:rsidR="00D56B8E" w:rsidRPr="00480A8B">
        <w:rPr>
          <w:rFonts w:ascii="Times New Roman" w:hAnsi="Times New Roman" w:cs="Times New Roman"/>
          <w:i/>
        </w:rPr>
        <w:t>Avgvsta Ravrica</w:t>
      </w:r>
      <w:r w:rsidR="00D56B8E" w:rsidRPr="00480A8B">
        <w:rPr>
          <w:rFonts w:ascii="Times New Roman" w:hAnsi="Times New Roman" w:cs="Times New Roman"/>
        </w:rPr>
        <w:t xml:space="preserve"> (Augst)</w:t>
      </w:r>
      <w:r w:rsidR="00D56B8E" w:rsidRPr="00480A8B">
        <w:rPr>
          <w:rStyle w:val="Refdenotaalpie"/>
          <w:rFonts w:ascii="Times New Roman" w:hAnsi="Times New Roman" w:cs="Times New Roman"/>
        </w:rPr>
        <w:footnoteReference w:id="82"/>
      </w:r>
      <w:r w:rsidR="00D56B8E" w:rsidRPr="00480A8B">
        <w:rPr>
          <w:rFonts w:ascii="Times New Roman" w:hAnsi="Times New Roman" w:cs="Times New Roman"/>
        </w:rPr>
        <w:t>,</w:t>
      </w:r>
      <w:r w:rsidR="00BD3D36" w:rsidRPr="00480A8B">
        <w:rPr>
          <w:rFonts w:ascii="Times New Roman" w:hAnsi="Times New Roman" w:cs="Times New Roman"/>
        </w:rPr>
        <w:t xml:space="preserve"> </w:t>
      </w:r>
      <w:r w:rsidR="00B54722" w:rsidRPr="00480A8B">
        <w:rPr>
          <w:rFonts w:ascii="Times New Roman" w:hAnsi="Times New Roman" w:cs="Times New Roman"/>
        </w:rPr>
        <w:t xml:space="preserve">En Alemania en: </w:t>
      </w:r>
      <w:r w:rsidR="00B54722" w:rsidRPr="00480A8B">
        <w:rPr>
          <w:rFonts w:ascii="Times New Roman" w:hAnsi="Times New Roman" w:cs="Times New Roman"/>
          <w:i/>
        </w:rPr>
        <w:t>Mo</w:t>
      </w:r>
      <w:r w:rsidR="0063540B" w:rsidRPr="00480A8B">
        <w:rPr>
          <w:rFonts w:ascii="Times New Roman" w:hAnsi="Times New Roman" w:cs="Times New Roman"/>
          <w:i/>
        </w:rPr>
        <w:t>g</w:t>
      </w:r>
      <w:r w:rsidR="00B54722" w:rsidRPr="00480A8B">
        <w:rPr>
          <w:rFonts w:ascii="Times New Roman" w:hAnsi="Times New Roman" w:cs="Times New Roman"/>
          <w:i/>
        </w:rPr>
        <w:t>ontiacvm</w:t>
      </w:r>
      <w:r w:rsidR="0063540B" w:rsidRPr="00480A8B">
        <w:rPr>
          <w:rFonts w:ascii="Times New Roman" w:hAnsi="Times New Roman" w:cs="Times New Roman"/>
        </w:rPr>
        <w:t xml:space="preserve"> (Mainz)</w:t>
      </w:r>
      <w:r w:rsidR="0063540B" w:rsidRPr="00480A8B">
        <w:rPr>
          <w:rStyle w:val="Refdenotaalpie"/>
          <w:rFonts w:ascii="Times New Roman" w:hAnsi="Times New Roman" w:cs="Times New Roman"/>
        </w:rPr>
        <w:footnoteReference w:id="83"/>
      </w:r>
      <w:r w:rsidR="0063540B" w:rsidRPr="00480A8B">
        <w:rPr>
          <w:rFonts w:ascii="Times New Roman" w:hAnsi="Times New Roman" w:cs="Times New Roman"/>
          <w:lang w:eastAsia="es-ES"/>
        </w:rPr>
        <w:t xml:space="preserve">, </w:t>
      </w:r>
      <w:r w:rsidR="008F3F18" w:rsidRPr="00480A8B">
        <w:rPr>
          <w:rFonts w:ascii="Times New Roman" w:hAnsi="Times New Roman" w:cs="Times New Roman"/>
          <w:i/>
        </w:rPr>
        <w:t>Colonia Vlpia</w:t>
      </w:r>
      <w:r w:rsidR="008F3F18" w:rsidRPr="00480A8B">
        <w:rPr>
          <w:rFonts w:ascii="Times New Roman" w:hAnsi="Times New Roman" w:cs="Times New Roman"/>
        </w:rPr>
        <w:t xml:space="preserve"> </w:t>
      </w:r>
      <w:r w:rsidR="008F3F18" w:rsidRPr="00480A8B">
        <w:rPr>
          <w:rFonts w:ascii="Times New Roman" w:hAnsi="Times New Roman" w:cs="Times New Roman"/>
          <w:i/>
        </w:rPr>
        <w:t>Traiana</w:t>
      </w:r>
      <w:r w:rsidR="008F3F18" w:rsidRPr="00480A8B">
        <w:rPr>
          <w:rFonts w:ascii="Times New Roman" w:hAnsi="Times New Roman" w:cs="Times New Roman"/>
        </w:rPr>
        <w:t xml:space="preserve"> (Xanten)</w:t>
      </w:r>
      <w:r w:rsidR="008F3F18" w:rsidRPr="00480A8B">
        <w:rPr>
          <w:rStyle w:val="Refdenotaalpie"/>
          <w:rFonts w:ascii="Times New Roman" w:hAnsi="Times New Roman" w:cs="Times New Roman"/>
        </w:rPr>
        <w:footnoteReference w:id="84"/>
      </w:r>
      <w:r w:rsidR="00B54722" w:rsidRPr="00480A8B">
        <w:rPr>
          <w:rFonts w:ascii="Times New Roman" w:hAnsi="Times New Roman" w:cs="Times New Roman"/>
        </w:rPr>
        <w:t xml:space="preserve">. </w:t>
      </w:r>
      <w:r w:rsidR="00B54722" w:rsidRPr="00870889">
        <w:rPr>
          <w:rFonts w:ascii="Times New Roman" w:hAnsi="Times New Roman" w:cs="Times New Roman"/>
          <w:lang w:val="fr-FR"/>
        </w:rPr>
        <w:t>En Francia en:</w:t>
      </w:r>
      <w:r w:rsidR="00B54722" w:rsidRPr="00480A8B">
        <w:rPr>
          <w:rFonts w:ascii="Times New Roman" w:hAnsi="Times New Roman" w:cs="Times New Roman"/>
          <w:lang w:val="fr-FR"/>
        </w:rPr>
        <w:t xml:space="preserve"> </w:t>
      </w:r>
      <w:r w:rsidR="00DA7E85" w:rsidRPr="00480A8B">
        <w:rPr>
          <w:rFonts w:ascii="Times New Roman" w:hAnsi="Times New Roman" w:cs="Times New Roman"/>
          <w:i/>
          <w:lang w:val="fr-FR"/>
        </w:rPr>
        <w:t>Cemenelvm</w:t>
      </w:r>
      <w:r w:rsidR="00DA7E85" w:rsidRPr="00480A8B">
        <w:rPr>
          <w:rFonts w:ascii="Times New Roman" w:hAnsi="Times New Roman" w:cs="Times New Roman"/>
          <w:lang w:val="fr-FR"/>
        </w:rPr>
        <w:t xml:space="preserve"> (Cimier-Niza)</w:t>
      </w:r>
      <w:r w:rsidR="00DA7E85" w:rsidRPr="00480A8B">
        <w:rPr>
          <w:rStyle w:val="Refdenotaalpie"/>
          <w:rFonts w:ascii="Times New Roman" w:hAnsi="Times New Roman" w:cs="Times New Roman"/>
        </w:rPr>
        <w:footnoteReference w:id="85"/>
      </w:r>
      <w:r w:rsidR="00DA7E85" w:rsidRPr="00480A8B">
        <w:rPr>
          <w:rFonts w:ascii="Times New Roman" w:hAnsi="Times New Roman" w:cs="Times New Roman"/>
          <w:lang w:val="fr-FR"/>
        </w:rPr>
        <w:t>,</w:t>
      </w:r>
      <w:r w:rsidR="00A42559" w:rsidRPr="00480A8B">
        <w:rPr>
          <w:rFonts w:ascii="Times New Roman" w:hAnsi="Times New Roman" w:cs="Times New Roman"/>
          <w:lang w:val="fr-FR"/>
        </w:rPr>
        <w:t xml:space="preserve"> Nîmes </w:t>
      </w:r>
      <w:r w:rsidR="009C000A" w:rsidRPr="00480A8B">
        <w:rPr>
          <w:rFonts w:ascii="Times New Roman" w:hAnsi="Times New Roman" w:cs="Times New Roman"/>
          <w:lang w:val="fr-FR"/>
        </w:rPr>
        <w:t xml:space="preserve">y </w:t>
      </w:r>
      <w:r w:rsidR="00480A8B" w:rsidRPr="00480A8B">
        <w:rPr>
          <w:rFonts w:ascii="Times New Roman" w:hAnsi="Times New Roman" w:cs="Times New Roman"/>
          <w:lang w:val="fr-FR"/>
        </w:rPr>
        <w:t>Alesia</w:t>
      </w:r>
      <w:r w:rsidR="00A42559" w:rsidRPr="00480A8B">
        <w:rPr>
          <w:rStyle w:val="Refdenotaalpie"/>
          <w:rFonts w:ascii="Times New Roman" w:hAnsi="Times New Roman" w:cs="Times New Roman"/>
        </w:rPr>
        <w:footnoteReference w:id="86"/>
      </w:r>
      <w:r w:rsidR="002A3893" w:rsidRPr="00480A8B">
        <w:rPr>
          <w:rFonts w:ascii="Times New Roman" w:hAnsi="Times New Roman" w:cs="Times New Roman"/>
          <w:lang w:val="fr-FR"/>
        </w:rPr>
        <w:t>,</w:t>
      </w:r>
      <w:r w:rsidR="00816717" w:rsidRPr="00480A8B">
        <w:rPr>
          <w:rFonts w:ascii="Times New Roman" w:hAnsi="Times New Roman" w:cs="Times New Roman"/>
          <w:lang w:val="fr-FR" w:eastAsia="es-ES"/>
        </w:rPr>
        <w:t xml:space="preserve"> Zona de Hérault</w:t>
      </w:r>
      <w:r w:rsidR="00D62B6B" w:rsidRPr="00480A8B">
        <w:rPr>
          <w:rStyle w:val="Refdenotaalpie"/>
          <w:rFonts w:ascii="Times New Roman" w:hAnsi="Times New Roman" w:cs="Times New Roman"/>
          <w:lang w:eastAsia="es-ES"/>
        </w:rPr>
        <w:footnoteReference w:id="87"/>
      </w:r>
      <w:r w:rsidR="00D62B6B" w:rsidRPr="00480A8B">
        <w:rPr>
          <w:rFonts w:ascii="Times New Roman" w:hAnsi="Times New Roman" w:cs="Times New Roman"/>
          <w:lang w:val="fr-FR" w:eastAsia="es-ES"/>
        </w:rPr>
        <w:t xml:space="preserve">, </w:t>
      </w:r>
      <w:r w:rsidR="00B54722" w:rsidRPr="00480A8B">
        <w:rPr>
          <w:rFonts w:ascii="Times New Roman" w:hAnsi="Times New Roman" w:cs="Times New Roman"/>
          <w:lang w:val="fr-FR" w:eastAsia="es-ES"/>
        </w:rPr>
        <w:t>Rennes (Ille-et-Vilaine</w:t>
      </w:r>
      <w:r w:rsidR="00C10A35" w:rsidRPr="00480A8B">
        <w:rPr>
          <w:rFonts w:ascii="Times New Roman" w:hAnsi="Times New Roman" w:cs="Times New Roman"/>
          <w:lang w:val="fr-FR" w:eastAsia="es-ES"/>
        </w:rPr>
        <w:t>)</w:t>
      </w:r>
      <w:r w:rsidR="00C10A35" w:rsidRPr="00480A8B">
        <w:rPr>
          <w:rStyle w:val="Refdenotaalpie"/>
          <w:rFonts w:ascii="Times New Roman" w:hAnsi="Times New Roman" w:cs="Times New Roman"/>
          <w:lang w:eastAsia="es-ES"/>
        </w:rPr>
        <w:footnoteReference w:id="88"/>
      </w:r>
      <w:r w:rsidR="00C10A35" w:rsidRPr="00480A8B">
        <w:rPr>
          <w:rFonts w:ascii="Times New Roman" w:hAnsi="Times New Roman" w:cs="Times New Roman"/>
          <w:lang w:val="fr-FR" w:eastAsia="es-ES"/>
        </w:rPr>
        <w:t xml:space="preserve">, </w:t>
      </w:r>
      <w:r w:rsidR="00D62B6B" w:rsidRPr="00480A8B">
        <w:rPr>
          <w:rFonts w:ascii="Times New Roman" w:hAnsi="Times New Roman" w:cs="Times New Roman"/>
          <w:i/>
          <w:iCs/>
          <w:shd w:val="clear" w:color="auto" w:fill="FFFFFF"/>
          <w:lang w:val="fr-FR"/>
        </w:rPr>
        <w:t>Mediolan</w:t>
      </w:r>
      <w:r w:rsidR="00A723A7" w:rsidRPr="00480A8B">
        <w:rPr>
          <w:rFonts w:ascii="Times New Roman" w:hAnsi="Times New Roman" w:cs="Times New Roman"/>
          <w:i/>
          <w:iCs/>
          <w:shd w:val="clear" w:color="auto" w:fill="FFFFFF"/>
          <w:lang w:val="fr-FR"/>
        </w:rPr>
        <w:t>v</w:t>
      </w:r>
      <w:r w:rsidR="00D62B6B" w:rsidRPr="00480A8B">
        <w:rPr>
          <w:rFonts w:ascii="Times New Roman" w:hAnsi="Times New Roman" w:cs="Times New Roman"/>
          <w:i/>
          <w:iCs/>
          <w:shd w:val="clear" w:color="auto" w:fill="FFFFFF"/>
          <w:lang w:val="fr-FR"/>
        </w:rPr>
        <w:t>m Santon</w:t>
      </w:r>
      <w:r w:rsidR="00A723A7" w:rsidRPr="00480A8B">
        <w:rPr>
          <w:rFonts w:ascii="Times New Roman" w:hAnsi="Times New Roman" w:cs="Times New Roman"/>
          <w:i/>
          <w:iCs/>
          <w:shd w:val="clear" w:color="auto" w:fill="FFFFFF"/>
          <w:lang w:val="fr-FR"/>
        </w:rPr>
        <w:t>v</w:t>
      </w:r>
      <w:r w:rsidR="00D62B6B" w:rsidRPr="00480A8B">
        <w:rPr>
          <w:rFonts w:ascii="Times New Roman" w:hAnsi="Times New Roman" w:cs="Times New Roman"/>
          <w:i/>
          <w:iCs/>
          <w:shd w:val="clear" w:color="auto" w:fill="FFFFFF"/>
          <w:lang w:val="fr-FR"/>
        </w:rPr>
        <w:t xml:space="preserve">m </w:t>
      </w:r>
      <w:r w:rsidR="00D62B6B" w:rsidRPr="00480A8B">
        <w:rPr>
          <w:rFonts w:ascii="Times New Roman" w:hAnsi="Times New Roman" w:cs="Times New Roman"/>
          <w:iCs/>
          <w:shd w:val="clear" w:color="auto" w:fill="FFFFFF"/>
          <w:lang w:val="fr-FR"/>
        </w:rPr>
        <w:t>(</w:t>
      </w:r>
      <w:r w:rsidR="00D62B6B" w:rsidRPr="00480A8B">
        <w:rPr>
          <w:rFonts w:ascii="Times New Roman" w:hAnsi="Times New Roman" w:cs="Times New Roman"/>
          <w:lang w:val="fr-FR"/>
        </w:rPr>
        <w:t>S</w:t>
      </w:r>
      <w:r w:rsidR="00B54722" w:rsidRPr="00480A8B">
        <w:rPr>
          <w:rFonts w:ascii="Times New Roman" w:hAnsi="Times New Roman" w:cs="Times New Roman"/>
          <w:lang w:val="fr-FR"/>
        </w:rPr>
        <w:t>aintes/Charente-Maritime</w:t>
      </w:r>
      <w:r w:rsidR="00D62B6B" w:rsidRPr="00480A8B">
        <w:rPr>
          <w:rFonts w:ascii="Times New Roman" w:hAnsi="Times New Roman" w:cs="Times New Roman"/>
          <w:lang w:val="fr-FR"/>
        </w:rPr>
        <w:t>)</w:t>
      </w:r>
      <w:r w:rsidR="00D62B6B" w:rsidRPr="00480A8B">
        <w:rPr>
          <w:rStyle w:val="Refdenotaalpie"/>
          <w:rFonts w:ascii="Times New Roman" w:hAnsi="Times New Roman" w:cs="Times New Roman"/>
        </w:rPr>
        <w:footnoteReference w:id="89"/>
      </w:r>
      <w:r w:rsidR="00D62B6B" w:rsidRPr="00480A8B">
        <w:rPr>
          <w:rFonts w:ascii="Times New Roman" w:hAnsi="Times New Roman" w:cs="Times New Roman"/>
          <w:shd w:val="clear" w:color="auto" w:fill="FFFFFF"/>
          <w:lang w:val="fr-FR"/>
        </w:rPr>
        <w:t>,</w:t>
      </w:r>
      <w:r w:rsidR="00D62B6B" w:rsidRPr="00480A8B">
        <w:rPr>
          <w:rFonts w:ascii="Times New Roman" w:hAnsi="Times New Roman" w:cs="Times New Roman"/>
          <w:lang w:val="fr-FR" w:eastAsia="es-ES"/>
        </w:rPr>
        <w:t xml:space="preserve"> </w:t>
      </w:r>
      <w:r w:rsidR="00480A8B" w:rsidRPr="00480A8B">
        <w:rPr>
          <w:rFonts w:ascii="Times New Roman" w:hAnsi="Times New Roman" w:cs="Times New Roman"/>
          <w:lang w:val="fr-FR" w:eastAsia="es-ES"/>
        </w:rPr>
        <w:t>villa de Vernes (Boisse, Ain)</w:t>
      </w:r>
      <w:r w:rsidR="00480A8B" w:rsidRPr="00480A8B">
        <w:rPr>
          <w:rStyle w:val="Refdenotaalpie"/>
          <w:rFonts w:ascii="Times New Roman" w:hAnsi="Times New Roman" w:cs="Times New Roman"/>
          <w:lang w:eastAsia="es-ES"/>
        </w:rPr>
        <w:footnoteReference w:id="90"/>
      </w:r>
      <w:r w:rsidR="00480A8B" w:rsidRPr="00480A8B">
        <w:rPr>
          <w:rFonts w:ascii="Times New Roman" w:hAnsi="Times New Roman" w:cs="Times New Roman"/>
          <w:lang w:val="fr-FR" w:eastAsia="es-ES"/>
        </w:rPr>
        <w:t xml:space="preserve">, </w:t>
      </w:r>
      <w:r w:rsidR="00480A8B" w:rsidRPr="00480A8B">
        <w:rPr>
          <w:rFonts w:ascii="Times New Roman" w:hAnsi="Times New Roman" w:cs="Times New Roman"/>
          <w:lang w:val="fr-FR"/>
        </w:rPr>
        <w:t>Bordeaux</w:t>
      </w:r>
      <w:r w:rsidR="00480A8B" w:rsidRPr="00480A8B">
        <w:rPr>
          <w:rStyle w:val="Refdenotaalpie"/>
          <w:rFonts w:ascii="Times New Roman" w:hAnsi="Times New Roman" w:cs="Times New Roman"/>
        </w:rPr>
        <w:footnoteReference w:id="91"/>
      </w:r>
      <w:r w:rsidR="00480A8B" w:rsidRPr="00480A8B">
        <w:rPr>
          <w:rFonts w:ascii="Times New Roman" w:hAnsi="Times New Roman" w:cs="Times New Roman"/>
          <w:lang w:val="fr-FR" w:eastAsia="es-ES"/>
        </w:rPr>
        <w:t xml:space="preserve">, </w:t>
      </w:r>
      <w:r w:rsidR="00DC2059" w:rsidRPr="00480A8B">
        <w:rPr>
          <w:rFonts w:ascii="Times New Roman" w:hAnsi="Times New Roman" w:cs="Times New Roman"/>
          <w:lang w:val="fr-FR" w:eastAsia="es-ES"/>
        </w:rPr>
        <w:t>Frejus (Var)</w:t>
      </w:r>
      <w:r w:rsidR="00DC2059" w:rsidRPr="00480A8B">
        <w:rPr>
          <w:rStyle w:val="Refdenotaalpie"/>
          <w:rFonts w:ascii="Times New Roman" w:hAnsi="Times New Roman" w:cs="Times New Roman"/>
          <w:lang w:eastAsia="es-ES"/>
        </w:rPr>
        <w:footnoteReference w:id="92"/>
      </w:r>
      <w:r w:rsidR="00480A8B" w:rsidRPr="00480A8B">
        <w:rPr>
          <w:rFonts w:ascii="Times New Roman" w:hAnsi="Times New Roman" w:cs="Times New Roman"/>
          <w:lang w:val="fr-FR" w:eastAsia="es-ES"/>
        </w:rPr>
        <w:t xml:space="preserve">. </w:t>
      </w:r>
      <w:r w:rsidR="00480A8B" w:rsidRPr="00480A8B">
        <w:rPr>
          <w:rFonts w:ascii="Times New Roman" w:hAnsi="Times New Roman" w:cs="Times New Roman"/>
          <w:lang w:eastAsia="es-ES"/>
        </w:rPr>
        <w:t>En Italia en.</w:t>
      </w:r>
      <w:r w:rsidR="00DC2059" w:rsidRPr="00480A8B">
        <w:rPr>
          <w:rFonts w:ascii="Times New Roman" w:hAnsi="Times New Roman" w:cs="Times New Roman"/>
          <w:lang w:eastAsia="es-ES"/>
        </w:rPr>
        <w:t xml:space="preserve"> </w:t>
      </w:r>
      <w:r w:rsidR="005337E1" w:rsidRPr="00480A8B">
        <w:rPr>
          <w:rFonts w:ascii="Times New Roman" w:hAnsi="Times New Roman" w:cs="Times New Roman"/>
        </w:rPr>
        <w:t>Ostia</w:t>
      </w:r>
      <w:r w:rsidR="005337E1" w:rsidRPr="00480A8B">
        <w:rPr>
          <w:rStyle w:val="Refdenotaalpie"/>
          <w:rFonts w:ascii="Times New Roman" w:hAnsi="Times New Roman" w:cs="Times New Roman"/>
        </w:rPr>
        <w:footnoteReference w:id="93"/>
      </w:r>
      <w:r w:rsidR="0040187A" w:rsidRPr="00480A8B">
        <w:rPr>
          <w:rFonts w:ascii="Times New Roman" w:hAnsi="Times New Roman" w:cs="Times New Roman"/>
        </w:rPr>
        <w:t>,</w:t>
      </w:r>
      <w:r w:rsidR="005F5C1C" w:rsidRPr="00480A8B">
        <w:rPr>
          <w:rFonts w:ascii="Times New Roman" w:hAnsi="Times New Roman" w:cs="Times New Roman"/>
        </w:rPr>
        <w:t xml:space="preserve"> Cremona</w:t>
      </w:r>
      <w:r w:rsidR="005F5C1C" w:rsidRPr="00480A8B">
        <w:rPr>
          <w:rStyle w:val="Refdenotaalpie"/>
          <w:rFonts w:ascii="Times New Roman" w:hAnsi="Times New Roman" w:cs="Times New Roman"/>
        </w:rPr>
        <w:footnoteReference w:id="94"/>
      </w:r>
      <w:r w:rsidR="00480A8B" w:rsidRPr="00480A8B">
        <w:rPr>
          <w:rFonts w:ascii="Times New Roman" w:hAnsi="Times New Roman" w:cs="Times New Roman"/>
        </w:rPr>
        <w:t>. En Grecia en:</w:t>
      </w:r>
      <w:r w:rsidR="00330E25">
        <w:rPr>
          <w:rFonts w:ascii="Times New Roman" w:hAnsi="Times New Roman" w:cs="Times New Roman"/>
        </w:rPr>
        <w:t xml:space="preserve"> De</w:t>
      </w:r>
      <w:r w:rsidR="008725B7" w:rsidRPr="00480A8B">
        <w:rPr>
          <w:rFonts w:ascii="Times New Roman" w:hAnsi="Times New Roman" w:cs="Times New Roman"/>
        </w:rPr>
        <w:t>los</w:t>
      </w:r>
      <w:r w:rsidR="0040187A" w:rsidRPr="00480A8B">
        <w:rPr>
          <w:rStyle w:val="Refdenotaalpie"/>
          <w:rFonts w:ascii="Times New Roman" w:hAnsi="Times New Roman" w:cs="Times New Roman"/>
        </w:rPr>
        <w:footnoteReference w:id="95"/>
      </w:r>
      <w:r w:rsidR="008725B7" w:rsidRPr="00480A8B">
        <w:rPr>
          <w:rFonts w:ascii="Times New Roman" w:hAnsi="Times New Roman" w:cs="Times New Roman"/>
        </w:rPr>
        <w:t xml:space="preserve">, </w:t>
      </w:r>
      <w:r w:rsidR="00330E25">
        <w:rPr>
          <w:rFonts w:ascii="Times New Roman" w:hAnsi="Times New Roman" w:cs="Times New Roman"/>
          <w:lang w:eastAsia="es-ES"/>
        </w:rPr>
        <w:t>Mese</w:t>
      </w:r>
      <w:r w:rsidR="00480A8B" w:rsidRPr="00480A8B">
        <w:rPr>
          <w:rFonts w:ascii="Times New Roman" w:hAnsi="Times New Roman" w:cs="Times New Roman"/>
          <w:lang w:eastAsia="es-ES"/>
        </w:rPr>
        <w:t>ne (Peloponeso</w:t>
      </w:r>
      <w:r w:rsidR="008725B7" w:rsidRPr="00480A8B">
        <w:rPr>
          <w:rFonts w:ascii="Times New Roman" w:hAnsi="Times New Roman" w:cs="Times New Roman"/>
          <w:lang w:eastAsia="es-ES"/>
        </w:rPr>
        <w:t>)</w:t>
      </w:r>
      <w:r w:rsidR="008725B7" w:rsidRPr="00480A8B">
        <w:rPr>
          <w:rStyle w:val="Refdenotaalpie"/>
          <w:rFonts w:ascii="Times New Roman" w:hAnsi="Times New Roman" w:cs="Times New Roman"/>
          <w:lang w:eastAsia="es-ES"/>
        </w:rPr>
        <w:footnoteReference w:id="96"/>
      </w:r>
      <w:r w:rsidR="0030774A" w:rsidRPr="00480A8B">
        <w:rPr>
          <w:rFonts w:ascii="Times New Roman" w:hAnsi="Times New Roman" w:cs="Times New Roman"/>
          <w:lang w:eastAsia="es-ES"/>
        </w:rPr>
        <w:t xml:space="preserve">, </w:t>
      </w:r>
      <w:r w:rsidR="008725B7" w:rsidRPr="00480A8B">
        <w:rPr>
          <w:rFonts w:ascii="Times New Roman" w:hAnsi="Times New Roman" w:cs="Times New Roman"/>
          <w:lang w:eastAsia="es-ES"/>
        </w:rPr>
        <w:t>A</w:t>
      </w:r>
      <w:r w:rsidR="005337E1" w:rsidRPr="00480A8B">
        <w:rPr>
          <w:rFonts w:ascii="Times New Roman" w:hAnsi="Times New Roman" w:cs="Times New Roman"/>
        </w:rPr>
        <w:t xml:space="preserve"> los que </w:t>
      </w:r>
      <w:r w:rsidR="00AF5E0A" w:rsidRPr="00480A8B">
        <w:rPr>
          <w:rFonts w:ascii="Times New Roman" w:hAnsi="Times New Roman" w:cs="Times New Roman"/>
        </w:rPr>
        <w:t xml:space="preserve">hay que </w:t>
      </w:r>
      <w:r w:rsidR="005337E1" w:rsidRPr="00480A8B">
        <w:rPr>
          <w:rFonts w:ascii="Times New Roman" w:hAnsi="Times New Roman" w:cs="Times New Roman"/>
        </w:rPr>
        <w:t>suma</w:t>
      </w:r>
      <w:r w:rsidR="00AF5E0A" w:rsidRPr="00480A8B">
        <w:rPr>
          <w:rFonts w:ascii="Times New Roman" w:hAnsi="Times New Roman" w:cs="Times New Roman"/>
        </w:rPr>
        <w:t>r</w:t>
      </w:r>
      <w:r w:rsidR="005337E1" w:rsidRPr="00480A8B">
        <w:rPr>
          <w:rFonts w:ascii="Times New Roman" w:hAnsi="Times New Roman" w:cs="Times New Roman"/>
        </w:rPr>
        <w:t xml:space="preserve"> los recogidos por Gostenčnik</w:t>
      </w:r>
      <w:r w:rsidR="00AF5E0A" w:rsidRPr="00480A8B">
        <w:rPr>
          <w:rStyle w:val="Refdenotaalpie"/>
          <w:rFonts w:ascii="Times New Roman" w:hAnsi="Times New Roman" w:cs="Times New Roman"/>
        </w:rPr>
        <w:footnoteReference w:id="97"/>
      </w:r>
      <w:r w:rsidR="00BD3D36" w:rsidRPr="00480A8B">
        <w:rPr>
          <w:rFonts w:ascii="Times New Roman" w:hAnsi="Times New Roman" w:cs="Times New Roman"/>
        </w:rPr>
        <w:t xml:space="preserve"> y Schenk</w:t>
      </w:r>
      <w:r w:rsidR="00BD3D36" w:rsidRPr="00480A8B">
        <w:rPr>
          <w:rStyle w:val="Refdenotaalpie"/>
          <w:rFonts w:ascii="Times New Roman" w:hAnsi="Times New Roman" w:cs="Times New Roman"/>
        </w:rPr>
        <w:footnoteReference w:id="98"/>
      </w:r>
      <w:r w:rsidR="00BD3D36" w:rsidRPr="00480A8B">
        <w:rPr>
          <w:rFonts w:ascii="Times New Roman" w:hAnsi="Times New Roman" w:cs="Times New Roman"/>
        </w:rPr>
        <w:t>.</w:t>
      </w:r>
      <w:r w:rsidR="005337E1" w:rsidRPr="00480A8B">
        <w:rPr>
          <w:rFonts w:ascii="Times New Roman" w:hAnsi="Times New Roman" w:cs="Times New Roman"/>
        </w:rPr>
        <w:t xml:space="preserve"> </w:t>
      </w:r>
    </w:p>
    <w:p w:rsidR="00237684" w:rsidRPr="003430A0" w:rsidRDefault="00237684" w:rsidP="00AE39F1">
      <w:pPr>
        <w:spacing w:after="0" w:line="240" w:lineRule="auto"/>
        <w:jc w:val="both"/>
        <w:rPr>
          <w:rFonts w:ascii="Times New Roman" w:hAnsi="Times New Roman" w:cs="Times New Roman"/>
        </w:rPr>
      </w:pPr>
      <w:r w:rsidRPr="003430A0">
        <w:rPr>
          <w:rFonts w:ascii="Times New Roman" w:hAnsi="Times New Roman" w:cs="Times New Roman"/>
          <w:b/>
        </w:rPr>
        <w:t>Cronología</w:t>
      </w:r>
      <w:r w:rsidRPr="003430A0">
        <w:rPr>
          <w:rFonts w:ascii="Times New Roman" w:hAnsi="Times New Roman" w:cs="Times New Roman"/>
        </w:rPr>
        <w:t>:</w:t>
      </w:r>
      <w:r w:rsidR="00F47DCC" w:rsidRPr="003430A0">
        <w:rPr>
          <w:rFonts w:ascii="Times New Roman" w:hAnsi="Times New Roman" w:cs="Times New Roman"/>
        </w:rPr>
        <w:t xml:space="preserve"> Mez</w:t>
      </w:r>
      <w:r w:rsidR="000B60C2" w:rsidRPr="003430A0">
        <w:rPr>
          <w:rFonts w:ascii="Times New Roman" w:hAnsi="Times New Roman" w:cs="Times New Roman"/>
        </w:rPr>
        <w:t>q</w:t>
      </w:r>
      <w:r w:rsidR="00F47DCC" w:rsidRPr="003430A0">
        <w:rPr>
          <w:rFonts w:ascii="Times New Roman" w:hAnsi="Times New Roman" w:cs="Times New Roman"/>
        </w:rPr>
        <w:t>uiriz fecha las de Andelo en los siglos I-II d.C.</w:t>
      </w:r>
      <w:r w:rsidR="00A720E8" w:rsidRPr="003430A0">
        <w:rPr>
          <w:rFonts w:ascii="Times New Roman" w:hAnsi="Times New Roman" w:cs="Times New Roman"/>
        </w:rPr>
        <w:t xml:space="preserve"> y la de la villa de </w:t>
      </w:r>
      <w:r w:rsidR="00AE39F1" w:rsidRPr="003430A0">
        <w:rPr>
          <w:rFonts w:ascii="Times New Roman" w:hAnsi="Times New Roman" w:cs="Times New Roman"/>
        </w:rPr>
        <w:t>Liédana</w:t>
      </w:r>
      <w:r w:rsidR="00A720E8" w:rsidRPr="003430A0">
        <w:rPr>
          <w:rFonts w:ascii="Times New Roman" w:hAnsi="Times New Roman" w:cs="Times New Roman"/>
        </w:rPr>
        <w:t xml:space="preserve"> entre el II y el IV d.C.</w:t>
      </w:r>
      <w:r w:rsidR="00A720E8" w:rsidRPr="003430A0">
        <w:rPr>
          <w:rStyle w:val="Refdenotaalpie"/>
          <w:rFonts w:ascii="Times New Roman" w:hAnsi="Times New Roman" w:cs="Times New Roman"/>
        </w:rPr>
        <w:footnoteReference w:id="99"/>
      </w:r>
      <w:r w:rsidR="00F47DCC" w:rsidRPr="003430A0">
        <w:rPr>
          <w:rFonts w:ascii="Times New Roman" w:hAnsi="Times New Roman" w:cs="Times New Roman"/>
        </w:rPr>
        <w:t xml:space="preserve"> Su presencia se constata desde el siglo IV a.C., en las necrópolis de Ampurias, perdurando hasta época tardía</w:t>
      </w:r>
      <w:r w:rsidR="00F47DCC" w:rsidRPr="003430A0">
        <w:rPr>
          <w:rStyle w:val="Refdenotaalpie"/>
          <w:rFonts w:ascii="Times New Roman" w:hAnsi="Times New Roman" w:cs="Times New Roman"/>
        </w:rPr>
        <w:footnoteReference w:id="100"/>
      </w:r>
      <w:r w:rsidR="005928F0" w:rsidRPr="003430A0">
        <w:rPr>
          <w:rFonts w:ascii="Times New Roman" w:hAnsi="Times New Roman" w:cs="Times New Roman"/>
        </w:rPr>
        <w:t xml:space="preserve">, </w:t>
      </w:r>
      <w:r w:rsidR="005928F0" w:rsidRPr="003430A0">
        <w:rPr>
          <w:rFonts w:ascii="Times New Roman" w:hAnsi="Times New Roman" w:cs="Times New Roman"/>
          <w:i/>
        </w:rPr>
        <w:t>Barcino</w:t>
      </w:r>
      <w:r w:rsidR="005928F0" w:rsidRPr="003430A0">
        <w:rPr>
          <w:rFonts w:ascii="Times New Roman" w:hAnsi="Times New Roman" w:cs="Times New Roman"/>
        </w:rPr>
        <w:t xml:space="preserve"> entre el I y el III d.C.</w:t>
      </w:r>
      <w:r w:rsidR="00C66E8F" w:rsidRPr="003430A0">
        <w:rPr>
          <w:rFonts w:ascii="Times New Roman" w:hAnsi="Times New Roman" w:cs="Times New Roman"/>
        </w:rPr>
        <w:t xml:space="preserve"> </w:t>
      </w:r>
      <w:r w:rsidR="006160FC" w:rsidRPr="003430A0">
        <w:rPr>
          <w:rFonts w:ascii="Times New Roman" w:hAnsi="Times New Roman" w:cs="Times New Roman"/>
        </w:rPr>
        <w:t xml:space="preserve"> En Tossal de la Cala se fecha entre finales del III a.C. y finales del I a.C</w:t>
      </w:r>
      <w:r w:rsidR="006160FC" w:rsidRPr="003430A0">
        <w:rPr>
          <w:rStyle w:val="Refdenotaalpie"/>
          <w:rFonts w:ascii="Times New Roman" w:hAnsi="Times New Roman" w:cs="Times New Roman"/>
        </w:rPr>
        <w:footnoteReference w:id="101"/>
      </w:r>
      <w:r w:rsidR="006160FC" w:rsidRPr="003430A0">
        <w:rPr>
          <w:rFonts w:ascii="Times New Roman" w:hAnsi="Times New Roman" w:cs="Times New Roman"/>
        </w:rPr>
        <w:t xml:space="preserve">. </w:t>
      </w:r>
      <w:r w:rsidR="00C66E8F" w:rsidRPr="003430A0">
        <w:rPr>
          <w:rFonts w:ascii="Times New Roman" w:hAnsi="Times New Roman" w:cs="Times New Roman"/>
        </w:rPr>
        <w:t xml:space="preserve">En </w:t>
      </w:r>
      <w:r w:rsidR="00C66E8F" w:rsidRPr="003430A0">
        <w:rPr>
          <w:rFonts w:ascii="Times New Roman" w:hAnsi="Times New Roman" w:cs="Times New Roman"/>
          <w:i/>
        </w:rPr>
        <w:t>Vervlamivm</w:t>
      </w:r>
      <w:r w:rsidR="00C66E8F" w:rsidRPr="003430A0">
        <w:rPr>
          <w:rFonts w:ascii="Times New Roman" w:hAnsi="Times New Roman" w:cs="Times New Roman"/>
        </w:rPr>
        <w:t xml:space="preserve"> las encontramos entre el 150 y el 270-300 d.C.</w:t>
      </w:r>
      <w:r w:rsidR="00CD05A7" w:rsidRPr="003430A0">
        <w:rPr>
          <w:rFonts w:ascii="Times New Roman" w:hAnsi="Times New Roman" w:cs="Times New Roman"/>
        </w:rPr>
        <w:t xml:space="preserve"> Tolegassos último cuarto del siglo II d.C.</w:t>
      </w:r>
      <w:r w:rsidR="00102D73" w:rsidRPr="003430A0">
        <w:rPr>
          <w:rFonts w:ascii="Times New Roman" w:hAnsi="Times New Roman" w:cs="Times New Roman"/>
        </w:rPr>
        <w:t xml:space="preserve"> </w:t>
      </w:r>
      <w:r w:rsidR="00AE39F1" w:rsidRPr="003430A0">
        <w:rPr>
          <w:rFonts w:ascii="Times New Roman" w:hAnsi="Times New Roman" w:cs="Times New Roman"/>
        </w:rPr>
        <w:t xml:space="preserve">En </w:t>
      </w:r>
      <w:r w:rsidR="00102D73" w:rsidRPr="003430A0">
        <w:rPr>
          <w:rFonts w:ascii="Times New Roman" w:hAnsi="Times New Roman" w:cs="Times New Roman"/>
        </w:rPr>
        <w:t>Bolsena en época de Tiberio</w:t>
      </w:r>
      <w:r w:rsidR="00102D73" w:rsidRPr="003430A0">
        <w:rPr>
          <w:rStyle w:val="Refdenotaalpie"/>
          <w:rFonts w:ascii="Times New Roman" w:hAnsi="Times New Roman" w:cs="Times New Roman"/>
        </w:rPr>
        <w:footnoteReference w:id="102"/>
      </w:r>
      <w:r w:rsidR="00102D73" w:rsidRPr="003430A0">
        <w:rPr>
          <w:rFonts w:ascii="Times New Roman" w:hAnsi="Times New Roman" w:cs="Times New Roman"/>
        </w:rPr>
        <w:t>.</w:t>
      </w:r>
      <w:r w:rsidR="00C31074" w:rsidRPr="003430A0">
        <w:rPr>
          <w:rFonts w:ascii="Times New Roman" w:hAnsi="Times New Roman" w:cs="Times New Roman"/>
        </w:rPr>
        <w:t xml:space="preserve"> </w:t>
      </w:r>
      <w:r w:rsidR="00BD3D36" w:rsidRPr="003430A0">
        <w:rPr>
          <w:rFonts w:ascii="Times New Roman" w:hAnsi="Times New Roman" w:cs="Times New Roman"/>
        </w:rPr>
        <w:t>En Avenches en la segunda mitad del I y finales del siglo II d.C.</w:t>
      </w:r>
      <w:r w:rsidR="00D56B8E" w:rsidRPr="003430A0">
        <w:rPr>
          <w:rFonts w:ascii="Times New Roman" w:hAnsi="Times New Roman" w:cs="Times New Roman"/>
        </w:rPr>
        <w:t xml:space="preserve"> En Augst se fechan entre el siglo I</w:t>
      </w:r>
      <w:r w:rsidR="001F086E" w:rsidRPr="003430A0">
        <w:rPr>
          <w:rFonts w:ascii="Times New Roman" w:hAnsi="Times New Roman" w:cs="Times New Roman"/>
        </w:rPr>
        <w:t xml:space="preserve"> el siglo III</w:t>
      </w:r>
      <w:r w:rsidR="00AE39F1" w:rsidRPr="003430A0">
        <w:rPr>
          <w:rFonts w:ascii="Times New Roman" w:hAnsi="Times New Roman" w:cs="Times New Roman"/>
        </w:rPr>
        <w:t xml:space="preserve"> d.C.</w:t>
      </w:r>
      <w:r w:rsidR="001F086E" w:rsidRPr="003430A0">
        <w:rPr>
          <w:rFonts w:ascii="Times New Roman" w:hAnsi="Times New Roman" w:cs="Times New Roman"/>
        </w:rPr>
        <w:t>, siendo el periodo de mayor auge entre el siglo I y mediados del siglo II d.C</w:t>
      </w:r>
      <w:r w:rsidR="001F086E" w:rsidRPr="003430A0">
        <w:rPr>
          <w:rStyle w:val="Refdenotaalpie"/>
          <w:rFonts w:ascii="Times New Roman" w:hAnsi="Times New Roman" w:cs="Times New Roman"/>
        </w:rPr>
        <w:footnoteReference w:id="103"/>
      </w:r>
      <w:r w:rsidR="001F086E" w:rsidRPr="003430A0">
        <w:rPr>
          <w:rFonts w:ascii="Times New Roman" w:hAnsi="Times New Roman" w:cs="Times New Roman"/>
        </w:rPr>
        <w:t>.</w:t>
      </w:r>
      <w:r w:rsidR="006160FC" w:rsidRPr="003430A0">
        <w:rPr>
          <w:rFonts w:ascii="Times New Roman" w:hAnsi="Times New Roman" w:cs="Times New Roman"/>
        </w:rPr>
        <w:t xml:space="preserve"> </w:t>
      </w:r>
    </w:p>
    <w:p w:rsidR="00BD3D36" w:rsidRDefault="00BD3D36" w:rsidP="00AE39F1">
      <w:pPr>
        <w:spacing w:after="0" w:line="240" w:lineRule="auto"/>
        <w:jc w:val="both"/>
        <w:rPr>
          <w:rFonts w:ascii="Times New Roman" w:hAnsi="Times New Roman" w:cs="Times New Roman"/>
        </w:rPr>
      </w:pPr>
      <w:r w:rsidRPr="003430A0">
        <w:rPr>
          <w:rFonts w:ascii="Times New Roman" w:hAnsi="Times New Roman" w:cs="Times New Roman"/>
        </w:rPr>
        <w:t>En general parece que se generalizan a partir de la 2ª mitad del siglo II y su cenit se eleva hasta el siglo III, si bien ya en este siglo y en el siglo IV, parece que disminuyen los hallazgos.</w:t>
      </w:r>
    </w:p>
    <w:p w:rsidR="00A311D7" w:rsidRDefault="00A311D7" w:rsidP="00AE39F1">
      <w:pPr>
        <w:spacing w:after="0" w:line="240" w:lineRule="auto"/>
        <w:jc w:val="both"/>
        <w:rPr>
          <w:rFonts w:ascii="Times New Roman" w:hAnsi="Times New Roman" w:cs="Times New Roman"/>
        </w:rPr>
      </w:pPr>
    </w:p>
    <w:p w:rsidR="00A311D7" w:rsidRDefault="00A311D7" w:rsidP="00AE39F1">
      <w:pPr>
        <w:spacing w:after="0" w:line="240" w:lineRule="auto"/>
        <w:jc w:val="both"/>
        <w:rPr>
          <w:rFonts w:ascii="Times New Roman" w:hAnsi="Times New Roman" w:cs="Times New Roman"/>
        </w:rPr>
      </w:pPr>
    </w:p>
    <w:p w:rsidR="00A311D7" w:rsidRDefault="00A311D7" w:rsidP="00AE39F1">
      <w:pPr>
        <w:spacing w:after="0" w:line="240" w:lineRule="auto"/>
        <w:jc w:val="both"/>
        <w:rPr>
          <w:rFonts w:ascii="Times New Roman" w:hAnsi="Times New Roman" w:cs="Times New Roman"/>
        </w:rPr>
      </w:pPr>
    </w:p>
    <w:p w:rsidR="00A311D7" w:rsidRDefault="00A311D7" w:rsidP="00AE39F1">
      <w:pPr>
        <w:spacing w:after="0" w:line="240" w:lineRule="auto"/>
        <w:jc w:val="both"/>
        <w:rPr>
          <w:rFonts w:ascii="Times New Roman" w:hAnsi="Times New Roman" w:cs="Times New Roman"/>
        </w:rPr>
      </w:pPr>
    </w:p>
    <w:p w:rsidR="00A311D7" w:rsidRDefault="00A311D7" w:rsidP="00AE39F1">
      <w:pPr>
        <w:spacing w:after="0" w:line="240" w:lineRule="auto"/>
        <w:jc w:val="both"/>
        <w:rPr>
          <w:rFonts w:ascii="Times New Roman" w:hAnsi="Times New Roman" w:cs="Times New Roman"/>
        </w:rPr>
      </w:pPr>
    </w:p>
    <w:p w:rsidR="00A311D7" w:rsidRDefault="00A311D7" w:rsidP="00AE39F1">
      <w:pPr>
        <w:spacing w:after="0" w:line="240" w:lineRule="auto"/>
        <w:jc w:val="both"/>
        <w:rPr>
          <w:rFonts w:ascii="Times New Roman" w:hAnsi="Times New Roman" w:cs="Times New Roman"/>
        </w:rPr>
      </w:pPr>
    </w:p>
    <w:p w:rsidR="00A311D7" w:rsidRDefault="00A311D7" w:rsidP="00AE39F1">
      <w:pPr>
        <w:spacing w:after="0" w:line="240" w:lineRule="auto"/>
        <w:jc w:val="both"/>
        <w:rPr>
          <w:rFonts w:ascii="Times New Roman" w:hAnsi="Times New Roman" w:cs="Times New Roman"/>
        </w:rPr>
      </w:pPr>
    </w:p>
    <w:p w:rsidR="00480A8B" w:rsidRDefault="00480A8B" w:rsidP="00AE39F1">
      <w:pPr>
        <w:spacing w:after="0" w:line="240" w:lineRule="auto"/>
        <w:jc w:val="both"/>
        <w:rPr>
          <w:rFonts w:ascii="Times New Roman" w:hAnsi="Times New Roman" w:cs="Times New Roman"/>
        </w:rPr>
      </w:pPr>
    </w:p>
    <w:p w:rsidR="00BA0372" w:rsidRPr="003430A0" w:rsidRDefault="00BA0372" w:rsidP="00237684">
      <w:pPr>
        <w:spacing w:after="0" w:line="240" w:lineRule="auto"/>
        <w:rPr>
          <w:rFonts w:ascii="Times New Roman" w:hAnsi="Times New Roman" w:cs="Times New Roman"/>
          <w:b/>
        </w:rPr>
      </w:pPr>
      <w:r w:rsidRPr="003430A0">
        <w:rPr>
          <w:rFonts w:ascii="Times New Roman" w:hAnsi="Times New Roman" w:cs="Times New Roman"/>
          <w:b/>
          <w:lang w:val="pt-PT"/>
        </w:rPr>
        <w:t>▪ F.III.</w:t>
      </w:r>
      <w:r w:rsidRPr="003430A0">
        <w:rPr>
          <w:rFonts w:ascii="Times New Roman" w:hAnsi="Times New Roman" w:cs="Times New Roman"/>
          <w:b/>
        </w:rPr>
        <w:t>4 –</w:t>
      </w:r>
      <w:r w:rsidRPr="003430A0">
        <w:rPr>
          <w:rFonts w:ascii="Times New Roman" w:hAnsi="Times New Roman" w:cs="Times New Roman"/>
          <w:b/>
          <w:u w:val="single"/>
        </w:rPr>
        <w:t>Remates de bisagra</w:t>
      </w:r>
      <w:r w:rsidRPr="003430A0">
        <w:rPr>
          <w:rFonts w:ascii="Times New Roman" w:hAnsi="Times New Roman" w:cs="Times New Roman"/>
          <w:b/>
        </w:rPr>
        <w:t>.</w:t>
      </w:r>
    </w:p>
    <w:p w:rsidR="00BA0372" w:rsidRPr="003430A0" w:rsidRDefault="00BA0372" w:rsidP="00BA0372">
      <w:pPr>
        <w:spacing w:after="0" w:line="240" w:lineRule="auto"/>
        <w:rPr>
          <w:rFonts w:ascii="Times New Roman" w:hAnsi="Times New Roman" w:cs="Times New Roman"/>
          <w:lang w:val="pt-PT"/>
        </w:rPr>
      </w:pPr>
      <w:r w:rsidRPr="003430A0">
        <w:rPr>
          <w:rFonts w:ascii="Times New Roman" w:hAnsi="Times New Roman" w:cs="Times New Roman"/>
          <w:b/>
          <w:lang w:val="pt-PT"/>
        </w:rPr>
        <w:tab/>
      </w:r>
      <w:r w:rsidRPr="003430A0">
        <w:rPr>
          <w:rFonts w:ascii="Times New Roman" w:hAnsi="Times New Roman" w:cs="Times New Roman"/>
          <w:b/>
        </w:rPr>
        <w:t xml:space="preserve">• </w:t>
      </w:r>
      <w:r w:rsidRPr="003430A0">
        <w:rPr>
          <w:rFonts w:ascii="Times New Roman" w:hAnsi="Times New Roman" w:cs="Times New Roman"/>
          <w:b/>
          <w:lang w:val="pt-PT"/>
        </w:rPr>
        <w:t>F.III.4.1 – Abalaustrado.</w:t>
      </w:r>
    </w:p>
    <w:p w:rsidR="00AE39F1" w:rsidRDefault="00BA0372" w:rsidP="00C760D9">
      <w:pPr>
        <w:spacing w:after="0" w:line="240" w:lineRule="auto"/>
        <w:rPr>
          <w:rFonts w:ascii="Times New Roman" w:hAnsi="Times New Roman" w:cs="Times New Roman"/>
          <w:b/>
          <w:color w:val="0000CC"/>
        </w:rPr>
      </w:pPr>
      <w:r w:rsidRPr="003430A0">
        <w:rPr>
          <w:rFonts w:ascii="Times New Roman" w:hAnsi="Times New Roman" w:cs="Times New Roman"/>
          <w:b/>
        </w:rPr>
        <w:t>Gostenčnik</w:t>
      </w:r>
      <w:r w:rsidR="00AE39F1" w:rsidRPr="003430A0">
        <w:rPr>
          <w:rFonts w:ascii="Times New Roman" w:hAnsi="Times New Roman" w:cs="Times New Roman"/>
        </w:rPr>
        <w:t xml:space="preserve"> – </w:t>
      </w:r>
      <w:r w:rsidR="002A3893" w:rsidRPr="003430A0">
        <w:rPr>
          <w:rFonts w:ascii="Times New Roman" w:hAnsi="Times New Roman" w:cs="Times New Roman"/>
          <w:b/>
          <w:color w:val="0000CC"/>
        </w:rPr>
        <w:t>G-2.7.1.3</w:t>
      </w:r>
    </w:p>
    <w:p w:rsidR="00A311D7" w:rsidRPr="003430A0" w:rsidRDefault="00A311D7" w:rsidP="00C760D9">
      <w:pPr>
        <w:spacing w:after="0" w:line="240" w:lineRule="auto"/>
        <w:rPr>
          <w:rFonts w:ascii="Times New Roman" w:hAnsi="Times New Roman" w:cs="Times New Roman"/>
          <w:b/>
          <w:color w:val="031CD3"/>
        </w:rPr>
      </w:pPr>
    </w:p>
    <w:tbl>
      <w:tblPr>
        <w:tblStyle w:val="Tablaconcuadrcula"/>
        <w:tblW w:w="0" w:type="auto"/>
        <w:tblLayout w:type="fixed"/>
        <w:tblLook w:val="04A0" w:firstRow="1" w:lastRow="0" w:firstColumn="1" w:lastColumn="0" w:noHBand="0" w:noVBand="1"/>
      </w:tblPr>
      <w:tblGrid>
        <w:gridCol w:w="2093"/>
        <w:gridCol w:w="1984"/>
        <w:gridCol w:w="2410"/>
      </w:tblGrid>
      <w:tr w:rsidR="00295C53" w:rsidRPr="003430A0" w:rsidTr="003430A0">
        <w:trPr>
          <w:trHeight w:val="2044"/>
        </w:trPr>
        <w:tc>
          <w:tcPr>
            <w:tcW w:w="2093" w:type="dxa"/>
          </w:tcPr>
          <w:p w:rsidR="00295C53" w:rsidRPr="003430A0" w:rsidRDefault="00295C53" w:rsidP="00B11D49">
            <w:pPr>
              <w:jc w:val="center"/>
              <w:rPr>
                <w:rFonts w:ascii="Times New Roman" w:hAnsi="Times New Roman" w:cs="Times New Roman"/>
                <w:i/>
              </w:rPr>
            </w:pPr>
            <w:r w:rsidRPr="003430A0">
              <w:rPr>
                <w:rFonts w:ascii="Times New Roman" w:hAnsi="Times New Roman" w:cs="Times New Roman"/>
                <w:i/>
                <w:noProof/>
                <w:lang w:eastAsia="es-ES"/>
              </w:rPr>
              <w:drawing>
                <wp:inline distT="0" distB="0" distL="0" distR="0" wp14:anchorId="03C07573" wp14:editId="09667820">
                  <wp:extent cx="635247" cy="2247900"/>
                  <wp:effectExtent l="0" t="0" r="0" b="0"/>
                  <wp:docPr id="1" name="Imagen 1" descr="F:\HUESO ROMANO (22-7-16)\HUESO TRABAJADO EPOCA ROMANA\en fongo negro\53.b - Tipo F.IV - Remates Bisagra\bisagras mueble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3.b - Tipo F.IV - Remates Bisagra\bisagras mueble (MARQA)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1853" cy="2377436"/>
                          </a:xfrm>
                          <a:prstGeom prst="rect">
                            <a:avLst/>
                          </a:prstGeom>
                          <a:noFill/>
                          <a:ln>
                            <a:noFill/>
                          </a:ln>
                        </pic:spPr>
                      </pic:pic>
                    </a:graphicData>
                  </a:graphic>
                </wp:inline>
              </w:drawing>
            </w:r>
          </w:p>
          <w:p w:rsidR="00295C53" w:rsidRPr="003430A0" w:rsidRDefault="00295C53" w:rsidP="00B11D49">
            <w:pPr>
              <w:jc w:val="center"/>
              <w:rPr>
                <w:rFonts w:ascii="Times New Roman" w:hAnsi="Times New Roman" w:cs="Times New Roman"/>
              </w:rPr>
            </w:pPr>
            <w:r w:rsidRPr="003430A0">
              <w:rPr>
                <w:rFonts w:ascii="Times New Roman" w:hAnsi="Times New Roman" w:cs="Times New Roman"/>
                <w:i/>
              </w:rPr>
              <w:t>1 - Lvcentvm</w:t>
            </w:r>
          </w:p>
          <w:p w:rsidR="00295C53" w:rsidRPr="003430A0" w:rsidRDefault="00295C53" w:rsidP="00B11D49">
            <w:pPr>
              <w:jc w:val="center"/>
              <w:rPr>
                <w:rFonts w:ascii="Times New Roman" w:hAnsi="Times New Roman" w:cs="Times New Roman"/>
              </w:rPr>
            </w:pPr>
            <w:r w:rsidRPr="003430A0">
              <w:rPr>
                <w:rFonts w:ascii="Times New Roman" w:hAnsi="Times New Roman" w:cs="Times New Roman"/>
              </w:rPr>
              <w:t>(MARQA Alicante)</w:t>
            </w:r>
          </w:p>
        </w:tc>
        <w:tc>
          <w:tcPr>
            <w:tcW w:w="1984" w:type="dxa"/>
          </w:tcPr>
          <w:p w:rsidR="00295C53" w:rsidRPr="003430A0" w:rsidRDefault="00295C53" w:rsidP="00295C53">
            <w:pPr>
              <w:jc w:val="center"/>
              <w:rPr>
                <w:rFonts w:ascii="Times New Roman" w:hAnsi="Times New Roman" w:cs="Times New Roman"/>
              </w:rPr>
            </w:pPr>
            <w:r w:rsidRPr="003430A0">
              <w:rPr>
                <w:rFonts w:ascii="Times New Roman" w:hAnsi="Times New Roman" w:cs="Times New Roman"/>
                <w:noProof/>
                <w:lang w:eastAsia="es-ES"/>
              </w:rPr>
              <w:drawing>
                <wp:inline distT="0" distB="0" distL="0" distR="0" wp14:anchorId="3B1B11B5" wp14:editId="18831B6E">
                  <wp:extent cx="825713" cy="1562100"/>
                  <wp:effectExtent l="0" t="0" r="0" b="0"/>
                  <wp:docPr id="3" name="Imagen 3" descr="F:\HUESO ROMANO (22-7-16)\HUESO TRABAJADO EPOCA ROMANA\en fongo negro\25 - Tipo B.XIV - Remates\B.XIV.1 - Remate píxides\Ampurias-Museo (102)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5 - Tipo B.XIV - Remates\B.XIV.1 - Remate píxides\Ampurias-Museo (102) copie23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3026" cy="1613771"/>
                          </a:xfrm>
                          <a:prstGeom prst="rect">
                            <a:avLst/>
                          </a:prstGeom>
                          <a:noFill/>
                          <a:ln>
                            <a:noFill/>
                          </a:ln>
                        </pic:spPr>
                      </pic:pic>
                    </a:graphicData>
                  </a:graphic>
                </wp:inline>
              </w:drawing>
            </w:r>
          </w:p>
          <w:p w:rsidR="00295C53" w:rsidRPr="003430A0" w:rsidRDefault="00295C53" w:rsidP="00295C53">
            <w:pPr>
              <w:jc w:val="center"/>
              <w:rPr>
                <w:rFonts w:ascii="Times New Roman" w:hAnsi="Times New Roman" w:cs="Times New Roman"/>
                <w:i/>
              </w:rPr>
            </w:pPr>
            <w:r w:rsidRPr="003430A0">
              <w:rPr>
                <w:rFonts w:ascii="Times New Roman" w:hAnsi="Times New Roman" w:cs="Times New Roman"/>
                <w:i/>
              </w:rPr>
              <w:t>2 - Emporiae</w:t>
            </w:r>
          </w:p>
          <w:p w:rsidR="00295C53" w:rsidRPr="003430A0" w:rsidRDefault="00295C53" w:rsidP="00295C53">
            <w:pPr>
              <w:jc w:val="center"/>
              <w:rPr>
                <w:rFonts w:ascii="Times New Roman" w:hAnsi="Times New Roman" w:cs="Times New Roman"/>
              </w:rPr>
            </w:pPr>
            <w:r w:rsidRPr="003430A0">
              <w:rPr>
                <w:rFonts w:ascii="Times New Roman" w:hAnsi="Times New Roman" w:cs="Times New Roman"/>
              </w:rPr>
              <w:t>(MAC Ampurias)</w:t>
            </w:r>
          </w:p>
        </w:tc>
        <w:tc>
          <w:tcPr>
            <w:tcW w:w="2410" w:type="dxa"/>
          </w:tcPr>
          <w:p w:rsidR="00295C53" w:rsidRPr="003430A0" w:rsidRDefault="00295C53" w:rsidP="00295C53">
            <w:pPr>
              <w:jc w:val="center"/>
              <w:rPr>
                <w:rFonts w:ascii="Times New Roman" w:hAnsi="Times New Roman" w:cs="Times New Roman"/>
              </w:rPr>
            </w:pPr>
            <w:r w:rsidRPr="003430A0">
              <w:rPr>
                <w:rFonts w:ascii="Times New Roman" w:hAnsi="Times New Roman" w:cs="Times New Roman"/>
                <w:noProof/>
                <w:lang w:eastAsia="es-ES"/>
              </w:rPr>
              <w:drawing>
                <wp:inline distT="0" distB="0" distL="0" distR="0" wp14:anchorId="78C01A28" wp14:editId="7CB87081">
                  <wp:extent cx="780384" cy="1619250"/>
                  <wp:effectExtent l="0" t="0" r="1270" b="0"/>
                  <wp:docPr id="31" name="Imagen 31" descr="F:\HUESO ROMANO (22-7-16)\HUESO TRABAJADO EPOCA ROMANA\en fongo negro\25 - Tipo B.XIV - Remates\B.XIV.1 - Remate píxides\M- Palenci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25 - Tipo B.XIV - Remates\B.XIV.1 - Remate píxides\M- Palencia.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6023" cy="1672449"/>
                          </a:xfrm>
                          <a:prstGeom prst="rect">
                            <a:avLst/>
                          </a:prstGeom>
                          <a:noFill/>
                          <a:ln>
                            <a:noFill/>
                          </a:ln>
                        </pic:spPr>
                      </pic:pic>
                    </a:graphicData>
                  </a:graphic>
                </wp:inline>
              </w:drawing>
            </w:r>
          </w:p>
          <w:p w:rsidR="00295C53" w:rsidRPr="003430A0" w:rsidRDefault="00295C53" w:rsidP="00295C53">
            <w:pPr>
              <w:jc w:val="center"/>
              <w:rPr>
                <w:rFonts w:ascii="Times New Roman" w:hAnsi="Times New Roman" w:cs="Times New Roman"/>
                <w:noProof/>
                <w:lang w:eastAsia="es-ES"/>
              </w:rPr>
            </w:pPr>
            <w:r w:rsidRPr="003430A0">
              <w:rPr>
                <w:rFonts w:ascii="Times New Roman" w:hAnsi="Times New Roman" w:cs="Times New Roman"/>
                <w:noProof/>
                <w:lang w:eastAsia="es-ES"/>
              </w:rPr>
              <w:t>3 – Herrera de Pisuerga</w:t>
            </w:r>
          </w:p>
          <w:p w:rsidR="00295C53" w:rsidRPr="003430A0" w:rsidRDefault="00295C53" w:rsidP="00295C53">
            <w:pPr>
              <w:jc w:val="center"/>
              <w:rPr>
                <w:rFonts w:ascii="Times New Roman" w:hAnsi="Times New Roman" w:cs="Times New Roman"/>
              </w:rPr>
            </w:pPr>
            <w:r w:rsidRPr="003430A0">
              <w:rPr>
                <w:rFonts w:ascii="Times New Roman" w:hAnsi="Times New Roman" w:cs="Times New Roman"/>
                <w:noProof/>
                <w:lang w:eastAsia="es-ES"/>
              </w:rPr>
              <w:t>(M.Palencia)</w:t>
            </w:r>
          </w:p>
        </w:tc>
      </w:tr>
    </w:tbl>
    <w:p w:rsidR="00BA0372" w:rsidRPr="003430A0" w:rsidRDefault="00BA0372" w:rsidP="00AE39F1">
      <w:pPr>
        <w:spacing w:after="0" w:line="240" w:lineRule="auto"/>
        <w:jc w:val="both"/>
        <w:rPr>
          <w:rFonts w:ascii="Times New Roman" w:hAnsi="Times New Roman" w:cs="Times New Roman"/>
        </w:rPr>
      </w:pPr>
      <w:r w:rsidRPr="003430A0">
        <w:rPr>
          <w:rFonts w:ascii="Times New Roman" w:hAnsi="Times New Roman" w:cs="Times New Roman"/>
          <w:b/>
        </w:rPr>
        <w:t>Características</w:t>
      </w:r>
      <w:r w:rsidRPr="003430A0">
        <w:rPr>
          <w:rFonts w:ascii="Times New Roman" w:hAnsi="Times New Roman" w:cs="Times New Roman"/>
        </w:rPr>
        <w:t>:</w:t>
      </w:r>
      <w:r w:rsidR="00720DAB" w:rsidRPr="003430A0">
        <w:rPr>
          <w:rFonts w:ascii="Times New Roman" w:hAnsi="Times New Roman" w:cs="Times New Roman"/>
        </w:rPr>
        <w:t xml:space="preserve"> Pieza formada por dos partes bien diferenciadas. La parte superior abalaustrada, se apoya sobre molduras circulares (1 o 2). La parte inferior remata en un vástago, usualmente circular.</w:t>
      </w:r>
    </w:p>
    <w:p w:rsidR="00BA0372" w:rsidRPr="003430A0" w:rsidRDefault="00BA0372" w:rsidP="00AE39F1">
      <w:pPr>
        <w:spacing w:after="0" w:line="240" w:lineRule="auto"/>
        <w:jc w:val="both"/>
        <w:rPr>
          <w:rFonts w:ascii="Times New Roman" w:hAnsi="Times New Roman" w:cs="Times New Roman"/>
        </w:rPr>
      </w:pPr>
      <w:r w:rsidRPr="003430A0">
        <w:rPr>
          <w:rFonts w:ascii="Times New Roman" w:hAnsi="Times New Roman" w:cs="Times New Roman"/>
          <w:b/>
        </w:rPr>
        <w:t xml:space="preserve">Área de hallazgos en </w:t>
      </w:r>
      <w:r w:rsidRPr="003430A0">
        <w:rPr>
          <w:rFonts w:ascii="Times New Roman" w:hAnsi="Times New Roman" w:cs="Times New Roman"/>
          <w:b/>
          <w:i/>
        </w:rPr>
        <w:t>Hispania</w:t>
      </w:r>
      <w:r w:rsidRPr="003430A0">
        <w:rPr>
          <w:rFonts w:ascii="Times New Roman" w:hAnsi="Times New Roman" w:cs="Times New Roman"/>
          <w:b/>
        </w:rPr>
        <w:t xml:space="preserve">: </w:t>
      </w:r>
      <w:r w:rsidRPr="003430A0">
        <w:rPr>
          <w:rFonts w:ascii="Times New Roman" w:hAnsi="Times New Roman" w:cs="Times New Roman"/>
          <w:i/>
        </w:rPr>
        <w:t>L</w:t>
      </w:r>
      <w:r w:rsidR="00ED2F70" w:rsidRPr="003430A0">
        <w:rPr>
          <w:rFonts w:ascii="Times New Roman" w:hAnsi="Times New Roman" w:cs="Times New Roman"/>
          <w:i/>
        </w:rPr>
        <w:t>v</w:t>
      </w:r>
      <w:r w:rsidRPr="003430A0">
        <w:rPr>
          <w:rFonts w:ascii="Times New Roman" w:hAnsi="Times New Roman" w:cs="Times New Roman"/>
          <w:i/>
        </w:rPr>
        <w:t>cent</w:t>
      </w:r>
      <w:r w:rsidR="00ED2F70" w:rsidRPr="003430A0">
        <w:rPr>
          <w:rFonts w:ascii="Times New Roman" w:hAnsi="Times New Roman" w:cs="Times New Roman"/>
          <w:i/>
        </w:rPr>
        <w:t>v</w:t>
      </w:r>
      <w:r w:rsidRPr="003430A0">
        <w:rPr>
          <w:rFonts w:ascii="Times New Roman" w:hAnsi="Times New Roman" w:cs="Times New Roman"/>
          <w:i/>
        </w:rPr>
        <w:t>m</w:t>
      </w:r>
      <w:r w:rsidR="00295C53" w:rsidRPr="003430A0">
        <w:rPr>
          <w:rFonts w:ascii="Times New Roman" w:hAnsi="Times New Roman" w:cs="Times New Roman"/>
        </w:rPr>
        <w:t xml:space="preserve"> (Alicante)</w:t>
      </w:r>
      <w:r w:rsidR="00542F31" w:rsidRPr="003430A0">
        <w:rPr>
          <w:rStyle w:val="Refdenotaalpie"/>
          <w:rFonts w:ascii="Times New Roman" w:hAnsi="Times New Roman" w:cs="Times New Roman"/>
        </w:rPr>
        <w:t xml:space="preserve"> </w:t>
      </w:r>
      <w:r w:rsidR="00542F31" w:rsidRPr="003430A0">
        <w:rPr>
          <w:rStyle w:val="Refdenotaalpie"/>
          <w:rFonts w:ascii="Times New Roman" w:hAnsi="Times New Roman" w:cs="Times New Roman"/>
        </w:rPr>
        <w:footnoteReference w:id="104"/>
      </w:r>
      <w:r w:rsidR="00542F31" w:rsidRPr="003430A0">
        <w:rPr>
          <w:rFonts w:ascii="Times New Roman" w:hAnsi="Times New Roman" w:cs="Times New Roman"/>
        </w:rPr>
        <w:t>,</w:t>
      </w:r>
      <w:r w:rsidR="00295C53" w:rsidRPr="003430A0">
        <w:rPr>
          <w:rFonts w:ascii="Times New Roman" w:hAnsi="Times New Roman" w:cs="Times New Roman"/>
        </w:rPr>
        <w:t xml:space="preserve"> Herrera de Pisuerga</w:t>
      </w:r>
      <w:r w:rsidR="00295C53" w:rsidRPr="003430A0">
        <w:rPr>
          <w:rFonts w:ascii="Times New Roman" w:hAnsi="Times New Roman" w:cs="Times New Roman"/>
          <w:b/>
        </w:rPr>
        <w:t xml:space="preserve"> (</w:t>
      </w:r>
      <w:r w:rsidR="00295C53" w:rsidRPr="003430A0">
        <w:rPr>
          <w:rFonts w:ascii="Times New Roman" w:hAnsi="Times New Roman" w:cs="Times New Roman"/>
        </w:rPr>
        <w:t>Palencia)</w:t>
      </w:r>
      <w:r w:rsidR="00295C53" w:rsidRPr="003430A0">
        <w:rPr>
          <w:rStyle w:val="Refdenotaalpie"/>
          <w:rFonts w:ascii="Times New Roman" w:hAnsi="Times New Roman" w:cs="Times New Roman"/>
        </w:rPr>
        <w:footnoteReference w:id="105"/>
      </w:r>
      <w:r w:rsidR="00295C53" w:rsidRPr="003430A0">
        <w:rPr>
          <w:rFonts w:ascii="Times New Roman" w:hAnsi="Times New Roman" w:cs="Times New Roman"/>
        </w:rPr>
        <w:t xml:space="preserve">, </w:t>
      </w:r>
      <w:r w:rsidR="00295C53" w:rsidRPr="003430A0">
        <w:rPr>
          <w:rFonts w:ascii="Times New Roman" w:hAnsi="Times New Roman" w:cs="Times New Roman"/>
          <w:i/>
          <w:noProof/>
          <w:lang w:eastAsia="es-ES"/>
        </w:rPr>
        <w:t>Mentesa Oretana</w:t>
      </w:r>
      <w:r w:rsidR="00295C53" w:rsidRPr="003430A0">
        <w:rPr>
          <w:rFonts w:ascii="Times New Roman" w:hAnsi="Times New Roman" w:cs="Times New Roman"/>
          <w:noProof/>
          <w:lang w:eastAsia="es-ES"/>
        </w:rPr>
        <w:t xml:space="preserve"> (Villanueva de la Fuente, Ciudad Real)</w:t>
      </w:r>
      <w:r w:rsidR="00295C53" w:rsidRPr="003430A0">
        <w:rPr>
          <w:rStyle w:val="Refdenotaalpie"/>
          <w:rFonts w:ascii="Times New Roman" w:hAnsi="Times New Roman" w:cs="Times New Roman"/>
          <w:noProof/>
          <w:lang w:eastAsia="es-ES"/>
        </w:rPr>
        <w:footnoteReference w:id="106"/>
      </w:r>
      <w:r w:rsidR="00295C53" w:rsidRPr="003430A0">
        <w:rPr>
          <w:rFonts w:ascii="Times New Roman" w:hAnsi="Times New Roman" w:cs="Times New Roman"/>
          <w:noProof/>
          <w:lang w:eastAsia="es-ES"/>
        </w:rPr>
        <w:t>,</w:t>
      </w:r>
      <w:r w:rsidR="00DF6A92" w:rsidRPr="003430A0">
        <w:rPr>
          <w:rFonts w:ascii="Times New Roman" w:hAnsi="Times New Roman" w:cs="Times New Roman"/>
          <w:noProof/>
          <w:lang w:eastAsia="es-ES"/>
        </w:rPr>
        <w:t xml:space="preserve"> Posiblemente el de Ibiza</w:t>
      </w:r>
      <w:r w:rsidR="00DF6A92" w:rsidRPr="003430A0">
        <w:rPr>
          <w:rStyle w:val="Refdenotaalpie"/>
          <w:rFonts w:ascii="Times New Roman" w:hAnsi="Times New Roman" w:cs="Times New Roman"/>
          <w:noProof/>
          <w:lang w:eastAsia="es-ES"/>
        </w:rPr>
        <w:footnoteReference w:id="107"/>
      </w:r>
      <w:r w:rsidR="00326E80" w:rsidRPr="003430A0">
        <w:rPr>
          <w:rFonts w:ascii="Times New Roman" w:hAnsi="Times New Roman" w:cs="Times New Roman"/>
          <w:noProof/>
          <w:lang w:eastAsia="es-ES"/>
        </w:rPr>
        <w:t>.</w:t>
      </w:r>
    </w:p>
    <w:p w:rsidR="00BA0372" w:rsidRPr="003430A0" w:rsidRDefault="00BA0372" w:rsidP="00AE39F1">
      <w:pPr>
        <w:spacing w:after="0" w:line="240" w:lineRule="auto"/>
        <w:jc w:val="both"/>
        <w:rPr>
          <w:rFonts w:ascii="Times New Roman" w:hAnsi="Times New Roman" w:cs="Times New Roman"/>
        </w:rPr>
      </w:pPr>
      <w:r w:rsidRPr="003430A0">
        <w:rPr>
          <w:rFonts w:ascii="Times New Roman" w:hAnsi="Times New Roman" w:cs="Times New Roman"/>
          <w:b/>
        </w:rPr>
        <w:t>Área de dispersión:</w:t>
      </w:r>
      <w:r w:rsidR="002A3893" w:rsidRPr="003430A0">
        <w:rPr>
          <w:rFonts w:ascii="Times New Roman" w:hAnsi="Times New Roman" w:cs="Times New Roman"/>
          <w:b/>
        </w:rPr>
        <w:t xml:space="preserve"> </w:t>
      </w:r>
      <w:r w:rsidR="002A3893" w:rsidRPr="003430A0">
        <w:rPr>
          <w:rFonts w:ascii="Times New Roman" w:hAnsi="Times New Roman" w:cs="Times New Roman"/>
        </w:rPr>
        <w:t>Magdalensberg (Austria)</w:t>
      </w:r>
      <w:r w:rsidR="002A3893" w:rsidRPr="003430A0">
        <w:rPr>
          <w:rStyle w:val="Refdenotaalpie"/>
          <w:rFonts w:ascii="Times New Roman" w:hAnsi="Times New Roman" w:cs="Times New Roman"/>
        </w:rPr>
        <w:footnoteReference w:id="108"/>
      </w:r>
      <w:r w:rsidR="00DF6A92" w:rsidRPr="003430A0">
        <w:rPr>
          <w:rFonts w:ascii="Times New Roman" w:hAnsi="Times New Roman" w:cs="Times New Roman"/>
        </w:rPr>
        <w:t xml:space="preserve">, </w:t>
      </w:r>
      <w:r w:rsidR="004F6355" w:rsidRPr="003430A0">
        <w:rPr>
          <w:rFonts w:ascii="Times New Roman" w:hAnsi="Times New Roman" w:cs="Times New Roman"/>
          <w:i/>
        </w:rPr>
        <w:t>Avgvsta Rav</w:t>
      </w:r>
      <w:r w:rsidR="00DF6A92" w:rsidRPr="003430A0">
        <w:rPr>
          <w:rFonts w:ascii="Times New Roman" w:hAnsi="Times New Roman" w:cs="Times New Roman"/>
          <w:i/>
        </w:rPr>
        <w:t>rica</w:t>
      </w:r>
      <w:r w:rsidR="00DF6A92" w:rsidRPr="003430A0">
        <w:rPr>
          <w:rFonts w:ascii="Times New Roman" w:hAnsi="Times New Roman" w:cs="Times New Roman"/>
        </w:rPr>
        <w:t xml:space="preserve"> (A</w:t>
      </w:r>
      <w:r w:rsidR="00480A8B">
        <w:rPr>
          <w:rFonts w:ascii="Times New Roman" w:hAnsi="Times New Roman" w:cs="Times New Roman"/>
        </w:rPr>
        <w:t>u</w:t>
      </w:r>
      <w:r w:rsidR="00DF6A92" w:rsidRPr="003430A0">
        <w:rPr>
          <w:rFonts w:ascii="Times New Roman" w:hAnsi="Times New Roman" w:cs="Times New Roman"/>
        </w:rPr>
        <w:t>gst, Suiza)</w:t>
      </w:r>
      <w:r w:rsidR="00DF6A92" w:rsidRPr="003430A0">
        <w:rPr>
          <w:rStyle w:val="Refdenotaalpie"/>
          <w:rFonts w:ascii="Times New Roman" w:hAnsi="Times New Roman" w:cs="Times New Roman"/>
        </w:rPr>
        <w:footnoteReference w:id="109"/>
      </w:r>
      <w:r w:rsidR="00DA7E85" w:rsidRPr="003430A0">
        <w:rPr>
          <w:rFonts w:ascii="Times New Roman" w:hAnsi="Times New Roman" w:cs="Times New Roman"/>
        </w:rPr>
        <w:t xml:space="preserve">, Similar en </w:t>
      </w:r>
      <w:r w:rsidR="00DA7E85" w:rsidRPr="003430A0">
        <w:rPr>
          <w:rFonts w:ascii="Times New Roman" w:hAnsi="Times New Roman" w:cs="Times New Roman"/>
          <w:i/>
        </w:rPr>
        <w:t>Cemenelvm</w:t>
      </w:r>
      <w:r w:rsidR="00DA7E85" w:rsidRPr="003430A0">
        <w:rPr>
          <w:rFonts w:ascii="Times New Roman" w:hAnsi="Times New Roman" w:cs="Times New Roman"/>
        </w:rPr>
        <w:t xml:space="preserve"> (</w:t>
      </w:r>
      <w:r w:rsidR="00330E25" w:rsidRPr="003430A0">
        <w:rPr>
          <w:rFonts w:ascii="Times New Roman" w:hAnsi="Times New Roman" w:cs="Times New Roman"/>
        </w:rPr>
        <w:t>Cimiez</w:t>
      </w:r>
      <w:r w:rsidR="00DA7E85" w:rsidRPr="003430A0">
        <w:rPr>
          <w:rFonts w:ascii="Times New Roman" w:hAnsi="Times New Roman" w:cs="Times New Roman"/>
        </w:rPr>
        <w:t>-Niza, Francia)</w:t>
      </w:r>
      <w:r w:rsidR="00DA7E85" w:rsidRPr="003430A0">
        <w:rPr>
          <w:rStyle w:val="Refdenotaalpie"/>
          <w:rFonts w:ascii="Times New Roman" w:hAnsi="Times New Roman" w:cs="Times New Roman"/>
        </w:rPr>
        <w:footnoteReference w:id="110"/>
      </w:r>
      <w:r w:rsidR="004A68C7" w:rsidRPr="003430A0">
        <w:rPr>
          <w:rFonts w:ascii="Times New Roman" w:hAnsi="Times New Roman" w:cs="Times New Roman"/>
        </w:rPr>
        <w:t xml:space="preserve">, </w:t>
      </w:r>
      <w:r w:rsidR="004A68C7" w:rsidRPr="00480A8B">
        <w:rPr>
          <w:rFonts w:ascii="Times New Roman" w:hAnsi="Times New Roman" w:cs="Times New Roman"/>
          <w:i/>
        </w:rPr>
        <w:t>M</w:t>
      </w:r>
      <w:r w:rsidR="00480A8B" w:rsidRPr="00480A8B">
        <w:rPr>
          <w:rFonts w:ascii="Times New Roman" w:hAnsi="Times New Roman" w:cs="Times New Roman"/>
          <w:i/>
        </w:rPr>
        <w:t>ogontiacvm</w:t>
      </w:r>
      <w:r w:rsidR="004A68C7" w:rsidRPr="003430A0">
        <w:rPr>
          <w:rFonts w:ascii="Times New Roman" w:hAnsi="Times New Roman" w:cs="Times New Roman"/>
        </w:rPr>
        <w:t xml:space="preserve"> (Mainz, Alemania)</w:t>
      </w:r>
      <w:r w:rsidR="004A68C7" w:rsidRPr="003430A0">
        <w:rPr>
          <w:rStyle w:val="Refdenotaalpie"/>
          <w:rFonts w:ascii="Times New Roman" w:hAnsi="Times New Roman" w:cs="Times New Roman"/>
        </w:rPr>
        <w:footnoteReference w:id="111"/>
      </w:r>
      <w:r w:rsidR="0055293B" w:rsidRPr="003430A0">
        <w:rPr>
          <w:rFonts w:ascii="Times New Roman" w:hAnsi="Times New Roman" w:cs="Times New Roman"/>
        </w:rPr>
        <w:t>, Salamine de Chipre</w:t>
      </w:r>
      <w:r w:rsidR="0055293B" w:rsidRPr="003430A0">
        <w:rPr>
          <w:rStyle w:val="Refdenotaalpie"/>
          <w:rFonts w:ascii="Times New Roman" w:hAnsi="Times New Roman" w:cs="Times New Roman"/>
        </w:rPr>
        <w:footnoteReference w:id="112"/>
      </w:r>
      <w:r w:rsidR="000E234C" w:rsidRPr="003430A0">
        <w:rPr>
          <w:rFonts w:ascii="Times New Roman" w:hAnsi="Times New Roman" w:cs="Times New Roman"/>
        </w:rPr>
        <w:t xml:space="preserve">, </w:t>
      </w:r>
      <w:r w:rsidR="00330E25" w:rsidRPr="003430A0">
        <w:rPr>
          <w:rFonts w:ascii="Times New Roman" w:hAnsi="Times New Roman" w:cs="Times New Roman"/>
        </w:rPr>
        <w:t>Delos</w:t>
      </w:r>
      <w:r w:rsidR="000E234C" w:rsidRPr="003430A0">
        <w:rPr>
          <w:rFonts w:ascii="Times New Roman" w:hAnsi="Times New Roman" w:cs="Times New Roman"/>
        </w:rPr>
        <w:t xml:space="preserve"> (Grecia)</w:t>
      </w:r>
      <w:r w:rsidR="000E234C" w:rsidRPr="003430A0">
        <w:rPr>
          <w:rStyle w:val="Refdenotaalpie"/>
          <w:rFonts w:ascii="Times New Roman" w:hAnsi="Times New Roman" w:cs="Times New Roman"/>
        </w:rPr>
        <w:footnoteReference w:id="113"/>
      </w:r>
      <w:r w:rsidR="000E234C" w:rsidRPr="003430A0">
        <w:rPr>
          <w:rFonts w:ascii="Times New Roman" w:hAnsi="Times New Roman" w:cs="Times New Roman"/>
        </w:rPr>
        <w:t>,</w:t>
      </w:r>
      <w:r w:rsidR="00D77E8F" w:rsidRPr="003430A0">
        <w:rPr>
          <w:rFonts w:ascii="Times New Roman" w:hAnsi="Times New Roman" w:cs="Times New Roman"/>
        </w:rPr>
        <w:t xml:space="preserve"> Huissen (Holanda)</w:t>
      </w:r>
      <w:r w:rsidR="00D77E8F" w:rsidRPr="003430A0">
        <w:rPr>
          <w:rStyle w:val="Refdenotaalpie"/>
          <w:rFonts w:ascii="Times New Roman" w:hAnsi="Times New Roman" w:cs="Times New Roman"/>
        </w:rPr>
        <w:footnoteReference w:id="114"/>
      </w:r>
    </w:p>
    <w:p w:rsidR="00BA0372" w:rsidRDefault="00BA0372" w:rsidP="00AE39F1">
      <w:pPr>
        <w:spacing w:after="0" w:line="240" w:lineRule="auto"/>
        <w:jc w:val="both"/>
        <w:rPr>
          <w:rFonts w:ascii="Times New Roman" w:hAnsi="Times New Roman" w:cs="Times New Roman"/>
        </w:rPr>
      </w:pPr>
      <w:r w:rsidRPr="003430A0">
        <w:rPr>
          <w:rFonts w:ascii="Times New Roman" w:hAnsi="Times New Roman" w:cs="Times New Roman"/>
          <w:b/>
        </w:rPr>
        <w:t>Cronología</w:t>
      </w:r>
      <w:r w:rsidRPr="003430A0">
        <w:rPr>
          <w:rFonts w:ascii="Times New Roman" w:hAnsi="Times New Roman" w:cs="Times New Roman"/>
        </w:rPr>
        <w:t>:</w:t>
      </w:r>
      <w:r w:rsidR="00295C53" w:rsidRPr="003430A0">
        <w:rPr>
          <w:rFonts w:ascii="Times New Roman" w:hAnsi="Times New Roman" w:cs="Times New Roman"/>
        </w:rPr>
        <w:t xml:space="preserve"> I-IV en </w:t>
      </w:r>
      <w:r w:rsidR="00295C53" w:rsidRPr="003430A0">
        <w:rPr>
          <w:rFonts w:ascii="Times New Roman" w:hAnsi="Times New Roman" w:cs="Times New Roman"/>
          <w:i/>
        </w:rPr>
        <w:t>Mentesa</w:t>
      </w:r>
      <w:r w:rsidR="00DF6A92" w:rsidRPr="003430A0">
        <w:rPr>
          <w:rFonts w:ascii="Times New Roman" w:hAnsi="Times New Roman" w:cs="Times New Roman"/>
        </w:rPr>
        <w:t xml:space="preserve">; En </w:t>
      </w:r>
      <w:r w:rsidR="00DF6A92" w:rsidRPr="003430A0">
        <w:rPr>
          <w:rFonts w:ascii="Times New Roman" w:hAnsi="Times New Roman" w:cs="Times New Roman"/>
          <w:i/>
        </w:rPr>
        <w:t>Avgvsta Ra</w:t>
      </w:r>
      <w:r w:rsidR="008C42D0" w:rsidRPr="003430A0">
        <w:rPr>
          <w:rFonts w:ascii="Times New Roman" w:hAnsi="Times New Roman" w:cs="Times New Roman"/>
          <w:i/>
        </w:rPr>
        <w:t>v</w:t>
      </w:r>
      <w:r w:rsidR="00DF6A92" w:rsidRPr="003430A0">
        <w:rPr>
          <w:rFonts w:ascii="Times New Roman" w:hAnsi="Times New Roman" w:cs="Times New Roman"/>
          <w:i/>
        </w:rPr>
        <w:t>rica</w:t>
      </w:r>
      <w:r w:rsidR="00DF6A92" w:rsidRPr="003430A0">
        <w:rPr>
          <w:rFonts w:ascii="Times New Roman" w:hAnsi="Times New Roman" w:cs="Times New Roman"/>
        </w:rPr>
        <w:t xml:space="preserve"> se sitúan entre el 190 y 300 d.C.</w:t>
      </w:r>
    </w:p>
    <w:p w:rsidR="00B841EC" w:rsidRDefault="00B841EC" w:rsidP="00AE39F1">
      <w:pPr>
        <w:spacing w:after="0" w:line="240" w:lineRule="auto"/>
        <w:jc w:val="both"/>
        <w:rPr>
          <w:rFonts w:ascii="Times New Roman" w:hAnsi="Times New Roman" w:cs="Times New Roman"/>
        </w:rPr>
      </w:pPr>
    </w:p>
    <w:p w:rsidR="00B841EC" w:rsidRPr="003430A0" w:rsidRDefault="00B841EC" w:rsidP="00AE39F1">
      <w:pPr>
        <w:spacing w:after="0" w:line="240" w:lineRule="auto"/>
        <w:jc w:val="both"/>
        <w:rPr>
          <w:rFonts w:ascii="Times New Roman" w:hAnsi="Times New Roman" w:cs="Times New Roman"/>
        </w:rPr>
      </w:pPr>
    </w:p>
    <w:p w:rsidR="00AE39F1" w:rsidRPr="003430A0" w:rsidRDefault="00AE39F1" w:rsidP="00AE39F1">
      <w:pPr>
        <w:spacing w:after="0" w:line="240" w:lineRule="auto"/>
        <w:jc w:val="both"/>
        <w:rPr>
          <w:rFonts w:ascii="Times New Roman" w:hAnsi="Times New Roman" w:cs="Times New Roman"/>
        </w:rPr>
      </w:pPr>
    </w:p>
    <w:p w:rsidR="00237684" w:rsidRPr="003430A0" w:rsidRDefault="009931AF" w:rsidP="00EC671B">
      <w:pPr>
        <w:spacing w:after="0" w:line="240" w:lineRule="auto"/>
        <w:rPr>
          <w:rFonts w:ascii="Times New Roman" w:hAnsi="Times New Roman" w:cs="Times New Roman"/>
          <w:b/>
        </w:rPr>
      </w:pPr>
      <w:r w:rsidRPr="003430A0">
        <w:rPr>
          <w:rFonts w:ascii="Times New Roman" w:hAnsi="Times New Roman" w:cs="Times New Roman"/>
          <w:b/>
        </w:rPr>
        <w:t>Análisis:</w:t>
      </w:r>
    </w:p>
    <w:p w:rsidR="00326E80" w:rsidRPr="003430A0" w:rsidRDefault="00326E80" w:rsidP="00EC671B">
      <w:pPr>
        <w:spacing w:after="0" w:line="240" w:lineRule="auto"/>
        <w:rPr>
          <w:rFonts w:ascii="Times New Roman" w:hAnsi="Times New Roman" w:cs="Times New Roman"/>
          <w:b/>
        </w:rPr>
      </w:pPr>
    </w:p>
    <w:p w:rsidR="000F56BD" w:rsidRPr="003430A0" w:rsidRDefault="008B6BA7" w:rsidP="00F00A9E">
      <w:pPr>
        <w:spacing w:line="240" w:lineRule="auto"/>
        <w:jc w:val="both"/>
        <w:rPr>
          <w:rFonts w:ascii="Times New Roman" w:hAnsi="Times New Roman" w:cs="Times New Roman"/>
        </w:rPr>
      </w:pPr>
      <w:r w:rsidRPr="003430A0">
        <w:rPr>
          <w:rFonts w:ascii="Times New Roman" w:hAnsi="Times New Roman" w:cs="Times New Roman"/>
        </w:rPr>
        <w:t xml:space="preserve">Es uno de los objetos que con frecuencia se recogen en los yacimientos </w:t>
      </w:r>
      <w:r w:rsidR="00DF66C3" w:rsidRPr="003430A0">
        <w:rPr>
          <w:rFonts w:ascii="Times New Roman" w:hAnsi="Times New Roman" w:cs="Times New Roman"/>
        </w:rPr>
        <w:t>hispanos.</w:t>
      </w:r>
      <w:r w:rsidR="00717765" w:rsidRPr="003430A0">
        <w:rPr>
          <w:rFonts w:ascii="Times New Roman" w:hAnsi="Times New Roman" w:cs="Times New Roman"/>
        </w:rPr>
        <w:t xml:space="preserve"> </w:t>
      </w:r>
      <w:r w:rsidR="00A803BF" w:rsidRPr="003430A0">
        <w:rPr>
          <w:rFonts w:ascii="Times New Roman" w:hAnsi="Times New Roman" w:cs="Times New Roman"/>
        </w:rPr>
        <w:t>Sus orígenes hay que buscarlos en Egipto</w:t>
      </w:r>
      <w:r w:rsidR="00C354F0" w:rsidRPr="003430A0">
        <w:rPr>
          <w:rStyle w:val="Refdenotaalpie"/>
          <w:rFonts w:ascii="Times New Roman" w:hAnsi="Times New Roman" w:cs="Times New Roman"/>
        </w:rPr>
        <w:footnoteReference w:id="115"/>
      </w:r>
      <w:r w:rsidR="00A803BF" w:rsidRPr="003430A0">
        <w:rPr>
          <w:rFonts w:ascii="Times New Roman" w:hAnsi="Times New Roman" w:cs="Times New Roman"/>
        </w:rPr>
        <w:t>, pasando por Siria, Grecia</w:t>
      </w:r>
      <w:r w:rsidR="00536973" w:rsidRPr="003430A0">
        <w:rPr>
          <w:rStyle w:val="Refdenotaalpie"/>
          <w:rFonts w:ascii="Times New Roman" w:hAnsi="Times New Roman" w:cs="Times New Roman"/>
        </w:rPr>
        <w:footnoteReference w:id="116"/>
      </w:r>
      <w:r w:rsidR="00A803BF" w:rsidRPr="003430A0">
        <w:rPr>
          <w:rFonts w:ascii="Times New Roman" w:hAnsi="Times New Roman" w:cs="Times New Roman"/>
        </w:rPr>
        <w:t xml:space="preserve"> y de ahí a Roma. </w:t>
      </w:r>
      <w:r w:rsidR="00DF66C3" w:rsidRPr="003430A0">
        <w:rPr>
          <w:rFonts w:ascii="Times New Roman" w:hAnsi="Times New Roman" w:cs="Times New Roman"/>
        </w:rPr>
        <w:t>Se trata de unos objetos que servían para abrir y cerrar las puertas de armarios, muebles y puertas</w:t>
      </w:r>
      <w:r w:rsidR="003C445A" w:rsidRPr="003430A0">
        <w:rPr>
          <w:rStyle w:val="Refdenotaalpie"/>
          <w:rFonts w:ascii="Times New Roman" w:hAnsi="Times New Roman" w:cs="Times New Roman"/>
        </w:rPr>
        <w:footnoteReference w:id="117"/>
      </w:r>
      <w:r w:rsidR="00DF66C3" w:rsidRPr="003430A0">
        <w:rPr>
          <w:rFonts w:ascii="Times New Roman" w:hAnsi="Times New Roman" w:cs="Times New Roman"/>
        </w:rPr>
        <w:t>. Durante años se les confundía con elementos musicales</w:t>
      </w:r>
      <w:r w:rsidR="00DF66C3" w:rsidRPr="003430A0">
        <w:rPr>
          <w:rStyle w:val="Refdenotaalpie"/>
          <w:rFonts w:ascii="Times New Roman" w:hAnsi="Times New Roman" w:cs="Times New Roman"/>
        </w:rPr>
        <w:footnoteReference w:id="118"/>
      </w:r>
      <w:r w:rsidR="005F697A" w:rsidRPr="003430A0">
        <w:rPr>
          <w:rFonts w:ascii="Times New Roman" w:hAnsi="Times New Roman" w:cs="Times New Roman"/>
        </w:rPr>
        <w:t>, incluso con elementos para pulir acus</w:t>
      </w:r>
      <w:r w:rsidR="005F697A" w:rsidRPr="003430A0">
        <w:rPr>
          <w:rStyle w:val="Refdenotaalpie"/>
          <w:rFonts w:ascii="Times New Roman" w:hAnsi="Times New Roman" w:cs="Times New Roman"/>
        </w:rPr>
        <w:footnoteReference w:id="119"/>
      </w:r>
      <w:r w:rsidR="00DF66C3" w:rsidRPr="003430A0">
        <w:rPr>
          <w:rFonts w:ascii="Times New Roman" w:hAnsi="Times New Roman" w:cs="Times New Roman"/>
        </w:rPr>
        <w:t xml:space="preserve">. Las bisagras podían estar hechas </w:t>
      </w:r>
      <w:r w:rsidR="00717765" w:rsidRPr="003430A0">
        <w:rPr>
          <w:rFonts w:ascii="Times New Roman" w:hAnsi="Times New Roman" w:cs="Times New Roman"/>
        </w:rPr>
        <w:t xml:space="preserve">totalmente </w:t>
      </w:r>
      <w:r w:rsidR="00DF66C3" w:rsidRPr="003430A0">
        <w:rPr>
          <w:rFonts w:ascii="Times New Roman" w:hAnsi="Times New Roman" w:cs="Times New Roman"/>
        </w:rPr>
        <w:t>en madera o en hueso. Se elaboraban a partir de huesos largos y de buena densidad ósea</w:t>
      </w:r>
      <w:r w:rsidR="003A585A" w:rsidRPr="003430A0">
        <w:rPr>
          <w:rFonts w:ascii="Times New Roman" w:hAnsi="Times New Roman" w:cs="Times New Roman"/>
        </w:rPr>
        <w:t xml:space="preserve"> (</w:t>
      </w:r>
      <w:r w:rsidR="009C064D" w:rsidRPr="003430A0">
        <w:rPr>
          <w:rFonts w:ascii="Times New Roman" w:hAnsi="Times New Roman" w:cs="Times New Roman"/>
        </w:rPr>
        <w:t>metacarpos, metatarsos, tibias o</w:t>
      </w:r>
      <w:r w:rsidR="00C12C19" w:rsidRPr="003430A0">
        <w:rPr>
          <w:rFonts w:ascii="Times New Roman" w:hAnsi="Times New Roman" w:cs="Times New Roman"/>
        </w:rPr>
        <w:t xml:space="preserve"> radio</w:t>
      </w:r>
      <w:r w:rsidR="00DF66C3" w:rsidRPr="003430A0">
        <w:rPr>
          <w:rFonts w:ascii="Times New Roman" w:hAnsi="Times New Roman" w:cs="Times New Roman"/>
        </w:rPr>
        <w:t>, de bóvidos y équidos mayoritariamente</w:t>
      </w:r>
      <w:r w:rsidR="00646BA4" w:rsidRPr="003430A0">
        <w:rPr>
          <w:rStyle w:val="Refdenotaalpie"/>
          <w:rFonts w:ascii="Times New Roman" w:hAnsi="Times New Roman" w:cs="Times New Roman"/>
        </w:rPr>
        <w:footnoteReference w:id="120"/>
      </w:r>
      <w:r w:rsidR="00646BA4" w:rsidRPr="003430A0">
        <w:rPr>
          <w:rFonts w:ascii="Times New Roman" w:hAnsi="Times New Roman" w:cs="Times New Roman"/>
        </w:rPr>
        <w:t>.</w:t>
      </w:r>
      <w:r w:rsidR="00DF66C3" w:rsidRPr="003430A0">
        <w:rPr>
          <w:rFonts w:ascii="Times New Roman" w:hAnsi="Times New Roman" w:cs="Times New Roman"/>
        </w:rPr>
        <w:t xml:space="preserve"> Se caracterizan por ser tubos circulares</w:t>
      </w:r>
      <w:r w:rsidR="00CD5FEF" w:rsidRPr="003430A0">
        <w:rPr>
          <w:rFonts w:ascii="Times New Roman" w:hAnsi="Times New Roman" w:cs="Times New Roman"/>
        </w:rPr>
        <w:t xml:space="preserve"> serrados, a los que se vaciaba y retocaba el canal medular. </w:t>
      </w:r>
      <w:r w:rsidR="00B11D49" w:rsidRPr="003430A0">
        <w:rPr>
          <w:rFonts w:ascii="Times New Roman" w:hAnsi="Times New Roman" w:cs="Times New Roman"/>
        </w:rPr>
        <w:t>Distinguimos dos modelos: bisagras pequeñas (F.III.2) o grandes (F.III.3), ambas se empleaban en los muebles atendiendo al peso y uso que se les iba a dar</w:t>
      </w:r>
      <w:r w:rsidR="00051249" w:rsidRPr="003430A0">
        <w:rPr>
          <w:rStyle w:val="Refdenotaalpie"/>
          <w:rFonts w:ascii="Times New Roman" w:hAnsi="Times New Roman" w:cs="Times New Roman"/>
        </w:rPr>
        <w:footnoteReference w:id="121"/>
      </w:r>
      <w:r w:rsidR="00B11D49" w:rsidRPr="003430A0">
        <w:rPr>
          <w:rFonts w:ascii="Times New Roman" w:hAnsi="Times New Roman" w:cs="Times New Roman"/>
        </w:rPr>
        <w:t xml:space="preserve">. </w:t>
      </w:r>
      <w:r w:rsidR="003A585A" w:rsidRPr="003430A0">
        <w:rPr>
          <w:rFonts w:ascii="Times New Roman" w:hAnsi="Times New Roman" w:cs="Times New Roman"/>
        </w:rPr>
        <w:t>Una vez obtenidos los cilindros,</w:t>
      </w:r>
      <w:r w:rsidR="00B11D49" w:rsidRPr="003430A0">
        <w:rPr>
          <w:rFonts w:ascii="Times New Roman" w:hAnsi="Times New Roman" w:cs="Times New Roman"/>
        </w:rPr>
        <w:t xml:space="preserve"> se llenaba el canal medular con una capsula de </w:t>
      </w:r>
      <w:r w:rsidR="003A585A" w:rsidRPr="003430A0">
        <w:rPr>
          <w:rFonts w:ascii="Times New Roman" w:hAnsi="Times New Roman" w:cs="Times New Roman"/>
        </w:rPr>
        <w:t>madera</w:t>
      </w:r>
      <w:r w:rsidR="003430A0" w:rsidRPr="003430A0">
        <w:rPr>
          <w:rStyle w:val="Refdenotaalpie"/>
          <w:rFonts w:ascii="Times New Roman" w:hAnsi="Times New Roman" w:cs="Times New Roman"/>
        </w:rPr>
        <w:footnoteReference w:id="122"/>
      </w:r>
      <w:r w:rsidR="003A585A" w:rsidRPr="003430A0">
        <w:rPr>
          <w:rFonts w:ascii="Times New Roman" w:hAnsi="Times New Roman" w:cs="Times New Roman"/>
        </w:rPr>
        <w:t>. Estas capsular eran una</w:t>
      </w:r>
      <w:r w:rsidR="00B11D49" w:rsidRPr="003430A0">
        <w:rPr>
          <w:rFonts w:ascii="Times New Roman" w:hAnsi="Times New Roman" w:cs="Times New Roman"/>
        </w:rPr>
        <w:t xml:space="preserve"> macho y </w:t>
      </w:r>
      <w:r w:rsidR="003A585A" w:rsidRPr="003430A0">
        <w:rPr>
          <w:rFonts w:ascii="Times New Roman" w:hAnsi="Times New Roman" w:cs="Times New Roman"/>
        </w:rPr>
        <w:t>otra hembra</w:t>
      </w:r>
      <w:r w:rsidR="00385A43" w:rsidRPr="003430A0">
        <w:rPr>
          <w:rFonts w:ascii="Times New Roman" w:hAnsi="Times New Roman" w:cs="Times New Roman"/>
        </w:rPr>
        <w:t xml:space="preserve"> que facilitaban la unión entre ellas</w:t>
      </w:r>
      <w:r w:rsidR="00B11D49" w:rsidRPr="003430A0">
        <w:rPr>
          <w:rFonts w:ascii="Times New Roman" w:hAnsi="Times New Roman" w:cs="Times New Roman"/>
        </w:rPr>
        <w:t xml:space="preserve">. </w:t>
      </w:r>
      <w:r w:rsidR="00C87624" w:rsidRPr="003430A0">
        <w:rPr>
          <w:rFonts w:ascii="Times New Roman" w:hAnsi="Times New Roman" w:cs="Times New Roman"/>
        </w:rPr>
        <w:t xml:space="preserve">Se colocaban una encima de la otra en base a la longitud de la puerta. </w:t>
      </w:r>
      <w:r w:rsidR="003A585A" w:rsidRPr="003430A0">
        <w:rPr>
          <w:rFonts w:ascii="Times New Roman" w:hAnsi="Times New Roman" w:cs="Times New Roman"/>
        </w:rPr>
        <w:t>A veces una barra de metal servía de uni</w:t>
      </w:r>
      <w:r w:rsidR="00C87624" w:rsidRPr="003430A0">
        <w:rPr>
          <w:rFonts w:ascii="Times New Roman" w:hAnsi="Times New Roman" w:cs="Times New Roman"/>
        </w:rPr>
        <w:t>ón de la fila de bisagras</w:t>
      </w:r>
      <w:r w:rsidR="003A585A" w:rsidRPr="003430A0">
        <w:rPr>
          <w:rFonts w:ascii="Times New Roman" w:hAnsi="Times New Roman" w:cs="Times New Roman"/>
        </w:rPr>
        <w:t xml:space="preserve">. </w:t>
      </w:r>
      <w:r w:rsidR="00C87624" w:rsidRPr="003430A0">
        <w:rPr>
          <w:rFonts w:ascii="Times New Roman" w:hAnsi="Times New Roman" w:cs="Times New Roman"/>
        </w:rPr>
        <w:t>Cada cilindro contaba con uno o dos orificios ubicados en la pared vertical. En estos huecos se</w:t>
      </w:r>
      <w:r w:rsidR="003A585A" w:rsidRPr="003430A0">
        <w:rPr>
          <w:rFonts w:ascii="Times New Roman" w:hAnsi="Times New Roman" w:cs="Times New Roman"/>
        </w:rPr>
        <w:t xml:space="preserve"> colocaba un vástago (madera o metal) que se unía alternativamente al marco y a la puerta</w:t>
      </w:r>
      <w:r w:rsidR="00C87624" w:rsidRPr="003430A0">
        <w:rPr>
          <w:rFonts w:ascii="Times New Roman" w:hAnsi="Times New Roman" w:cs="Times New Roman"/>
        </w:rPr>
        <w:t xml:space="preserve"> (Fig.1)</w:t>
      </w:r>
      <w:r w:rsidR="00717765" w:rsidRPr="003430A0">
        <w:rPr>
          <w:rStyle w:val="Refdenotaalpie"/>
          <w:rFonts w:ascii="Times New Roman" w:hAnsi="Times New Roman" w:cs="Times New Roman"/>
        </w:rPr>
        <w:footnoteReference w:id="123"/>
      </w:r>
      <w:r w:rsidR="003A585A" w:rsidRPr="003430A0">
        <w:rPr>
          <w:rFonts w:ascii="Times New Roman" w:hAnsi="Times New Roman" w:cs="Times New Roman"/>
        </w:rPr>
        <w:t xml:space="preserve">. Para </w:t>
      </w:r>
      <w:r w:rsidR="002431A4" w:rsidRPr="003430A0">
        <w:rPr>
          <w:rFonts w:ascii="Times New Roman" w:hAnsi="Times New Roman" w:cs="Times New Roman"/>
        </w:rPr>
        <w:t>evitar</w:t>
      </w:r>
      <w:r w:rsidR="003A585A" w:rsidRPr="003430A0">
        <w:rPr>
          <w:rFonts w:ascii="Times New Roman" w:hAnsi="Times New Roman" w:cs="Times New Roman"/>
        </w:rPr>
        <w:t xml:space="preserve"> </w:t>
      </w:r>
      <w:r w:rsidR="002C6839" w:rsidRPr="003430A0">
        <w:rPr>
          <w:rFonts w:ascii="Times New Roman" w:hAnsi="Times New Roman" w:cs="Times New Roman"/>
        </w:rPr>
        <w:t xml:space="preserve">la </w:t>
      </w:r>
      <w:r w:rsidR="003A585A" w:rsidRPr="003430A0">
        <w:rPr>
          <w:rFonts w:ascii="Times New Roman" w:hAnsi="Times New Roman" w:cs="Times New Roman"/>
        </w:rPr>
        <w:t>fricción</w:t>
      </w:r>
      <w:r w:rsidR="002C6839" w:rsidRPr="003430A0">
        <w:rPr>
          <w:rFonts w:ascii="Times New Roman" w:hAnsi="Times New Roman" w:cs="Times New Roman"/>
        </w:rPr>
        <w:t xml:space="preserve"> entre ellas</w:t>
      </w:r>
      <w:r w:rsidR="003A585A" w:rsidRPr="003430A0">
        <w:rPr>
          <w:rFonts w:ascii="Times New Roman" w:hAnsi="Times New Roman" w:cs="Times New Roman"/>
        </w:rPr>
        <w:t>,</w:t>
      </w:r>
      <w:r w:rsidR="002431A4" w:rsidRPr="003430A0">
        <w:rPr>
          <w:rFonts w:ascii="Times New Roman" w:hAnsi="Times New Roman" w:cs="Times New Roman"/>
        </w:rPr>
        <w:t xml:space="preserve"> los bordes de las bisagras se recubrieron con cera</w:t>
      </w:r>
      <w:r w:rsidR="002431A4" w:rsidRPr="003430A0">
        <w:rPr>
          <w:rStyle w:val="Refdenotaalpie"/>
          <w:rFonts w:ascii="Times New Roman" w:hAnsi="Times New Roman" w:cs="Times New Roman"/>
        </w:rPr>
        <w:footnoteReference w:id="124"/>
      </w:r>
      <w:r w:rsidR="00646BA4" w:rsidRPr="003430A0">
        <w:rPr>
          <w:rFonts w:ascii="Times New Roman" w:hAnsi="Times New Roman" w:cs="Times New Roman"/>
        </w:rPr>
        <w:t>.</w:t>
      </w:r>
      <w:r w:rsidR="003A585A" w:rsidRPr="003430A0">
        <w:rPr>
          <w:rFonts w:ascii="Times New Roman" w:hAnsi="Times New Roman" w:cs="Times New Roman"/>
        </w:rPr>
        <w:t xml:space="preserve"> En ocasiones, como podemos ver en el mueble</w:t>
      </w:r>
      <w:r w:rsidR="00385A43" w:rsidRPr="003430A0">
        <w:rPr>
          <w:rFonts w:ascii="Times New Roman" w:hAnsi="Times New Roman" w:cs="Times New Roman"/>
        </w:rPr>
        <w:t>-larario de Herculano</w:t>
      </w:r>
      <w:r w:rsidR="00474BC5" w:rsidRPr="003430A0">
        <w:rPr>
          <w:rStyle w:val="Refdenotaalpie"/>
          <w:rFonts w:ascii="Times New Roman" w:hAnsi="Times New Roman" w:cs="Times New Roman"/>
        </w:rPr>
        <w:footnoteReference w:id="125"/>
      </w:r>
      <w:r w:rsidR="00385A43" w:rsidRPr="003430A0">
        <w:rPr>
          <w:rFonts w:ascii="Times New Roman" w:hAnsi="Times New Roman" w:cs="Times New Roman"/>
        </w:rPr>
        <w:t xml:space="preserve"> (F</w:t>
      </w:r>
      <w:r w:rsidR="003A585A" w:rsidRPr="003430A0">
        <w:rPr>
          <w:rFonts w:ascii="Times New Roman" w:hAnsi="Times New Roman" w:cs="Times New Roman"/>
        </w:rPr>
        <w:t>ig. 2), se coloc</w:t>
      </w:r>
      <w:r w:rsidR="00A803BF" w:rsidRPr="003430A0">
        <w:rPr>
          <w:rFonts w:ascii="Times New Roman" w:hAnsi="Times New Roman" w:cs="Times New Roman"/>
        </w:rPr>
        <w:t xml:space="preserve">aba en los extremos unos </w:t>
      </w:r>
      <w:r w:rsidR="00385A43" w:rsidRPr="003430A0">
        <w:rPr>
          <w:rFonts w:ascii="Times New Roman" w:hAnsi="Times New Roman" w:cs="Times New Roman"/>
        </w:rPr>
        <w:t>topes.</w:t>
      </w:r>
      <w:r w:rsidR="00A803BF" w:rsidRPr="003430A0">
        <w:rPr>
          <w:rFonts w:ascii="Times New Roman" w:hAnsi="Times New Roman" w:cs="Times New Roman"/>
        </w:rPr>
        <w:t xml:space="preserve"> Los remates empleados en muebles pequeños, atendiendo a sus características, pueden </w:t>
      </w:r>
      <w:r w:rsidR="008656D7" w:rsidRPr="003430A0">
        <w:rPr>
          <w:rFonts w:ascii="Times New Roman" w:hAnsi="Times New Roman" w:cs="Times New Roman"/>
        </w:rPr>
        <w:t xml:space="preserve">llegar a </w:t>
      </w:r>
      <w:r w:rsidR="00A803BF" w:rsidRPr="003430A0">
        <w:rPr>
          <w:rFonts w:ascii="Times New Roman" w:hAnsi="Times New Roman" w:cs="Times New Roman"/>
        </w:rPr>
        <w:t xml:space="preserve">confundirse </w:t>
      </w:r>
      <w:r w:rsidR="00412AD6" w:rsidRPr="003430A0">
        <w:rPr>
          <w:rFonts w:ascii="Times New Roman" w:hAnsi="Times New Roman" w:cs="Times New Roman"/>
        </w:rPr>
        <w:t>con los empleados en los rollos de pergamino, e incluso con los que se utilizan en las tapaderas de algunos objetos.</w:t>
      </w:r>
    </w:p>
    <w:p w:rsidR="00A803BF" w:rsidRPr="003430A0" w:rsidRDefault="00F8152C" w:rsidP="002049C0">
      <w:pPr>
        <w:spacing w:after="0" w:line="240" w:lineRule="auto"/>
        <w:rPr>
          <w:rFonts w:ascii="Times New Roman" w:hAnsi="Times New Roman" w:cs="Times New Roman"/>
        </w:rPr>
      </w:pPr>
      <w:r w:rsidRPr="003430A0">
        <w:rPr>
          <w:rFonts w:ascii="Times New Roman" w:hAnsi="Times New Roman" w:cs="Times New Roman"/>
        </w:rPr>
        <w:t xml:space="preserve">Las bisagras </w:t>
      </w:r>
      <w:r w:rsidR="002049C0" w:rsidRPr="003430A0">
        <w:rPr>
          <w:rFonts w:ascii="Times New Roman" w:hAnsi="Times New Roman" w:cs="Times New Roman"/>
        </w:rPr>
        <w:t xml:space="preserve">se localizan </w:t>
      </w:r>
      <w:r w:rsidRPr="003430A0">
        <w:rPr>
          <w:rFonts w:ascii="Times New Roman" w:hAnsi="Times New Roman" w:cs="Times New Roman"/>
        </w:rPr>
        <w:t xml:space="preserve">abundantemente en cualquier punto del </w:t>
      </w:r>
      <w:r w:rsidR="008656D7" w:rsidRPr="003430A0">
        <w:rPr>
          <w:rFonts w:ascii="Times New Roman" w:hAnsi="Times New Roman" w:cs="Times New Roman"/>
        </w:rPr>
        <w:t>Imperio romano</w:t>
      </w:r>
      <w:r w:rsidR="002049C0" w:rsidRPr="003430A0">
        <w:rPr>
          <w:rFonts w:ascii="Times New Roman" w:hAnsi="Times New Roman" w:cs="Times New Roman"/>
        </w:rPr>
        <w:t>. Se recogen tanto en ambientes civiles como militares.</w:t>
      </w:r>
      <w:r w:rsidRPr="003430A0">
        <w:rPr>
          <w:rFonts w:ascii="Times New Roman" w:hAnsi="Times New Roman" w:cs="Times New Roman"/>
        </w:rPr>
        <w:t xml:space="preserve"> Esta realidad, más la diversidad peculiar de las piezas </w:t>
      </w:r>
      <w:r w:rsidR="002D2783" w:rsidRPr="003430A0">
        <w:rPr>
          <w:rFonts w:ascii="Times New Roman" w:hAnsi="Times New Roman" w:cs="Times New Roman"/>
        </w:rPr>
        <w:t xml:space="preserve">en los distintos territorios </w:t>
      </w:r>
      <w:r w:rsidRPr="003430A0">
        <w:rPr>
          <w:rFonts w:ascii="Times New Roman" w:hAnsi="Times New Roman" w:cs="Times New Roman"/>
        </w:rPr>
        <w:t xml:space="preserve">-dentro de un canon común-, hace que los investigadores aboguemos por la </w:t>
      </w:r>
      <w:r w:rsidR="008656D7" w:rsidRPr="003430A0">
        <w:rPr>
          <w:rFonts w:ascii="Times New Roman" w:hAnsi="Times New Roman" w:cs="Times New Roman"/>
        </w:rPr>
        <w:t>exist</w:t>
      </w:r>
      <w:r w:rsidRPr="003430A0">
        <w:rPr>
          <w:rFonts w:ascii="Times New Roman" w:hAnsi="Times New Roman" w:cs="Times New Roman"/>
        </w:rPr>
        <w:t>encia de</w:t>
      </w:r>
      <w:r w:rsidR="008656D7" w:rsidRPr="003430A0">
        <w:rPr>
          <w:rFonts w:ascii="Times New Roman" w:hAnsi="Times New Roman" w:cs="Times New Roman"/>
        </w:rPr>
        <w:t xml:space="preserve"> un número considerable de oficinas</w:t>
      </w:r>
      <w:r w:rsidR="00536973" w:rsidRPr="003430A0">
        <w:rPr>
          <w:rStyle w:val="Refdenotaalpie"/>
          <w:rFonts w:ascii="Times New Roman" w:hAnsi="Times New Roman" w:cs="Times New Roman"/>
        </w:rPr>
        <w:footnoteReference w:id="126"/>
      </w:r>
      <w:r w:rsidR="008656D7" w:rsidRPr="003430A0">
        <w:rPr>
          <w:rFonts w:ascii="Times New Roman" w:hAnsi="Times New Roman" w:cs="Times New Roman"/>
        </w:rPr>
        <w:t>.</w:t>
      </w:r>
    </w:p>
    <w:p w:rsidR="005F697A" w:rsidRPr="003430A0" w:rsidRDefault="005F697A" w:rsidP="00385A43">
      <w:pPr>
        <w:spacing w:after="0" w:line="240" w:lineRule="auto"/>
        <w:jc w:val="both"/>
        <w:rPr>
          <w:rFonts w:ascii="Times New Roman" w:hAnsi="Times New Roman" w:cs="Times New Roman"/>
        </w:rPr>
      </w:pPr>
    </w:p>
    <w:p w:rsidR="00880CF6" w:rsidRPr="003430A0" w:rsidRDefault="00385A43" w:rsidP="00880CF6">
      <w:pPr>
        <w:jc w:val="center"/>
        <w:rPr>
          <w:rFonts w:ascii="Times New Roman" w:hAnsi="Times New Roman" w:cs="Times New Roman"/>
          <w:b/>
          <w:sz w:val="20"/>
          <w:szCs w:val="20"/>
        </w:rPr>
      </w:pPr>
      <w:r w:rsidRPr="003430A0">
        <w:rPr>
          <w:rFonts w:ascii="Times New Roman" w:hAnsi="Times New Roman" w:cs="Times New Roman"/>
          <w:noProof/>
          <w:lang w:eastAsia="es-ES"/>
        </w:rPr>
        <w:drawing>
          <wp:inline distT="0" distB="0" distL="0" distR="0" wp14:anchorId="7A7038D9" wp14:editId="3E41DDA2">
            <wp:extent cx="5560416" cy="4962525"/>
            <wp:effectExtent l="0" t="0" r="2540" b="0"/>
            <wp:docPr id="18" name="Imagen 18" descr="G:\HUESO ROMANO (22-7-16)\HUESO TRABAJADO EPOCA ROMANA\en fongo negro (10-10-17)\44 - Tipo F.III - Bisagras\20180924_130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HUESO ROMANO (22-7-16)\HUESO TRABAJADO EPOCA ROMANA\en fongo negro (10-10-17)\44 - Tipo F.III - Bisagras\20180924_13053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1126" cy="4981008"/>
                    </a:xfrm>
                    <a:prstGeom prst="rect">
                      <a:avLst/>
                    </a:prstGeom>
                    <a:noFill/>
                    <a:ln>
                      <a:noFill/>
                    </a:ln>
                  </pic:spPr>
                </pic:pic>
              </a:graphicData>
            </a:graphic>
          </wp:inline>
        </w:drawing>
      </w:r>
    </w:p>
    <w:p w:rsidR="00385A43" w:rsidRPr="003430A0" w:rsidRDefault="00385A43" w:rsidP="00880CF6">
      <w:pPr>
        <w:spacing w:after="0" w:line="240" w:lineRule="auto"/>
        <w:jc w:val="center"/>
        <w:rPr>
          <w:rFonts w:ascii="Times New Roman" w:hAnsi="Times New Roman" w:cs="Times New Roman"/>
          <w:b/>
          <w:sz w:val="20"/>
          <w:szCs w:val="20"/>
        </w:rPr>
      </w:pPr>
      <w:r w:rsidRPr="003430A0">
        <w:rPr>
          <w:rFonts w:ascii="Times New Roman" w:hAnsi="Times New Roman" w:cs="Times New Roman"/>
          <w:b/>
          <w:sz w:val="20"/>
          <w:szCs w:val="20"/>
        </w:rPr>
        <w:t xml:space="preserve">Fig. 1 – Esquema del montaje de una bisagra. (Según Béal 1983: 123). </w:t>
      </w:r>
    </w:p>
    <w:p w:rsidR="000F56BD" w:rsidRPr="003430A0" w:rsidRDefault="00385A43" w:rsidP="00880CF6">
      <w:pPr>
        <w:spacing w:after="0" w:line="240" w:lineRule="auto"/>
        <w:jc w:val="center"/>
        <w:rPr>
          <w:rFonts w:ascii="Times New Roman" w:hAnsi="Times New Roman" w:cs="Times New Roman"/>
          <w:b/>
          <w:sz w:val="20"/>
          <w:szCs w:val="20"/>
        </w:rPr>
      </w:pPr>
      <w:r w:rsidRPr="003430A0">
        <w:rPr>
          <w:rFonts w:ascii="Times New Roman" w:hAnsi="Times New Roman" w:cs="Times New Roman"/>
          <w:b/>
          <w:sz w:val="20"/>
          <w:szCs w:val="20"/>
        </w:rPr>
        <w:t>Modificado por Rodríguez Martín.</w:t>
      </w:r>
    </w:p>
    <w:p w:rsidR="005F697A" w:rsidRPr="003430A0" w:rsidRDefault="005F697A" w:rsidP="00880CF6">
      <w:pPr>
        <w:spacing w:after="0" w:line="240" w:lineRule="auto"/>
        <w:jc w:val="center"/>
        <w:rPr>
          <w:rFonts w:ascii="Times New Roman" w:hAnsi="Times New Roman" w:cs="Times New Roman"/>
          <w:b/>
        </w:rPr>
      </w:pPr>
    </w:p>
    <w:p w:rsidR="00F8152C" w:rsidRDefault="00F8152C" w:rsidP="00880CF6">
      <w:pPr>
        <w:spacing w:after="0" w:line="240" w:lineRule="auto"/>
        <w:jc w:val="both"/>
        <w:rPr>
          <w:rFonts w:ascii="Times New Roman" w:hAnsi="Times New Roman" w:cs="Times New Roman"/>
        </w:rPr>
      </w:pPr>
      <w:r w:rsidRPr="003430A0">
        <w:rPr>
          <w:rFonts w:ascii="Times New Roman" w:hAnsi="Times New Roman" w:cs="Times New Roman"/>
        </w:rPr>
        <w:t>En el caso hispano</w:t>
      </w:r>
      <w:r w:rsidR="00693D99" w:rsidRPr="003430A0">
        <w:rPr>
          <w:rFonts w:ascii="Times New Roman" w:hAnsi="Times New Roman" w:cs="Times New Roman"/>
        </w:rPr>
        <w:t xml:space="preserve"> se ha</w:t>
      </w:r>
      <w:r w:rsidR="00AB6930">
        <w:rPr>
          <w:rFonts w:ascii="Times New Roman" w:hAnsi="Times New Roman" w:cs="Times New Roman"/>
        </w:rPr>
        <w:t xml:space="preserve"> localizado hasta la fecha</w:t>
      </w:r>
      <w:r w:rsidRPr="003430A0">
        <w:rPr>
          <w:rFonts w:ascii="Times New Roman" w:hAnsi="Times New Roman" w:cs="Times New Roman"/>
        </w:rPr>
        <w:t xml:space="preserve"> un taller en la zona norte que claramente se dedicaba a la elaboración de bisa</w:t>
      </w:r>
      <w:r w:rsidR="00693D99" w:rsidRPr="003430A0">
        <w:rPr>
          <w:rFonts w:ascii="Times New Roman" w:hAnsi="Times New Roman" w:cs="Times New Roman"/>
        </w:rPr>
        <w:t>gras</w:t>
      </w:r>
      <w:r w:rsidR="00AB6930">
        <w:rPr>
          <w:rFonts w:ascii="Times New Roman" w:hAnsi="Times New Roman" w:cs="Times New Roman"/>
        </w:rPr>
        <w:t xml:space="preserve">, y otro probable en </w:t>
      </w:r>
      <w:r w:rsidR="00AB6930" w:rsidRPr="00AB6930">
        <w:rPr>
          <w:rFonts w:ascii="Times New Roman" w:hAnsi="Times New Roman" w:cs="Times New Roman"/>
          <w:i/>
        </w:rPr>
        <w:t>Baetvlo</w:t>
      </w:r>
      <w:r w:rsidR="00600FE9">
        <w:rPr>
          <w:rStyle w:val="Refdenotaalpie"/>
          <w:rFonts w:ascii="Times New Roman" w:hAnsi="Times New Roman" w:cs="Times New Roman"/>
          <w:i/>
        </w:rPr>
        <w:footnoteReference w:id="127"/>
      </w:r>
      <w:r w:rsidR="00693D99" w:rsidRPr="003430A0">
        <w:rPr>
          <w:rFonts w:ascii="Times New Roman" w:hAnsi="Times New Roman" w:cs="Times New Roman"/>
        </w:rPr>
        <w:t xml:space="preserve">. </w:t>
      </w:r>
      <w:r w:rsidR="00AB6930">
        <w:rPr>
          <w:rFonts w:ascii="Times New Roman" w:hAnsi="Times New Roman" w:cs="Times New Roman"/>
        </w:rPr>
        <w:t>La oficina se</w:t>
      </w:r>
      <w:r w:rsidR="00693D99" w:rsidRPr="003430A0">
        <w:rPr>
          <w:rFonts w:ascii="Times New Roman" w:hAnsi="Times New Roman" w:cs="Times New Roman"/>
        </w:rPr>
        <w:t xml:space="preserve"> ubica en la ciudad </w:t>
      </w:r>
      <w:r w:rsidR="00AB6930" w:rsidRPr="003430A0">
        <w:rPr>
          <w:rFonts w:ascii="Times New Roman" w:hAnsi="Times New Roman" w:cs="Times New Roman"/>
        </w:rPr>
        <w:t>hispanorromana</w:t>
      </w:r>
      <w:r w:rsidR="00693D99" w:rsidRPr="003430A0">
        <w:rPr>
          <w:rFonts w:ascii="Times New Roman" w:hAnsi="Times New Roman" w:cs="Times New Roman"/>
        </w:rPr>
        <w:t xml:space="preserve"> de</w:t>
      </w:r>
      <w:r w:rsidRPr="003430A0">
        <w:rPr>
          <w:rFonts w:ascii="Times New Roman" w:hAnsi="Times New Roman" w:cs="Times New Roman"/>
        </w:rPr>
        <w:t xml:space="preserve"> </w:t>
      </w:r>
      <w:r w:rsidRPr="003430A0">
        <w:rPr>
          <w:rFonts w:ascii="Times New Roman" w:hAnsi="Times New Roman" w:cs="Times New Roman"/>
          <w:i/>
        </w:rPr>
        <w:t>Termes</w:t>
      </w:r>
      <w:r w:rsidRPr="003430A0">
        <w:rPr>
          <w:rFonts w:ascii="Times New Roman" w:hAnsi="Times New Roman" w:cs="Times New Roman"/>
        </w:rPr>
        <w:t xml:space="preserve"> (Soria)</w:t>
      </w:r>
      <w:r w:rsidR="0083088D" w:rsidRPr="003430A0">
        <w:rPr>
          <w:rStyle w:val="Refdenotaalpie"/>
          <w:rFonts w:ascii="Times New Roman" w:hAnsi="Times New Roman" w:cs="Times New Roman"/>
        </w:rPr>
        <w:t xml:space="preserve"> </w:t>
      </w:r>
      <w:r w:rsidR="0083088D" w:rsidRPr="003430A0">
        <w:rPr>
          <w:rStyle w:val="Refdenotaalpie"/>
          <w:rFonts w:ascii="Times New Roman" w:hAnsi="Times New Roman" w:cs="Times New Roman"/>
        </w:rPr>
        <w:footnoteReference w:id="128"/>
      </w:r>
      <w:r w:rsidR="00693D99" w:rsidRPr="003430A0">
        <w:rPr>
          <w:rFonts w:ascii="Times New Roman" w:hAnsi="Times New Roman" w:cs="Times New Roman"/>
        </w:rPr>
        <w:t xml:space="preserve">.  En esta oficina se han localizado charnelas terminadas, a medio terminar, partidas o desechadas. A través del análisis de estas piezas podemos seguir el proceso de elaboración. Sobre un hueso largo (metatarso, metacarpo o tibia) se cortan con una sierra el/los cilindros sobre los que se iba a trabajar. Posteriormente se procedía al rebaje externo y al vaciado del canal medular. En este caso no se llegaba a pulir, pero si se eliminaban todas, o la mayoría, de las concreciones internas del hueso. El siguiente paso consistía en </w:t>
      </w:r>
      <w:r w:rsidR="00880CF6" w:rsidRPr="003430A0">
        <w:rPr>
          <w:rFonts w:ascii="Times New Roman" w:hAnsi="Times New Roman" w:cs="Times New Roman"/>
        </w:rPr>
        <w:t xml:space="preserve">trepanar, con el </w:t>
      </w:r>
      <w:r w:rsidR="00693D99" w:rsidRPr="003430A0">
        <w:rPr>
          <w:rFonts w:ascii="Times New Roman" w:hAnsi="Times New Roman" w:cs="Times New Roman"/>
        </w:rPr>
        <w:t>taladr</w:t>
      </w:r>
      <w:r w:rsidR="00880CF6" w:rsidRPr="003430A0">
        <w:rPr>
          <w:rFonts w:ascii="Times New Roman" w:hAnsi="Times New Roman" w:cs="Times New Roman"/>
        </w:rPr>
        <w:t>o y</w:t>
      </w:r>
      <w:r w:rsidR="00693D99" w:rsidRPr="003430A0">
        <w:rPr>
          <w:rFonts w:ascii="Times New Roman" w:hAnsi="Times New Roman" w:cs="Times New Roman"/>
        </w:rPr>
        <w:t xml:space="preserve"> broca de tres puntas</w:t>
      </w:r>
      <w:r w:rsidR="00880CF6" w:rsidRPr="003430A0">
        <w:rPr>
          <w:rFonts w:ascii="Times New Roman" w:hAnsi="Times New Roman" w:cs="Times New Roman"/>
        </w:rPr>
        <w:t>,</w:t>
      </w:r>
      <w:r w:rsidR="00693D99" w:rsidRPr="003430A0">
        <w:rPr>
          <w:rFonts w:ascii="Times New Roman" w:hAnsi="Times New Roman" w:cs="Times New Roman"/>
        </w:rPr>
        <w:t xml:space="preserve"> el orificio en la pared vertical. En ocasiones, como podemos observar en las piezas de Tiermes, incluso llegaban </w:t>
      </w:r>
      <w:r w:rsidR="00880CF6" w:rsidRPr="003430A0">
        <w:rPr>
          <w:rFonts w:ascii="Times New Roman" w:hAnsi="Times New Roman" w:cs="Times New Roman"/>
        </w:rPr>
        <w:t xml:space="preserve">casi a perforar </w:t>
      </w:r>
      <w:r w:rsidR="00693D99" w:rsidRPr="003430A0">
        <w:rPr>
          <w:rFonts w:ascii="Times New Roman" w:hAnsi="Times New Roman" w:cs="Times New Roman"/>
        </w:rPr>
        <w:t xml:space="preserve">la pared contraria, </w:t>
      </w:r>
      <w:r w:rsidR="00880CF6" w:rsidRPr="003430A0">
        <w:rPr>
          <w:rFonts w:ascii="Times New Roman" w:hAnsi="Times New Roman" w:cs="Times New Roman"/>
        </w:rPr>
        <w:t>cuyas huellas</w:t>
      </w:r>
      <w:r w:rsidR="00693D99" w:rsidRPr="003430A0">
        <w:rPr>
          <w:rFonts w:ascii="Times New Roman" w:hAnsi="Times New Roman" w:cs="Times New Roman"/>
        </w:rPr>
        <w:t xml:space="preserve"> se puede </w:t>
      </w:r>
      <w:r w:rsidR="00880CF6" w:rsidRPr="003430A0">
        <w:rPr>
          <w:rFonts w:ascii="Times New Roman" w:hAnsi="Times New Roman" w:cs="Times New Roman"/>
        </w:rPr>
        <w:t>apreciar en</w:t>
      </w:r>
      <w:r w:rsidR="00693D99" w:rsidRPr="003430A0">
        <w:rPr>
          <w:rFonts w:ascii="Times New Roman" w:hAnsi="Times New Roman" w:cs="Times New Roman"/>
        </w:rPr>
        <w:t xml:space="preserve"> la marca </w:t>
      </w:r>
      <w:r w:rsidR="00880CF6" w:rsidRPr="003430A0">
        <w:rPr>
          <w:rFonts w:ascii="Times New Roman" w:hAnsi="Times New Roman" w:cs="Times New Roman"/>
        </w:rPr>
        <w:t>que ha dejado</w:t>
      </w:r>
      <w:r w:rsidR="00693D99" w:rsidRPr="003430A0">
        <w:rPr>
          <w:rFonts w:ascii="Times New Roman" w:hAnsi="Times New Roman" w:cs="Times New Roman"/>
        </w:rPr>
        <w:t xml:space="preserve"> la broca</w:t>
      </w:r>
      <w:r w:rsidR="00880CF6" w:rsidRPr="003430A0">
        <w:rPr>
          <w:rFonts w:ascii="Times New Roman" w:hAnsi="Times New Roman" w:cs="Times New Roman"/>
        </w:rPr>
        <w:t xml:space="preserve"> (Fig.3)</w:t>
      </w:r>
      <w:r w:rsidR="00693D99" w:rsidRPr="003430A0">
        <w:rPr>
          <w:rFonts w:ascii="Times New Roman" w:hAnsi="Times New Roman" w:cs="Times New Roman"/>
        </w:rPr>
        <w:t>.</w:t>
      </w:r>
      <w:r w:rsidR="00880CF6" w:rsidRPr="003430A0">
        <w:rPr>
          <w:rFonts w:ascii="Times New Roman" w:hAnsi="Times New Roman" w:cs="Times New Roman"/>
        </w:rPr>
        <w:t xml:space="preserve"> En la última fase, se procedía al pulido externo y al suave rebaje de la parte superior e inferior del cilindro</w:t>
      </w:r>
      <w:r w:rsidR="00162701" w:rsidRPr="003430A0">
        <w:rPr>
          <w:rStyle w:val="Refdenotaalpie"/>
          <w:rFonts w:ascii="Times New Roman" w:hAnsi="Times New Roman" w:cs="Times New Roman"/>
        </w:rPr>
        <w:footnoteReference w:id="129"/>
      </w:r>
      <w:r w:rsidR="00880CF6" w:rsidRPr="003430A0">
        <w:rPr>
          <w:rFonts w:ascii="Times New Roman" w:hAnsi="Times New Roman" w:cs="Times New Roman"/>
        </w:rPr>
        <w:t>.</w:t>
      </w:r>
    </w:p>
    <w:p w:rsidR="00A311D7" w:rsidRDefault="00A311D7" w:rsidP="00880CF6">
      <w:pPr>
        <w:spacing w:after="0" w:line="240" w:lineRule="auto"/>
        <w:jc w:val="both"/>
        <w:rPr>
          <w:rFonts w:ascii="Times New Roman" w:hAnsi="Times New Roman" w:cs="Times New Roman"/>
        </w:rPr>
      </w:pPr>
    </w:p>
    <w:p w:rsidR="00A311D7" w:rsidRDefault="00A311D7" w:rsidP="00A311D7">
      <w:pPr>
        <w:spacing w:after="0" w:line="240" w:lineRule="auto"/>
        <w:jc w:val="center"/>
        <w:rPr>
          <w:rFonts w:ascii="Times New Roman" w:hAnsi="Times New Roman" w:cs="Times New Roman"/>
        </w:rPr>
      </w:pPr>
      <w:r w:rsidRPr="003430A0">
        <w:rPr>
          <w:rFonts w:ascii="Times New Roman" w:hAnsi="Times New Roman" w:cs="Times New Roman"/>
          <w:noProof/>
          <w:lang w:eastAsia="es-ES"/>
        </w:rPr>
        <w:drawing>
          <wp:inline distT="0" distB="0" distL="0" distR="0" wp14:anchorId="58AE34CA" wp14:editId="2E2BFF54">
            <wp:extent cx="2943223" cy="3924300"/>
            <wp:effectExtent l="0" t="0" r="0" b="0"/>
            <wp:docPr id="2" name="Imagen 2" descr="C:\Users\German\Desktop\201457830-f5feb965-30fb-431a-8b4b-057df84bb8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201457830-f5feb965-30fb-431a-8b4b-057df84bb84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97550" cy="3996736"/>
                    </a:xfrm>
                    <a:prstGeom prst="rect">
                      <a:avLst/>
                    </a:prstGeom>
                    <a:noFill/>
                    <a:ln>
                      <a:noFill/>
                    </a:ln>
                  </pic:spPr>
                </pic:pic>
              </a:graphicData>
            </a:graphic>
          </wp:inline>
        </w:drawing>
      </w:r>
    </w:p>
    <w:p w:rsidR="00A311D7" w:rsidRPr="003430A0" w:rsidRDefault="00A311D7" w:rsidP="00A311D7">
      <w:pPr>
        <w:spacing w:after="0" w:line="240" w:lineRule="auto"/>
        <w:jc w:val="center"/>
        <w:rPr>
          <w:rFonts w:ascii="Times New Roman" w:hAnsi="Times New Roman" w:cs="Times New Roman"/>
          <w:sz w:val="20"/>
          <w:szCs w:val="20"/>
        </w:rPr>
      </w:pPr>
      <w:r w:rsidRPr="003430A0">
        <w:rPr>
          <w:rFonts w:ascii="Times New Roman" w:hAnsi="Times New Roman" w:cs="Times New Roman"/>
          <w:b/>
          <w:sz w:val="20"/>
          <w:szCs w:val="20"/>
        </w:rPr>
        <w:t xml:space="preserve">Fig. 2 – Larario de madera de </w:t>
      </w:r>
      <w:r w:rsidRPr="003430A0">
        <w:rPr>
          <w:rFonts w:ascii="Times New Roman" w:hAnsi="Times New Roman" w:cs="Times New Roman"/>
          <w:b/>
          <w:i/>
          <w:sz w:val="20"/>
          <w:szCs w:val="20"/>
        </w:rPr>
        <w:t>Hercvlano</w:t>
      </w:r>
      <w:r w:rsidRPr="003430A0">
        <w:rPr>
          <w:rFonts w:ascii="Times New Roman" w:hAnsi="Times New Roman" w:cs="Times New Roman"/>
          <w:b/>
          <w:sz w:val="20"/>
          <w:szCs w:val="20"/>
        </w:rPr>
        <w:t xml:space="preserve">. Obsérvese la posición de las bisagras y el remate de las mismas colocado en ambos extremos.  </w:t>
      </w:r>
      <w:r w:rsidRPr="003430A0">
        <w:rPr>
          <w:rFonts w:ascii="Times New Roman" w:hAnsi="Times New Roman" w:cs="Times New Roman"/>
          <w:sz w:val="20"/>
          <w:szCs w:val="20"/>
        </w:rPr>
        <w:t xml:space="preserve">[Tomado de: </w:t>
      </w:r>
      <w:hyperlink r:id="rId24" w:history="1">
        <w:r w:rsidRPr="003430A0">
          <w:rPr>
            <w:rStyle w:val="Hipervnculo"/>
            <w:rFonts w:ascii="Times New Roman" w:hAnsi="Times New Roman" w:cs="Times New Roman"/>
            <w:sz w:val="20"/>
            <w:szCs w:val="20"/>
          </w:rPr>
          <w:t>https://ercolano.beniculturali.it/il-parco-archeologico-di-ercolano-alla-borsa-del-turismo-archeologico-di-paestum/#</w:t>
        </w:r>
      </w:hyperlink>
      <w:r w:rsidRPr="003430A0">
        <w:rPr>
          <w:rFonts w:ascii="Times New Roman" w:hAnsi="Times New Roman" w:cs="Times New Roman"/>
          <w:sz w:val="20"/>
          <w:szCs w:val="20"/>
        </w:rPr>
        <w:t>!]</w:t>
      </w:r>
    </w:p>
    <w:p w:rsidR="00A311D7" w:rsidRPr="003430A0" w:rsidRDefault="00A311D7" w:rsidP="00880CF6">
      <w:pPr>
        <w:spacing w:after="0" w:line="240" w:lineRule="auto"/>
        <w:jc w:val="both"/>
        <w:rPr>
          <w:rFonts w:ascii="Times New Roman" w:hAnsi="Times New Roman" w:cs="Times New Roman"/>
        </w:rPr>
      </w:pPr>
    </w:p>
    <w:p w:rsidR="0083088D" w:rsidRPr="003430A0" w:rsidRDefault="0083088D" w:rsidP="00880CF6">
      <w:pPr>
        <w:spacing w:after="0" w:line="240" w:lineRule="auto"/>
        <w:jc w:val="both"/>
        <w:rPr>
          <w:rFonts w:ascii="Times New Roman" w:hAnsi="Times New Roman" w:cs="Times New Roman"/>
        </w:rPr>
      </w:pPr>
      <w:r w:rsidRPr="003430A0">
        <w:rPr>
          <w:rFonts w:ascii="Times New Roman" w:hAnsi="Times New Roman" w:cs="Times New Roman"/>
        </w:rPr>
        <w:t xml:space="preserve"> Otro taller que elabora remates</w:t>
      </w:r>
      <w:r w:rsidR="005A67C8" w:rsidRPr="003430A0">
        <w:rPr>
          <w:rFonts w:ascii="Times New Roman" w:hAnsi="Times New Roman" w:cs="Times New Roman"/>
        </w:rPr>
        <w:t xml:space="preserve"> para los muebles</w:t>
      </w:r>
      <w:r w:rsidRPr="003430A0">
        <w:rPr>
          <w:rFonts w:ascii="Times New Roman" w:hAnsi="Times New Roman" w:cs="Times New Roman"/>
        </w:rPr>
        <w:t>,</w:t>
      </w:r>
      <w:r w:rsidR="005A67C8" w:rsidRPr="003430A0">
        <w:rPr>
          <w:rFonts w:ascii="Times New Roman" w:hAnsi="Times New Roman" w:cs="Times New Roman"/>
        </w:rPr>
        <w:t xml:space="preserve"> o</w:t>
      </w:r>
      <w:r w:rsidRPr="003430A0">
        <w:rPr>
          <w:rFonts w:ascii="Times New Roman" w:hAnsi="Times New Roman" w:cs="Times New Roman"/>
        </w:rPr>
        <w:t xml:space="preserve"> tal vez para los tubos de pergamino, se localiza en </w:t>
      </w:r>
      <w:r w:rsidR="00265C48" w:rsidRPr="003430A0">
        <w:rPr>
          <w:rFonts w:ascii="Times New Roman" w:hAnsi="Times New Roman" w:cs="Times New Roman"/>
        </w:rPr>
        <w:t xml:space="preserve">el campamento militar de </w:t>
      </w:r>
      <w:r w:rsidRPr="003430A0">
        <w:rPr>
          <w:rFonts w:ascii="Times New Roman" w:hAnsi="Times New Roman" w:cs="Times New Roman"/>
        </w:rPr>
        <w:t>Herrera de Pisuerga</w:t>
      </w:r>
      <w:r w:rsidR="00C46565" w:rsidRPr="003430A0">
        <w:rPr>
          <w:rStyle w:val="Refdenotaalpie"/>
          <w:rFonts w:ascii="Times New Roman" w:hAnsi="Times New Roman" w:cs="Times New Roman"/>
        </w:rPr>
        <w:footnoteReference w:id="130"/>
      </w:r>
      <w:r w:rsidRPr="003430A0">
        <w:rPr>
          <w:rFonts w:ascii="Times New Roman" w:hAnsi="Times New Roman" w:cs="Times New Roman"/>
        </w:rPr>
        <w:t>. En esta oficina, por el momento no se ha</w:t>
      </w:r>
      <w:r w:rsidR="005A67C8" w:rsidRPr="003430A0">
        <w:rPr>
          <w:rFonts w:ascii="Times New Roman" w:hAnsi="Times New Roman" w:cs="Times New Roman"/>
        </w:rPr>
        <w:t>n</w:t>
      </w:r>
      <w:r w:rsidRPr="003430A0">
        <w:rPr>
          <w:rFonts w:ascii="Times New Roman" w:hAnsi="Times New Roman" w:cs="Times New Roman"/>
        </w:rPr>
        <w:t xml:space="preserve"> </w:t>
      </w:r>
      <w:r w:rsidR="00CE25EA" w:rsidRPr="003430A0">
        <w:rPr>
          <w:rFonts w:ascii="Times New Roman" w:hAnsi="Times New Roman" w:cs="Times New Roman"/>
        </w:rPr>
        <w:t>recogido</w:t>
      </w:r>
      <w:r w:rsidRPr="003430A0">
        <w:rPr>
          <w:rFonts w:ascii="Times New Roman" w:hAnsi="Times New Roman" w:cs="Times New Roman"/>
        </w:rPr>
        <w:t xml:space="preserve"> bisagras en proceso de elaboración</w:t>
      </w:r>
      <w:r w:rsidR="005A67C8" w:rsidRPr="003430A0">
        <w:rPr>
          <w:rFonts w:ascii="Times New Roman" w:hAnsi="Times New Roman" w:cs="Times New Roman"/>
        </w:rPr>
        <w:t xml:space="preserve">. Este dato nos lleva a plantearnos que pudieron tener una función distinta, </w:t>
      </w:r>
      <w:r w:rsidR="00C46565" w:rsidRPr="003430A0">
        <w:rPr>
          <w:rFonts w:ascii="Times New Roman" w:hAnsi="Times New Roman" w:cs="Times New Roman"/>
        </w:rPr>
        <w:t>como podría ser la</w:t>
      </w:r>
      <w:r w:rsidR="00265C48" w:rsidRPr="003430A0">
        <w:rPr>
          <w:rFonts w:ascii="Times New Roman" w:hAnsi="Times New Roman" w:cs="Times New Roman"/>
        </w:rPr>
        <w:t xml:space="preserve"> de</w:t>
      </w:r>
      <w:r w:rsidR="00162701" w:rsidRPr="003430A0">
        <w:rPr>
          <w:rFonts w:ascii="Times New Roman" w:hAnsi="Times New Roman" w:cs="Times New Roman"/>
        </w:rPr>
        <w:t xml:space="preserve"> adorno</w:t>
      </w:r>
      <w:r w:rsidR="00C46565" w:rsidRPr="003430A0">
        <w:rPr>
          <w:rFonts w:ascii="Times New Roman" w:hAnsi="Times New Roman" w:cs="Times New Roman"/>
        </w:rPr>
        <w:t xml:space="preserve"> de</w:t>
      </w:r>
      <w:r w:rsidR="00162701" w:rsidRPr="003430A0">
        <w:rPr>
          <w:rFonts w:ascii="Times New Roman" w:hAnsi="Times New Roman" w:cs="Times New Roman"/>
        </w:rPr>
        <w:t xml:space="preserve"> un</w:t>
      </w:r>
      <w:r w:rsidR="005A67C8" w:rsidRPr="003430A0">
        <w:rPr>
          <w:rFonts w:ascii="Times New Roman" w:hAnsi="Times New Roman" w:cs="Times New Roman"/>
        </w:rPr>
        <w:t xml:space="preserve"> mueble</w:t>
      </w:r>
      <w:r w:rsidR="00C46565" w:rsidRPr="003430A0">
        <w:rPr>
          <w:rFonts w:ascii="Times New Roman" w:hAnsi="Times New Roman" w:cs="Times New Roman"/>
        </w:rPr>
        <w:t>, o</w:t>
      </w:r>
      <w:r w:rsidR="005A67C8" w:rsidRPr="003430A0">
        <w:rPr>
          <w:rFonts w:ascii="Times New Roman" w:hAnsi="Times New Roman" w:cs="Times New Roman"/>
        </w:rPr>
        <w:t xml:space="preserve"> como remates </w:t>
      </w:r>
      <w:r w:rsidR="00C46565" w:rsidRPr="003430A0">
        <w:rPr>
          <w:rFonts w:ascii="Times New Roman" w:hAnsi="Times New Roman" w:cs="Times New Roman"/>
        </w:rPr>
        <w:t xml:space="preserve">de las bases de los </w:t>
      </w:r>
      <w:r w:rsidR="005A67C8" w:rsidRPr="003430A0">
        <w:rPr>
          <w:rFonts w:ascii="Times New Roman" w:hAnsi="Times New Roman" w:cs="Times New Roman"/>
        </w:rPr>
        <w:t>pergamino</w:t>
      </w:r>
      <w:r w:rsidR="00C46565" w:rsidRPr="003430A0">
        <w:rPr>
          <w:rFonts w:ascii="Times New Roman" w:hAnsi="Times New Roman" w:cs="Times New Roman"/>
        </w:rPr>
        <w:t>s</w:t>
      </w:r>
      <w:r w:rsidR="00474BC5" w:rsidRPr="003430A0">
        <w:rPr>
          <w:rStyle w:val="Refdenotaalpie"/>
          <w:rFonts w:ascii="Times New Roman" w:hAnsi="Times New Roman" w:cs="Times New Roman"/>
        </w:rPr>
        <w:footnoteReference w:id="131"/>
      </w:r>
      <w:r w:rsidRPr="003430A0">
        <w:rPr>
          <w:rFonts w:ascii="Times New Roman" w:hAnsi="Times New Roman" w:cs="Times New Roman"/>
        </w:rPr>
        <w:t>.</w:t>
      </w:r>
      <w:r w:rsidR="005A67C8" w:rsidRPr="003430A0">
        <w:rPr>
          <w:rFonts w:ascii="Times New Roman" w:hAnsi="Times New Roman" w:cs="Times New Roman"/>
        </w:rPr>
        <w:t xml:space="preserve"> Hemos preferido incluirlos </w:t>
      </w:r>
      <w:r w:rsidR="00C46565" w:rsidRPr="003430A0">
        <w:rPr>
          <w:rFonts w:ascii="Times New Roman" w:hAnsi="Times New Roman" w:cs="Times New Roman"/>
        </w:rPr>
        <w:t>en este apartado por su similitu</w:t>
      </w:r>
      <w:r w:rsidR="005A67C8" w:rsidRPr="003430A0">
        <w:rPr>
          <w:rFonts w:ascii="Times New Roman" w:hAnsi="Times New Roman" w:cs="Times New Roman"/>
        </w:rPr>
        <w:t>d</w:t>
      </w:r>
      <w:r w:rsidR="00C46565" w:rsidRPr="003430A0">
        <w:rPr>
          <w:rFonts w:ascii="Times New Roman" w:hAnsi="Times New Roman" w:cs="Times New Roman"/>
        </w:rPr>
        <w:t xml:space="preserve"> con los topes utilizados en estos muebles, como </w:t>
      </w:r>
      <w:r w:rsidR="00CE25EA" w:rsidRPr="003430A0">
        <w:rPr>
          <w:rFonts w:ascii="Times New Roman" w:hAnsi="Times New Roman" w:cs="Times New Roman"/>
        </w:rPr>
        <w:t>vemos</w:t>
      </w:r>
      <w:r w:rsidR="00C46565" w:rsidRPr="003430A0">
        <w:rPr>
          <w:rFonts w:ascii="Times New Roman" w:hAnsi="Times New Roman" w:cs="Times New Roman"/>
        </w:rPr>
        <w:t xml:space="preserve"> en el larario de madera de Herculano (Fig. 2). No descartamos, sin em</w:t>
      </w:r>
      <w:r w:rsidR="00CE25EA" w:rsidRPr="003430A0">
        <w:rPr>
          <w:rFonts w:ascii="Times New Roman" w:hAnsi="Times New Roman" w:cs="Times New Roman"/>
        </w:rPr>
        <w:t>bargo su uso en las bases de estos</w:t>
      </w:r>
      <w:r w:rsidR="00C46565" w:rsidRPr="003430A0">
        <w:rPr>
          <w:rFonts w:ascii="Times New Roman" w:hAnsi="Times New Roman" w:cs="Times New Roman"/>
        </w:rPr>
        <w:t xml:space="preserve"> rollos</w:t>
      </w:r>
      <w:r w:rsidR="00126C16" w:rsidRPr="003430A0">
        <w:rPr>
          <w:rStyle w:val="Refdenotaalpie"/>
          <w:rFonts w:ascii="Times New Roman" w:hAnsi="Times New Roman" w:cs="Times New Roman"/>
        </w:rPr>
        <w:footnoteReference w:id="132"/>
      </w:r>
      <w:r w:rsidR="00C46565" w:rsidRPr="003430A0">
        <w:rPr>
          <w:rFonts w:ascii="Times New Roman" w:hAnsi="Times New Roman" w:cs="Times New Roman"/>
        </w:rPr>
        <w:t>.</w:t>
      </w:r>
    </w:p>
    <w:p w:rsidR="00A311D7" w:rsidRPr="003430A0" w:rsidRDefault="00A311D7" w:rsidP="00A311D7">
      <w:pPr>
        <w:spacing w:after="0" w:line="240" w:lineRule="auto"/>
        <w:jc w:val="center"/>
        <w:rPr>
          <w:rFonts w:ascii="Times New Roman" w:hAnsi="Times New Roman" w:cs="Times New Roman"/>
          <w:sz w:val="20"/>
          <w:szCs w:val="20"/>
        </w:rPr>
      </w:pPr>
    </w:p>
    <w:p w:rsidR="00A311D7" w:rsidRPr="003430A0" w:rsidRDefault="00A311D7" w:rsidP="00A311D7">
      <w:pPr>
        <w:rPr>
          <w:rFonts w:ascii="Times New Roman" w:hAnsi="Times New Roman" w:cs="Times New Roman"/>
        </w:rPr>
      </w:pPr>
      <w:r w:rsidRPr="003430A0">
        <w:rPr>
          <w:rFonts w:ascii="Times New Roman" w:hAnsi="Times New Roman" w:cs="Times New Roman"/>
          <w:noProof/>
          <w:lang w:eastAsia="es-ES"/>
        </w:rPr>
        <w:drawing>
          <wp:inline distT="0" distB="0" distL="0" distR="0" wp14:anchorId="0633244B" wp14:editId="73040192">
            <wp:extent cx="928800" cy="1238400"/>
            <wp:effectExtent l="0" t="0" r="5080" b="0"/>
            <wp:docPr id="7" name="Imagen 7" descr="G:\HUESO ROMANO (22-7-16)\HUESO TRABAJADO EPOCA ROMANA\en fongo negro (10-10-17)\44 - Tipo F.III - Bisagras\F.III.2– Bisagras pequeñas\55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44 - Tipo F.III - Bisagras\F.III.2– Bisagras pequeñas\555 copie.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4688" cy="1246250"/>
                    </a:xfrm>
                    <a:prstGeom prst="rect">
                      <a:avLst/>
                    </a:prstGeom>
                    <a:noFill/>
                    <a:ln>
                      <a:noFill/>
                    </a:ln>
                  </pic:spPr>
                </pic:pic>
              </a:graphicData>
            </a:graphic>
          </wp:inline>
        </w:drawing>
      </w:r>
      <w:r w:rsidRPr="003430A0">
        <w:rPr>
          <w:rFonts w:ascii="Times New Roman" w:hAnsi="Times New Roman" w:cs="Times New Roman"/>
          <w:noProof/>
          <w:lang w:eastAsia="es-ES"/>
        </w:rPr>
        <w:drawing>
          <wp:inline distT="0" distB="0" distL="0" distR="0" wp14:anchorId="7BBD444F" wp14:editId="26F277B9">
            <wp:extent cx="976346" cy="1237731"/>
            <wp:effectExtent l="0" t="0" r="0" b="635"/>
            <wp:docPr id="10" name="Imagen 10" descr="G:\HUESO ROMANO (22-7-16)\HUESO TRABAJADO EPOCA ROMANA\en fongo negro (10-10-17)\44 - Tipo F.III - Bisagras\F.III.2– Bisagras pequeñas\44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44 - Tipo F.III - Bisagras\F.III.2– Bisagras pequeñas\444 copie.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5448" cy="1249270"/>
                    </a:xfrm>
                    <a:prstGeom prst="rect">
                      <a:avLst/>
                    </a:prstGeom>
                    <a:noFill/>
                    <a:ln>
                      <a:noFill/>
                    </a:ln>
                  </pic:spPr>
                </pic:pic>
              </a:graphicData>
            </a:graphic>
          </wp:inline>
        </w:drawing>
      </w:r>
      <w:r w:rsidRPr="003430A0">
        <w:rPr>
          <w:rFonts w:ascii="Times New Roman" w:hAnsi="Times New Roman" w:cs="Times New Roman"/>
          <w:noProof/>
          <w:lang w:eastAsia="es-ES"/>
        </w:rPr>
        <w:drawing>
          <wp:inline distT="0" distB="0" distL="0" distR="0" wp14:anchorId="3EE7B2C6" wp14:editId="59C2231B">
            <wp:extent cx="1584000" cy="1213474"/>
            <wp:effectExtent l="0" t="0" r="0" b="6350"/>
            <wp:docPr id="11" name="Imagen 11" descr="G:\HUESO ROMANO (22-7-16)\HUESO TRABAJADO EPOCA ROMANA\en fongo negro (10-10-17)\44 - Tipo F.III - Bisagras\F.III.2– Bisagras pequeñas\Museo de Tiermes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44 - Tipo F.III - Bisagras\F.III.2– Bisagras pequeñas\Museo de Tiermes 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5366" cy="1214521"/>
                    </a:xfrm>
                    <a:prstGeom prst="rect">
                      <a:avLst/>
                    </a:prstGeom>
                    <a:noFill/>
                    <a:ln>
                      <a:noFill/>
                    </a:ln>
                  </pic:spPr>
                </pic:pic>
              </a:graphicData>
            </a:graphic>
          </wp:inline>
        </w:drawing>
      </w:r>
      <w:r w:rsidRPr="003430A0">
        <w:rPr>
          <w:rFonts w:ascii="Times New Roman" w:hAnsi="Times New Roman" w:cs="Times New Roman"/>
          <w:noProof/>
          <w:lang w:eastAsia="es-ES"/>
        </w:rPr>
        <w:drawing>
          <wp:inline distT="0" distB="0" distL="0" distR="0" wp14:anchorId="07C9A019" wp14:editId="5D0F9807">
            <wp:extent cx="1627200" cy="1199431"/>
            <wp:effectExtent l="0" t="0" r="0" b="1270"/>
            <wp:docPr id="16" name="Imagen 16" descr="G:\HUESO ROMANO (22-7-16)\HUESO TRABAJADO EPOCA ROMANA\en fongo negro (10-10-17)\44 - Tipo F.III - Bisagras\F.III.2– Bisagras pequeñas\Tiemes talle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44 - Tipo F.III - Bisagras\F.III.2– Bisagras pequeñas\Tiemes taller copi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34091" cy="1204510"/>
                    </a:xfrm>
                    <a:prstGeom prst="rect">
                      <a:avLst/>
                    </a:prstGeom>
                    <a:noFill/>
                    <a:ln>
                      <a:noFill/>
                    </a:ln>
                  </pic:spPr>
                </pic:pic>
              </a:graphicData>
            </a:graphic>
          </wp:inline>
        </w:drawing>
      </w:r>
    </w:p>
    <w:p w:rsidR="00A311D7" w:rsidRPr="003430A0" w:rsidRDefault="00A311D7" w:rsidP="00A311D7">
      <w:pPr>
        <w:spacing w:after="0" w:line="240" w:lineRule="auto"/>
        <w:jc w:val="center"/>
        <w:rPr>
          <w:rFonts w:ascii="Times New Roman" w:hAnsi="Times New Roman" w:cs="Times New Roman"/>
          <w:b/>
        </w:rPr>
      </w:pPr>
      <w:r w:rsidRPr="003430A0">
        <w:rPr>
          <w:rFonts w:ascii="Times New Roman" w:hAnsi="Times New Roman" w:cs="Times New Roman"/>
          <w:b/>
          <w:sz w:val="20"/>
          <w:szCs w:val="20"/>
        </w:rPr>
        <w:t xml:space="preserve">Fig. 3 - Taller de bisagras de </w:t>
      </w:r>
      <w:r w:rsidRPr="003430A0">
        <w:rPr>
          <w:rFonts w:ascii="Times New Roman" w:hAnsi="Times New Roman" w:cs="Times New Roman"/>
          <w:b/>
          <w:i/>
          <w:sz w:val="20"/>
          <w:szCs w:val="20"/>
        </w:rPr>
        <w:t xml:space="preserve">Termes </w:t>
      </w:r>
      <w:r w:rsidRPr="003430A0">
        <w:rPr>
          <w:rFonts w:ascii="Times New Roman" w:hAnsi="Times New Roman" w:cs="Times New Roman"/>
          <w:b/>
          <w:sz w:val="20"/>
          <w:szCs w:val="20"/>
        </w:rPr>
        <w:t xml:space="preserve">(Montejo de Tiermes, Soria).  Se puede observar las huellas dejadas por las brocas en la pared contraria del cilindro. [Fotografía de </w:t>
      </w:r>
      <w:r w:rsidRPr="003430A0">
        <w:rPr>
          <w:rFonts w:ascii="Times New Roman" w:hAnsi="Times New Roman" w:cs="Times New Roman"/>
          <w:b/>
          <w:sz w:val="20"/>
          <w:szCs w:val="20"/>
          <w:shd w:val="clear" w:color="auto" w:fill="FFFFFF"/>
        </w:rPr>
        <w:t>Alberto Bescós</w:t>
      </w:r>
      <w:r w:rsidRPr="003430A0">
        <w:rPr>
          <w:rFonts w:ascii="Times New Roman" w:hAnsi="Times New Roman" w:cs="Times New Roman"/>
          <w:b/>
        </w:rPr>
        <w:t>]</w:t>
      </w:r>
    </w:p>
    <w:p w:rsidR="005F697A" w:rsidRPr="003430A0" w:rsidRDefault="005F697A" w:rsidP="002049C0">
      <w:pPr>
        <w:spacing w:after="0" w:line="240" w:lineRule="auto"/>
        <w:rPr>
          <w:rFonts w:ascii="Times New Roman" w:hAnsi="Times New Roman" w:cs="Times New Roman"/>
          <w:sz w:val="20"/>
          <w:szCs w:val="20"/>
        </w:rPr>
      </w:pPr>
    </w:p>
    <w:p w:rsidR="002049C0" w:rsidRPr="003430A0" w:rsidRDefault="002049C0" w:rsidP="00F00A9E">
      <w:pPr>
        <w:spacing w:line="240" w:lineRule="auto"/>
        <w:jc w:val="both"/>
        <w:rPr>
          <w:rFonts w:ascii="Times New Roman" w:hAnsi="Times New Roman" w:cs="Times New Roman"/>
        </w:rPr>
      </w:pPr>
      <w:r w:rsidRPr="003430A0">
        <w:rPr>
          <w:rFonts w:ascii="Times New Roman" w:hAnsi="Times New Roman" w:cs="Times New Roman"/>
        </w:rPr>
        <w:t>En</w:t>
      </w:r>
      <w:r w:rsidRPr="003430A0">
        <w:rPr>
          <w:rFonts w:ascii="Times New Roman" w:hAnsi="Times New Roman" w:cs="Times New Roman"/>
          <w:i/>
        </w:rPr>
        <w:t xml:space="preserve"> Hispania</w:t>
      </w:r>
      <w:r w:rsidRPr="003430A0">
        <w:rPr>
          <w:rFonts w:ascii="Times New Roman" w:hAnsi="Times New Roman" w:cs="Times New Roman"/>
        </w:rPr>
        <w:t>, al igual que ocurre en el resto del Imperio, se recogen tanto las de un orificio como las de dos. Pensamos que las de un orificio se emplearon en muebles pequeños, mientras que las de o tres orificios se reservaron para puerta de muebles de gran tamaño. Hemos observado que, sobre todo en las de mayor dimensión, tienen otros agujeros colocados en distinta posición. Esta anomalía la interpretamos como una reutilización de la pieza, dado que como se presenta en estos momentos no tendría ninguna utilidad.</w:t>
      </w:r>
    </w:p>
    <w:p w:rsidR="005F697A" w:rsidRPr="003430A0" w:rsidRDefault="00F11ABC" w:rsidP="00F00A9E">
      <w:pPr>
        <w:spacing w:line="240" w:lineRule="auto"/>
        <w:jc w:val="both"/>
        <w:rPr>
          <w:rFonts w:ascii="Times New Roman" w:hAnsi="Times New Roman" w:cs="Times New Roman"/>
        </w:rPr>
      </w:pPr>
      <w:r w:rsidRPr="003430A0">
        <w:rPr>
          <w:rFonts w:ascii="Times New Roman" w:hAnsi="Times New Roman" w:cs="Times New Roman"/>
        </w:rPr>
        <w:t>Como hemos expresado al principio los hallazgos de las charnelas se producen tanto en ámbitos civiles -urbanos y rurales-, como militares (por ejemplo, en el campamento militar de Herrera de Pisuerga). Dentro del mundo civil, es significativo que se recojan también en las necrópolis, formando parte del ajuar depositado en la tumba. Podría llegar a interpretarse, cuando son varias, que formase parte de la caja, sin embargo, el número</w:t>
      </w:r>
      <w:r w:rsidR="00EA5281" w:rsidRPr="003430A0">
        <w:rPr>
          <w:rFonts w:ascii="Times New Roman" w:hAnsi="Times New Roman" w:cs="Times New Roman"/>
        </w:rPr>
        <w:t xml:space="preserve"> reunido en el entierro</w:t>
      </w:r>
      <w:r w:rsidRPr="003430A0">
        <w:rPr>
          <w:rFonts w:ascii="Times New Roman" w:hAnsi="Times New Roman" w:cs="Times New Roman"/>
        </w:rPr>
        <w:t xml:space="preserve"> es tan bajo, que resulta insuficiente para </w:t>
      </w:r>
      <w:r w:rsidR="00C62383" w:rsidRPr="003430A0">
        <w:rPr>
          <w:rFonts w:ascii="Times New Roman" w:hAnsi="Times New Roman" w:cs="Times New Roman"/>
        </w:rPr>
        <w:t>que pudiese utilizarse con</w:t>
      </w:r>
      <w:r w:rsidRPr="003430A0">
        <w:rPr>
          <w:rFonts w:ascii="Times New Roman" w:hAnsi="Times New Roman" w:cs="Times New Roman"/>
        </w:rPr>
        <w:t xml:space="preserve"> tal finalidad. Pensamos, al igual que otros investigadores, que al formar parte del ajuar debieron jugar una función apotropaica dentro del ritual funerario.</w:t>
      </w:r>
    </w:p>
    <w:p w:rsidR="000F56BD" w:rsidRPr="00536973" w:rsidRDefault="00966857" w:rsidP="00265C48">
      <w:pPr>
        <w:spacing w:after="0" w:line="240" w:lineRule="auto"/>
        <w:rPr>
          <w:rFonts w:ascii="Times New Roman" w:hAnsi="Times New Roman" w:cs="Times New Roman"/>
        </w:rPr>
      </w:pPr>
      <w:r>
        <w:rPr>
          <w:rFonts w:ascii="Times New Roman" w:hAnsi="Times New Roman" w:cs="Times New Roman"/>
        </w:rPr>
        <w:t>Cronológicamente en la península Ibérica</w:t>
      </w:r>
      <w:r w:rsidR="008A7742" w:rsidRPr="003430A0">
        <w:rPr>
          <w:rFonts w:ascii="Times New Roman" w:hAnsi="Times New Roman" w:cs="Times New Roman"/>
        </w:rPr>
        <w:t>, las bisagras más antiguas (F.III.1) datan de los siglo II y I. a.C., mientras que los otros dos modelos /F.III.2 y 3) se fechan entre los siglos I y IV d.C. Si bien el máximo apogeo no sobre pasa el siglo III d.C.</w:t>
      </w:r>
      <w:r w:rsidR="008A7742" w:rsidRPr="003430A0">
        <w:rPr>
          <w:rStyle w:val="Refdenotaalpie"/>
          <w:rFonts w:ascii="Times New Roman" w:hAnsi="Times New Roman" w:cs="Times New Roman"/>
        </w:rPr>
        <w:footnoteReference w:id="133"/>
      </w:r>
      <w:r w:rsidR="008A7742" w:rsidRPr="003430A0">
        <w:rPr>
          <w:rFonts w:ascii="Times New Roman" w:hAnsi="Times New Roman" w:cs="Times New Roman"/>
        </w:rPr>
        <w:t xml:space="preserve">  Fechas similares a las que se producen en el resto del Imperio</w:t>
      </w:r>
      <w:r w:rsidR="008A7742" w:rsidRPr="003430A0">
        <w:rPr>
          <w:rStyle w:val="Refdenotaalpie"/>
          <w:rFonts w:ascii="Times New Roman" w:hAnsi="Times New Roman" w:cs="Times New Roman"/>
        </w:rPr>
        <w:footnoteReference w:id="134"/>
      </w:r>
      <w:r w:rsidR="008A7742" w:rsidRPr="003430A0">
        <w:rPr>
          <w:rFonts w:ascii="Times New Roman" w:hAnsi="Times New Roman" w:cs="Times New Roman"/>
        </w:rPr>
        <w:t>.</w:t>
      </w:r>
    </w:p>
    <w:p w:rsidR="000F56BD" w:rsidRPr="00536973" w:rsidRDefault="000F56BD" w:rsidP="008A7742">
      <w:pPr>
        <w:spacing w:after="0" w:line="240" w:lineRule="auto"/>
        <w:jc w:val="both"/>
        <w:rPr>
          <w:rFonts w:ascii="Times New Roman" w:hAnsi="Times New Roman" w:cs="Times New Roman"/>
        </w:rPr>
      </w:pPr>
    </w:p>
    <w:p w:rsidR="000F56BD" w:rsidRPr="00536973" w:rsidRDefault="000F56BD" w:rsidP="008A7742">
      <w:pPr>
        <w:spacing w:after="0" w:line="240" w:lineRule="auto"/>
        <w:jc w:val="both"/>
        <w:rPr>
          <w:rFonts w:ascii="Times New Roman" w:hAnsi="Times New Roman" w:cs="Times New Roman"/>
        </w:rPr>
      </w:pPr>
    </w:p>
    <w:p w:rsidR="000F56BD" w:rsidRPr="00536973" w:rsidRDefault="000F56BD" w:rsidP="008A7742">
      <w:pPr>
        <w:spacing w:after="0" w:line="240" w:lineRule="auto"/>
        <w:jc w:val="both"/>
        <w:rPr>
          <w:rFonts w:ascii="Times New Roman" w:hAnsi="Times New Roman" w:cs="Times New Roman"/>
        </w:rPr>
      </w:pPr>
    </w:p>
    <w:p w:rsidR="000F56BD" w:rsidRPr="00536973" w:rsidRDefault="000F56BD" w:rsidP="008A7742">
      <w:pPr>
        <w:spacing w:after="0" w:line="240" w:lineRule="auto"/>
        <w:jc w:val="both"/>
        <w:rPr>
          <w:rFonts w:ascii="Times New Roman" w:hAnsi="Times New Roman" w:cs="Times New Roman"/>
        </w:rPr>
      </w:pPr>
    </w:p>
    <w:p w:rsidR="000F56BD" w:rsidRPr="00536973" w:rsidRDefault="000F56BD" w:rsidP="008A7742">
      <w:pPr>
        <w:spacing w:after="0" w:line="240" w:lineRule="auto"/>
        <w:jc w:val="both"/>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0F56BD" w:rsidRPr="00536973" w:rsidRDefault="000F56BD" w:rsidP="00EC671B">
      <w:pPr>
        <w:spacing w:after="0" w:line="240" w:lineRule="auto"/>
        <w:rPr>
          <w:rFonts w:ascii="Times New Roman" w:hAnsi="Times New Roman" w:cs="Times New Roman"/>
        </w:rPr>
      </w:pPr>
    </w:p>
    <w:p w:rsidR="00326E80" w:rsidRPr="00536973" w:rsidRDefault="00326E80" w:rsidP="00EC671B">
      <w:pPr>
        <w:spacing w:after="0" w:line="240" w:lineRule="auto"/>
        <w:rPr>
          <w:rFonts w:ascii="Times New Roman" w:hAnsi="Times New Roman" w:cs="Times New Roman"/>
        </w:rPr>
      </w:pPr>
    </w:p>
    <w:p w:rsidR="00326E80" w:rsidRPr="00536973" w:rsidRDefault="00326E80" w:rsidP="00EC671B">
      <w:pPr>
        <w:spacing w:after="0" w:line="240" w:lineRule="auto"/>
        <w:rPr>
          <w:rFonts w:ascii="Times New Roman" w:hAnsi="Times New Roman" w:cs="Times New Roman"/>
        </w:rPr>
      </w:pPr>
    </w:p>
    <w:p w:rsidR="007D26D3" w:rsidRPr="00536973" w:rsidRDefault="007D26D3" w:rsidP="00BD6EDA">
      <w:pPr>
        <w:rPr>
          <w:rFonts w:ascii="Times New Roman" w:hAnsi="Times New Roman" w:cs="Times New Roman"/>
        </w:rPr>
      </w:pPr>
    </w:p>
    <w:p w:rsidR="00303CB2" w:rsidRDefault="00303CB2" w:rsidP="00996385">
      <w:pPr>
        <w:spacing w:after="0" w:line="240" w:lineRule="auto"/>
        <w:jc w:val="both"/>
        <w:rPr>
          <w:rFonts w:ascii="Times New Roman" w:hAnsi="Times New Roman" w:cs="Times New Roman"/>
        </w:rPr>
      </w:pPr>
    </w:p>
    <w:p w:rsidR="00EA3DE5" w:rsidRDefault="00EA3DE5" w:rsidP="00996385">
      <w:pPr>
        <w:spacing w:after="0" w:line="240" w:lineRule="auto"/>
        <w:jc w:val="both"/>
        <w:rPr>
          <w:rFonts w:ascii="Times New Roman" w:hAnsi="Times New Roman" w:cs="Times New Roman"/>
        </w:rPr>
      </w:pPr>
    </w:p>
    <w:p w:rsidR="00366E92" w:rsidRDefault="00366E92" w:rsidP="00293FB2">
      <w:pPr>
        <w:spacing w:after="0" w:line="240" w:lineRule="auto"/>
        <w:jc w:val="both"/>
        <w:rPr>
          <w:rFonts w:ascii="Times New Roman" w:hAnsi="Times New Roman" w:cs="Times New Roman"/>
        </w:rPr>
      </w:pPr>
    </w:p>
    <w:p w:rsidR="00666094" w:rsidRPr="003430A0" w:rsidRDefault="00666094" w:rsidP="00366E92">
      <w:pPr>
        <w:spacing w:after="0" w:line="240" w:lineRule="auto"/>
        <w:jc w:val="both"/>
        <w:rPr>
          <w:rFonts w:ascii="Times New Roman" w:hAnsi="Times New Roman" w:cs="Times New Roman"/>
        </w:rPr>
      </w:pPr>
    </w:p>
    <w:p w:rsidR="003430A0" w:rsidRDefault="003430A0" w:rsidP="003430A0">
      <w:pPr>
        <w:spacing w:after="0" w:line="240" w:lineRule="auto"/>
        <w:jc w:val="both"/>
        <w:rPr>
          <w:rFonts w:ascii="Times New Roman" w:hAnsi="Times New Roman" w:cs="Times New Roman"/>
        </w:rPr>
      </w:pPr>
    </w:p>
    <w:sectPr w:rsidR="003430A0" w:rsidSect="00121C81">
      <w:headerReference w:type="even" r:id="rId29"/>
      <w:headerReference w:type="default" r:id="rId30"/>
      <w:footerReference w:type="even" r:id="rId31"/>
      <w:footerReference w:type="default" r:id="rId32"/>
      <w:pgSz w:w="11906" w:h="16838"/>
      <w:pgMar w:top="1417" w:right="1701" w:bottom="1417" w:left="1701" w:header="708" w:footer="708" w:gutter="0"/>
      <w:pgNumType w:start="56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49D2" w:rsidRDefault="007149D2" w:rsidP="0037306D">
      <w:pPr>
        <w:spacing w:after="0" w:line="240" w:lineRule="auto"/>
      </w:pPr>
      <w:r>
        <w:separator/>
      </w:r>
    </w:p>
  </w:endnote>
  <w:endnote w:type="continuationSeparator" w:id="0">
    <w:p w:rsidR="007149D2" w:rsidRDefault="007149D2" w:rsidP="00373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2068943"/>
      <w:docPartObj>
        <w:docPartGallery w:val="Page Numbers (Bottom of Page)"/>
        <w:docPartUnique/>
      </w:docPartObj>
    </w:sdtPr>
    <w:sdtEndPr/>
    <w:sdtContent>
      <w:p w:rsidR="00CC0320" w:rsidRDefault="00CC0320">
        <w:pPr>
          <w:pStyle w:val="Piedepgina"/>
          <w:jc w:val="right"/>
        </w:pPr>
        <w:r>
          <w:fldChar w:fldCharType="begin"/>
        </w:r>
        <w:r>
          <w:instrText>PAGE   \* MERGEFORMAT</w:instrText>
        </w:r>
        <w:r>
          <w:fldChar w:fldCharType="separate"/>
        </w:r>
        <w:r w:rsidR="00121C81">
          <w:rPr>
            <w:noProof/>
          </w:rPr>
          <w:t>574</w:t>
        </w:r>
        <w:r>
          <w:fldChar w:fldCharType="end"/>
        </w:r>
      </w:p>
    </w:sdtContent>
  </w:sdt>
  <w:p w:rsidR="00CC0320" w:rsidRDefault="00CC032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2977381"/>
      <w:docPartObj>
        <w:docPartGallery w:val="Page Numbers (Bottom of Page)"/>
        <w:docPartUnique/>
      </w:docPartObj>
    </w:sdtPr>
    <w:sdtEndPr/>
    <w:sdtContent>
      <w:p w:rsidR="00C46565" w:rsidRDefault="00C46565">
        <w:pPr>
          <w:pStyle w:val="Piedepgina"/>
          <w:jc w:val="right"/>
        </w:pPr>
        <w:r>
          <w:fldChar w:fldCharType="begin"/>
        </w:r>
        <w:r>
          <w:instrText>PAGE   \* MERGEFORMAT</w:instrText>
        </w:r>
        <w:r>
          <w:fldChar w:fldCharType="separate"/>
        </w:r>
        <w:r w:rsidR="007149D2">
          <w:rPr>
            <w:noProof/>
          </w:rPr>
          <w:t>569</w:t>
        </w:r>
        <w:r>
          <w:fldChar w:fldCharType="end"/>
        </w:r>
      </w:p>
    </w:sdtContent>
  </w:sdt>
  <w:p w:rsidR="00C46565" w:rsidRDefault="00C465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49D2" w:rsidRDefault="007149D2" w:rsidP="0037306D">
      <w:pPr>
        <w:spacing w:after="0" w:line="240" w:lineRule="auto"/>
      </w:pPr>
      <w:r>
        <w:separator/>
      </w:r>
    </w:p>
  </w:footnote>
  <w:footnote w:type="continuationSeparator" w:id="0">
    <w:p w:rsidR="007149D2" w:rsidRDefault="007149D2" w:rsidP="0037306D">
      <w:pPr>
        <w:spacing w:after="0" w:line="240" w:lineRule="auto"/>
      </w:pPr>
      <w:r>
        <w:continuationSeparator/>
      </w:r>
    </w:p>
  </w:footnote>
  <w:footnote w:id="1">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Fabra </w:t>
      </w:r>
      <w:r w:rsidRPr="003430A0">
        <w:rPr>
          <w:rFonts w:ascii="Times New Roman" w:hAnsi="Times New Roman" w:cs="Times New Roman"/>
          <w:i/>
          <w:sz w:val="18"/>
          <w:szCs w:val="18"/>
        </w:rPr>
        <w:t>et al</w:t>
      </w:r>
      <w:r w:rsidRPr="003430A0">
        <w:rPr>
          <w:rFonts w:ascii="Times New Roman" w:hAnsi="Times New Roman" w:cs="Times New Roman"/>
          <w:sz w:val="18"/>
          <w:szCs w:val="18"/>
        </w:rPr>
        <w:t xml:space="preserve"> 2002: 135, nº 65, 66 y 68. Esta última se fecha entre los siglos II y IV d.C.</w:t>
      </w:r>
    </w:p>
  </w:footnote>
  <w:footnote w:id="2">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Vitrinas del Museo de Ibiza. Son muy abundantes. Algunas aparecen en el interior de las tumbas.</w:t>
      </w:r>
    </w:p>
  </w:footnote>
  <w:footnote w:id="3">
    <w:p w:rsidR="00C46565" w:rsidRPr="003430A0" w:rsidRDefault="00C46565" w:rsidP="00D422D2">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Presedo </w:t>
      </w:r>
      <w:r w:rsidRPr="003430A0">
        <w:rPr>
          <w:rFonts w:ascii="Times New Roman" w:hAnsi="Times New Roman" w:cs="Times New Roman"/>
          <w:i/>
          <w:sz w:val="18"/>
          <w:szCs w:val="18"/>
        </w:rPr>
        <w:t>et al</w:t>
      </w:r>
      <w:r w:rsidRPr="003430A0">
        <w:rPr>
          <w:rFonts w:ascii="Times New Roman" w:hAnsi="Times New Roman" w:cs="Times New Roman"/>
          <w:sz w:val="18"/>
          <w:szCs w:val="18"/>
        </w:rPr>
        <w:t>. 1982: 64, y 67, fig. 2, nº 22.</w:t>
      </w:r>
    </w:p>
  </w:footnote>
  <w:footnote w:id="4">
    <w:p w:rsidR="00C46565" w:rsidRPr="003430A0" w:rsidRDefault="00C46565" w:rsidP="0000121B">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00DA27F5">
        <w:rPr>
          <w:rFonts w:ascii="Times New Roman" w:hAnsi="Times New Roman" w:cs="Times New Roman"/>
          <w:sz w:val="18"/>
          <w:szCs w:val="18"/>
        </w:rPr>
        <w:t xml:space="preserve"> Dé</w:t>
      </w:r>
      <w:r w:rsidRPr="003430A0">
        <w:rPr>
          <w:rFonts w:ascii="Times New Roman" w:hAnsi="Times New Roman" w:cs="Times New Roman"/>
          <w:sz w:val="18"/>
          <w:szCs w:val="18"/>
        </w:rPr>
        <w:t>onna 1938: 242, lám. LXXVIII, nº 644.</w:t>
      </w:r>
    </w:p>
  </w:footnote>
  <w:footnote w:id="5">
    <w:p w:rsidR="00C46565" w:rsidRPr="003430A0" w:rsidRDefault="00C46565" w:rsidP="0074016A">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Vasileiadou 2010: 166, fig. 9.</w:t>
      </w:r>
    </w:p>
  </w:footnote>
  <w:footnote w:id="6">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Fabra </w:t>
      </w:r>
      <w:r w:rsidRPr="003430A0">
        <w:rPr>
          <w:rFonts w:ascii="Times New Roman" w:hAnsi="Times New Roman" w:cs="Times New Roman"/>
          <w:i/>
          <w:sz w:val="18"/>
          <w:szCs w:val="18"/>
        </w:rPr>
        <w:t>et al</w:t>
      </w:r>
      <w:r w:rsidRPr="003430A0">
        <w:rPr>
          <w:rFonts w:ascii="Times New Roman" w:hAnsi="Times New Roman" w:cs="Times New Roman"/>
          <w:sz w:val="18"/>
          <w:szCs w:val="18"/>
        </w:rPr>
        <w:t xml:space="preserve"> 2002: 135.</w:t>
      </w:r>
    </w:p>
  </w:footnote>
  <w:footnote w:id="7">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Aranda 2006: 580581, fig. 4.</w:t>
      </w:r>
    </w:p>
  </w:footnote>
  <w:footnote w:id="8">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Pereira 2018: 194, fig. 79, nº 8.</w:t>
      </w:r>
    </w:p>
  </w:footnote>
  <w:footnote w:id="9">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Retamosa </w:t>
      </w:r>
      <w:r w:rsidRPr="003430A0">
        <w:rPr>
          <w:rFonts w:ascii="Times New Roman" w:hAnsi="Times New Roman" w:cs="Times New Roman"/>
          <w:i/>
          <w:sz w:val="18"/>
          <w:szCs w:val="18"/>
        </w:rPr>
        <w:t>et al</w:t>
      </w:r>
      <w:r w:rsidRPr="003430A0">
        <w:rPr>
          <w:rFonts w:ascii="Times New Roman" w:hAnsi="Times New Roman" w:cs="Times New Roman"/>
          <w:sz w:val="18"/>
          <w:szCs w:val="18"/>
        </w:rPr>
        <w:t>. 2019: 640, fig.1, 2 (3 ejemplares). Hay varios en los almacenes del Museo Arqueológico de Cádiz</w:t>
      </w:r>
    </w:p>
  </w:footnote>
  <w:footnote w:id="10">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Corzo-Toscano 1990: 52 (WTAS-TG).</w:t>
      </w:r>
    </w:p>
  </w:footnote>
  <w:footnote w:id="11">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Franco 1985: 522, Fig. 2 A. lo considera una útil para enderezar las agujas. En realidad se trata de una bisagra de un orificio. Las medidas que aporta están mal, dado que el orificio (5 cm, deben ser 0.5 cm) sería mayor que toda la pieza (3,8 cm de long y 2,6 cm de diámetro). En las vitrinas del Museo se puede comprobar que la pieza en cuestión es una bisagra.</w:t>
      </w:r>
    </w:p>
  </w:footnote>
  <w:footnote w:id="12">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Mezquiriz 2009: 186-187, nº 1.</w:t>
      </w:r>
    </w:p>
  </w:footnote>
  <w:footnote w:id="13">
    <w:p w:rsidR="00C46565" w:rsidRPr="003430A0" w:rsidRDefault="00C46565" w:rsidP="002E2338">
      <w:pPr>
        <w:pStyle w:val="Textonotapie"/>
        <w:rPr>
          <w:rFonts w:ascii="Times New Roman" w:hAnsi="Times New Roman" w:cs="Times New Roman"/>
          <w:sz w:val="18"/>
          <w:szCs w:val="18"/>
          <w:lang w:val="en-US"/>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Mezquiriz 1954: 50-51, fig. 28, lám. </w:t>
      </w:r>
      <w:r w:rsidRPr="003430A0">
        <w:rPr>
          <w:rFonts w:ascii="Times New Roman" w:hAnsi="Times New Roman" w:cs="Times New Roman"/>
          <w:sz w:val="18"/>
          <w:szCs w:val="18"/>
          <w:lang w:val="en-US"/>
        </w:rPr>
        <w:t>VIII.</w:t>
      </w:r>
    </w:p>
  </w:footnote>
  <w:footnote w:id="14">
    <w:p w:rsidR="00C46565" w:rsidRPr="003430A0" w:rsidRDefault="00C46565" w:rsidP="00ED5CCE">
      <w:pPr>
        <w:pStyle w:val="Textonotapie"/>
        <w:jc w:val="both"/>
        <w:rPr>
          <w:rFonts w:ascii="Times New Roman" w:hAnsi="Times New Roman" w:cs="Times New Roman"/>
          <w:sz w:val="18"/>
          <w:szCs w:val="18"/>
          <w:lang w:val="en-US"/>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lang w:val="en-US"/>
        </w:rPr>
        <w:t xml:space="preserve"> Amaré 2002: 30, fig. 45, nº 2; CS 10/90/2046/6; CS 10/90/2063/3; CS 10/90/4010/1.</w:t>
      </w:r>
    </w:p>
  </w:footnote>
  <w:footnote w:id="15">
    <w:p w:rsidR="00C46565" w:rsidRPr="003430A0" w:rsidRDefault="00C46565" w:rsidP="00985CF8">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García Merino </w:t>
      </w:r>
      <w:r w:rsidRPr="003430A0">
        <w:rPr>
          <w:rFonts w:ascii="Times New Roman" w:hAnsi="Times New Roman" w:cs="Times New Roman"/>
          <w:i/>
          <w:sz w:val="18"/>
          <w:szCs w:val="18"/>
        </w:rPr>
        <w:t>et al</w:t>
      </w:r>
      <w:r w:rsidRPr="003430A0">
        <w:rPr>
          <w:rFonts w:ascii="Times New Roman" w:hAnsi="Times New Roman" w:cs="Times New Roman"/>
          <w:sz w:val="18"/>
          <w:szCs w:val="18"/>
        </w:rPr>
        <w:t xml:space="preserve"> 2009: 242 fig. 20, nº 5. En contextos del siglo III d.C.</w:t>
      </w:r>
    </w:p>
  </w:footnote>
  <w:footnote w:id="16">
    <w:p w:rsidR="00C46565" w:rsidRPr="003430A0" w:rsidRDefault="00C46565" w:rsidP="000F71A1">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Andreu 2013: 125, fig. 6. Se fecha en el siglo II d.C.  Esta bisagra presenta las mismas características de ejecución (huellas del torno, corte, agujero, etc.)  que las procedentes del taller de </w:t>
      </w:r>
      <w:r w:rsidRPr="003430A0">
        <w:rPr>
          <w:rFonts w:ascii="Times New Roman" w:hAnsi="Times New Roman" w:cs="Times New Roman"/>
          <w:i/>
          <w:sz w:val="18"/>
          <w:szCs w:val="18"/>
        </w:rPr>
        <w:t>Termes</w:t>
      </w:r>
      <w:r w:rsidRPr="003430A0">
        <w:rPr>
          <w:rFonts w:ascii="Times New Roman" w:hAnsi="Times New Roman" w:cs="Times New Roman"/>
          <w:sz w:val="18"/>
          <w:szCs w:val="18"/>
        </w:rPr>
        <w:t xml:space="preserve"> (Soria). </w:t>
      </w:r>
      <w:bookmarkStart w:id="0" w:name="_GoBack"/>
      <w:bookmarkEnd w:id="0"/>
    </w:p>
  </w:footnote>
  <w:footnote w:id="17">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Carr</w:t>
      </w:r>
      <w:r w:rsidR="00B54722" w:rsidRPr="00870889">
        <w:rPr>
          <w:rFonts w:ascii="Times New Roman" w:hAnsi="Times New Roman" w:cs="Times New Roman"/>
          <w:sz w:val="18"/>
          <w:szCs w:val="18"/>
        </w:rPr>
        <w:t>e</w:t>
      </w:r>
      <w:r w:rsidRPr="00870889">
        <w:rPr>
          <w:rFonts w:ascii="Times New Roman" w:hAnsi="Times New Roman" w:cs="Times New Roman"/>
          <w:sz w:val="18"/>
          <w:szCs w:val="18"/>
        </w:rPr>
        <w:t>tero 1999: 60, fig.1, nº 13. Al estar partida podría corresponder igualmente al grupo FIII.3.</w:t>
      </w:r>
    </w:p>
  </w:footnote>
  <w:footnote w:id="18">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Rascón 1998: 223, nº 89</w:t>
      </w:r>
    </w:p>
  </w:footnote>
  <w:footnote w:id="19">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Serra Vilaró 1932: 98, lám. XXVIII.</w:t>
      </w:r>
    </w:p>
  </w:footnote>
  <w:footnote w:id="20">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Casas-Soler 2003: 114, fig. 69, nº 12. 263, fig. 184, nº 23.</w:t>
      </w:r>
    </w:p>
  </w:footnote>
  <w:footnote w:id="21">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Importante colección de bisagras de diversos tamaños. L presencia de un taller hace que nos planteemos que entre otros objetos también se elaboraron bisagras para muebles y puertas.</w:t>
      </w:r>
    </w:p>
  </w:footnote>
  <w:footnote w:id="22">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Beltrán de Heredia 2001; 152, nº 65, 66 y 68.</w:t>
      </w:r>
    </w:p>
  </w:footnote>
  <w:footnote w:id="23">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Tirado 2005: 137 y 146 fig. 2.  Casa del Oculista.</w:t>
      </w:r>
    </w:p>
  </w:footnote>
  <w:footnote w:id="24">
    <w:p w:rsidR="00C46565" w:rsidRPr="00870889"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Llorens 2005: 195 y 204, lám 5.</w:t>
      </w:r>
    </w:p>
  </w:footnote>
  <w:footnote w:id="25">
    <w:p w:rsidR="00C46565" w:rsidRPr="00870889" w:rsidRDefault="00C46565" w:rsidP="00194DB0">
      <w:pPr>
        <w:pStyle w:val="Textonotapie"/>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Pascual 2006: 100, fig. 6.</w:t>
      </w:r>
    </w:p>
  </w:footnote>
  <w:footnote w:id="26">
    <w:p w:rsidR="00C46565" w:rsidRPr="00330E25" w:rsidRDefault="00C46565" w:rsidP="00ED5CCE">
      <w:pPr>
        <w:pStyle w:val="Textonotapie"/>
        <w:jc w:val="both"/>
        <w:rPr>
          <w:rFonts w:ascii="Times New Roman" w:hAnsi="Times New Roman" w:cs="Times New Roman"/>
          <w:sz w:val="18"/>
          <w:szCs w:val="18"/>
        </w:rPr>
      </w:pPr>
      <w:r w:rsidRPr="00870889">
        <w:rPr>
          <w:rStyle w:val="Refdenotaalpie"/>
          <w:rFonts w:ascii="Times New Roman" w:hAnsi="Times New Roman" w:cs="Times New Roman"/>
          <w:sz w:val="18"/>
          <w:szCs w:val="18"/>
        </w:rPr>
        <w:footnoteRef/>
      </w:r>
      <w:r w:rsidRPr="00870889">
        <w:rPr>
          <w:rFonts w:ascii="Times New Roman" w:hAnsi="Times New Roman" w:cs="Times New Roman"/>
          <w:sz w:val="18"/>
          <w:szCs w:val="18"/>
        </w:rPr>
        <w:t xml:space="preserve"> Martínez 2009-10: 203 nº 99.  Se localizan en varios puntos: Museo Arqueológico Municipal Enrique Escudero de </w:t>
      </w:r>
      <w:r w:rsidRPr="00330E25">
        <w:rPr>
          <w:rFonts w:ascii="Times New Roman" w:hAnsi="Times New Roman" w:cs="Times New Roman"/>
          <w:sz w:val="18"/>
          <w:szCs w:val="18"/>
        </w:rPr>
        <w:t>Castro, Calle Beatas, etc. (Velasco 2009: 308; Murcia 2005: 177 ss, fig. 4.)</w:t>
      </w:r>
    </w:p>
  </w:footnote>
  <w:footnote w:id="27">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Vives y Es</w:t>
      </w:r>
      <w:r w:rsidR="00870889" w:rsidRPr="00330E25">
        <w:rPr>
          <w:rFonts w:ascii="Times New Roman" w:hAnsi="Times New Roman" w:cs="Times New Roman"/>
          <w:sz w:val="18"/>
          <w:szCs w:val="18"/>
        </w:rPr>
        <w:t>c</w:t>
      </w:r>
      <w:r w:rsidRPr="00330E25">
        <w:rPr>
          <w:rFonts w:ascii="Times New Roman" w:hAnsi="Times New Roman" w:cs="Times New Roman"/>
          <w:sz w:val="18"/>
          <w:szCs w:val="18"/>
        </w:rPr>
        <w:t>udero 1917, lám. XXVII, nº 8 y 10.</w:t>
      </w:r>
    </w:p>
  </w:footnote>
  <w:footnote w:id="28">
    <w:p w:rsidR="00C46565" w:rsidRPr="00330E25"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Rodríguez Martín 1991-92: 209, fig. 6, nº 32.</w:t>
      </w:r>
    </w:p>
  </w:footnote>
  <w:footnote w:id="29">
    <w:p w:rsidR="00C46565" w:rsidRPr="00330E25"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Beltrán-Paz, 2004: fig. 103 y 144.</w:t>
      </w:r>
    </w:p>
  </w:footnote>
  <w:footnote w:id="30">
    <w:p w:rsidR="00C46565" w:rsidRPr="00DA27F5" w:rsidRDefault="00C46565">
      <w:pPr>
        <w:pStyle w:val="Textonotapie"/>
        <w:rPr>
          <w:rFonts w:ascii="Times New Roman" w:hAnsi="Times New Roman" w:cs="Times New Roman"/>
          <w:sz w:val="18"/>
          <w:szCs w:val="18"/>
          <w:lang w:val="it-IT"/>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Cerdá 1998: 206, lám. 23, 1; 151, lám. 6, 11.</w:t>
      </w:r>
    </w:p>
  </w:footnote>
  <w:footnote w:id="31">
    <w:p w:rsidR="00C46565" w:rsidRPr="00DA27F5" w:rsidRDefault="00C46565" w:rsidP="00816B84">
      <w:pPr>
        <w:pStyle w:val="Textonotapie"/>
        <w:rPr>
          <w:rFonts w:ascii="Times New Roman" w:hAnsi="Times New Roman" w:cs="Times New Roman"/>
          <w:sz w:val="18"/>
          <w:szCs w:val="18"/>
          <w:lang w:val="it-IT"/>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Sarabia 2010: 331, fig. 182.</w:t>
      </w:r>
    </w:p>
  </w:footnote>
  <w:footnote w:id="32">
    <w:p w:rsidR="00C46565" w:rsidRPr="00330E25"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Pajuelo 2020: 133, fig. 17. Siglo I-II d.C.</w:t>
      </w:r>
    </w:p>
  </w:footnote>
  <w:footnote w:id="33">
    <w:p w:rsidR="00CE33CF" w:rsidRPr="00330E25" w:rsidRDefault="00CE33CF" w:rsidP="00CE33CF">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Béal 1983: 118-119, lám. 4, nº 277, 278 y 290; 122 cita varios paralelos en Arles, Narbone, Vaison, Orange, Autu</w:t>
      </w:r>
      <w:r w:rsidR="00330E25" w:rsidRPr="00330E25">
        <w:rPr>
          <w:rFonts w:ascii="Times New Roman" w:hAnsi="Times New Roman" w:cs="Times New Roman"/>
          <w:sz w:val="18"/>
          <w:szCs w:val="18"/>
        </w:rPr>
        <w:t>n</w:t>
      </w:r>
      <w:r w:rsidRPr="00330E25">
        <w:rPr>
          <w:rFonts w:ascii="Times New Roman" w:hAnsi="Times New Roman" w:cs="Times New Roman"/>
          <w:sz w:val="18"/>
          <w:szCs w:val="18"/>
        </w:rPr>
        <w:t>, etc. “Los más antiguos datan del siglo IV a.C., según Fremersdorf, este sistema de bisagras se abandona en la antigüedad tardía. Hay una bisagra AXI, 2 de finales del siglo III d.C.”</w:t>
      </w:r>
    </w:p>
  </w:footnote>
  <w:footnote w:id="34">
    <w:p w:rsidR="00CE33CF" w:rsidRPr="00DA27F5" w:rsidRDefault="00CE33CF" w:rsidP="00CE33CF">
      <w:pPr>
        <w:pStyle w:val="Textonotapie"/>
        <w:jc w:val="both"/>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Béal 1984: 29, nº 69-117</w:t>
      </w:r>
    </w:p>
  </w:footnote>
  <w:footnote w:id="35">
    <w:p w:rsidR="00CE33CF" w:rsidRPr="00DA27F5" w:rsidRDefault="00CE33CF" w:rsidP="00CE33CF">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Rodet-Belardi – Jannet-Vallat 2013:103, fig. 51. </w:t>
      </w:r>
    </w:p>
  </w:footnote>
  <w:footnote w:id="36">
    <w:p w:rsidR="00CE33CF" w:rsidRPr="00330E25" w:rsidRDefault="00CE33CF" w:rsidP="00CE33CF">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Bertrand 2008b: 128, fig. 37, nº 1-6. En contextos del siglo II d.C.</w:t>
      </w:r>
    </w:p>
  </w:footnote>
  <w:footnote w:id="37">
    <w:p w:rsidR="00CE33CF" w:rsidRPr="00DA27F5" w:rsidRDefault="00CE33CF" w:rsidP="00CE33CF">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Labaune 2008: 57, fig. 2, nº 43-47.</w:t>
      </w:r>
    </w:p>
  </w:footnote>
  <w:footnote w:id="38">
    <w:p w:rsidR="00CE33CF" w:rsidRPr="00DA27F5" w:rsidRDefault="00CE33CF" w:rsidP="00CE33CF">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Silvino </w:t>
      </w:r>
      <w:r w:rsidRPr="00DA27F5">
        <w:rPr>
          <w:rFonts w:ascii="Times New Roman" w:hAnsi="Times New Roman" w:cs="Times New Roman"/>
          <w:i/>
          <w:sz w:val="18"/>
          <w:szCs w:val="18"/>
          <w:lang w:val="fr-FR"/>
        </w:rPr>
        <w:t>et a.l</w:t>
      </w:r>
      <w:r w:rsidRPr="00DA27F5">
        <w:rPr>
          <w:rFonts w:ascii="Times New Roman" w:hAnsi="Times New Roman" w:cs="Times New Roman"/>
          <w:sz w:val="18"/>
          <w:szCs w:val="18"/>
          <w:lang w:val="fr-FR"/>
        </w:rPr>
        <w:t xml:space="preserve"> 2011: 260.261, fig. 47, fig. 1-10.</w:t>
      </w:r>
    </w:p>
  </w:footnote>
  <w:footnote w:id="39">
    <w:p w:rsidR="00CE33CF" w:rsidRPr="00330E25" w:rsidRDefault="00CE33CF" w:rsidP="00CE33CF">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Feugère-Prévot 2008: 252 y 260, fig.15, nº 40-44. </w:t>
      </w:r>
      <w:r w:rsidRPr="00330E25">
        <w:rPr>
          <w:rFonts w:ascii="Times New Roman" w:hAnsi="Times New Roman" w:cs="Times New Roman"/>
          <w:sz w:val="18"/>
          <w:szCs w:val="18"/>
        </w:rPr>
        <w:t>Son frecuentes en el departamento de Hérault.</w:t>
      </w:r>
    </w:p>
  </w:footnote>
  <w:footnote w:id="40">
    <w:p w:rsidR="00CE33CF" w:rsidRPr="00DA27F5" w:rsidRDefault="00CE33CF" w:rsidP="00CE33CF">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Feugère 2012: 378, fig. 27, y 381, fig. 7, nº 54-56.</w:t>
      </w:r>
    </w:p>
  </w:footnote>
  <w:footnote w:id="41">
    <w:p w:rsidR="00CE33CF" w:rsidRPr="00DA27F5" w:rsidRDefault="00CE33CF" w:rsidP="00CE33CF">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Robin </w:t>
      </w:r>
      <w:r w:rsidRPr="00DA27F5">
        <w:rPr>
          <w:rFonts w:ascii="Times New Roman" w:hAnsi="Times New Roman" w:cs="Times New Roman"/>
          <w:i/>
          <w:sz w:val="18"/>
          <w:szCs w:val="18"/>
          <w:lang w:val="fr-FR"/>
        </w:rPr>
        <w:t>et al.</w:t>
      </w:r>
      <w:r w:rsidRPr="00DA27F5">
        <w:rPr>
          <w:rFonts w:ascii="Times New Roman" w:hAnsi="Times New Roman" w:cs="Times New Roman"/>
          <w:sz w:val="18"/>
          <w:szCs w:val="18"/>
          <w:lang w:val="fr-FR"/>
        </w:rPr>
        <w:t xml:space="preserve"> 2010: 404, fig. 21, nº 6-8. Taller local.</w:t>
      </w:r>
    </w:p>
  </w:footnote>
  <w:footnote w:id="42">
    <w:p w:rsidR="00CE33CF" w:rsidRPr="00DA27F5" w:rsidRDefault="00CE33CF" w:rsidP="00CE33CF">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Lemoine – Rodet-Belardi 2005: 350, fig. 5, nº 202, 206 y fig. 6, nº 200, 203, 209-211.</w:t>
      </w:r>
    </w:p>
  </w:footnote>
  <w:footnote w:id="43">
    <w:p w:rsidR="00C46565" w:rsidRPr="00DA27F5" w:rsidRDefault="00C46565" w:rsidP="00ED5CCE">
      <w:pPr>
        <w:pStyle w:val="Textonotapie"/>
        <w:jc w:val="both"/>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Waugh-Goodburn 1972: 149 y</w:t>
      </w:r>
      <w:r w:rsidR="001D5503" w:rsidRPr="00DA27F5">
        <w:rPr>
          <w:rFonts w:ascii="Times New Roman" w:hAnsi="Times New Roman" w:cs="Times New Roman"/>
          <w:sz w:val="18"/>
          <w:szCs w:val="18"/>
          <w:lang w:val="fr-FR"/>
        </w:rPr>
        <w:t xml:space="preserve"> 150, fig. 54 nº 188 y 190. MacG</w:t>
      </w:r>
      <w:r w:rsidRPr="00DA27F5">
        <w:rPr>
          <w:rFonts w:ascii="Times New Roman" w:hAnsi="Times New Roman" w:cs="Times New Roman"/>
          <w:sz w:val="18"/>
          <w:szCs w:val="18"/>
          <w:lang w:val="fr-FR"/>
        </w:rPr>
        <w:t>regor 1985: 204, fig 110 b.</w:t>
      </w:r>
    </w:p>
  </w:footnote>
  <w:footnote w:id="44">
    <w:p w:rsidR="00C46565" w:rsidRPr="00DA27F5" w:rsidRDefault="00C46565" w:rsidP="00330E25">
      <w:pPr>
        <w:pStyle w:val="Textonotapie"/>
        <w:tabs>
          <w:tab w:val="center" w:pos="4252"/>
        </w:tabs>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Baù 2004: 55, lám 12, nº 183-185. </w:t>
      </w:r>
      <w:r w:rsidR="00330E25" w:rsidRPr="00DA27F5">
        <w:rPr>
          <w:rFonts w:ascii="Times New Roman" w:hAnsi="Times New Roman" w:cs="Times New Roman"/>
          <w:sz w:val="18"/>
          <w:szCs w:val="18"/>
          <w:lang w:val="fr-FR"/>
        </w:rPr>
        <w:tab/>
      </w:r>
    </w:p>
  </w:footnote>
  <w:footnote w:id="45">
    <w:p w:rsidR="00C46565" w:rsidRPr="00DA27F5" w:rsidRDefault="00C46565" w:rsidP="00ED5CCE">
      <w:pPr>
        <w:pStyle w:val="Textonotapie"/>
        <w:jc w:val="both"/>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933203">
        <w:rPr>
          <w:rFonts w:ascii="Times New Roman" w:hAnsi="Times New Roman" w:cs="Times New Roman"/>
          <w:sz w:val="18"/>
          <w:szCs w:val="18"/>
          <w:lang w:val="en-US"/>
        </w:rPr>
        <w:t xml:space="preserve"> Anderes 2006: 20, fig. 46.</w:t>
      </w:r>
      <w:r w:rsidRPr="00933203">
        <w:rPr>
          <w:rFonts w:ascii="Times New Roman" w:hAnsi="Times New Roman" w:cs="Times New Roman"/>
          <w:i/>
          <w:sz w:val="18"/>
          <w:szCs w:val="18"/>
          <w:lang w:val="en-US"/>
        </w:rPr>
        <w:t xml:space="preserve"> </w:t>
      </w:r>
      <w:r w:rsidRPr="00DA27F5">
        <w:rPr>
          <w:rFonts w:ascii="Times New Roman" w:hAnsi="Times New Roman" w:cs="Times New Roman"/>
          <w:i/>
          <w:sz w:val="18"/>
          <w:szCs w:val="18"/>
          <w:lang w:val="en-US"/>
        </w:rPr>
        <w:t>Id</w:t>
      </w:r>
      <w:r w:rsidRPr="00DA27F5">
        <w:rPr>
          <w:rFonts w:ascii="Times New Roman" w:hAnsi="Times New Roman" w:cs="Times New Roman"/>
          <w:sz w:val="18"/>
          <w:szCs w:val="18"/>
          <w:lang w:val="en-US"/>
        </w:rPr>
        <w:t>. 2009: 211, fig. 9.</w:t>
      </w:r>
    </w:p>
  </w:footnote>
  <w:footnote w:id="46">
    <w:p w:rsidR="00C46565" w:rsidRPr="00933203" w:rsidRDefault="00C46565" w:rsidP="00D56B8E">
      <w:pPr>
        <w:pStyle w:val="Textonotapie"/>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933203">
        <w:rPr>
          <w:rFonts w:ascii="Times New Roman" w:hAnsi="Times New Roman" w:cs="Times New Roman"/>
          <w:sz w:val="18"/>
          <w:szCs w:val="18"/>
          <w:lang w:val="en-US"/>
        </w:rPr>
        <w:t xml:space="preserve"> Deschler-Erb 1998: 398 lám. 46, nº 4118-4122; 399, lám 47, nº 4123-4327. </w:t>
      </w:r>
    </w:p>
  </w:footnote>
  <w:footnote w:id="47">
    <w:p w:rsidR="00C46565" w:rsidRPr="00DA27F5" w:rsidRDefault="00C46565" w:rsidP="006705E6">
      <w:pPr>
        <w:pStyle w:val="Textonotapie"/>
        <w:rPr>
          <w:rFonts w:ascii="Times New Roman" w:hAnsi="Times New Roman" w:cs="Times New Roman"/>
          <w:sz w:val="18"/>
          <w:szCs w:val="18"/>
          <w:lang w:val="it-IT"/>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Schenk 2008: 84, fig. 128, nº 1041-1051.</w:t>
      </w:r>
    </w:p>
  </w:footnote>
  <w:footnote w:id="48">
    <w:p w:rsidR="00CE33CF" w:rsidRPr="00330E25" w:rsidRDefault="00CE33CF" w:rsidP="00CE33CF">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Bianchi 2004 c: 456 nº 497. </w:t>
      </w:r>
      <w:r w:rsidRPr="00330E25">
        <w:rPr>
          <w:rFonts w:ascii="Times New Roman" w:hAnsi="Times New Roman" w:cs="Times New Roman"/>
          <w:sz w:val="18"/>
          <w:szCs w:val="18"/>
        </w:rPr>
        <w:t>(Colección Lagioia). Bisagras de diferente tamaño con una sola perforación.</w:t>
      </w:r>
    </w:p>
  </w:footnote>
  <w:footnote w:id="49">
    <w:p w:rsidR="00CE33CF" w:rsidRPr="00330E25" w:rsidRDefault="00CE33CF" w:rsidP="00CE33CF">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Bianchi 2018: 440, lám. I nº 1-3 y 10-13. </w:t>
      </w:r>
      <w:r w:rsidRPr="00330E25">
        <w:rPr>
          <w:rFonts w:ascii="Times New Roman" w:hAnsi="Times New Roman" w:cs="Times New Roman"/>
          <w:sz w:val="18"/>
          <w:szCs w:val="18"/>
        </w:rPr>
        <w:t>Conservan los restos de madera en su interior.</w:t>
      </w:r>
    </w:p>
  </w:footnote>
  <w:footnote w:id="50">
    <w:p w:rsidR="00C46565" w:rsidRPr="00330E25" w:rsidRDefault="00C46565" w:rsidP="00FD1441">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Mikler 1997: 64 ss, lám. 54, nº 7-15 y lám 55, nº 1-6.</w:t>
      </w:r>
    </w:p>
  </w:footnote>
  <w:footnote w:id="51">
    <w:p w:rsidR="00C46565" w:rsidRPr="00330E25" w:rsidRDefault="00C46565" w:rsidP="003C295C">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Jung 2013: lám. 95 nº 1827-1834.</w:t>
      </w:r>
    </w:p>
  </w:footnote>
  <w:footnote w:id="52">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w:t>
      </w:r>
      <w:r w:rsidR="00DA27F5">
        <w:rPr>
          <w:rFonts w:ascii="Times New Roman" w:hAnsi="Times New Roman" w:cs="Times New Roman"/>
          <w:sz w:val="18"/>
          <w:szCs w:val="18"/>
        </w:rPr>
        <w:t>Dé</w:t>
      </w:r>
      <w:r w:rsidR="00DA27F5" w:rsidRPr="00330E25">
        <w:rPr>
          <w:rFonts w:ascii="Times New Roman" w:hAnsi="Times New Roman" w:cs="Times New Roman"/>
          <w:sz w:val="18"/>
          <w:szCs w:val="18"/>
        </w:rPr>
        <w:t>onna</w:t>
      </w:r>
      <w:r w:rsidRPr="00330E25">
        <w:rPr>
          <w:rFonts w:ascii="Times New Roman" w:hAnsi="Times New Roman" w:cs="Times New Roman"/>
          <w:sz w:val="18"/>
          <w:szCs w:val="18"/>
        </w:rPr>
        <w:t xml:space="preserve"> 1938: 242, lám 77, nº 643, 645-47 (Delos); Sackett 1992: Lám. 317, nº 15 y 16; Lám. 320, nº 43; Lám. 321, nº A49.52 y Lám. 323, nº 136 (Cnosos); Davidson 1952: Lám. 64, nº 856, 972-874 (Corinto).</w:t>
      </w:r>
    </w:p>
  </w:footnote>
  <w:footnote w:id="53">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w:t>
      </w:r>
      <w:r w:rsidR="00474BC5" w:rsidRPr="00330E25">
        <w:rPr>
          <w:rFonts w:ascii="Times New Roman" w:hAnsi="Times New Roman" w:cs="Times New Roman"/>
          <w:sz w:val="18"/>
          <w:szCs w:val="18"/>
        </w:rPr>
        <w:t>Gostenčnik</w:t>
      </w:r>
      <w:r w:rsidRPr="00330E25">
        <w:rPr>
          <w:rFonts w:ascii="Times New Roman" w:hAnsi="Times New Roman" w:cs="Times New Roman"/>
          <w:sz w:val="18"/>
          <w:szCs w:val="18"/>
        </w:rPr>
        <w:t xml:space="preserve"> 2005: lám. 33, nº 1-2.</w:t>
      </w:r>
    </w:p>
  </w:footnote>
  <w:footnote w:id="54">
    <w:p w:rsidR="00C46565" w:rsidRPr="00330E25" w:rsidRDefault="00C46565" w:rsidP="002E485D">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Pascual 2006: 98, fig. 3.</w:t>
      </w:r>
    </w:p>
  </w:footnote>
  <w:footnote w:id="55">
    <w:p w:rsidR="008A7742" w:rsidRPr="003430A0" w:rsidRDefault="008A7742" w:rsidP="008A7742">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Retamosa </w:t>
      </w:r>
      <w:r w:rsidRPr="003430A0">
        <w:rPr>
          <w:rFonts w:ascii="Times New Roman" w:hAnsi="Times New Roman" w:cs="Times New Roman"/>
          <w:i/>
          <w:sz w:val="18"/>
          <w:szCs w:val="18"/>
        </w:rPr>
        <w:t>et al</w:t>
      </w:r>
      <w:r w:rsidRPr="003430A0">
        <w:rPr>
          <w:rFonts w:ascii="Times New Roman" w:hAnsi="Times New Roman" w:cs="Times New Roman"/>
          <w:sz w:val="18"/>
          <w:szCs w:val="18"/>
        </w:rPr>
        <w:t>. 2019: 640.</w:t>
      </w:r>
    </w:p>
  </w:footnote>
  <w:footnote w:id="56">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Deschler-Erb 1998: 338 ss. Son muy abundantes.</w:t>
      </w:r>
    </w:p>
  </w:footnote>
  <w:footnote w:id="57">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Lemoine – Rodet-Belardi 2005: 344.</w:t>
      </w:r>
    </w:p>
  </w:footnote>
  <w:footnote w:id="58">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Kovač 2017 a: 195-196, fig. 73.</w:t>
      </w:r>
    </w:p>
  </w:footnote>
  <w:footnote w:id="59">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Casas-Soler 2003: 263, fig</w:t>
      </w:r>
      <w:r w:rsidR="00330E25">
        <w:rPr>
          <w:rFonts w:ascii="Times New Roman" w:hAnsi="Times New Roman" w:cs="Times New Roman"/>
          <w:sz w:val="18"/>
          <w:szCs w:val="18"/>
        </w:rPr>
        <w:t>.</w:t>
      </w:r>
      <w:r w:rsidRPr="003430A0">
        <w:rPr>
          <w:rFonts w:ascii="Times New Roman" w:hAnsi="Times New Roman" w:cs="Times New Roman"/>
          <w:sz w:val="18"/>
          <w:szCs w:val="18"/>
        </w:rPr>
        <w:t xml:space="preserve"> 184, nº 20.</w:t>
      </w:r>
    </w:p>
  </w:footnote>
  <w:footnote w:id="60">
    <w:p w:rsidR="00C46565" w:rsidRPr="003430A0" w:rsidRDefault="00C46565" w:rsidP="0087376C">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Colominas 2013:68, fig. 42, 5.</w:t>
      </w:r>
    </w:p>
  </w:footnote>
  <w:footnote w:id="61">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Serra Vilaró 1932: 98, lám. XXVIII; Lafuente 1934: lám XX, nº II; Salom 2002: 103. Nº Inv. MHT 7. Mide 8,4 cm de long y 2,45 de diámetro.</w:t>
      </w:r>
    </w:p>
  </w:footnote>
  <w:footnote w:id="62">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Beltrán de Heredia 2001; 152, nº 64 y 67. </w:t>
      </w:r>
    </w:p>
  </w:footnote>
  <w:footnote w:id="63">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Prevosti 2014:257, fig. 19.</w:t>
      </w:r>
    </w:p>
  </w:footnote>
  <w:footnote w:id="64">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Llorens 2005: 195 y 204, lám 5. Chiner 1991: 86. Lo considera como pieza de una flauta.</w:t>
      </w:r>
    </w:p>
  </w:footnote>
  <w:footnote w:id="65">
    <w:p w:rsidR="00C46565" w:rsidRPr="003430A0" w:rsidRDefault="00C46565" w:rsidP="003E5F9C">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Lafuente 1934: 45-46, lám. XX, II.</w:t>
      </w:r>
    </w:p>
  </w:footnote>
  <w:footnote w:id="66">
    <w:p w:rsidR="00C46565" w:rsidRPr="003430A0" w:rsidRDefault="00C46565" w:rsidP="006160FC">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García Hernández 1986: 148, lám. LXXIV, nº 1. Finales III y finales del I a.C.</w:t>
      </w:r>
    </w:p>
  </w:footnote>
  <w:footnote w:id="67">
    <w:p w:rsidR="00C46565" w:rsidRPr="003430A0" w:rsidRDefault="00C46565" w:rsidP="00C80E9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Vento 1986: 110 (M.E-EI/66 y ME-EI/79)</w:t>
      </w:r>
    </w:p>
  </w:footnote>
  <w:footnote w:id="68">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Vives y Escudero 1917: Lám. XXVII, nº 6; MAN, nº inv. 1923/60/1557. Long. 8 cm. Diám. 2,70 cm</w:t>
      </w:r>
    </w:p>
  </w:footnote>
  <w:footnote w:id="69">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Mezquiriz 2009: 186-187, nº 1.</w:t>
      </w:r>
    </w:p>
  </w:footnote>
  <w:footnote w:id="70">
    <w:p w:rsidR="00C46565" w:rsidRPr="003430A0" w:rsidRDefault="00C46565" w:rsidP="009053C3">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Mezquiriz 1954: 50-51, fig. 28, lám. VIII.</w:t>
      </w:r>
    </w:p>
  </w:footnote>
  <w:footnote w:id="71">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Argente </w:t>
      </w:r>
      <w:r w:rsidRPr="003430A0">
        <w:rPr>
          <w:rFonts w:ascii="Times New Roman" w:hAnsi="Times New Roman" w:cs="Times New Roman"/>
          <w:i/>
          <w:sz w:val="18"/>
          <w:szCs w:val="18"/>
        </w:rPr>
        <w:t>et al.</w:t>
      </w:r>
      <w:r w:rsidRPr="003430A0">
        <w:rPr>
          <w:rFonts w:ascii="Times New Roman" w:hAnsi="Times New Roman" w:cs="Times New Roman"/>
          <w:sz w:val="18"/>
          <w:szCs w:val="18"/>
        </w:rPr>
        <w:t xml:space="preserve"> 1985: 117.</w:t>
      </w:r>
    </w:p>
  </w:footnote>
  <w:footnote w:id="72">
    <w:p w:rsidR="00C46565" w:rsidRPr="00330E25" w:rsidRDefault="00C46565" w:rsidP="00F735C2">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Presedo </w:t>
      </w:r>
      <w:r w:rsidRPr="00330E25">
        <w:rPr>
          <w:rFonts w:ascii="Times New Roman" w:hAnsi="Times New Roman" w:cs="Times New Roman"/>
          <w:i/>
          <w:sz w:val="18"/>
          <w:szCs w:val="18"/>
        </w:rPr>
        <w:t>et al.</w:t>
      </w:r>
      <w:r w:rsidRPr="00330E25">
        <w:rPr>
          <w:rFonts w:ascii="Times New Roman" w:hAnsi="Times New Roman" w:cs="Times New Roman"/>
          <w:sz w:val="18"/>
          <w:szCs w:val="18"/>
        </w:rPr>
        <w:t xml:space="preserve"> 1982: 211, fig. 129, nº 8.</w:t>
      </w:r>
    </w:p>
  </w:footnote>
  <w:footnote w:id="73">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Aranda 2006: 580-581, fig. 4. Méndez 2006: 373, fig. 14, nº 3. Lo recoge como flauta. Cronológicamente se sitúa a mediados del siglo I d.C. </w:t>
      </w:r>
    </w:p>
  </w:footnote>
  <w:footnote w:id="74">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Rodríguez Martín 1991-92: Fig. 6 nº 38.</w:t>
      </w:r>
    </w:p>
  </w:footnote>
  <w:footnote w:id="75">
    <w:p w:rsidR="00C46565" w:rsidRPr="00330E25" w:rsidRDefault="00C46565" w:rsidP="0033229D">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Sarabia 2010: 331, fig. 182.</w:t>
      </w:r>
    </w:p>
  </w:footnote>
  <w:footnote w:id="76">
    <w:p w:rsidR="00C46565" w:rsidRPr="00330E25"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Morena-López 1996: 245, fig. VII, nº 2.</w:t>
      </w:r>
    </w:p>
  </w:footnote>
  <w:footnote w:id="77">
    <w:p w:rsidR="00C46565" w:rsidRPr="00DA27F5" w:rsidRDefault="00C46565" w:rsidP="00ED5CCE">
      <w:pPr>
        <w:pStyle w:val="Textonotapie"/>
        <w:jc w:val="both"/>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en-US"/>
        </w:rPr>
        <w:t xml:space="preserve"> </w:t>
      </w:r>
      <w:r w:rsidR="00474BC5" w:rsidRPr="00DA27F5">
        <w:rPr>
          <w:rFonts w:ascii="Times New Roman" w:hAnsi="Times New Roman" w:cs="Times New Roman"/>
          <w:sz w:val="18"/>
          <w:szCs w:val="18"/>
          <w:lang w:val="en-US"/>
        </w:rPr>
        <w:t>Gostenčnik</w:t>
      </w:r>
      <w:r w:rsidRPr="00DA27F5">
        <w:rPr>
          <w:rFonts w:ascii="Times New Roman" w:hAnsi="Times New Roman" w:cs="Times New Roman"/>
          <w:sz w:val="18"/>
          <w:szCs w:val="18"/>
          <w:lang w:val="en-US"/>
        </w:rPr>
        <w:t xml:space="preserve"> 2005: lám. 33, nº 3.</w:t>
      </w:r>
    </w:p>
  </w:footnote>
  <w:footnote w:id="78">
    <w:p w:rsidR="00C46565" w:rsidRPr="00DA27F5" w:rsidRDefault="00C46565" w:rsidP="00ED5CCE">
      <w:pPr>
        <w:pStyle w:val="Textonotapie"/>
        <w:jc w:val="both"/>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en-US"/>
        </w:rPr>
        <w:t xml:space="preserve"> Waugh-Goodburn 1972: 150</w:t>
      </w:r>
      <w:r w:rsidR="001D5503" w:rsidRPr="00DA27F5">
        <w:rPr>
          <w:rFonts w:ascii="Times New Roman" w:hAnsi="Times New Roman" w:cs="Times New Roman"/>
          <w:sz w:val="18"/>
          <w:szCs w:val="18"/>
          <w:lang w:val="en-US"/>
        </w:rPr>
        <w:t>, fig. 54 nº 186,187 y 189. MacG</w:t>
      </w:r>
      <w:r w:rsidRPr="00DA27F5">
        <w:rPr>
          <w:rFonts w:ascii="Times New Roman" w:hAnsi="Times New Roman" w:cs="Times New Roman"/>
          <w:sz w:val="18"/>
          <w:szCs w:val="18"/>
          <w:lang w:val="en-US"/>
        </w:rPr>
        <w:t>regor 1985: 204, fig 110 a.</w:t>
      </w:r>
    </w:p>
  </w:footnote>
  <w:footnote w:id="79">
    <w:p w:rsidR="00C46565" w:rsidRPr="00DA27F5" w:rsidRDefault="00C46565" w:rsidP="00ED5CCE">
      <w:pPr>
        <w:pStyle w:val="Textonotapie"/>
        <w:jc w:val="both"/>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en-US"/>
        </w:rPr>
        <w:t xml:space="preserve"> Anderes 2006: 20, fig. 46.</w:t>
      </w:r>
      <w:r w:rsidR="00480A8B" w:rsidRPr="00DA27F5">
        <w:rPr>
          <w:rFonts w:ascii="Times New Roman" w:hAnsi="Times New Roman" w:cs="Times New Roman"/>
          <w:sz w:val="18"/>
          <w:szCs w:val="18"/>
          <w:lang w:val="en-US"/>
        </w:rPr>
        <w:t xml:space="preserve"> Id. 2009: 211, fig. 9.</w:t>
      </w:r>
    </w:p>
  </w:footnote>
  <w:footnote w:id="80">
    <w:p w:rsidR="00C46565" w:rsidRPr="00DA27F5" w:rsidRDefault="00C46565" w:rsidP="00BD3D36">
      <w:pPr>
        <w:pStyle w:val="Textonotapie"/>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en-US"/>
        </w:rPr>
        <w:t xml:space="preserve"> Schenk 2008: 85, fig. 129, nº 1056-1065.</w:t>
      </w:r>
    </w:p>
  </w:footnote>
  <w:footnote w:id="81">
    <w:p w:rsidR="00B54722" w:rsidRPr="00DA27F5" w:rsidRDefault="00B54722" w:rsidP="00B54722">
      <w:pPr>
        <w:pStyle w:val="Textonotapie"/>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en-US"/>
        </w:rPr>
        <w:t xml:space="preserve"> Baù 2004: 55, lám 12, nº 186. </w:t>
      </w:r>
    </w:p>
  </w:footnote>
  <w:footnote w:id="82">
    <w:p w:rsidR="00C46565" w:rsidRPr="00DA27F5" w:rsidRDefault="00C46565" w:rsidP="00D56B8E">
      <w:pPr>
        <w:pStyle w:val="Textonotapie"/>
        <w:rPr>
          <w:rFonts w:ascii="Times New Roman" w:hAnsi="Times New Roman" w:cs="Times New Roman"/>
          <w:sz w:val="18"/>
          <w:szCs w:val="18"/>
          <w:lang w:val="en-US"/>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en-US"/>
        </w:rPr>
        <w:t xml:space="preserve"> Deschler-Erb 1998: 400 lám. 48, nº 4370-4371; 401, lám 4372-4430; 402, lám 50, nº.4434.</w:t>
      </w:r>
    </w:p>
  </w:footnote>
  <w:footnote w:id="83">
    <w:p w:rsidR="00C46565" w:rsidRPr="00330E25" w:rsidRDefault="00C46565" w:rsidP="0063540B">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Mikler 1997: Lám. 53, nº 3-9 y lám 54, nº 1-5.</w:t>
      </w:r>
    </w:p>
  </w:footnote>
  <w:footnote w:id="84">
    <w:p w:rsidR="00C46565" w:rsidRPr="00DA27F5" w:rsidRDefault="00C46565" w:rsidP="008F3F18">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Jung 2013: lám. 94 nº 1824-1826.</w:t>
      </w:r>
    </w:p>
  </w:footnote>
  <w:footnote w:id="85">
    <w:p w:rsidR="00C46565" w:rsidRPr="00DA27F5" w:rsidRDefault="00C46565" w:rsidP="00DA7E85">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Rodet-Belardi – Jannet-Vallat 2013:103, fig. 52 y 53. </w:t>
      </w:r>
    </w:p>
  </w:footnote>
  <w:footnote w:id="86">
    <w:p w:rsidR="00C46565" w:rsidRPr="00DA27F5" w:rsidRDefault="00C46565" w:rsidP="00ED5CCE">
      <w:pPr>
        <w:pStyle w:val="Textonotapie"/>
        <w:jc w:val="both"/>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Béal 1984: 25, lám 4, nº 51-68.</w:t>
      </w:r>
    </w:p>
  </w:footnote>
  <w:footnote w:id="87">
    <w:p w:rsidR="00C46565" w:rsidRPr="00330E25" w:rsidRDefault="00C46565" w:rsidP="00D62B6B">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Feugère-Prévot 2008: 252 y 260, fig.15, nº 40-44. </w:t>
      </w:r>
      <w:r w:rsidRPr="00330E25">
        <w:rPr>
          <w:rFonts w:ascii="Times New Roman" w:hAnsi="Times New Roman" w:cs="Times New Roman"/>
          <w:sz w:val="18"/>
          <w:szCs w:val="18"/>
        </w:rPr>
        <w:t>Son frecuentes en el departamento de Hérault.</w:t>
      </w:r>
    </w:p>
  </w:footnote>
  <w:footnote w:id="88">
    <w:p w:rsidR="00C46565" w:rsidRPr="00DA27F5" w:rsidRDefault="00C46565" w:rsidP="00C10A35">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Labaune 2008: 57, fig. 2, nº 50.</w:t>
      </w:r>
    </w:p>
  </w:footnote>
  <w:footnote w:id="89">
    <w:p w:rsidR="00C46565" w:rsidRPr="00DA27F5" w:rsidRDefault="00C46565" w:rsidP="00D62B6B">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Robin </w:t>
      </w:r>
      <w:r w:rsidRPr="00DA27F5">
        <w:rPr>
          <w:rFonts w:ascii="Times New Roman" w:hAnsi="Times New Roman" w:cs="Times New Roman"/>
          <w:i/>
          <w:sz w:val="18"/>
          <w:szCs w:val="18"/>
          <w:lang w:val="fr-FR"/>
        </w:rPr>
        <w:t>et al.</w:t>
      </w:r>
      <w:r w:rsidRPr="00DA27F5">
        <w:rPr>
          <w:rFonts w:ascii="Times New Roman" w:hAnsi="Times New Roman" w:cs="Times New Roman"/>
          <w:sz w:val="18"/>
          <w:szCs w:val="18"/>
          <w:lang w:val="fr-FR"/>
        </w:rPr>
        <w:t xml:space="preserve"> 2010: 404, fig. 21, nº 1-5. Taller local.</w:t>
      </w:r>
    </w:p>
  </w:footnote>
  <w:footnote w:id="90">
    <w:p w:rsidR="00480A8B" w:rsidRPr="00DA27F5" w:rsidRDefault="00480A8B" w:rsidP="00480A8B">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fr-FR"/>
        </w:rPr>
        <w:t xml:space="preserve"> Silvino </w:t>
      </w:r>
      <w:r w:rsidRPr="00DA27F5">
        <w:rPr>
          <w:rFonts w:ascii="Times New Roman" w:hAnsi="Times New Roman" w:cs="Times New Roman"/>
          <w:i/>
          <w:sz w:val="18"/>
          <w:szCs w:val="18"/>
          <w:lang w:val="fr-FR"/>
        </w:rPr>
        <w:t>et a.l</w:t>
      </w:r>
      <w:r w:rsidRPr="00DA27F5">
        <w:rPr>
          <w:rFonts w:ascii="Times New Roman" w:hAnsi="Times New Roman" w:cs="Times New Roman"/>
          <w:sz w:val="18"/>
          <w:szCs w:val="18"/>
          <w:lang w:val="fr-FR"/>
        </w:rPr>
        <w:t xml:space="preserve"> 2011: 260.261, fig. 47, fig. 11-14.</w:t>
      </w:r>
    </w:p>
  </w:footnote>
  <w:footnote w:id="91">
    <w:p w:rsidR="00480A8B" w:rsidRPr="00933203" w:rsidRDefault="00480A8B" w:rsidP="00480A8B">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933203">
        <w:rPr>
          <w:rFonts w:ascii="Times New Roman" w:hAnsi="Times New Roman" w:cs="Times New Roman"/>
          <w:sz w:val="18"/>
          <w:szCs w:val="18"/>
          <w:lang w:val="fr-FR"/>
        </w:rPr>
        <w:t xml:space="preserve"> Feugère 2012: 378, fig. 5, nº 26.</w:t>
      </w:r>
    </w:p>
  </w:footnote>
  <w:footnote w:id="92">
    <w:p w:rsidR="00C46565" w:rsidRPr="00933203" w:rsidRDefault="00C46565" w:rsidP="00DC2059">
      <w:pPr>
        <w:pStyle w:val="Textonotapie"/>
        <w:rPr>
          <w:rFonts w:ascii="Times New Roman" w:hAnsi="Times New Roman" w:cs="Times New Roman"/>
          <w:sz w:val="18"/>
          <w:szCs w:val="18"/>
          <w:lang w:val="fr-FR"/>
        </w:rPr>
      </w:pPr>
      <w:r w:rsidRPr="00330E25">
        <w:rPr>
          <w:rStyle w:val="Refdenotaalpie"/>
          <w:rFonts w:ascii="Times New Roman" w:hAnsi="Times New Roman" w:cs="Times New Roman"/>
          <w:sz w:val="18"/>
          <w:szCs w:val="18"/>
        </w:rPr>
        <w:footnoteRef/>
      </w:r>
      <w:r w:rsidRPr="00933203">
        <w:rPr>
          <w:rFonts w:ascii="Times New Roman" w:hAnsi="Times New Roman" w:cs="Times New Roman"/>
          <w:sz w:val="18"/>
          <w:szCs w:val="18"/>
          <w:lang w:val="fr-FR"/>
        </w:rPr>
        <w:t xml:space="preserve"> Lemoine – Rodet-Belardi 2005: 351, fig. 6, nº 208.</w:t>
      </w:r>
    </w:p>
  </w:footnote>
  <w:footnote w:id="93">
    <w:p w:rsidR="00C46565" w:rsidRPr="00DA27F5" w:rsidRDefault="00C46565" w:rsidP="00ED5CCE">
      <w:pPr>
        <w:pStyle w:val="Textonotapie"/>
        <w:jc w:val="both"/>
        <w:rPr>
          <w:rFonts w:ascii="Times New Roman" w:hAnsi="Times New Roman" w:cs="Times New Roman"/>
          <w:sz w:val="18"/>
          <w:szCs w:val="18"/>
          <w:lang w:val="it-IT"/>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Carandini. Panella 1977: Lám. 62, nº 511.</w:t>
      </w:r>
    </w:p>
  </w:footnote>
  <w:footnote w:id="94">
    <w:p w:rsidR="00C46565" w:rsidRPr="00933203" w:rsidRDefault="00C46565" w:rsidP="005F5C1C">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DA27F5">
        <w:rPr>
          <w:rFonts w:ascii="Times New Roman" w:hAnsi="Times New Roman" w:cs="Times New Roman"/>
          <w:sz w:val="18"/>
          <w:szCs w:val="18"/>
          <w:lang w:val="it-IT"/>
        </w:rPr>
        <w:t xml:space="preserve"> Bianchi 2018: 440, lám. </w:t>
      </w:r>
      <w:r w:rsidRPr="00933203">
        <w:rPr>
          <w:rFonts w:ascii="Times New Roman" w:hAnsi="Times New Roman" w:cs="Times New Roman"/>
          <w:sz w:val="18"/>
          <w:szCs w:val="18"/>
        </w:rPr>
        <w:t xml:space="preserve">I nº 6-9 y 15. </w:t>
      </w:r>
    </w:p>
  </w:footnote>
  <w:footnote w:id="95">
    <w:p w:rsidR="00C46565" w:rsidRPr="00330E25" w:rsidRDefault="00C46565" w:rsidP="0040187A">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00DA27F5">
        <w:rPr>
          <w:rFonts w:ascii="Times New Roman" w:hAnsi="Times New Roman" w:cs="Times New Roman"/>
          <w:sz w:val="18"/>
          <w:szCs w:val="18"/>
        </w:rPr>
        <w:t xml:space="preserve"> Dé</w:t>
      </w:r>
      <w:r w:rsidRPr="00330E25">
        <w:rPr>
          <w:rFonts w:ascii="Times New Roman" w:hAnsi="Times New Roman" w:cs="Times New Roman"/>
          <w:sz w:val="18"/>
          <w:szCs w:val="18"/>
        </w:rPr>
        <w:t>onna 1938: 242, lám. LXXVIII, nº 650-651.</w:t>
      </w:r>
    </w:p>
  </w:footnote>
  <w:footnote w:id="96">
    <w:p w:rsidR="00C46565" w:rsidRPr="00330E25" w:rsidRDefault="00C46565" w:rsidP="008725B7">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Vasileladou 2012: 34, fig. 9.</w:t>
      </w:r>
    </w:p>
  </w:footnote>
  <w:footnote w:id="97">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w:t>
      </w:r>
      <w:r w:rsidR="00A87491" w:rsidRPr="00330E25">
        <w:rPr>
          <w:rFonts w:ascii="Times New Roman" w:hAnsi="Times New Roman" w:cs="Times New Roman"/>
          <w:sz w:val="18"/>
          <w:szCs w:val="18"/>
        </w:rPr>
        <w:t>Gostenčnik</w:t>
      </w:r>
      <w:r w:rsidR="00A87491" w:rsidRPr="00330E25">
        <w:rPr>
          <w:rFonts w:ascii="Times New Roman" w:hAnsi="Times New Roman" w:cs="Times New Roman"/>
          <w:sz w:val="18"/>
          <w:szCs w:val="18"/>
          <w:u w:val="single"/>
        </w:rPr>
        <w:t xml:space="preserve"> </w:t>
      </w:r>
      <w:r w:rsidR="00A87491" w:rsidRPr="00330E25">
        <w:rPr>
          <w:rFonts w:ascii="Times New Roman" w:hAnsi="Times New Roman" w:cs="Times New Roman"/>
          <w:sz w:val="18"/>
          <w:szCs w:val="18"/>
        </w:rPr>
        <w:t>2005:157</w:t>
      </w:r>
      <w:r w:rsidRPr="00330E25">
        <w:rPr>
          <w:rFonts w:ascii="Times New Roman" w:hAnsi="Times New Roman" w:cs="Times New Roman"/>
          <w:sz w:val="18"/>
          <w:szCs w:val="18"/>
        </w:rPr>
        <w:t>-158.</w:t>
      </w:r>
    </w:p>
  </w:footnote>
  <w:footnote w:id="98">
    <w:p w:rsidR="00C46565" w:rsidRPr="00330E25" w:rsidRDefault="00C46565" w:rsidP="00BD3D36">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Schenk 2008: 85.</w:t>
      </w:r>
    </w:p>
  </w:footnote>
  <w:footnote w:id="99">
    <w:p w:rsidR="00C46565" w:rsidRPr="00330E25"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Mezquiriz 1954: 53.</w:t>
      </w:r>
    </w:p>
  </w:footnote>
  <w:footnote w:id="100">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Béal 1983: 25.</w:t>
      </w:r>
    </w:p>
  </w:footnote>
  <w:footnote w:id="101">
    <w:p w:rsidR="00C46565" w:rsidRPr="00330E25"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García Hernández 1986: 209. Más concretamente entre el siglo II – I a.C.</w:t>
      </w:r>
    </w:p>
  </w:footnote>
  <w:footnote w:id="102">
    <w:p w:rsidR="00C46565" w:rsidRPr="00330E25" w:rsidRDefault="00C46565" w:rsidP="00ED5CCE">
      <w:pPr>
        <w:pStyle w:val="Textonotapie"/>
        <w:jc w:val="both"/>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Santrot 1995: 37 fig. 10, nº67.</w:t>
      </w:r>
    </w:p>
  </w:footnote>
  <w:footnote w:id="103">
    <w:p w:rsidR="00C46565" w:rsidRPr="00480A8B" w:rsidRDefault="00C46565">
      <w:pPr>
        <w:pStyle w:val="Textonotapie"/>
        <w:rPr>
          <w:rFonts w:ascii="Times New Roman" w:hAnsi="Times New Roman" w:cs="Times New Roman"/>
          <w:sz w:val="18"/>
          <w:szCs w:val="18"/>
        </w:rPr>
      </w:pPr>
      <w:r w:rsidRPr="00330E25">
        <w:rPr>
          <w:rStyle w:val="Refdenotaalpie"/>
          <w:rFonts w:ascii="Times New Roman" w:hAnsi="Times New Roman" w:cs="Times New Roman"/>
          <w:sz w:val="18"/>
          <w:szCs w:val="18"/>
        </w:rPr>
        <w:footnoteRef/>
      </w:r>
      <w:r w:rsidRPr="00330E25">
        <w:rPr>
          <w:rFonts w:ascii="Times New Roman" w:hAnsi="Times New Roman" w:cs="Times New Roman"/>
          <w:sz w:val="18"/>
          <w:szCs w:val="18"/>
        </w:rPr>
        <w:t xml:space="preserve"> Deschler-Erb 1998: 359-362.</w:t>
      </w:r>
    </w:p>
  </w:footnote>
  <w:footnote w:id="104">
    <w:p w:rsidR="00C46565" w:rsidRPr="003430A0" w:rsidRDefault="00C46565" w:rsidP="00542F31">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Lafuente 1934: 45-46, lám. XX, II.</w:t>
      </w:r>
    </w:p>
  </w:footnote>
  <w:footnote w:id="105">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Pérez-Illarregui 1994: 262, fig. 2, nº17 al 20. Muchos de ellos en proceso de elaboración.</w:t>
      </w:r>
    </w:p>
  </w:footnote>
  <w:footnote w:id="106">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Tormo 1999-2000: 214-215, fig. 2, lám 5, nº 4-5. </w:t>
      </w:r>
    </w:p>
  </w:footnote>
  <w:footnote w:id="107">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Vives y Escudero 1917: Lám. 30 nº 16.</w:t>
      </w:r>
    </w:p>
  </w:footnote>
  <w:footnote w:id="108">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w:t>
      </w:r>
      <w:r w:rsidR="00474BC5" w:rsidRPr="003430A0">
        <w:rPr>
          <w:rFonts w:ascii="Times New Roman" w:hAnsi="Times New Roman" w:cs="Times New Roman"/>
          <w:sz w:val="18"/>
          <w:szCs w:val="18"/>
        </w:rPr>
        <w:t>Gostenčnik</w:t>
      </w:r>
      <w:r w:rsidR="00474BC5" w:rsidRPr="003430A0">
        <w:rPr>
          <w:rFonts w:ascii="Times New Roman" w:hAnsi="Times New Roman" w:cs="Times New Roman"/>
          <w:sz w:val="18"/>
          <w:szCs w:val="18"/>
          <w:u w:val="single"/>
        </w:rPr>
        <w:t xml:space="preserve"> </w:t>
      </w:r>
      <w:r w:rsidRPr="003430A0">
        <w:rPr>
          <w:rFonts w:ascii="Times New Roman" w:hAnsi="Times New Roman" w:cs="Times New Roman"/>
          <w:sz w:val="18"/>
          <w:szCs w:val="18"/>
        </w:rPr>
        <w:t>2005: lám. 33, nº 5.</w:t>
      </w:r>
    </w:p>
  </w:footnote>
  <w:footnote w:id="109">
    <w:p w:rsidR="00C46565" w:rsidRPr="003430A0" w:rsidRDefault="00C46565" w:rsidP="00ED5CCE">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Deschler-Erb 1998: Lám. 5 nº 57</w:t>
      </w:r>
    </w:p>
  </w:footnote>
  <w:footnote w:id="110">
    <w:p w:rsidR="00C46565" w:rsidRPr="003430A0" w:rsidRDefault="00C46565" w:rsidP="00DA7E8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Rodet-Belardi – Jannet-Vallat 2013: 103, fig. 54. </w:t>
      </w:r>
    </w:p>
  </w:footnote>
  <w:footnote w:id="111">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Mikler 1997: 65, lám. 55, nº 16-19.</w:t>
      </w:r>
    </w:p>
  </w:footnote>
  <w:footnote w:id="112">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Chavane 1975: lám. 62 nº 137.</w:t>
      </w:r>
    </w:p>
  </w:footnote>
  <w:footnote w:id="113">
    <w:p w:rsidR="00C46565" w:rsidRPr="003430A0" w:rsidRDefault="00C46565" w:rsidP="000E234C">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00DA27F5">
        <w:rPr>
          <w:rFonts w:ascii="Times New Roman" w:hAnsi="Times New Roman" w:cs="Times New Roman"/>
          <w:sz w:val="18"/>
          <w:szCs w:val="18"/>
        </w:rPr>
        <w:t xml:space="preserve"> Dé</w:t>
      </w:r>
      <w:r w:rsidRPr="003430A0">
        <w:rPr>
          <w:rFonts w:ascii="Times New Roman" w:hAnsi="Times New Roman" w:cs="Times New Roman"/>
          <w:sz w:val="18"/>
          <w:szCs w:val="18"/>
        </w:rPr>
        <w:t xml:space="preserve">onna 1938: 247-248, lám. LXXIXI, nº 668, 5. </w:t>
      </w:r>
    </w:p>
  </w:footnote>
  <w:footnote w:id="114">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Greep-Rijkelijkhuizen 2019: 222-223, fig. 2 y 3.</w:t>
      </w:r>
    </w:p>
  </w:footnote>
  <w:footnote w:id="115">
    <w:p w:rsidR="00C46565" w:rsidRPr="00966857" w:rsidRDefault="00C46565" w:rsidP="00126C16">
      <w:pPr>
        <w:spacing w:after="0" w:line="240" w:lineRule="auto"/>
        <w:jc w:val="both"/>
        <w:rPr>
          <w:rFonts w:ascii="Times New Roman" w:hAnsi="Times New Roman" w:cs="Times New Roman"/>
          <w:u w:val="single"/>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w:t>
      </w:r>
      <w:r w:rsidR="009F6C58" w:rsidRPr="003430A0">
        <w:rPr>
          <w:rFonts w:ascii="Times New Roman" w:hAnsi="Times New Roman" w:cs="Times New Roman"/>
          <w:sz w:val="18"/>
          <w:szCs w:val="18"/>
        </w:rPr>
        <w:t>Béal 1983: 101.</w:t>
      </w:r>
      <w:r w:rsidR="00126C16" w:rsidRPr="003430A0">
        <w:rPr>
          <w:rFonts w:ascii="Times New Roman" w:hAnsi="Times New Roman" w:cs="Times New Roman"/>
          <w:sz w:val="18"/>
          <w:szCs w:val="18"/>
        </w:rPr>
        <w:t xml:space="preserve"> </w:t>
      </w:r>
      <w:r w:rsidR="00126C16" w:rsidRPr="00966857">
        <w:rPr>
          <w:rFonts w:ascii="Times New Roman" w:hAnsi="Times New Roman" w:cs="Times New Roman"/>
          <w:sz w:val="18"/>
          <w:szCs w:val="18"/>
        </w:rPr>
        <w:t>Kovač 2017 a: 195.</w:t>
      </w:r>
    </w:p>
  </w:footnote>
  <w:footnote w:id="116">
    <w:p w:rsidR="00C46565" w:rsidRPr="003430A0" w:rsidRDefault="00C46565" w:rsidP="00536973">
      <w:pPr>
        <w:spacing w:after="0" w:line="240" w:lineRule="auto"/>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Anderes 2006: 11. “…tenemos constancia ya en época helenística desde donde van a pasar al mundo romano”.</w:t>
      </w:r>
    </w:p>
  </w:footnote>
  <w:footnote w:id="117">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Babet 1999: 158-159. Recoge, entre otros, el armario de Boscoreale, que conserva la moldura de yeso, los muebles con puertas de madera de Herculano, que conserva el dispositivo intacto.</w:t>
      </w:r>
    </w:p>
  </w:footnote>
  <w:footnote w:id="118">
    <w:p w:rsidR="00C46565" w:rsidRPr="003430A0" w:rsidRDefault="00C46565" w:rsidP="00385A43">
      <w:pPr>
        <w:spacing w:after="0" w:line="240" w:lineRule="auto"/>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Bélis 1988: 109-118. “Se suele confundir en las publicaciones, sobre todo las más antiguas, las bisagras con elementos de un aulos griego….” Si bien, como este autor plantea hay ciertos detalles que los diferencia claramente. “Las paredes de las bisagras tienen que ser fuertes, mientras que las del aulos, son más finas…. Los orificios de los aulos no siempre son circulares y suelen estar ligeramente desviados, también los hay rectangulares…El orificio interior del instrumento es bastante modesto, mientras que el calibre de los tubos, muy variable. El interior de un hueso de aulos se trabaja con la barrena, para quedarlo más homogéneo”.</w:t>
      </w:r>
    </w:p>
  </w:footnote>
  <w:footnote w:id="119">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Franco 1985: 517 ss.</w:t>
      </w:r>
    </w:p>
  </w:footnote>
  <w:footnote w:id="120">
    <w:p w:rsidR="00C46565" w:rsidRPr="003430A0" w:rsidRDefault="00C46565" w:rsidP="002431A4">
      <w:pPr>
        <w:spacing w:after="0" w:line="240" w:lineRule="auto"/>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Sobre las bisagras ver el artículo de Prévot 2005: 19-21. En este trabajo aborda la problemática de los orificios, el material que se usa (metacarpianos y metatarsos…) etc.</w:t>
      </w:r>
    </w:p>
  </w:footnote>
  <w:footnote w:id="121">
    <w:p w:rsidR="00051249" w:rsidRPr="003430A0" w:rsidRDefault="00051249" w:rsidP="00474BC5">
      <w:pPr>
        <w:spacing w:after="0" w:line="240" w:lineRule="auto"/>
        <w:jc w:val="both"/>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Béal 1983: 110. “Las de un orificio miden entre 2,5 - 3,5 cm, las hay de 2 cm de long. Las de dos orificios, está entre 8,5 y 11 cm long y 2,5 cm de diámetro.</w:t>
      </w:r>
    </w:p>
  </w:footnote>
  <w:footnote w:id="122">
    <w:p w:rsidR="003430A0" w:rsidRPr="003430A0" w:rsidRDefault="003430A0" w:rsidP="00D03D6A">
      <w:pPr>
        <w:spacing w:after="0" w:line="240" w:lineRule="auto"/>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Bianchi 2018: 420 “solo en circunstancias particulares de humedad del suelo, como en el caso</w:t>
      </w:r>
      <w:r w:rsidR="00D03D6A">
        <w:rPr>
          <w:rFonts w:ascii="Times New Roman" w:hAnsi="Times New Roman" w:cs="Times New Roman"/>
          <w:sz w:val="18"/>
          <w:szCs w:val="18"/>
        </w:rPr>
        <w:t xml:space="preserve"> de la de C</w:t>
      </w:r>
      <w:r w:rsidRPr="003430A0">
        <w:rPr>
          <w:rFonts w:ascii="Times New Roman" w:hAnsi="Times New Roman" w:cs="Times New Roman"/>
          <w:sz w:val="18"/>
          <w:szCs w:val="18"/>
        </w:rPr>
        <w:t xml:space="preserve">remona, se encontraron cilindros de huesos que aún retienen los núcleos de madera dentro de ellos, a veces equipados con espigas que sobresalen en los extremos y pasadores laterales” </w:t>
      </w:r>
    </w:p>
  </w:footnote>
  <w:footnote w:id="123">
    <w:p w:rsidR="00717765" w:rsidRPr="003430A0" w:rsidRDefault="007177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Béal 1983: 101 ss.</w:t>
      </w:r>
    </w:p>
  </w:footnote>
  <w:footnote w:id="124">
    <w:p w:rsidR="00C46565" w:rsidRPr="003430A0" w:rsidRDefault="00C46565" w:rsidP="002431A4">
      <w:pPr>
        <w:spacing w:after="0" w:line="240" w:lineRule="auto"/>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Anderes 2006: 11.</w:t>
      </w:r>
    </w:p>
  </w:footnote>
  <w:footnote w:id="125">
    <w:p w:rsidR="00474BC5" w:rsidRPr="003430A0" w:rsidRDefault="00474BC5" w:rsidP="003430A0">
      <w:pPr>
        <w:spacing w:after="0" w:line="240" w:lineRule="auto"/>
        <w:jc w:val="both"/>
      </w:pPr>
      <w:r w:rsidRPr="003430A0">
        <w:rPr>
          <w:rStyle w:val="Refdenotaalpie"/>
        </w:rPr>
        <w:footnoteRef/>
      </w:r>
      <w:r w:rsidRPr="003430A0">
        <w:t xml:space="preserve"> </w:t>
      </w:r>
      <w:r w:rsidRPr="003430A0">
        <w:rPr>
          <w:rFonts w:ascii="Times New Roman" w:hAnsi="Times New Roman" w:cs="Times New Roman"/>
          <w:sz w:val="18"/>
          <w:szCs w:val="18"/>
        </w:rPr>
        <w:t>Gostenčnik</w:t>
      </w:r>
      <w:r w:rsidRPr="003430A0">
        <w:rPr>
          <w:rFonts w:ascii="Times New Roman" w:hAnsi="Times New Roman" w:cs="Times New Roman"/>
          <w:sz w:val="18"/>
          <w:szCs w:val="18"/>
          <w:u w:val="single"/>
        </w:rPr>
        <w:t xml:space="preserve"> </w:t>
      </w:r>
      <w:r w:rsidRPr="003430A0">
        <w:rPr>
          <w:rFonts w:ascii="Times New Roman" w:hAnsi="Times New Roman" w:cs="Times New Roman"/>
          <w:sz w:val="18"/>
          <w:szCs w:val="18"/>
        </w:rPr>
        <w:t>2005: 153.</w:t>
      </w:r>
    </w:p>
  </w:footnote>
  <w:footnote w:id="126">
    <w:p w:rsidR="00C46565" w:rsidRPr="00B841EC" w:rsidRDefault="00C46565" w:rsidP="00D03D6A">
      <w:pPr>
        <w:spacing w:after="0" w:line="240" w:lineRule="auto"/>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Se constatan talleres en Galia (Anderes 2006: 11), Italia (Bianchi 2018: 43</w:t>
      </w:r>
      <w:r w:rsidR="00D03D6A">
        <w:rPr>
          <w:rFonts w:ascii="Times New Roman" w:hAnsi="Times New Roman" w:cs="Times New Roman"/>
          <w:sz w:val="18"/>
          <w:szCs w:val="18"/>
        </w:rPr>
        <w:t>6</w:t>
      </w:r>
      <w:r w:rsidRPr="003430A0">
        <w:rPr>
          <w:rFonts w:ascii="Times New Roman" w:hAnsi="Times New Roman" w:cs="Times New Roman"/>
          <w:sz w:val="18"/>
          <w:szCs w:val="18"/>
        </w:rPr>
        <w:t xml:space="preserve">-438), </w:t>
      </w:r>
      <w:r w:rsidRPr="003430A0">
        <w:rPr>
          <w:rFonts w:ascii="Times New Roman" w:hAnsi="Times New Roman" w:cs="Times New Roman"/>
          <w:i/>
          <w:sz w:val="18"/>
          <w:szCs w:val="18"/>
        </w:rPr>
        <w:t>Hispania,</w:t>
      </w:r>
      <w:r w:rsidRPr="003430A0">
        <w:rPr>
          <w:rFonts w:ascii="Times New Roman" w:hAnsi="Times New Roman" w:cs="Times New Roman"/>
          <w:sz w:val="18"/>
          <w:szCs w:val="18"/>
        </w:rPr>
        <w:t xml:space="preserve"> etc.</w:t>
      </w:r>
    </w:p>
  </w:footnote>
  <w:footnote w:id="127">
    <w:p w:rsidR="00600FE9" w:rsidRPr="00600FE9" w:rsidRDefault="00600FE9" w:rsidP="00600FE9">
      <w:pPr>
        <w:pStyle w:val="Textonotapie"/>
        <w:jc w:val="both"/>
        <w:rPr>
          <w:rFonts w:ascii="Times New Roman" w:hAnsi="Times New Roman" w:cs="Times New Roman"/>
          <w:sz w:val="18"/>
          <w:szCs w:val="18"/>
        </w:rPr>
      </w:pPr>
      <w:r w:rsidRPr="00600FE9">
        <w:rPr>
          <w:rStyle w:val="Refdenotaalpie"/>
          <w:rFonts w:ascii="Times New Roman" w:hAnsi="Times New Roman" w:cs="Times New Roman"/>
          <w:sz w:val="18"/>
          <w:szCs w:val="18"/>
        </w:rPr>
        <w:footnoteRef/>
      </w:r>
      <w:r w:rsidRPr="00600FE9">
        <w:rPr>
          <w:rFonts w:ascii="Times New Roman" w:hAnsi="Times New Roman" w:cs="Times New Roman"/>
          <w:sz w:val="18"/>
          <w:szCs w:val="18"/>
        </w:rPr>
        <w:t xml:space="preserve"> Hay una gran variedad de tamaños, dentro del modelo común. Hacer hincapié en las bisagras de gran formato realizadas sobre metacarpos de bóvido adulto.</w:t>
      </w:r>
    </w:p>
  </w:footnote>
  <w:footnote w:id="128">
    <w:p w:rsidR="00C46565" w:rsidRPr="003430A0" w:rsidRDefault="00C46565" w:rsidP="0083088D">
      <w:pPr>
        <w:pStyle w:val="Textonotapie"/>
        <w:jc w:val="both"/>
        <w:rPr>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Queremos agradecer a D. </w:t>
      </w:r>
      <w:r w:rsidRPr="003430A0">
        <w:rPr>
          <w:rFonts w:ascii="Times New Roman" w:hAnsi="Times New Roman" w:cs="Times New Roman"/>
          <w:sz w:val="18"/>
          <w:szCs w:val="18"/>
          <w:shd w:val="clear" w:color="auto" w:fill="FFFFFF"/>
        </w:rPr>
        <w:t>Alberto Bescós Corral, director del Museo de Salamanca su generosidad al haber</w:t>
      </w:r>
      <w:r w:rsidR="001D5503" w:rsidRPr="003430A0">
        <w:rPr>
          <w:rFonts w:ascii="Times New Roman" w:hAnsi="Times New Roman" w:cs="Times New Roman"/>
          <w:sz w:val="18"/>
          <w:szCs w:val="18"/>
          <w:shd w:val="clear" w:color="auto" w:fill="FFFFFF"/>
        </w:rPr>
        <w:t>nos</w:t>
      </w:r>
      <w:r w:rsidRPr="003430A0">
        <w:rPr>
          <w:rFonts w:ascii="Times New Roman" w:hAnsi="Times New Roman" w:cs="Times New Roman"/>
          <w:sz w:val="18"/>
          <w:szCs w:val="18"/>
          <w:shd w:val="clear" w:color="auto" w:fill="FFFFFF"/>
        </w:rPr>
        <w:t xml:space="preserve"> facilitado la información sobre este taller, así como fotografías de las piezas en proceso de elaboración o desechadas.</w:t>
      </w:r>
    </w:p>
  </w:footnote>
  <w:footnote w:id="129">
    <w:p w:rsidR="00162701" w:rsidRPr="003430A0" w:rsidRDefault="00162701" w:rsidP="00162701">
      <w:pPr>
        <w:pStyle w:val="Textonotapie"/>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Esta última fase se ha practicado en muy pocas piezas al no estar terminadas. Señalar que hay un número significativo de bisagras partidas, así como varias que, pese a la pericia del artesano, muestran claramente la huella de la broca en la pared contraria, hasta tal punto que prácticamente no la traspasan por milímetros. Es significativo que las piezas de este taller tengan</w:t>
      </w:r>
      <w:r w:rsidR="00C62383" w:rsidRPr="003430A0">
        <w:rPr>
          <w:rFonts w:ascii="Times New Roman" w:hAnsi="Times New Roman" w:cs="Times New Roman"/>
          <w:sz w:val="18"/>
          <w:szCs w:val="18"/>
        </w:rPr>
        <w:t xml:space="preserve"> un canal medular pequeño, </w:t>
      </w:r>
      <w:r w:rsidRPr="003430A0">
        <w:rPr>
          <w:rFonts w:ascii="Times New Roman" w:hAnsi="Times New Roman" w:cs="Times New Roman"/>
          <w:sz w:val="18"/>
          <w:szCs w:val="18"/>
        </w:rPr>
        <w:t>con buena densidad ósea. Nos planteamos que se trate de piezas realizadas sobre el radio de un équido.</w:t>
      </w:r>
      <w:r w:rsidR="00C62383" w:rsidRPr="003430A0">
        <w:rPr>
          <w:rFonts w:ascii="Times New Roman" w:hAnsi="Times New Roman" w:cs="Times New Roman"/>
          <w:sz w:val="18"/>
          <w:szCs w:val="18"/>
        </w:rPr>
        <w:t xml:space="preserve"> Piezas similares en cuanto al canal pequeño las encontramos también en cremona (Bianchi 2018:437-438.)</w:t>
      </w:r>
    </w:p>
  </w:footnote>
  <w:footnote w:id="130">
    <w:p w:rsidR="00C46565" w:rsidRPr="003430A0" w:rsidRDefault="00C46565">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Pérez-Illarregui </w:t>
      </w:r>
      <w:r w:rsidR="003430A0" w:rsidRPr="003430A0">
        <w:rPr>
          <w:rFonts w:ascii="Times New Roman" w:hAnsi="Times New Roman" w:cs="Times New Roman"/>
          <w:sz w:val="18"/>
          <w:szCs w:val="18"/>
        </w:rPr>
        <w:t>1994: 162.</w:t>
      </w:r>
    </w:p>
  </w:footnote>
  <w:footnote w:id="131">
    <w:p w:rsidR="00474BC5" w:rsidRPr="003430A0" w:rsidRDefault="00474BC5" w:rsidP="00126C16">
      <w:pPr>
        <w:spacing w:after="0" w:line="240" w:lineRule="auto"/>
        <w:jc w:val="both"/>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Mikler 1997: 65. Al hablar de es</w:t>
      </w:r>
      <w:r w:rsidR="00126C16" w:rsidRPr="003430A0">
        <w:rPr>
          <w:rFonts w:ascii="Times New Roman" w:hAnsi="Times New Roman" w:cs="Times New Roman"/>
          <w:sz w:val="18"/>
          <w:szCs w:val="18"/>
        </w:rPr>
        <w:t>te modelo de</w:t>
      </w:r>
      <w:r w:rsidRPr="003430A0">
        <w:rPr>
          <w:rFonts w:ascii="Times New Roman" w:hAnsi="Times New Roman" w:cs="Times New Roman"/>
          <w:sz w:val="18"/>
          <w:szCs w:val="18"/>
        </w:rPr>
        <w:t xml:space="preserve"> remates se plantea el problema que hay a la hor</w:t>
      </w:r>
      <w:r w:rsidR="00126C16" w:rsidRPr="003430A0">
        <w:rPr>
          <w:rFonts w:ascii="Times New Roman" w:hAnsi="Times New Roman" w:cs="Times New Roman"/>
          <w:sz w:val="18"/>
          <w:szCs w:val="18"/>
        </w:rPr>
        <w:t>a</w:t>
      </w:r>
      <w:r w:rsidRPr="003430A0">
        <w:rPr>
          <w:rFonts w:ascii="Times New Roman" w:hAnsi="Times New Roman" w:cs="Times New Roman"/>
          <w:sz w:val="18"/>
          <w:szCs w:val="18"/>
        </w:rPr>
        <w:t xml:space="preserve"> de evaluarlos convenientemente, pudiéndose confundir con las cubiertas de </w:t>
      </w:r>
      <w:r w:rsidR="00126C16" w:rsidRPr="003430A0">
        <w:rPr>
          <w:rFonts w:ascii="Times New Roman" w:hAnsi="Times New Roman" w:cs="Times New Roman"/>
          <w:sz w:val="18"/>
          <w:szCs w:val="18"/>
        </w:rPr>
        <w:t>las</w:t>
      </w:r>
      <w:r w:rsidRPr="003430A0">
        <w:rPr>
          <w:rFonts w:ascii="Times New Roman" w:hAnsi="Times New Roman" w:cs="Times New Roman"/>
          <w:sz w:val="18"/>
          <w:szCs w:val="18"/>
        </w:rPr>
        <w:t xml:space="preserve"> píxides.</w:t>
      </w:r>
    </w:p>
  </w:footnote>
  <w:footnote w:id="132">
    <w:p w:rsidR="00126C16" w:rsidRPr="003430A0" w:rsidRDefault="00126C16">
      <w:pPr>
        <w:pStyle w:val="Textonotapie"/>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Greep-Rilkelijkhuizen 2019: 220-223.</w:t>
      </w:r>
    </w:p>
  </w:footnote>
  <w:footnote w:id="133">
    <w:p w:rsidR="008A7742" w:rsidRPr="003430A0" w:rsidRDefault="008A7742">
      <w:pPr>
        <w:pStyle w:val="Textonotapie"/>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Béal 1983: </w:t>
      </w:r>
      <w:r w:rsidR="00717765" w:rsidRPr="003430A0">
        <w:rPr>
          <w:rFonts w:ascii="Times New Roman" w:hAnsi="Times New Roman" w:cs="Times New Roman"/>
          <w:sz w:val="18"/>
          <w:szCs w:val="18"/>
        </w:rPr>
        <w:t>102-109</w:t>
      </w:r>
      <w:r w:rsidRPr="003430A0">
        <w:rPr>
          <w:rFonts w:ascii="Times New Roman" w:hAnsi="Times New Roman" w:cs="Times New Roman"/>
          <w:sz w:val="18"/>
          <w:szCs w:val="18"/>
        </w:rPr>
        <w:t>.</w:t>
      </w:r>
      <w:r w:rsidR="00717765" w:rsidRPr="003430A0">
        <w:rPr>
          <w:rFonts w:ascii="Times New Roman" w:hAnsi="Times New Roman" w:cs="Times New Roman"/>
          <w:sz w:val="18"/>
          <w:szCs w:val="18"/>
        </w:rPr>
        <w:t xml:space="preserve"> “Modelo A XI, 1. Es frecuente en los dos primeros siglos, pero no se sabe cuándo cesa su uso”</w:t>
      </w:r>
      <w:r w:rsidR="003430A0" w:rsidRPr="003430A0">
        <w:rPr>
          <w:rFonts w:ascii="Times New Roman" w:hAnsi="Times New Roman" w:cs="Times New Roman"/>
          <w:sz w:val="18"/>
          <w:szCs w:val="18"/>
        </w:rPr>
        <w:t>.</w:t>
      </w:r>
    </w:p>
  </w:footnote>
  <w:footnote w:id="134">
    <w:p w:rsidR="008A7742" w:rsidRPr="003430A0" w:rsidRDefault="008A7742" w:rsidP="008A7742">
      <w:pPr>
        <w:spacing w:after="0" w:line="240" w:lineRule="auto"/>
        <w:rPr>
          <w:rFonts w:ascii="Times New Roman" w:hAnsi="Times New Roman" w:cs="Times New Roman"/>
          <w:sz w:val="18"/>
          <w:szCs w:val="18"/>
        </w:rPr>
      </w:pPr>
      <w:r w:rsidRPr="003430A0">
        <w:rPr>
          <w:rStyle w:val="Refdenotaalpie"/>
          <w:rFonts w:ascii="Times New Roman" w:hAnsi="Times New Roman" w:cs="Times New Roman"/>
          <w:sz w:val="18"/>
          <w:szCs w:val="18"/>
        </w:rPr>
        <w:footnoteRef/>
      </w:r>
      <w:r w:rsidRPr="003430A0">
        <w:rPr>
          <w:rFonts w:ascii="Times New Roman" w:hAnsi="Times New Roman" w:cs="Times New Roman"/>
          <w:sz w:val="18"/>
          <w:szCs w:val="18"/>
        </w:rPr>
        <w:t xml:space="preserve"> Anderes 2006: 11.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320" w:rsidRPr="005250F3" w:rsidRDefault="007E6135" w:rsidP="005250F3">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5250F3" w:rsidRPr="00291A3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320" w:rsidRDefault="00913283" w:rsidP="00913283">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121B"/>
    <w:rsid w:val="00004DED"/>
    <w:rsid w:val="000064E5"/>
    <w:rsid w:val="0001149B"/>
    <w:rsid w:val="00031F3C"/>
    <w:rsid w:val="00033B15"/>
    <w:rsid w:val="00037E8F"/>
    <w:rsid w:val="00043423"/>
    <w:rsid w:val="00051249"/>
    <w:rsid w:val="00052C60"/>
    <w:rsid w:val="000557EC"/>
    <w:rsid w:val="00057841"/>
    <w:rsid w:val="0008392A"/>
    <w:rsid w:val="00095258"/>
    <w:rsid w:val="000A1021"/>
    <w:rsid w:val="000A61F2"/>
    <w:rsid w:val="000B29D2"/>
    <w:rsid w:val="000B423D"/>
    <w:rsid w:val="000B60C2"/>
    <w:rsid w:val="000B6FD4"/>
    <w:rsid w:val="000C1C94"/>
    <w:rsid w:val="000C4992"/>
    <w:rsid w:val="000C6CDA"/>
    <w:rsid w:val="000D6861"/>
    <w:rsid w:val="000E234C"/>
    <w:rsid w:val="000E2EE1"/>
    <w:rsid w:val="000E59BE"/>
    <w:rsid w:val="000E7515"/>
    <w:rsid w:val="000F0043"/>
    <w:rsid w:val="000F56BD"/>
    <w:rsid w:val="000F57DE"/>
    <w:rsid w:val="000F71A1"/>
    <w:rsid w:val="00102D4B"/>
    <w:rsid w:val="00102D73"/>
    <w:rsid w:val="001042CC"/>
    <w:rsid w:val="00105F0B"/>
    <w:rsid w:val="00120D98"/>
    <w:rsid w:val="001214CF"/>
    <w:rsid w:val="00121C81"/>
    <w:rsid w:val="00126C16"/>
    <w:rsid w:val="00126D39"/>
    <w:rsid w:val="001310C9"/>
    <w:rsid w:val="0014511B"/>
    <w:rsid w:val="0014763E"/>
    <w:rsid w:val="00150ACF"/>
    <w:rsid w:val="001542EA"/>
    <w:rsid w:val="00160AB3"/>
    <w:rsid w:val="00162701"/>
    <w:rsid w:val="00170DAC"/>
    <w:rsid w:val="00177682"/>
    <w:rsid w:val="00190E8C"/>
    <w:rsid w:val="00194DB0"/>
    <w:rsid w:val="001A0A38"/>
    <w:rsid w:val="001A340F"/>
    <w:rsid w:val="001A42D0"/>
    <w:rsid w:val="001A4842"/>
    <w:rsid w:val="001A7255"/>
    <w:rsid w:val="001B166E"/>
    <w:rsid w:val="001B2676"/>
    <w:rsid w:val="001C0BBE"/>
    <w:rsid w:val="001D5503"/>
    <w:rsid w:val="001D5A94"/>
    <w:rsid w:val="001E5C56"/>
    <w:rsid w:val="001F06F9"/>
    <w:rsid w:val="001F086E"/>
    <w:rsid w:val="002049C0"/>
    <w:rsid w:val="002168EC"/>
    <w:rsid w:val="00231261"/>
    <w:rsid w:val="00236E5B"/>
    <w:rsid w:val="00237684"/>
    <w:rsid w:val="00242406"/>
    <w:rsid w:val="00242735"/>
    <w:rsid w:val="002431A4"/>
    <w:rsid w:val="00262345"/>
    <w:rsid w:val="00265C48"/>
    <w:rsid w:val="00265DE1"/>
    <w:rsid w:val="002757FC"/>
    <w:rsid w:val="00280D74"/>
    <w:rsid w:val="00293FB2"/>
    <w:rsid w:val="00295C53"/>
    <w:rsid w:val="002A3893"/>
    <w:rsid w:val="002B2B63"/>
    <w:rsid w:val="002C6839"/>
    <w:rsid w:val="002D2783"/>
    <w:rsid w:val="002E087A"/>
    <w:rsid w:val="002E2338"/>
    <w:rsid w:val="002E485D"/>
    <w:rsid w:val="002F3B39"/>
    <w:rsid w:val="002F3D3D"/>
    <w:rsid w:val="00302C22"/>
    <w:rsid w:val="00303CB2"/>
    <w:rsid w:val="0030774A"/>
    <w:rsid w:val="00326E80"/>
    <w:rsid w:val="00330E25"/>
    <w:rsid w:val="0033229D"/>
    <w:rsid w:val="00334C78"/>
    <w:rsid w:val="003430A0"/>
    <w:rsid w:val="00343ED6"/>
    <w:rsid w:val="003606B0"/>
    <w:rsid w:val="00366E92"/>
    <w:rsid w:val="0037306D"/>
    <w:rsid w:val="00382D05"/>
    <w:rsid w:val="00385068"/>
    <w:rsid w:val="003856DB"/>
    <w:rsid w:val="00385A43"/>
    <w:rsid w:val="0039190C"/>
    <w:rsid w:val="003A20F0"/>
    <w:rsid w:val="003A585A"/>
    <w:rsid w:val="003B41DA"/>
    <w:rsid w:val="003C295C"/>
    <w:rsid w:val="003C445A"/>
    <w:rsid w:val="003D1005"/>
    <w:rsid w:val="003E03A8"/>
    <w:rsid w:val="003E4252"/>
    <w:rsid w:val="003E5F9C"/>
    <w:rsid w:val="003F429A"/>
    <w:rsid w:val="00400213"/>
    <w:rsid w:val="0040187A"/>
    <w:rsid w:val="00410EED"/>
    <w:rsid w:val="00412AD6"/>
    <w:rsid w:val="00416B8D"/>
    <w:rsid w:val="00420102"/>
    <w:rsid w:val="00446464"/>
    <w:rsid w:val="00453022"/>
    <w:rsid w:val="00463786"/>
    <w:rsid w:val="0047151B"/>
    <w:rsid w:val="00474BC5"/>
    <w:rsid w:val="00480A8B"/>
    <w:rsid w:val="00491FB3"/>
    <w:rsid w:val="00495435"/>
    <w:rsid w:val="004A68C7"/>
    <w:rsid w:val="004B5965"/>
    <w:rsid w:val="004C4B63"/>
    <w:rsid w:val="004F6355"/>
    <w:rsid w:val="004F64A4"/>
    <w:rsid w:val="0050731E"/>
    <w:rsid w:val="005250F3"/>
    <w:rsid w:val="005337E1"/>
    <w:rsid w:val="00536973"/>
    <w:rsid w:val="00542F31"/>
    <w:rsid w:val="0055293B"/>
    <w:rsid w:val="00556C62"/>
    <w:rsid w:val="00573A80"/>
    <w:rsid w:val="00575ADD"/>
    <w:rsid w:val="005818F6"/>
    <w:rsid w:val="00584D3B"/>
    <w:rsid w:val="005928F0"/>
    <w:rsid w:val="005A67C8"/>
    <w:rsid w:val="005B1CC5"/>
    <w:rsid w:val="005C3511"/>
    <w:rsid w:val="005C3BD9"/>
    <w:rsid w:val="005C742A"/>
    <w:rsid w:val="005E2DA9"/>
    <w:rsid w:val="005E3930"/>
    <w:rsid w:val="005E7266"/>
    <w:rsid w:val="005F573A"/>
    <w:rsid w:val="005F5C1C"/>
    <w:rsid w:val="005F697A"/>
    <w:rsid w:val="005F752C"/>
    <w:rsid w:val="00600FE9"/>
    <w:rsid w:val="006160FC"/>
    <w:rsid w:val="00621D6C"/>
    <w:rsid w:val="006338C3"/>
    <w:rsid w:val="0063540B"/>
    <w:rsid w:val="00637468"/>
    <w:rsid w:val="006405E9"/>
    <w:rsid w:val="006448E9"/>
    <w:rsid w:val="006466B3"/>
    <w:rsid w:val="00646BA4"/>
    <w:rsid w:val="00654803"/>
    <w:rsid w:val="00655708"/>
    <w:rsid w:val="00655FB6"/>
    <w:rsid w:val="00666094"/>
    <w:rsid w:val="006705E6"/>
    <w:rsid w:val="006755E2"/>
    <w:rsid w:val="006837F2"/>
    <w:rsid w:val="00684B9C"/>
    <w:rsid w:val="00693D99"/>
    <w:rsid w:val="00694FD8"/>
    <w:rsid w:val="006A7A1E"/>
    <w:rsid w:val="006B7503"/>
    <w:rsid w:val="006C34E5"/>
    <w:rsid w:val="006C3BCB"/>
    <w:rsid w:val="006C702E"/>
    <w:rsid w:val="006D392F"/>
    <w:rsid w:val="006D47AE"/>
    <w:rsid w:val="006E26D4"/>
    <w:rsid w:val="006E389A"/>
    <w:rsid w:val="006F3354"/>
    <w:rsid w:val="006F4C23"/>
    <w:rsid w:val="00704412"/>
    <w:rsid w:val="00712434"/>
    <w:rsid w:val="007149D2"/>
    <w:rsid w:val="00716917"/>
    <w:rsid w:val="00717765"/>
    <w:rsid w:val="00720DAB"/>
    <w:rsid w:val="00723113"/>
    <w:rsid w:val="0073224F"/>
    <w:rsid w:val="007358F2"/>
    <w:rsid w:val="0074016A"/>
    <w:rsid w:val="00743010"/>
    <w:rsid w:val="007500F8"/>
    <w:rsid w:val="00750586"/>
    <w:rsid w:val="00755990"/>
    <w:rsid w:val="007572B4"/>
    <w:rsid w:val="007604DE"/>
    <w:rsid w:val="00762E5E"/>
    <w:rsid w:val="0078424C"/>
    <w:rsid w:val="00784F61"/>
    <w:rsid w:val="00786381"/>
    <w:rsid w:val="007A4D6A"/>
    <w:rsid w:val="007A58D0"/>
    <w:rsid w:val="007B0C88"/>
    <w:rsid w:val="007B1C80"/>
    <w:rsid w:val="007C0EFF"/>
    <w:rsid w:val="007C3D03"/>
    <w:rsid w:val="007C5B4F"/>
    <w:rsid w:val="007D26D3"/>
    <w:rsid w:val="007E6135"/>
    <w:rsid w:val="007F2037"/>
    <w:rsid w:val="007F2644"/>
    <w:rsid w:val="00816717"/>
    <w:rsid w:val="00816B84"/>
    <w:rsid w:val="0083088D"/>
    <w:rsid w:val="008452DA"/>
    <w:rsid w:val="00845979"/>
    <w:rsid w:val="00864E44"/>
    <w:rsid w:val="008656D7"/>
    <w:rsid w:val="00870889"/>
    <w:rsid w:val="008725B7"/>
    <w:rsid w:val="0087376C"/>
    <w:rsid w:val="00880CF6"/>
    <w:rsid w:val="008816DC"/>
    <w:rsid w:val="0088581D"/>
    <w:rsid w:val="008A7742"/>
    <w:rsid w:val="008B11AE"/>
    <w:rsid w:val="008B6BA7"/>
    <w:rsid w:val="008C3129"/>
    <w:rsid w:val="008C42D0"/>
    <w:rsid w:val="008C43CA"/>
    <w:rsid w:val="008E220C"/>
    <w:rsid w:val="008F3F18"/>
    <w:rsid w:val="009053C3"/>
    <w:rsid w:val="00913283"/>
    <w:rsid w:val="009169D0"/>
    <w:rsid w:val="00922773"/>
    <w:rsid w:val="0093056F"/>
    <w:rsid w:val="00933203"/>
    <w:rsid w:val="009427DD"/>
    <w:rsid w:val="00953DA9"/>
    <w:rsid w:val="00953FBA"/>
    <w:rsid w:val="0096218C"/>
    <w:rsid w:val="00963D6D"/>
    <w:rsid w:val="00966857"/>
    <w:rsid w:val="00974BC4"/>
    <w:rsid w:val="0098046A"/>
    <w:rsid w:val="00985AF9"/>
    <w:rsid w:val="00985CF8"/>
    <w:rsid w:val="00986573"/>
    <w:rsid w:val="009931AF"/>
    <w:rsid w:val="00996385"/>
    <w:rsid w:val="009A433F"/>
    <w:rsid w:val="009B2252"/>
    <w:rsid w:val="009B55C6"/>
    <w:rsid w:val="009C000A"/>
    <w:rsid w:val="009C064D"/>
    <w:rsid w:val="009C6D52"/>
    <w:rsid w:val="009F6C58"/>
    <w:rsid w:val="00A01A34"/>
    <w:rsid w:val="00A206BD"/>
    <w:rsid w:val="00A2106C"/>
    <w:rsid w:val="00A25965"/>
    <w:rsid w:val="00A311D7"/>
    <w:rsid w:val="00A42559"/>
    <w:rsid w:val="00A51FB0"/>
    <w:rsid w:val="00A52357"/>
    <w:rsid w:val="00A56D7F"/>
    <w:rsid w:val="00A60086"/>
    <w:rsid w:val="00A63601"/>
    <w:rsid w:val="00A720E8"/>
    <w:rsid w:val="00A723A7"/>
    <w:rsid w:val="00A72713"/>
    <w:rsid w:val="00A76DE0"/>
    <w:rsid w:val="00A803BF"/>
    <w:rsid w:val="00A858FB"/>
    <w:rsid w:val="00A86878"/>
    <w:rsid w:val="00A87491"/>
    <w:rsid w:val="00A8781B"/>
    <w:rsid w:val="00A96C70"/>
    <w:rsid w:val="00AA48B1"/>
    <w:rsid w:val="00AA4E1E"/>
    <w:rsid w:val="00AA5C05"/>
    <w:rsid w:val="00AB30EC"/>
    <w:rsid w:val="00AB6930"/>
    <w:rsid w:val="00AD55CA"/>
    <w:rsid w:val="00AE39F1"/>
    <w:rsid w:val="00AF1748"/>
    <w:rsid w:val="00AF2D46"/>
    <w:rsid w:val="00AF5CB6"/>
    <w:rsid w:val="00AF5E0A"/>
    <w:rsid w:val="00B03180"/>
    <w:rsid w:val="00B118A0"/>
    <w:rsid w:val="00B11D49"/>
    <w:rsid w:val="00B13186"/>
    <w:rsid w:val="00B15B43"/>
    <w:rsid w:val="00B22D71"/>
    <w:rsid w:val="00B31530"/>
    <w:rsid w:val="00B31F9A"/>
    <w:rsid w:val="00B331F4"/>
    <w:rsid w:val="00B34E61"/>
    <w:rsid w:val="00B350E0"/>
    <w:rsid w:val="00B429A6"/>
    <w:rsid w:val="00B54722"/>
    <w:rsid w:val="00B56E4C"/>
    <w:rsid w:val="00B60899"/>
    <w:rsid w:val="00B652C3"/>
    <w:rsid w:val="00B7190B"/>
    <w:rsid w:val="00B841EC"/>
    <w:rsid w:val="00B966D7"/>
    <w:rsid w:val="00BA0372"/>
    <w:rsid w:val="00BA0CA6"/>
    <w:rsid w:val="00BC02F5"/>
    <w:rsid w:val="00BC2948"/>
    <w:rsid w:val="00BC5B70"/>
    <w:rsid w:val="00BC6148"/>
    <w:rsid w:val="00BD1636"/>
    <w:rsid w:val="00BD27FE"/>
    <w:rsid w:val="00BD3D36"/>
    <w:rsid w:val="00BD6EDA"/>
    <w:rsid w:val="00BE2E78"/>
    <w:rsid w:val="00BE56DA"/>
    <w:rsid w:val="00BF1214"/>
    <w:rsid w:val="00C07938"/>
    <w:rsid w:val="00C07BD8"/>
    <w:rsid w:val="00C07DC4"/>
    <w:rsid w:val="00C10A35"/>
    <w:rsid w:val="00C11CDF"/>
    <w:rsid w:val="00C12629"/>
    <w:rsid w:val="00C12C19"/>
    <w:rsid w:val="00C26692"/>
    <w:rsid w:val="00C274E8"/>
    <w:rsid w:val="00C31074"/>
    <w:rsid w:val="00C32919"/>
    <w:rsid w:val="00C354F0"/>
    <w:rsid w:val="00C43B05"/>
    <w:rsid w:val="00C44B10"/>
    <w:rsid w:val="00C46565"/>
    <w:rsid w:val="00C508E8"/>
    <w:rsid w:val="00C62383"/>
    <w:rsid w:val="00C64D2D"/>
    <w:rsid w:val="00C66E8F"/>
    <w:rsid w:val="00C67216"/>
    <w:rsid w:val="00C760D9"/>
    <w:rsid w:val="00C80E95"/>
    <w:rsid w:val="00C87624"/>
    <w:rsid w:val="00C93627"/>
    <w:rsid w:val="00CB5301"/>
    <w:rsid w:val="00CB5E4A"/>
    <w:rsid w:val="00CC0320"/>
    <w:rsid w:val="00CD05A7"/>
    <w:rsid w:val="00CD090A"/>
    <w:rsid w:val="00CD5FEF"/>
    <w:rsid w:val="00CD79CB"/>
    <w:rsid w:val="00CE25EA"/>
    <w:rsid w:val="00CE33CF"/>
    <w:rsid w:val="00CF0BF1"/>
    <w:rsid w:val="00CF714C"/>
    <w:rsid w:val="00CF7A5C"/>
    <w:rsid w:val="00D02E4B"/>
    <w:rsid w:val="00D03D6A"/>
    <w:rsid w:val="00D175B4"/>
    <w:rsid w:val="00D32ECA"/>
    <w:rsid w:val="00D422D2"/>
    <w:rsid w:val="00D434EF"/>
    <w:rsid w:val="00D46EF0"/>
    <w:rsid w:val="00D56B8E"/>
    <w:rsid w:val="00D5715D"/>
    <w:rsid w:val="00D62B6B"/>
    <w:rsid w:val="00D65DB3"/>
    <w:rsid w:val="00D77E8F"/>
    <w:rsid w:val="00DA240E"/>
    <w:rsid w:val="00DA27F5"/>
    <w:rsid w:val="00DA437C"/>
    <w:rsid w:val="00DA7E85"/>
    <w:rsid w:val="00DB072A"/>
    <w:rsid w:val="00DC2059"/>
    <w:rsid w:val="00DC36CC"/>
    <w:rsid w:val="00DC5B69"/>
    <w:rsid w:val="00DD3A56"/>
    <w:rsid w:val="00DD4D5E"/>
    <w:rsid w:val="00DF19C6"/>
    <w:rsid w:val="00DF66C3"/>
    <w:rsid w:val="00DF69CB"/>
    <w:rsid w:val="00DF6A92"/>
    <w:rsid w:val="00E00BDD"/>
    <w:rsid w:val="00E06B2D"/>
    <w:rsid w:val="00E26415"/>
    <w:rsid w:val="00E36766"/>
    <w:rsid w:val="00E4279A"/>
    <w:rsid w:val="00E43169"/>
    <w:rsid w:val="00E43F83"/>
    <w:rsid w:val="00E44CBE"/>
    <w:rsid w:val="00E44D58"/>
    <w:rsid w:val="00E56C90"/>
    <w:rsid w:val="00E77B7C"/>
    <w:rsid w:val="00E82F6A"/>
    <w:rsid w:val="00E91C1C"/>
    <w:rsid w:val="00EA0238"/>
    <w:rsid w:val="00EA023F"/>
    <w:rsid w:val="00EA3DE5"/>
    <w:rsid w:val="00EA441D"/>
    <w:rsid w:val="00EA5281"/>
    <w:rsid w:val="00EA6AED"/>
    <w:rsid w:val="00EB70FA"/>
    <w:rsid w:val="00EB71CB"/>
    <w:rsid w:val="00EC1827"/>
    <w:rsid w:val="00EC56CC"/>
    <w:rsid w:val="00EC671B"/>
    <w:rsid w:val="00ED2F70"/>
    <w:rsid w:val="00ED5A6A"/>
    <w:rsid w:val="00ED5CCE"/>
    <w:rsid w:val="00EF017B"/>
    <w:rsid w:val="00EF62CB"/>
    <w:rsid w:val="00F00A9E"/>
    <w:rsid w:val="00F104B3"/>
    <w:rsid w:val="00F10FB5"/>
    <w:rsid w:val="00F11ABC"/>
    <w:rsid w:val="00F12113"/>
    <w:rsid w:val="00F24053"/>
    <w:rsid w:val="00F30D95"/>
    <w:rsid w:val="00F35FC8"/>
    <w:rsid w:val="00F4111B"/>
    <w:rsid w:val="00F42192"/>
    <w:rsid w:val="00F454A0"/>
    <w:rsid w:val="00F47DCC"/>
    <w:rsid w:val="00F500EF"/>
    <w:rsid w:val="00F50289"/>
    <w:rsid w:val="00F52DDB"/>
    <w:rsid w:val="00F64D1F"/>
    <w:rsid w:val="00F735C2"/>
    <w:rsid w:val="00F740FA"/>
    <w:rsid w:val="00F77F09"/>
    <w:rsid w:val="00F8152C"/>
    <w:rsid w:val="00F83DD4"/>
    <w:rsid w:val="00F907E9"/>
    <w:rsid w:val="00F94F6C"/>
    <w:rsid w:val="00FA2319"/>
    <w:rsid w:val="00FA725C"/>
    <w:rsid w:val="00FC2FB1"/>
    <w:rsid w:val="00FD1441"/>
    <w:rsid w:val="00FD709A"/>
    <w:rsid w:val="00FE27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7F0D4D-4B92-4AD3-9341-07D76A7B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71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376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C02F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02F5"/>
    <w:rPr>
      <w:rFonts w:ascii="Tahoma" w:hAnsi="Tahoma" w:cs="Tahoma"/>
      <w:sz w:val="16"/>
      <w:szCs w:val="16"/>
    </w:rPr>
  </w:style>
  <w:style w:type="paragraph" w:styleId="Textonotapie">
    <w:name w:val="footnote text"/>
    <w:basedOn w:val="Normal"/>
    <w:link w:val="TextonotapieCar"/>
    <w:uiPriority w:val="99"/>
    <w:unhideWhenUsed/>
    <w:rsid w:val="0037306D"/>
    <w:pPr>
      <w:spacing w:after="0" w:line="240" w:lineRule="auto"/>
    </w:pPr>
    <w:rPr>
      <w:sz w:val="20"/>
      <w:szCs w:val="20"/>
    </w:rPr>
  </w:style>
  <w:style w:type="character" w:customStyle="1" w:styleId="TextonotapieCar">
    <w:name w:val="Texto nota pie Car"/>
    <w:basedOn w:val="Fuentedeprrafopredeter"/>
    <w:link w:val="Textonotapie"/>
    <w:uiPriority w:val="99"/>
    <w:rsid w:val="0037306D"/>
    <w:rPr>
      <w:sz w:val="20"/>
      <w:szCs w:val="20"/>
    </w:rPr>
  </w:style>
  <w:style w:type="character" w:styleId="Refdenotaalpie">
    <w:name w:val="footnote reference"/>
    <w:basedOn w:val="Fuentedeprrafopredeter"/>
    <w:uiPriority w:val="99"/>
    <w:semiHidden/>
    <w:unhideWhenUsed/>
    <w:rsid w:val="0037306D"/>
    <w:rPr>
      <w:vertAlign w:val="superscript"/>
    </w:rPr>
  </w:style>
  <w:style w:type="character" w:styleId="Hipervnculo">
    <w:name w:val="Hyperlink"/>
    <w:basedOn w:val="Fuentedeprrafopredeter"/>
    <w:uiPriority w:val="99"/>
    <w:unhideWhenUsed/>
    <w:rsid w:val="00E44D58"/>
    <w:rPr>
      <w:color w:val="0000FF"/>
      <w:u w:val="single"/>
    </w:rPr>
  </w:style>
  <w:style w:type="paragraph" w:styleId="Encabezado">
    <w:name w:val="header"/>
    <w:basedOn w:val="Normal"/>
    <w:link w:val="EncabezadoCar"/>
    <w:uiPriority w:val="99"/>
    <w:unhideWhenUsed/>
    <w:rsid w:val="007169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6917"/>
  </w:style>
  <w:style w:type="paragraph" w:styleId="Piedepgina">
    <w:name w:val="footer"/>
    <w:basedOn w:val="Normal"/>
    <w:link w:val="PiedepginaCar"/>
    <w:uiPriority w:val="99"/>
    <w:unhideWhenUsed/>
    <w:rsid w:val="007169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6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5973">
      <w:bodyDiv w:val="1"/>
      <w:marLeft w:val="0"/>
      <w:marRight w:val="0"/>
      <w:marTop w:val="0"/>
      <w:marBottom w:val="0"/>
      <w:divBdr>
        <w:top w:val="none" w:sz="0" w:space="0" w:color="auto"/>
        <w:left w:val="none" w:sz="0" w:space="0" w:color="auto"/>
        <w:bottom w:val="none" w:sz="0" w:space="0" w:color="auto"/>
        <w:right w:val="none" w:sz="0" w:space="0" w:color="auto"/>
      </w:divBdr>
    </w:div>
    <w:div w:id="26833321">
      <w:bodyDiv w:val="1"/>
      <w:marLeft w:val="0"/>
      <w:marRight w:val="0"/>
      <w:marTop w:val="0"/>
      <w:marBottom w:val="0"/>
      <w:divBdr>
        <w:top w:val="none" w:sz="0" w:space="0" w:color="auto"/>
        <w:left w:val="none" w:sz="0" w:space="0" w:color="auto"/>
        <w:bottom w:val="none" w:sz="0" w:space="0" w:color="auto"/>
        <w:right w:val="none" w:sz="0" w:space="0" w:color="auto"/>
      </w:divBdr>
    </w:div>
    <w:div w:id="68771856">
      <w:bodyDiv w:val="1"/>
      <w:marLeft w:val="0"/>
      <w:marRight w:val="0"/>
      <w:marTop w:val="0"/>
      <w:marBottom w:val="0"/>
      <w:divBdr>
        <w:top w:val="none" w:sz="0" w:space="0" w:color="auto"/>
        <w:left w:val="none" w:sz="0" w:space="0" w:color="auto"/>
        <w:bottom w:val="none" w:sz="0" w:space="0" w:color="auto"/>
        <w:right w:val="none" w:sz="0" w:space="0" w:color="auto"/>
      </w:divBdr>
    </w:div>
    <w:div w:id="136649531">
      <w:bodyDiv w:val="1"/>
      <w:marLeft w:val="0"/>
      <w:marRight w:val="0"/>
      <w:marTop w:val="0"/>
      <w:marBottom w:val="0"/>
      <w:divBdr>
        <w:top w:val="none" w:sz="0" w:space="0" w:color="auto"/>
        <w:left w:val="none" w:sz="0" w:space="0" w:color="auto"/>
        <w:bottom w:val="none" w:sz="0" w:space="0" w:color="auto"/>
        <w:right w:val="none" w:sz="0" w:space="0" w:color="auto"/>
      </w:divBdr>
    </w:div>
    <w:div w:id="256060717">
      <w:bodyDiv w:val="1"/>
      <w:marLeft w:val="0"/>
      <w:marRight w:val="0"/>
      <w:marTop w:val="0"/>
      <w:marBottom w:val="0"/>
      <w:divBdr>
        <w:top w:val="none" w:sz="0" w:space="0" w:color="auto"/>
        <w:left w:val="none" w:sz="0" w:space="0" w:color="auto"/>
        <w:bottom w:val="none" w:sz="0" w:space="0" w:color="auto"/>
        <w:right w:val="none" w:sz="0" w:space="0" w:color="auto"/>
      </w:divBdr>
    </w:div>
    <w:div w:id="275983691">
      <w:bodyDiv w:val="1"/>
      <w:marLeft w:val="0"/>
      <w:marRight w:val="0"/>
      <w:marTop w:val="0"/>
      <w:marBottom w:val="0"/>
      <w:divBdr>
        <w:top w:val="none" w:sz="0" w:space="0" w:color="auto"/>
        <w:left w:val="none" w:sz="0" w:space="0" w:color="auto"/>
        <w:bottom w:val="none" w:sz="0" w:space="0" w:color="auto"/>
        <w:right w:val="none" w:sz="0" w:space="0" w:color="auto"/>
      </w:divBdr>
    </w:div>
    <w:div w:id="285043812">
      <w:bodyDiv w:val="1"/>
      <w:marLeft w:val="0"/>
      <w:marRight w:val="0"/>
      <w:marTop w:val="0"/>
      <w:marBottom w:val="0"/>
      <w:divBdr>
        <w:top w:val="none" w:sz="0" w:space="0" w:color="auto"/>
        <w:left w:val="none" w:sz="0" w:space="0" w:color="auto"/>
        <w:bottom w:val="none" w:sz="0" w:space="0" w:color="auto"/>
        <w:right w:val="none" w:sz="0" w:space="0" w:color="auto"/>
      </w:divBdr>
    </w:div>
    <w:div w:id="307708162">
      <w:bodyDiv w:val="1"/>
      <w:marLeft w:val="0"/>
      <w:marRight w:val="0"/>
      <w:marTop w:val="0"/>
      <w:marBottom w:val="0"/>
      <w:divBdr>
        <w:top w:val="none" w:sz="0" w:space="0" w:color="auto"/>
        <w:left w:val="none" w:sz="0" w:space="0" w:color="auto"/>
        <w:bottom w:val="none" w:sz="0" w:space="0" w:color="auto"/>
        <w:right w:val="none" w:sz="0" w:space="0" w:color="auto"/>
      </w:divBdr>
    </w:div>
    <w:div w:id="310792955">
      <w:bodyDiv w:val="1"/>
      <w:marLeft w:val="0"/>
      <w:marRight w:val="0"/>
      <w:marTop w:val="0"/>
      <w:marBottom w:val="0"/>
      <w:divBdr>
        <w:top w:val="none" w:sz="0" w:space="0" w:color="auto"/>
        <w:left w:val="none" w:sz="0" w:space="0" w:color="auto"/>
        <w:bottom w:val="none" w:sz="0" w:space="0" w:color="auto"/>
        <w:right w:val="none" w:sz="0" w:space="0" w:color="auto"/>
      </w:divBdr>
    </w:div>
    <w:div w:id="362051190">
      <w:bodyDiv w:val="1"/>
      <w:marLeft w:val="0"/>
      <w:marRight w:val="0"/>
      <w:marTop w:val="0"/>
      <w:marBottom w:val="0"/>
      <w:divBdr>
        <w:top w:val="none" w:sz="0" w:space="0" w:color="auto"/>
        <w:left w:val="none" w:sz="0" w:space="0" w:color="auto"/>
        <w:bottom w:val="none" w:sz="0" w:space="0" w:color="auto"/>
        <w:right w:val="none" w:sz="0" w:space="0" w:color="auto"/>
      </w:divBdr>
    </w:div>
    <w:div w:id="473372067">
      <w:bodyDiv w:val="1"/>
      <w:marLeft w:val="0"/>
      <w:marRight w:val="0"/>
      <w:marTop w:val="0"/>
      <w:marBottom w:val="0"/>
      <w:divBdr>
        <w:top w:val="none" w:sz="0" w:space="0" w:color="auto"/>
        <w:left w:val="none" w:sz="0" w:space="0" w:color="auto"/>
        <w:bottom w:val="none" w:sz="0" w:space="0" w:color="auto"/>
        <w:right w:val="none" w:sz="0" w:space="0" w:color="auto"/>
      </w:divBdr>
    </w:div>
    <w:div w:id="517083125">
      <w:bodyDiv w:val="1"/>
      <w:marLeft w:val="0"/>
      <w:marRight w:val="0"/>
      <w:marTop w:val="0"/>
      <w:marBottom w:val="0"/>
      <w:divBdr>
        <w:top w:val="none" w:sz="0" w:space="0" w:color="auto"/>
        <w:left w:val="none" w:sz="0" w:space="0" w:color="auto"/>
        <w:bottom w:val="none" w:sz="0" w:space="0" w:color="auto"/>
        <w:right w:val="none" w:sz="0" w:space="0" w:color="auto"/>
      </w:divBdr>
    </w:div>
    <w:div w:id="526867407">
      <w:bodyDiv w:val="1"/>
      <w:marLeft w:val="0"/>
      <w:marRight w:val="0"/>
      <w:marTop w:val="0"/>
      <w:marBottom w:val="0"/>
      <w:divBdr>
        <w:top w:val="none" w:sz="0" w:space="0" w:color="auto"/>
        <w:left w:val="none" w:sz="0" w:space="0" w:color="auto"/>
        <w:bottom w:val="none" w:sz="0" w:space="0" w:color="auto"/>
        <w:right w:val="none" w:sz="0" w:space="0" w:color="auto"/>
      </w:divBdr>
    </w:div>
    <w:div w:id="600336445">
      <w:bodyDiv w:val="1"/>
      <w:marLeft w:val="0"/>
      <w:marRight w:val="0"/>
      <w:marTop w:val="0"/>
      <w:marBottom w:val="0"/>
      <w:divBdr>
        <w:top w:val="none" w:sz="0" w:space="0" w:color="auto"/>
        <w:left w:val="none" w:sz="0" w:space="0" w:color="auto"/>
        <w:bottom w:val="none" w:sz="0" w:space="0" w:color="auto"/>
        <w:right w:val="none" w:sz="0" w:space="0" w:color="auto"/>
      </w:divBdr>
    </w:div>
    <w:div w:id="614598129">
      <w:bodyDiv w:val="1"/>
      <w:marLeft w:val="0"/>
      <w:marRight w:val="0"/>
      <w:marTop w:val="0"/>
      <w:marBottom w:val="0"/>
      <w:divBdr>
        <w:top w:val="none" w:sz="0" w:space="0" w:color="auto"/>
        <w:left w:val="none" w:sz="0" w:space="0" w:color="auto"/>
        <w:bottom w:val="none" w:sz="0" w:space="0" w:color="auto"/>
        <w:right w:val="none" w:sz="0" w:space="0" w:color="auto"/>
      </w:divBdr>
    </w:div>
    <w:div w:id="637733478">
      <w:bodyDiv w:val="1"/>
      <w:marLeft w:val="0"/>
      <w:marRight w:val="0"/>
      <w:marTop w:val="0"/>
      <w:marBottom w:val="0"/>
      <w:divBdr>
        <w:top w:val="none" w:sz="0" w:space="0" w:color="auto"/>
        <w:left w:val="none" w:sz="0" w:space="0" w:color="auto"/>
        <w:bottom w:val="none" w:sz="0" w:space="0" w:color="auto"/>
        <w:right w:val="none" w:sz="0" w:space="0" w:color="auto"/>
      </w:divBdr>
    </w:div>
    <w:div w:id="690959513">
      <w:bodyDiv w:val="1"/>
      <w:marLeft w:val="0"/>
      <w:marRight w:val="0"/>
      <w:marTop w:val="0"/>
      <w:marBottom w:val="0"/>
      <w:divBdr>
        <w:top w:val="none" w:sz="0" w:space="0" w:color="auto"/>
        <w:left w:val="none" w:sz="0" w:space="0" w:color="auto"/>
        <w:bottom w:val="none" w:sz="0" w:space="0" w:color="auto"/>
        <w:right w:val="none" w:sz="0" w:space="0" w:color="auto"/>
      </w:divBdr>
    </w:div>
    <w:div w:id="740058869">
      <w:bodyDiv w:val="1"/>
      <w:marLeft w:val="0"/>
      <w:marRight w:val="0"/>
      <w:marTop w:val="0"/>
      <w:marBottom w:val="0"/>
      <w:divBdr>
        <w:top w:val="none" w:sz="0" w:space="0" w:color="auto"/>
        <w:left w:val="none" w:sz="0" w:space="0" w:color="auto"/>
        <w:bottom w:val="none" w:sz="0" w:space="0" w:color="auto"/>
        <w:right w:val="none" w:sz="0" w:space="0" w:color="auto"/>
      </w:divBdr>
    </w:div>
    <w:div w:id="777485972">
      <w:bodyDiv w:val="1"/>
      <w:marLeft w:val="0"/>
      <w:marRight w:val="0"/>
      <w:marTop w:val="0"/>
      <w:marBottom w:val="0"/>
      <w:divBdr>
        <w:top w:val="none" w:sz="0" w:space="0" w:color="auto"/>
        <w:left w:val="none" w:sz="0" w:space="0" w:color="auto"/>
        <w:bottom w:val="none" w:sz="0" w:space="0" w:color="auto"/>
        <w:right w:val="none" w:sz="0" w:space="0" w:color="auto"/>
      </w:divBdr>
    </w:div>
    <w:div w:id="868764149">
      <w:bodyDiv w:val="1"/>
      <w:marLeft w:val="0"/>
      <w:marRight w:val="0"/>
      <w:marTop w:val="0"/>
      <w:marBottom w:val="0"/>
      <w:divBdr>
        <w:top w:val="none" w:sz="0" w:space="0" w:color="auto"/>
        <w:left w:val="none" w:sz="0" w:space="0" w:color="auto"/>
        <w:bottom w:val="none" w:sz="0" w:space="0" w:color="auto"/>
        <w:right w:val="none" w:sz="0" w:space="0" w:color="auto"/>
      </w:divBdr>
    </w:div>
    <w:div w:id="1020083559">
      <w:bodyDiv w:val="1"/>
      <w:marLeft w:val="0"/>
      <w:marRight w:val="0"/>
      <w:marTop w:val="0"/>
      <w:marBottom w:val="0"/>
      <w:divBdr>
        <w:top w:val="none" w:sz="0" w:space="0" w:color="auto"/>
        <w:left w:val="none" w:sz="0" w:space="0" w:color="auto"/>
        <w:bottom w:val="none" w:sz="0" w:space="0" w:color="auto"/>
        <w:right w:val="none" w:sz="0" w:space="0" w:color="auto"/>
      </w:divBdr>
    </w:div>
    <w:div w:id="1031344825">
      <w:bodyDiv w:val="1"/>
      <w:marLeft w:val="0"/>
      <w:marRight w:val="0"/>
      <w:marTop w:val="0"/>
      <w:marBottom w:val="0"/>
      <w:divBdr>
        <w:top w:val="none" w:sz="0" w:space="0" w:color="auto"/>
        <w:left w:val="none" w:sz="0" w:space="0" w:color="auto"/>
        <w:bottom w:val="none" w:sz="0" w:space="0" w:color="auto"/>
        <w:right w:val="none" w:sz="0" w:space="0" w:color="auto"/>
      </w:divBdr>
    </w:div>
    <w:div w:id="1162966490">
      <w:bodyDiv w:val="1"/>
      <w:marLeft w:val="0"/>
      <w:marRight w:val="0"/>
      <w:marTop w:val="0"/>
      <w:marBottom w:val="0"/>
      <w:divBdr>
        <w:top w:val="none" w:sz="0" w:space="0" w:color="auto"/>
        <w:left w:val="none" w:sz="0" w:space="0" w:color="auto"/>
        <w:bottom w:val="none" w:sz="0" w:space="0" w:color="auto"/>
        <w:right w:val="none" w:sz="0" w:space="0" w:color="auto"/>
      </w:divBdr>
    </w:div>
    <w:div w:id="1203665491">
      <w:bodyDiv w:val="1"/>
      <w:marLeft w:val="0"/>
      <w:marRight w:val="0"/>
      <w:marTop w:val="0"/>
      <w:marBottom w:val="0"/>
      <w:divBdr>
        <w:top w:val="none" w:sz="0" w:space="0" w:color="auto"/>
        <w:left w:val="none" w:sz="0" w:space="0" w:color="auto"/>
        <w:bottom w:val="none" w:sz="0" w:space="0" w:color="auto"/>
        <w:right w:val="none" w:sz="0" w:space="0" w:color="auto"/>
      </w:divBdr>
    </w:div>
    <w:div w:id="1208642459">
      <w:bodyDiv w:val="1"/>
      <w:marLeft w:val="0"/>
      <w:marRight w:val="0"/>
      <w:marTop w:val="0"/>
      <w:marBottom w:val="0"/>
      <w:divBdr>
        <w:top w:val="none" w:sz="0" w:space="0" w:color="auto"/>
        <w:left w:val="none" w:sz="0" w:space="0" w:color="auto"/>
        <w:bottom w:val="none" w:sz="0" w:space="0" w:color="auto"/>
        <w:right w:val="none" w:sz="0" w:space="0" w:color="auto"/>
      </w:divBdr>
    </w:div>
    <w:div w:id="1258631838">
      <w:bodyDiv w:val="1"/>
      <w:marLeft w:val="0"/>
      <w:marRight w:val="0"/>
      <w:marTop w:val="0"/>
      <w:marBottom w:val="0"/>
      <w:divBdr>
        <w:top w:val="none" w:sz="0" w:space="0" w:color="auto"/>
        <w:left w:val="none" w:sz="0" w:space="0" w:color="auto"/>
        <w:bottom w:val="none" w:sz="0" w:space="0" w:color="auto"/>
        <w:right w:val="none" w:sz="0" w:space="0" w:color="auto"/>
      </w:divBdr>
    </w:div>
    <w:div w:id="1284576697">
      <w:bodyDiv w:val="1"/>
      <w:marLeft w:val="0"/>
      <w:marRight w:val="0"/>
      <w:marTop w:val="0"/>
      <w:marBottom w:val="0"/>
      <w:divBdr>
        <w:top w:val="none" w:sz="0" w:space="0" w:color="auto"/>
        <w:left w:val="none" w:sz="0" w:space="0" w:color="auto"/>
        <w:bottom w:val="none" w:sz="0" w:space="0" w:color="auto"/>
        <w:right w:val="none" w:sz="0" w:space="0" w:color="auto"/>
      </w:divBdr>
    </w:div>
    <w:div w:id="1391881007">
      <w:bodyDiv w:val="1"/>
      <w:marLeft w:val="0"/>
      <w:marRight w:val="0"/>
      <w:marTop w:val="0"/>
      <w:marBottom w:val="0"/>
      <w:divBdr>
        <w:top w:val="none" w:sz="0" w:space="0" w:color="auto"/>
        <w:left w:val="none" w:sz="0" w:space="0" w:color="auto"/>
        <w:bottom w:val="none" w:sz="0" w:space="0" w:color="auto"/>
        <w:right w:val="none" w:sz="0" w:space="0" w:color="auto"/>
      </w:divBdr>
    </w:div>
    <w:div w:id="1436709191">
      <w:bodyDiv w:val="1"/>
      <w:marLeft w:val="0"/>
      <w:marRight w:val="0"/>
      <w:marTop w:val="0"/>
      <w:marBottom w:val="0"/>
      <w:divBdr>
        <w:top w:val="none" w:sz="0" w:space="0" w:color="auto"/>
        <w:left w:val="none" w:sz="0" w:space="0" w:color="auto"/>
        <w:bottom w:val="none" w:sz="0" w:space="0" w:color="auto"/>
        <w:right w:val="none" w:sz="0" w:space="0" w:color="auto"/>
      </w:divBdr>
    </w:div>
    <w:div w:id="1539656879">
      <w:bodyDiv w:val="1"/>
      <w:marLeft w:val="0"/>
      <w:marRight w:val="0"/>
      <w:marTop w:val="0"/>
      <w:marBottom w:val="0"/>
      <w:divBdr>
        <w:top w:val="none" w:sz="0" w:space="0" w:color="auto"/>
        <w:left w:val="none" w:sz="0" w:space="0" w:color="auto"/>
        <w:bottom w:val="none" w:sz="0" w:space="0" w:color="auto"/>
        <w:right w:val="none" w:sz="0" w:space="0" w:color="auto"/>
      </w:divBdr>
    </w:div>
    <w:div w:id="1574924678">
      <w:bodyDiv w:val="1"/>
      <w:marLeft w:val="0"/>
      <w:marRight w:val="0"/>
      <w:marTop w:val="0"/>
      <w:marBottom w:val="0"/>
      <w:divBdr>
        <w:top w:val="none" w:sz="0" w:space="0" w:color="auto"/>
        <w:left w:val="none" w:sz="0" w:space="0" w:color="auto"/>
        <w:bottom w:val="none" w:sz="0" w:space="0" w:color="auto"/>
        <w:right w:val="none" w:sz="0" w:space="0" w:color="auto"/>
      </w:divBdr>
    </w:div>
    <w:div w:id="1611661459">
      <w:bodyDiv w:val="1"/>
      <w:marLeft w:val="0"/>
      <w:marRight w:val="0"/>
      <w:marTop w:val="0"/>
      <w:marBottom w:val="0"/>
      <w:divBdr>
        <w:top w:val="none" w:sz="0" w:space="0" w:color="auto"/>
        <w:left w:val="none" w:sz="0" w:space="0" w:color="auto"/>
        <w:bottom w:val="none" w:sz="0" w:space="0" w:color="auto"/>
        <w:right w:val="none" w:sz="0" w:space="0" w:color="auto"/>
      </w:divBdr>
    </w:div>
    <w:div w:id="1632438564">
      <w:bodyDiv w:val="1"/>
      <w:marLeft w:val="0"/>
      <w:marRight w:val="0"/>
      <w:marTop w:val="0"/>
      <w:marBottom w:val="0"/>
      <w:divBdr>
        <w:top w:val="none" w:sz="0" w:space="0" w:color="auto"/>
        <w:left w:val="none" w:sz="0" w:space="0" w:color="auto"/>
        <w:bottom w:val="none" w:sz="0" w:space="0" w:color="auto"/>
        <w:right w:val="none" w:sz="0" w:space="0" w:color="auto"/>
      </w:divBdr>
    </w:div>
    <w:div w:id="1635020267">
      <w:bodyDiv w:val="1"/>
      <w:marLeft w:val="0"/>
      <w:marRight w:val="0"/>
      <w:marTop w:val="0"/>
      <w:marBottom w:val="0"/>
      <w:divBdr>
        <w:top w:val="none" w:sz="0" w:space="0" w:color="auto"/>
        <w:left w:val="none" w:sz="0" w:space="0" w:color="auto"/>
        <w:bottom w:val="none" w:sz="0" w:space="0" w:color="auto"/>
        <w:right w:val="none" w:sz="0" w:space="0" w:color="auto"/>
      </w:divBdr>
    </w:div>
    <w:div w:id="1790122957">
      <w:bodyDiv w:val="1"/>
      <w:marLeft w:val="0"/>
      <w:marRight w:val="0"/>
      <w:marTop w:val="0"/>
      <w:marBottom w:val="0"/>
      <w:divBdr>
        <w:top w:val="none" w:sz="0" w:space="0" w:color="auto"/>
        <w:left w:val="none" w:sz="0" w:space="0" w:color="auto"/>
        <w:bottom w:val="none" w:sz="0" w:space="0" w:color="auto"/>
        <w:right w:val="none" w:sz="0" w:space="0" w:color="auto"/>
      </w:divBdr>
    </w:div>
    <w:div w:id="1841501989">
      <w:bodyDiv w:val="1"/>
      <w:marLeft w:val="0"/>
      <w:marRight w:val="0"/>
      <w:marTop w:val="0"/>
      <w:marBottom w:val="0"/>
      <w:divBdr>
        <w:top w:val="none" w:sz="0" w:space="0" w:color="auto"/>
        <w:left w:val="none" w:sz="0" w:space="0" w:color="auto"/>
        <w:bottom w:val="none" w:sz="0" w:space="0" w:color="auto"/>
        <w:right w:val="none" w:sz="0" w:space="0" w:color="auto"/>
      </w:divBdr>
    </w:div>
    <w:div w:id="1919948262">
      <w:bodyDiv w:val="1"/>
      <w:marLeft w:val="0"/>
      <w:marRight w:val="0"/>
      <w:marTop w:val="0"/>
      <w:marBottom w:val="0"/>
      <w:divBdr>
        <w:top w:val="none" w:sz="0" w:space="0" w:color="auto"/>
        <w:left w:val="none" w:sz="0" w:space="0" w:color="auto"/>
        <w:bottom w:val="none" w:sz="0" w:space="0" w:color="auto"/>
        <w:right w:val="none" w:sz="0" w:space="0" w:color="auto"/>
      </w:divBdr>
    </w:div>
    <w:div w:id="1937011652">
      <w:bodyDiv w:val="1"/>
      <w:marLeft w:val="0"/>
      <w:marRight w:val="0"/>
      <w:marTop w:val="0"/>
      <w:marBottom w:val="0"/>
      <w:divBdr>
        <w:top w:val="none" w:sz="0" w:space="0" w:color="auto"/>
        <w:left w:val="none" w:sz="0" w:space="0" w:color="auto"/>
        <w:bottom w:val="none" w:sz="0" w:space="0" w:color="auto"/>
        <w:right w:val="none" w:sz="0" w:space="0" w:color="auto"/>
      </w:divBdr>
    </w:div>
    <w:div w:id="1951006757">
      <w:bodyDiv w:val="1"/>
      <w:marLeft w:val="0"/>
      <w:marRight w:val="0"/>
      <w:marTop w:val="0"/>
      <w:marBottom w:val="0"/>
      <w:divBdr>
        <w:top w:val="none" w:sz="0" w:space="0" w:color="auto"/>
        <w:left w:val="none" w:sz="0" w:space="0" w:color="auto"/>
        <w:bottom w:val="none" w:sz="0" w:space="0" w:color="auto"/>
        <w:right w:val="none" w:sz="0" w:space="0" w:color="auto"/>
      </w:divBdr>
    </w:div>
    <w:div w:id="1972635839">
      <w:bodyDiv w:val="1"/>
      <w:marLeft w:val="0"/>
      <w:marRight w:val="0"/>
      <w:marTop w:val="0"/>
      <w:marBottom w:val="0"/>
      <w:divBdr>
        <w:top w:val="none" w:sz="0" w:space="0" w:color="auto"/>
        <w:left w:val="none" w:sz="0" w:space="0" w:color="auto"/>
        <w:bottom w:val="none" w:sz="0" w:space="0" w:color="auto"/>
        <w:right w:val="none" w:sz="0" w:space="0" w:color="auto"/>
      </w:divBdr>
    </w:div>
    <w:div w:id="2031371501">
      <w:bodyDiv w:val="1"/>
      <w:marLeft w:val="0"/>
      <w:marRight w:val="0"/>
      <w:marTop w:val="0"/>
      <w:marBottom w:val="0"/>
      <w:divBdr>
        <w:top w:val="none" w:sz="0" w:space="0" w:color="auto"/>
        <w:left w:val="none" w:sz="0" w:space="0" w:color="auto"/>
        <w:bottom w:val="none" w:sz="0" w:space="0" w:color="auto"/>
        <w:right w:val="none" w:sz="0" w:space="0" w:color="auto"/>
      </w:divBdr>
    </w:div>
    <w:div w:id="2047023837">
      <w:bodyDiv w:val="1"/>
      <w:marLeft w:val="0"/>
      <w:marRight w:val="0"/>
      <w:marTop w:val="0"/>
      <w:marBottom w:val="0"/>
      <w:divBdr>
        <w:top w:val="none" w:sz="0" w:space="0" w:color="auto"/>
        <w:left w:val="none" w:sz="0" w:space="0" w:color="auto"/>
        <w:bottom w:val="none" w:sz="0" w:space="0" w:color="auto"/>
        <w:right w:val="none" w:sz="0" w:space="0" w:color="auto"/>
      </w:divBdr>
    </w:div>
    <w:div w:id="205287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Hertfordshire" TargetMode="External"/><Relationship Id="rId18" Type="http://schemas.openxmlformats.org/officeDocument/2006/relationships/hyperlink" Target="https://en.wikipedia.org/wiki/Hertfordshire" TargetMode="External"/><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ercolano.beniculturali.it/il-parco-archeologico-di-ercolano-alla-borsa-del-turismo-archeologico-di-paestu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19.jpeg"/><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header" Target="header2.xml"/><Relationship Id="rId8"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60B5B-70A4-4B28-A952-F389611ED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2925</TotalTime>
  <Pages>9</Pages>
  <Words>2087</Words>
  <Characters>11484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160</cp:revision>
  <dcterms:created xsi:type="dcterms:W3CDTF">2019-06-24T12:45:00Z</dcterms:created>
  <dcterms:modified xsi:type="dcterms:W3CDTF">2022-10-11T15:26:00Z</dcterms:modified>
</cp:coreProperties>
</file>