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60E8" w:rsidRDefault="007160E8" w:rsidP="007160E8">
      <w:pPr>
        <w:spacing w:after="0" w:line="240" w:lineRule="auto"/>
        <w:rPr>
          <w:rFonts w:ascii="Times New Roman" w:hAnsi="Times New Roman" w:cs="Times New Roman"/>
          <w:b/>
          <w:smallCaps/>
          <w:sz w:val="24"/>
          <w:szCs w:val="24"/>
        </w:rPr>
      </w:pPr>
      <w:r w:rsidRPr="007160E8">
        <w:rPr>
          <w:rFonts w:ascii="Times New Roman" w:hAnsi="Times New Roman" w:cs="Times New Roman"/>
          <w:b/>
          <w:sz w:val="24"/>
          <w:szCs w:val="24"/>
        </w:rPr>
        <w:t>I</w:t>
      </w:r>
      <w:r w:rsidR="00CB5C1B">
        <w:rPr>
          <w:rFonts w:ascii="Times New Roman" w:hAnsi="Times New Roman" w:cs="Times New Roman"/>
          <w:b/>
          <w:sz w:val="24"/>
          <w:szCs w:val="24"/>
        </w:rPr>
        <w:t>.IV</w:t>
      </w:r>
      <w:r w:rsidRPr="007160E8">
        <w:rPr>
          <w:rFonts w:ascii="Times New Roman" w:hAnsi="Times New Roman" w:cs="Times New Roman"/>
          <w:b/>
          <w:sz w:val="24"/>
          <w:szCs w:val="24"/>
        </w:rPr>
        <w:t>.</w:t>
      </w:r>
      <w:r>
        <w:rPr>
          <w:rFonts w:ascii="Times New Roman" w:hAnsi="Times New Roman" w:cs="Times New Roman"/>
          <w:b/>
          <w:sz w:val="24"/>
          <w:szCs w:val="24"/>
        </w:rPr>
        <w:t xml:space="preserve"> </w:t>
      </w:r>
      <w:r w:rsidR="000921FE" w:rsidRPr="007160E8">
        <w:rPr>
          <w:rFonts w:ascii="Times New Roman" w:hAnsi="Times New Roman" w:cs="Times New Roman"/>
          <w:b/>
          <w:sz w:val="24"/>
          <w:szCs w:val="24"/>
        </w:rPr>
        <w:t xml:space="preserve">– </w:t>
      </w:r>
      <w:r>
        <w:rPr>
          <w:rFonts w:ascii="Times New Roman" w:hAnsi="Times New Roman" w:cs="Times New Roman"/>
          <w:b/>
          <w:smallCaps/>
          <w:sz w:val="24"/>
          <w:szCs w:val="24"/>
        </w:rPr>
        <w:t>Piezas</w:t>
      </w:r>
      <w:r w:rsidRPr="007160E8">
        <w:rPr>
          <w:rFonts w:ascii="Times New Roman" w:hAnsi="Times New Roman" w:cs="Times New Roman"/>
          <w:b/>
          <w:smallCaps/>
          <w:sz w:val="24"/>
          <w:szCs w:val="24"/>
        </w:rPr>
        <w:t xml:space="preserve"> </w:t>
      </w:r>
      <w:r>
        <w:rPr>
          <w:rFonts w:ascii="Times New Roman" w:hAnsi="Times New Roman" w:cs="Times New Roman"/>
          <w:b/>
          <w:smallCaps/>
          <w:sz w:val="24"/>
          <w:szCs w:val="24"/>
        </w:rPr>
        <w:t>sin función conocida</w:t>
      </w:r>
    </w:p>
    <w:p w:rsidR="007160E8" w:rsidRPr="007160E8" w:rsidRDefault="007160E8" w:rsidP="007160E8">
      <w:pPr>
        <w:spacing w:after="0" w:line="240" w:lineRule="auto"/>
        <w:rPr>
          <w:rFonts w:ascii="Times New Roman" w:hAnsi="Times New Roman" w:cs="Times New Roman"/>
          <w:b/>
          <w:smallCaps/>
          <w:sz w:val="24"/>
          <w:szCs w:val="24"/>
        </w:rPr>
      </w:pPr>
    </w:p>
    <w:p w:rsidR="000921FE" w:rsidRPr="007160E8" w:rsidRDefault="007160E8" w:rsidP="007160E8">
      <w:r w:rsidRPr="00F52A25">
        <w:rPr>
          <w:rFonts w:ascii="Times New Roman" w:hAnsi="Times New Roman" w:cs="Times New Roman"/>
          <w:b/>
        </w:rPr>
        <w:t>▪</w:t>
      </w:r>
      <w:r>
        <w:rPr>
          <w:rFonts w:ascii="Times New Roman" w:hAnsi="Times New Roman" w:cs="Times New Roman"/>
          <w:b/>
        </w:rPr>
        <w:t xml:space="preserve"> I.</w:t>
      </w:r>
      <w:r w:rsidR="00CB5C1B">
        <w:rPr>
          <w:rFonts w:ascii="Times New Roman" w:hAnsi="Times New Roman" w:cs="Times New Roman"/>
          <w:b/>
        </w:rPr>
        <w:t>IV.</w:t>
      </w:r>
      <w:r>
        <w:rPr>
          <w:rFonts w:ascii="Times New Roman" w:hAnsi="Times New Roman" w:cs="Times New Roman"/>
          <w:b/>
        </w:rPr>
        <w:t xml:space="preserve">1 - </w:t>
      </w:r>
      <w:r w:rsidRPr="00DA68AA">
        <w:rPr>
          <w:rFonts w:ascii="Times New Roman" w:hAnsi="Times New Roman" w:cs="Times New Roman"/>
          <w:b/>
          <w:u w:val="single"/>
        </w:rPr>
        <w:t>No identificadas</w:t>
      </w:r>
    </w:p>
    <w:tbl>
      <w:tblPr>
        <w:tblStyle w:val="Tablaconcuadrcula"/>
        <w:tblW w:w="10207" w:type="dxa"/>
        <w:tblInd w:w="-885" w:type="dxa"/>
        <w:tblLook w:val="04A0" w:firstRow="1" w:lastRow="0" w:firstColumn="1" w:lastColumn="0" w:noHBand="0" w:noVBand="1"/>
      </w:tblPr>
      <w:tblGrid>
        <w:gridCol w:w="1844"/>
        <w:gridCol w:w="2126"/>
        <w:gridCol w:w="2126"/>
        <w:gridCol w:w="2410"/>
        <w:gridCol w:w="1701"/>
      </w:tblGrid>
      <w:tr w:rsidR="009259BF" w:rsidTr="00395031">
        <w:trPr>
          <w:trHeight w:val="3048"/>
        </w:trPr>
        <w:tc>
          <w:tcPr>
            <w:tcW w:w="1844" w:type="dxa"/>
            <w:tcBorders>
              <w:top w:val="single" w:sz="4" w:space="0" w:color="auto"/>
              <w:left w:val="single" w:sz="4" w:space="0" w:color="auto"/>
              <w:bottom w:val="single" w:sz="4" w:space="0" w:color="auto"/>
              <w:right w:val="single" w:sz="4" w:space="0" w:color="auto"/>
            </w:tcBorders>
          </w:tcPr>
          <w:p w:rsidR="009259BF" w:rsidRPr="00953DD9" w:rsidRDefault="009259BF" w:rsidP="009259BF">
            <w:pPr>
              <w:jc w:val="center"/>
              <w:rPr>
                <w:rFonts w:ascii="Times New Roman" w:hAnsi="Times New Roman" w:cs="Times New Roman"/>
              </w:rPr>
            </w:pPr>
            <w:r w:rsidRPr="00953DD9">
              <w:rPr>
                <w:rFonts w:ascii="Times New Roman" w:hAnsi="Times New Roman" w:cs="Times New Roman"/>
                <w:noProof/>
                <w:lang w:eastAsia="es-ES"/>
              </w:rPr>
              <w:drawing>
                <wp:inline distT="0" distB="0" distL="0" distR="0" wp14:anchorId="62885702" wp14:editId="237EDAE5">
                  <wp:extent cx="491893" cy="2419350"/>
                  <wp:effectExtent l="0" t="0" r="3810" b="0"/>
                  <wp:docPr id="1" name="Imagen 1" descr="F:\HUESO ROMANO (22-7-16)\HUESO TRABAJADO EPOCA ROMANA\en fongo negro\76 - Tipo J.I - Elementos no identificados\Conimbriga (30)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76 - Tipo J.I - Elementos no identificados\Conimbriga (30) copie12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524884" cy="2581615"/>
                          </a:xfrm>
                          <a:prstGeom prst="rect">
                            <a:avLst/>
                          </a:prstGeom>
                          <a:noFill/>
                          <a:ln>
                            <a:noFill/>
                          </a:ln>
                        </pic:spPr>
                      </pic:pic>
                    </a:graphicData>
                  </a:graphic>
                </wp:inline>
              </w:drawing>
            </w:r>
          </w:p>
          <w:p w:rsidR="009259BF" w:rsidRPr="00953DD9" w:rsidRDefault="009259BF" w:rsidP="009259BF">
            <w:pPr>
              <w:jc w:val="center"/>
              <w:rPr>
                <w:rFonts w:ascii="Times New Roman" w:hAnsi="Times New Roman" w:cs="Times New Roman"/>
              </w:rPr>
            </w:pPr>
            <w:r w:rsidRPr="00953DD9">
              <w:rPr>
                <w:rFonts w:ascii="Times New Roman" w:hAnsi="Times New Roman" w:cs="Times New Roman"/>
              </w:rPr>
              <w:t xml:space="preserve">1 – </w:t>
            </w:r>
            <w:r w:rsidRPr="00953DD9">
              <w:rPr>
                <w:rFonts w:ascii="Times New Roman" w:hAnsi="Times New Roman" w:cs="Times New Roman"/>
                <w:i/>
              </w:rPr>
              <w:t>Conimbriga</w:t>
            </w:r>
          </w:p>
          <w:p w:rsidR="009259BF" w:rsidRPr="00953DD9" w:rsidRDefault="009259BF" w:rsidP="009259BF">
            <w:pPr>
              <w:jc w:val="center"/>
              <w:rPr>
                <w:rFonts w:ascii="Times New Roman" w:hAnsi="Times New Roman" w:cs="Times New Roman"/>
              </w:rPr>
            </w:pPr>
            <w:r w:rsidRPr="00953DD9">
              <w:rPr>
                <w:rFonts w:ascii="Times New Roman" w:hAnsi="Times New Roman" w:cs="Times New Roman"/>
              </w:rPr>
              <w:t>(M. Conimbriga)</w:t>
            </w:r>
          </w:p>
        </w:tc>
        <w:tc>
          <w:tcPr>
            <w:tcW w:w="2126" w:type="dxa"/>
            <w:tcBorders>
              <w:top w:val="single" w:sz="4" w:space="0" w:color="auto"/>
              <w:left w:val="single" w:sz="4" w:space="0" w:color="auto"/>
              <w:bottom w:val="single" w:sz="4" w:space="0" w:color="auto"/>
              <w:right w:val="single" w:sz="4" w:space="0" w:color="auto"/>
            </w:tcBorders>
          </w:tcPr>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drawing>
                <wp:inline distT="0" distB="0" distL="0" distR="0" wp14:anchorId="54A03DA2" wp14:editId="226963C5">
                  <wp:extent cx="882709" cy="2419350"/>
                  <wp:effectExtent l="0" t="0" r="0" b="0"/>
                  <wp:docPr id="13" name="Imagen 13" descr="F:\HUESO ROMANO (22-7-16)\HUESO TRABAJADO EPOCA ROMANA\en fongo negro\76 - Tipo H. V - Elementos no identificados\Puticuli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76 - Tipo H. V - Elementos no identificados\Puticuli12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2928" cy="2502175"/>
                          </a:xfrm>
                          <a:prstGeom prst="rect">
                            <a:avLst/>
                          </a:prstGeom>
                          <a:noFill/>
                          <a:ln>
                            <a:noFill/>
                          </a:ln>
                        </pic:spPr>
                      </pic:pic>
                    </a:graphicData>
                  </a:graphic>
                </wp:inline>
              </w:drawing>
            </w:r>
          </w:p>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t xml:space="preserve">2 – </w:t>
            </w:r>
            <w:r w:rsidRPr="00953DD9">
              <w:rPr>
                <w:rFonts w:ascii="Times New Roman" w:hAnsi="Times New Roman" w:cs="Times New Roman"/>
                <w:i/>
                <w:noProof/>
                <w:lang w:eastAsia="es-ES"/>
              </w:rPr>
              <w:t>A</w:t>
            </w:r>
            <w:r>
              <w:rPr>
                <w:rFonts w:ascii="Times New Roman" w:hAnsi="Times New Roman" w:cs="Times New Roman"/>
                <w:i/>
                <w:noProof/>
                <w:lang w:eastAsia="es-ES"/>
              </w:rPr>
              <w:t>v</w:t>
            </w:r>
            <w:r w:rsidRPr="00953DD9">
              <w:rPr>
                <w:rFonts w:ascii="Times New Roman" w:hAnsi="Times New Roman" w:cs="Times New Roman"/>
                <w:i/>
                <w:noProof/>
                <w:lang w:eastAsia="es-ES"/>
              </w:rPr>
              <w:t>g</w:t>
            </w:r>
            <w:r>
              <w:rPr>
                <w:rFonts w:ascii="Times New Roman" w:hAnsi="Times New Roman" w:cs="Times New Roman"/>
                <w:i/>
                <w:noProof/>
                <w:lang w:eastAsia="es-ES"/>
              </w:rPr>
              <w:t>v</w:t>
            </w:r>
            <w:r w:rsidRPr="00953DD9">
              <w:rPr>
                <w:rFonts w:ascii="Times New Roman" w:hAnsi="Times New Roman" w:cs="Times New Roman"/>
                <w:i/>
                <w:noProof/>
                <w:lang w:eastAsia="es-ES"/>
              </w:rPr>
              <w:t>sta Emerita</w:t>
            </w:r>
          </w:p>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t>(Consorcio Mérida)</w:t>
            </w:r>
          </w:p>
        </w:tc>
        <w:tc>
          <w:tcPr>
            <w:tcW w:w="2126" w:type="dxa"/>
            <w:tcBorders>
              <w:top w:val="single" w:sz="4" w:space="0" w:color="auto"/>
              <w:left w:val="single" w:sz="4" w:space="0" w:color="auto"/>
              <w:bottom w:val="single" w:sz="4" w:space="0" w:color="auto"/>
              <w:right w:val="single" w:sz="4" w:space="0" w:color="auto"/>
            </w:tcBorders>
          </w:tcPr>
          <w:p w:rsidR="009259BF" w:rsidRPr="00953DD9" w:rsidRDefault="009259BF" w:rsidP="009259BF">
            <w:pPr>
              <w:jc w:val="center"/>
              <w:rPr>
                <w:rFonts w:ascii="Times New Roman" w:hAnsi="Times New Roman" w:cs="Times New Roman"/>
              </w:rPr>
            </w:pPr>
            <w:r w:rsidRPr="00953DD9">
              <w:rPr>
                <w:rFonts w:ascii="Times New Roman" w:hAnsi="Times New Roman" w:cs="Times New Roman"/>
                <w:noProof/>
                <w:lang w:eastAsia="es-ES"/>
              </w:rPr>
              <w:drawing>
                <wp:inline distT="0" distB="0" distL="0" distR="0" wp14:anchorId="40252FF8" wp14:editId="6DAE07CB">
                  <wp:extent cx="412482" cy="2419350"/>
                  <wp:effectExtent l="0" t="0" r="6985" b="0"/>
                  <wp:docPr id="6" name="Imagen 6" descr="F:\HUESO ROMANO (22-7-16)\HUESO TRABAJADO EPOCA ROMANA\en fongo negro\76 - Tipo J.I - Elementos no identificados\estilo 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76 - Tipo J.I - Elementos no identificados\estilo MNAR.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1007" cy="2528008"/>
                          </a:xfrm>
                          <a:prstGeom prst="rect">
                            <a:avLst/>
                          </a:prstGeom>
                          <a:noFill/>
                          <a:ln>
                            <a:noFill/>
                          </a:ln>
                        </pic:spPr>
                      </pic:pic>
                    </a:graphicData>
                  </a:graphic>
                </wp:inline>
              </w:drawing>
            </w:r>
          </w:p>
          <w:p w:rsidR="009259BF" w:rsidRPr="00953DD9" w:rsidRDefault="009259BF" w:rsidP="009259BF">
            <w:pPr>
              <w:jc w:val="center"/>
              <w:rPr>
                <w:rFonts w:ascii="Times New Roman" w:hAnsi="Times New Roman" w:cs="Times New Roman"/>
                <w:noProof/>
                <w:lang w:eastAsia="es-ES"/>
              </w:rPr>
            </w:pPr>
            <w:r>
              <w:rPr>
                <w:rFonts w:ascii="Times New Roman" w:hAnsi="Times New Roman" w:cs="Times New Roman"/>
                <w:noProof/>
                <w:lang w:eastAsia="es-ES"/>
              </w:rPr>
              <w:t>3</w:t>
            </w:r>
            <w:r w:rsidRPr="00953DD9">
              <w:rPr>
                <w:rFonts w:ascii="Times New Roman" w:hAnsi="Times New Roman" w:cs="Times New Roman"/>
                <w:noProof/>
                <w:lang w:eastAsia="es-ES"/>
              </w:rPr>
              <w:t xml:space="preserve"> – </w:t>
            </w:r>
            <w:r w:rsidRPr="00953DD9">
              <w:rPr>
                <w:rFonts w:ascii="Times New Roman" w:hAnsi="Times New Roman" w:cs="Times New Roman"/>
                <w:i/>
                <w:noProof/>
                <w:lang w:eastAsia="es-ES"/>
              </w:rPr>
              <w:t>A</w:t>
            </w:r>
            <w:r>
              <w:rPr>
                <w:rFonts w:ascii="Times New Roman" w:hAnsi="Times New Roman" w:cs="Times New Roman"/>
                <w:i/>
                <w:noProof/>
                <w:lang w:eastAsia="es-ES"/>
              </w:rPr>
              <w:t>v</w:t>
            </w:r>
            <w:r w:rsidRPr="00953DD9">
              <w:rPr>
                <w:rFonts w:ascii="Times New Roman" w:hAnsi="Times New Roman" w:cs="Times New Roman"/>
                <w:i/>
                <w:noProof/>
                <w:lang w:eastAsia="es-ES"/>
              </w:rPr>
              <w:t>g</w:t>
            </w:r>
            <w:r>
              <w:rPr>
                <w:rFonts w:ascii="Times New Roman" w:hAnsi="Times New Roman" w:cs="Times New Roman"/>
                <w:i/>
                <w:noProof/>
                <w:lang w:eastAsia="es-ES"/>
              </w:rPr>
              <w:t>v</w:t>
            </w:r>
            <w:r w:rsidRPr="00953DD9">
              <w:rPr>
                <w:rFonts w:ascii="Times New Roman" w:hAnsi="Times New Roman" w:cs="Times New Roman"/>
                <w:i/>
                <w:noProof/>
                <w:lang w:eastAsia="es-ES"/>
              </w:rPr>
              <w:t>sta Emerita</w:t>
            </w:r>
          </w:p>
          <w:p w:rsidR="009259BF" w:rsidRPr="00953DD9" w:rsidRDefault="009259BF" w:rsidP="009259BF">
            <w:pPr>
              <w:jc w:val="center"/>
              <w:rPr>
                <w:rFonts w:ascii="Times New Roman" w:hAnsi="Times New Roman" w:cs="Times New Roman"/>
              </w:rPr>
            </w:pPr>
            <w:r w:rsidRPr="00953DD9">
              <w:rPr>
                <w:rFonts w:ascii="Times New Roman" w:hAnsi="Times New Roman" w:cs="Times New Roman"/>
                <w:noProof/>
                <w:lang w:eastAsia="es-ES"/>
              </w:rPr>
              <w:t>(MNAR Mérida)</w:t>
            </w:r>
          </w:p>
        </w:tc>
        <w:tc>
          <w:tcPr>
            <w:tcW w:w="2410" w:type="dxa"/>
            <w:tcBorders>
              <w:top w:val="single" w:sz="4" w:space="0" w:color="auto"/>
              <w:left w:val="single" w:sz="4" w:space="0" w:color="auto"/>
              <w:bottom w:val="single" w:sz="4" w:space="0" w:color="auto"/>
              <w:right w:val="single" w:sz="4" w:space="0" w:color="auto"/>
            </w:tcBorders>
          </w:tcPr>
          <w:p w:rsidR="009259BF" w:rsidRDefault="009259BF" w:rsidP="009259BF">
            <w:pPr>
              <w:jc w:val="center"/>
              <w:rPr>
                <w:rFonts w:ascii="Times New Roman" w:hAnsi="Times New Roman" w:cs="Times New Roman"/>
                <w:noProof/>
                <w:lang w:eastAsia="es-ES"/>
              </w:rPr>
            </w:pPr>
            <w:r w:rsidRPr="007824EB">
              <w:rPr>
                <w:rFonts w:ascii="Times New Roman" w:hAnsi="Times New Roman" w:cs="Times New Roman"/>
                <w:noProof/>
                <w:lang w:eastAsia="es-ES"/>
              </w:rPr>
              <w:drawing>
                <wp:inline distT="0" distB="0" distL="0" distR="0" wp14:anchorId="486DFA9F" wp14:editId="3E34739D">
                  <wp:extent cx="1328385" cy="2419350"/>
                  <wp:effectExtent l="0" t="0" r="5715" b="0"/>
                  <wp:docPr id="15" name="Imagen 15" descr="E:\HUESO ROMANO (22-7-16)\HUESO TRABAJADO EPOCA ROMANA\en fongo negro (10-10-17)\72 - Tipo H. IV - Elementos no identificados\Rueca de Amaya copie (pu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 (10-10-17)\72 - Tipo H. IV - Elementos no identificados\Rueca de Amaya copie (pu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54883" cy="2467610"/>
                          </a:xfrm>
                          <a:prstGeom prst="rect">
                            <a:avLst/>
                          </a:prstGeom>
                          <a:noFill/>
                          <a:ln>
                            <a:noFill/>
                          </a:ln>
                        </pic:spPr>
                      </pic:pic>
                    </a:graphicData>
                  </a:graphic>
                </wp:inline>
              </w:drawing>
            </w:r>
          </w:p>
          <w:p w:rsidR="001B1D59" w:rsidRDefault="009259BF" w:rsidP="001B1D59">
            <w:pPr>
              <w:jc w:val="center"/>
              <w:rPr>
                <w:rFonts w:ascii="Times New Roman" w:hAnsi="Times New Roman" w:cs="Times New Roman"/>
                <w:noProof/>
                <w:lang w:eastAsia="es-ES"/>
              </w:rPr>
            </w:pPr>
            <w:r>
              <w:rPr>
                <w:rFonts w:ascii="Times New Roman" w:hAnsi="Times New Roman" w:cs="Times New Roman"/>
                <w:noProof/>
                <w:lang w:eastAsia="es-ES"/>
              </w:rPr>
              <w:t>4 –</w:t>
            </w:r>
            <w:r w:rsidRPr="001B1D59">
              <w:rPr>
                <w:rFonts w:ascii="Times New Roman" w:hAnsi="Times New Roman" w:cs="Times New Roman"/>
                <w:i/>
                <w:noProof/>
                <w:lang w:eastAsia="es-ES"/>
              </w:rPr>
              <w:t xml:space="preserve"> </w:t>
            </w:r>
            <w:r w:rsidR="001B1D59" w:rsidRPr="001B1D59">
              <w:rPr>
                <w:rFonts w:ascii="Times New Roman" w:hAnsi="Times New Roman" w:cs="Times New Roman"/>
                <w:i/>
                <w:noProof/>
                <w:lang w:eastAsia="es-ES"/>
              </w:rPr>
              <w:t xml:space="preserve"> Ammaia</w:t>
            </w:r>
          </w:p>
          <w:p w:rsidR="009259BF" w:rsidRPr="00953DD9" w:rsidRDefault="009259BF" w:rsidP="001B1D59">
            <w:pPr>
              <w:jc w:val="center"/>
              <w:rPr>
                <w:rFonts w:ascii="Times New Roman" w:hAnsi="Times New Roman" w:cs="Times New Roman"/>
                <w:noProof/>
                <w:lang w:eastAsia="es-ES"/>
              </w:rPr>
            </w:pPr>
            <w:r>
              <w:rPr>
                <w:rFonts w:ascii="Times New Roman" w:hAnsi="Times New Roman" w:cs="Times New Roman"/>
                <w:noProof/>
                <w:lang w:eastAsia="es-ES"/>
              </w:rPr>
              <w:t>(</w:t>
            </w:r>
            <w:r w:rsidR="001B1D59">
              <w:rPr>
                <w:rFonts w:ascii="Times New Roman" w:hAnsi="Times New Roman" w:cs="Times New Roman"/>
                <w:noProof/>
                <w:lang w:eastAsia="es-ES"/>
              </w:rPr>
              <w:t>Museo de Ammaia)</w:t>
            </w:r>
          </w:p>
        </w:tc>
        <w:tc>
          <w:tcPr>
            <w:tcW w:w="1701" w:type="dxa"/>
            <w:tcBorders>
              <w:top w:val="single" w:sz="4" w:space="0" w:color="auto"/>
              <w:left w:val="single" w:sz="4" w:space="0" w:color="auto"/>
              <w:bottom w:val="single" w:sz="4" w:space="0" w:color="auto"/>
              <w:right w:val="single" w:sz="4" w:space="0" w:color="auto"/>
            </w:tcBorders>
          </w:tcPr>
          <w:p w:rsidR="009259BF" w:rsidRPr="00953DD9" w:rsidRDefault="009259BF" w:rsidP="009259BF">
            <w:pPr>
              <w:jc w:val="center"/>
              <w:rPr>
                <w:rFonts w:ascii="Times New Roman" w:hAnsi="Times New Roman" w:cs="Times New Roman"/>
              </w:rPr>
            </w:pPr>
            <w:r w:rsidRPr="00953DD9">
              <w:rPr>
                <w:rFonts w:ascii="Times New Roman" w:hAnsi="Times New Roman" w:cs="Times New Roman"/>
                <w:noProof/>
                <w:lang w:eastAsia="es-ES"/>
              </w:rPr>
              <w:drawing>
                <wp:inline distT="0" distB="0" distL="0" distR="0" wp14:anchorId="7D441D4E" wp14:editId="39254048">
                  <wp:extent cx="892185" cy="2419350"/>
                  <wp:effectExtent l="0" t="0" r="3175" b="0"/>
                  <wp:docPr id="9" name="Imagen 9" descr="F:\HUESO ROMANO (22-7-16)\HUESO TRABAJADO EPOCA ROMANA\en fongo negro\76 - Tipo J.I - Elementos no identificados\Museo de Burgos (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76 - Tipo J.I - Elementos no identificados\Museo de Burgos (5) copi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2169" cy="2500659"/>
                          </a:xfrm>
                          <a:prstGeom prst="rect">
                            <a:avLst/>
                          </a:prstGeom>
                          <a:noFill/>
                          <a:ln>
                            <a:noFill/>
                          </a:ln>
                        </pic:spPr>
                      </pic:pic>
                    </a:graphicData>
                  </a:graphic>
                </wp:inline>
              </w:drawing>
            </w:r>
          </w:p>
          <w:p w:rsidR="009259BF" w:rsidRPr="00953DD9" w:rsidRDefault="009259BF" w:rsidP="009259BF">
            <w:pPr>
              <w:jc w:val="center"/>
              <w:rPr>
                <w:rFonts w:ascii="Times New Roman" w:hAnsi="Times New Roman" w:cs="Times New Roman"/>
              </w:rPr>
            </w:pPr>
            <w:r>
              <w:rPr>
                <w:rFonts w:ascii="Times New Roman" w:hAnsi="Times New Roman" w:cs="Times New Roman"/>
              </w:rPr>
              <w:t>5</w:t>
            </w:r>
            <w:r w:rsidRPr="00953DD9">
              <w:rPr>
                <w:rFonts w:ascii="Times New Roman" w:hAnsi="Times New Roman" w:cs="Times New Roman"/>
              </w:rPr>
              <w:t xml:space="preserve"> – </w:t>
            </w:r>
            <w:r>
              <w:rPr>
                <w:rFonts w:ascii="Times New Roman" w:hAnsi="Times New Roman" w:cs="Times New Roman"/>
                <w:i/>
              </w:rPr>
              <w:t>Clv</w:t>
            </w:r>
            <w:r w:rsidRPr="00953DD9">
              <w:rPr>
                <w:rFonts w:ascii="Times New Roman" w:hAnsi="Times New Roman" w:cs="Times New Roman"/>
                <w:i/>
              </w:rPr>
              <w:t>nia</w:t>
            </w:r>
          </w:p>
          <w:p w:rsidR="009259BF" w:rsidRPr="00953DD9" w:rsidRDefault="009259BF" w:rsidP="009259BF">
            <w:pPr>
              <w:jc w:val="center"/>
              <w:rPr>
                <w:rFonts w:ascii="Times New Roman" w:hAnsi="Times New Roman" w:cs="Times New Roman"/>
              </w:rPr>
            </w:pPr>
            <w:r w:rsidRPr="00953DD9">
              <w:rPr>
                <w:rFonts w:ascii="Times New Roman" w:hAnsi="Times New Roman" w:cs="Times New Roman"/>
              </w:rPr>
              <w:t>(M. Burgos)</w:t>
            </w:r>
          </w:p>
        </w:tc>
      </w:tr>
    </w:tbl>
    <w:p w:rsidR="00811923" w:rsidRDefault="00811923" w:rsidP="00811923">
      <w:pPr>
        <w:spacing w:after="0" w:line="240" w:lineRule="auto"/>
        <w:rPr>
          <w:rFonts w:ascii="Times New Roman" w:hAnsi="Times New Roman" w:cs="Times New Roman"/>
          <w:sz w:val="24"/>
          <w:szCs w:val="24"/>
        </w:rPr>
      </w:pPr>
    </w:p>
    <w:tbl>
      <w:tblPr>
        <w:tblStyle w:val="Tablaconcuadrcula"/>
        <w:tblW w:w="10207" w:type="dxa"/>
        <w:tblInd w:w="-885" w:type="dxa"/>
        <w:tblLayout w:type="fixed"/>
        <w:tblLook w:val="04A0" w:firstRow="1" w:lastRow="0" w:firstColumn="1" w:lastColumn="0" w:noHBand="0" w:noVBand="1"/>
      </w:tblPr>
      <w:tblGrid>
        <w:gridCol w:w="2127"/>
        <w:gridCol w:w="2552"/>
        <w:gridCol w:w="1843"/>
        <w:gridCol w:w="1984"/>
        <w:gridCol w:w="1701"/>
      </w:tblGrid>
      <w:tr w:rsidR="009259BF" w:rsidTr="00395031">
        <w:trPr>
          <w:trHeight w:val="3050"/>
        </w:trPr>
        <w:tc>
          <w:tcPr>
            <w:tcW w:w="2127" w:type="dxa"/>
            <w:tcBorders>
              <w:top w:val="single" w:sz="4" w:space="0" w:color="auto"/>
              <w:left w:val="single" w:sz="4" w:space="0" w:color="auto"/>
              <w:bottom w:val="single" w:sz="4" w:space="0" w:color="auto"/>
              <w:right w:val="single" w:sz="4" w:space="0" w:color="auto"/>
            </w:tcBorders>
          </w:tcPr>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drawing>
                <wp:inline distT="0" distB="0" distL="0" distR="0" wp14:anchorId="5B1BA6F8" wp14:editId="4EE15D79">
                  <wp:extent cx="501020" cy="2314575"/>
                  <wp:effectExtent l="0" t="0" r="0" b="0"/>
                  <wp:docPr id="7" name="Imagen 7" descr="F:\HUESO ROMANO (22-7-16)\HUESO TRABAJADO EPOCA ROMANA\en fongo negro\76 - Tipo J.I - Elementos no identificados\M- Palencia (6-7-15) (25)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76 - Tipo J.I - Elementos no identificados\M- Palencia (6-7-15) (25)123.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5070" t="6395" r="11272" b="912"/>
                          <a:stretch/>
                        </pic:blipFill>
                        <pic:spPr bwMode="auto">
                          <a:xfrm>
                            <a:off x="0" y="0"/>
                            <a:ext cx="515462" cy="2381294"/>
                          </a:xfrm>
                          <a:prstGeom prst="rect">
                            <a:avLst/>
                          </a:prstGeom>
                          <a:noFill/>
                          <a:ln>
                            <a:noFill/>
                          </a:ln>
                          <a:extLst>
                            <a:ext uri="{53640926-AAD7-44D8-BBD7-CCE9431645EC}">
                              <a14:shadowObscured xmlns:a14="http://schemas.microsoft.com/office/drawing/2010/main"/>
                            </a:ext>
                          </a:extLst>
                        </pic:spPr>
                      </pic:pic>
                    </a:graphicData>
                  </a:graphic>
                </wp:inline>
              </w:drawing>
            </w:r>
            <w:r w:rsidRPr="00953DD9">
              <w:rPr>
                <w:rFonts w:ascii="Times New Roman" w:hAnsi="Times New Roman" w:cs="Times New Roman"/>
                <w:noProof/>
                <w:lang w:eastAsia="es-ES"/>
              </w:rPr>
              <w:drawing>
                <wp:inline distT="0" distB="0" distL="0" distR="0" wp14:anchorId="36CBBB95" wp14:editId="40E807B0">
                  <wp:extent cx="481940" cy="2257425"/>
                  <wp:effectExtent l="0" t="0" r="0" b="0"/>
                  <wp:docPr id="8" name="Imagen 8" descr="F:\HUESO ROMANO (22-7-16)\HUESO TRABAJADO EPOCA ROMANA\en fongo negro\76 - Tipo J.I - Elementos no identificados\M- Palencia (6-7-15) (26)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76 - Tipo J.I - Elementos no identificados\M- Palencia (6-7-15) (26)123.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952" t="1822" r="19311"/>
                          <a:stretch/>
                        </pic:blipFill>
                        <pic:spPr bwMode="auto">
                          <a:xfrm>
                            <a:off x="0" y="0"/>
                            <a:ext cx="507804" cy="2378572"/>
                          </a:xfrm>
                          <a:prstGeom prst="rect">
                            <a:avLst/>
                          </a:prstGeom>
                          <a:noFill/>
                          <a:ln>
                            <a:noFill/>
                          </a:ln>
                          <a:extLst>
                            <a:ext uri="{53640926-AAD7-44D8-BBD7-CCE9431645EC}">
                              <a14:shadowObscured xmlns:a14="http://schemas.microsoft.com/office/drawing/2010/main"/>
                            </a:ext>
                          </a:extLst>
                        </pic:spPr>
                      </pic:pic>
                    </a:graphicData>
                  </a:graphic>
                </wp:inline>
              </w:drawing>
            </w:r>
          </w:p>
          <w:p w:rsidR="009259BF" w:rsidRPr="00953DD9" w:rsidRDefault="009259BF" w:rsidP="009259BF">
            <w:pPr>
              <w:jc w:val="center"/>
              <w:rPr>
                <w:rFonts w:ascii="Times New Roman" w:hAnsi="Times New Roman" w:cs="Times New Roman"/>
                <w:noProof/>
                <w:lang w:eastAsia="es-ES"/>
              </w:rPr>
            </w:pPr>
            <w:r>
              <w:rPr>
                <w:rFonts w:ascii="Times New Roman" w:hAnsi="Times New Roman" w:cs="Times New Roman"/>
                <w:noProof/>
                <w:lang w:eastAsia="es-ES"/>
              </w:rPr>
              <w:t>6</w:t>
            </w:r>
            <w:r w:rsidRPr="00953DD9">
              <w:rPr>
                <w:rFonts w:ascii="Times New Roman" w:hAnsi="Times New Roman" w:cs="Times New Roman"/>
                <w:noProof/>
                <w:lang w:eastAsia="es-ES"/>
              </w:rPr>
              <w:t xml:space="preserve"> – Palencia</w:t>
            </w:r>
          </w:p>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t>(M. Palencia)</w:t>
            </w:r>
          </w:p>
        </w:tc>
        <w:tc>
          <w:tcPr>
            <w:tcW w:w="2552" w:type="dxa"/>
            <w:tcBorders>
              <w:top w:val="single" w:sz="4" w:space="0" w:color="auto"/>
              <w:left w:val="single" w:sz="4" w:space="0" w:color="auto"/>
              <w:bottom w:val="single" w:sz="4" w:space="0" w:color="auto"/>
              <w:right w:val="single" w:sz="4" w:space="0" w:color="auto"/>
            </w:tcBorders>
          </w:tcPr>
          <w:p w:rsidR="009259BF"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drawing>
                <wp:inline distT="0" distB="0" distL="0" distR="0" wp14:anchorId="207BCC7F" wp14:editId="4860EAA5">
                  <wp:extent cx="1075055" cy="1028489"/>
                  <wp:effectExtent l="0" t="0" r="0" b="635"/>
                  <wp:docPr id="12" name="Imagen 12" descr="F:\HUESO ROMANO (22-7-16)\HUESO TRABAJADO EPOCA ROMANA\en fongo negro\76 - Tipo J.I - Elementos no identificados\M- Palencia (6-7-15) (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76 - Tipo J.I - Elementos no identificados\M- Palencia (6-7-15) (42).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4185" r="16291"/>
                          <a:stretch/>
                        </pic:blipFill>
                        <pic:spPr bwMode="auto">
                          <a:xfrm>
                            <a:off x="0" y="0"/>
                            <a:ext cx="1112655" cy="1064461"/>
                          </a:xfrm>
                          <a:prstGeom prst="rect">
                            <a:avLst/>
                          </a:prstGeom>
                          <a:noFill/>
                          <a:ln>
                            <a:noFill/>
                          </a:ln>
                          <a:extLst>
                            <a:ext uri="{53640926-AAD7-44D8-BBD7-CCE9431645EC}">
                              <a14:shadowObscured xmlns:a14="http://schemas.microsoft.com/office/drawing/2010/main"/>
                            </a:ext>
                          </a:extLst>
                        </pic:spPr>
                      </pic:pic>
                    </a:graphicData>
                  </a:graphic>
                </wp:inline>
              </w:drawing>
            </w:r>
            <w:r w:rsidRPr="00953DD9">
              <w:rPr>
                <w:rFonts w:ascii="Times New Roman" w:hAnsi="Times New Roman" w:cs="Times New Roman"/>
                <w:noProof/>
                <w:lang w:eastAsia="es-ES"/>
              </w:rPr>
              <w:drawing>
                <wp:inline distT="0" distB="0" distL="0" distR="0" wp14:anchorId="491692DC" wp14:editId="020CD060">
                  <wp:extent cx="970424" cy="1268095"/>
                  <wp:effectExtent l="0" t="0" r="1270" b="8255"/>
                  <wp:docPr id="11" name="Imagen 11" descr="F:\HUESO ROMANO (22-7-16)\HUESO TRABAJADO EPOCA ROMANA\en fongo negro\76 - Tipo J.I - Elementos no identificados\M- Palencia (6-7-15) (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76 - Tipo J.I - Elementos no identificados\M- Palencia (6-7-15) (41).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7703" r="5312"/>
                          <a:stretch/>
                        </pic:blipFill>
                        <pic:spPr bwMode="auto">
                          <a:xfrm>
                            <a:off x="0" y="0"/>
                            <a:ext cx="994881" cy="1300054"/>
                          </a:xfrm>
                          <a:prstGeom prst="rect">
                            <a:avLst/>
                          </a:prstGeom>
                          <a:noFill/>
                          <a:ln>
                            <a:noFill/>
                          </a:ln>
                          <a:extLst>
                            <a:ext uri="{53640926-AAD7-44D8-BBD7-CCE9431645EC}">
                              <a14:shadowObscured xmlns:a14="http://schemas.microsoft.com/office/drawing/2010/main"/>
                            </a:ext>
                          </a:extLst>
                        </pic:spPr>
                      </pic:pic>
                    </a:graphicData>
                  </a:graphic>
                </wp:inline>
              </w:drawing>
            </w:r>
          </w:p>
          <w:p w:rsidR="009259BF" w:rsidRPr="00953DD9" w:rsidRDefault="009259BF" w:rsidP="009259BF">
            <w:pPr>
              <w:jc w:val="center"/>
              <w:rPr>
                <w:rFonts w:ascii="Times New Roman" w:hAnsi="Times New Roman" w:cs="Times New Roman"/>
                <w:noProof/>
                <w:lang w:eastAsia="es-ES"/>
              </w:rPr>
            </w:pPr>
            <w:r>
              <w:rPr>
                <w:rFonts w:ascii="Times New Roman" w:hAnsi="Times New Roman" w:cs="Times New Roman"/>
                <w:noProof/>
                <w:lang w:eastAsia="es-ES"/>
              </w:rPr>
              <w:t>7</w:t>
            </w:r>
            <w:r w:rsidRPr="00953DD9">
              <w:rPr>
                <w:rFonts w:ascii="Times New Roman" w:hAnsi="Times New Roman" w:cs="Times New Roman"/>
                <w:noProof/>
                <w:lang w:eastAsia="es-ES"/>
              </w:rPr>
              <w:t xml:space="preserve"> – Palencia</w:t>
            </w:r>
          </w:p>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t>(M. Palencia)</w:t>
            </w:r>
          </w:p>
        </w:tc>
        <w:tc>
          <w:tcPr>
            <w:tcW w:w="1843" w:type="dxa"/>
            <w:tcBorders>
              <w:top w:val="single" w:sz="4" w:space="0" w:color="auto"/>
              <w:left w:val="single" w:sz="4" w:space="0" w:color="auto"/>
              <w:bottom w:val="single" w:sz="4" w:space="0" w:color="auto"/>
              <w:right w:val="single" w:sz="4" w:space="0" w:color="auto"/>
            </w:tcBorders>
          </w:tcPr>
          <w:p w:rsidR="009259BF"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drawing>
                <wp:inline distT="0" distB="0" distL="0" distR="0" wp14:anchorId="40A2AD2B" wp14:editId="3BDA309A">
                  <wp:extent cx="431395" cy="2257425"/>
                  <wp:effectExtent l="0" t="0" r="6985" b="0"/>
                  <wp:docPr id="4" name="Imagen 4" descr="F:\HUESO ROMANO (22-7-16)\HUESO TRABAJADO EPOCA ROMANA\en fongo negro\76 - Tipo J.I - Elementos no identificados\Ampurias-Museo12 (37)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76 - Tipo J.I - Elementos no identificados\Ampurias-Museo12 (37) copie12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2458" cy="2367646"/>
                          </a:xfrm>
                          <a:prstGeom prst="rect">
                            <a:avLst/>
                          </a:prstGeom>
                          <a:noFill/>
                          <a:ln>
                            <a:noFill/>
                          </a:ln>
                        </pic:spPr>
                      </pic:pic>
                    </a:graphicData>
                  </a:graphic>
                </wp:inline>
              </w:drawing>
            </w:r>
          </w:p>
          <w:p w:rsidR="009259BF" w:rsidRPr="00953DD9" w:rsidRDefault="009259BF" w:rsidP="009259BF">
            <w:pPr>
              <w:jc w:val="center"/>
              <w:rPr>
                <w:rFonts w:ascii="Times New Roman" w:hAnsi="Times New Roman" w:cs="Times New Roman"/>
                <w:noProof/>
                <w:lang w:eastAsia="es-ES"/>
              </w:rPr>
            </w:pPr>
            <w:r>
              <w:rPr>
                <w:rFonts w:ascii="Times New Roman" w:hAnsi="Times New Roman" w:cs="Times New Roman"/>
                <w:noProof/>
                <w:lang w:eastAsia="es-ES"/>
              </w:rPr>
              <w:t>8</w:t>
            </w:r>
            <w:r w:rsidRPr="00953DD9">
              <w:rPr>
                <w:rFonts w:ascii="Times New Roman" w:hAnsi="Times New Roman" w:cs="Times New Roman"/>
                <w:noProof/>
                <w:lang w:eastAsia="es-ES"/>
              </w:rPr>
              <w:t xml:space="preserve"> –</w:t>
            </w:r>
            <w:r w:rsidRPr="00953DD9">
              <w:rPr>
                <w:rFonts w:ascii="Times New Roman" w:hAnsi="Times New Roman" w:cs="Times New Roman"/>
                <w:i/>
                <w:noProof/>
                <w:lang w:eastAsia="es-ES"/>
              </w:rPr>
              <w:t>Emporiae</w:t>
            </w:r>
          </w:p>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t>(MAC Ampurias)</w:t>
            </w:r>
          </w:p>
        </w:tc>
        <w:tc>
          <w:tcPr>
            <w:tcW w:w="1984" w:type="dxa"/>
            <w:tcBorders>
              <w:top w:val="single" w:sz="4" w:space="0" w:color="auto"/>
              <w:left w:val="single" w:sz="4" w:space="0" w:color="auto"/>
              <w:bottom w:val="single" w:sz="4" w:space="0" w:color="auto"/>
              <w:right w:val="single" w:sz="4" w:space="0" w:color="auto"/>
            </w:tcBorders>
          </w:tcPr>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drawing>
                <wp:inline distT="0" distB="0" distL="0" distR="0" wp14:anchorId="3C875697" wp14:editId="2F11C61C">
                  <wp:extent cx="899448" cy="2314575"/>
                  <wp:effectExtent l="0" t="0" r="0" b="0"/>
                  <wp:docPr id="5" name="Imagen 5" descr="F:\HUESO ROMANO (22-7-16)\HUESO TRABAJADO EPOCA ROMANA\en fongo negro\76 - Tipo J.I - Elementos no identificados\Doble pico\MAN 171 (1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76 - Tipo J.I - Elementos no identificados\Doble pico\MAN 171 (18) copi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32459" cy="2399522"/>
                          </a:xfrm>
                          <a:prstGeom prst="rect">
                            <a:avLst/>
                          </a:prstGeom>
                          <a:noFill/>
                          <a:ln>
                            <a:noFill/>
                          </a:ln>
                        </pic:spPr>
                      </pic:pic>
                    </a:graphicData>
                  </a:graphic>
                </wp:inline>
              </w:drawing>
            </w:r>
          </w:p>
          <w:p w:rsidR="009259BF" w:rsidRPr="00953DD9" w:rsidRDefault="009259BF" w:rsidP="009259BF">
            <w:pPr>
              <w:jc w:val="center"/>
              <w:rPr>
                <w:rFonts w:ascii="Times New Roman" w:hAnsi="Times New Roman" w:cs="Times New Roman"/>
                <w:noProof/>
                <w:lang w:eastAsia="es-ES"/>
              </w:rPr>
            </w:pPr>
            <w:r>
              <w:rPr>
                <w:rFonts w:ascii="Times New Roman" w:hAnsi="Times New Roman" w:cs="Times New Roman"/>
                <w:noProof/>
                <w:lang w:eastAsia="es-ES"/>
              </w:rPr>
              <w:t>9</w:t>
            </w:r>
            <w:r w:rsidRPr="00953DD9">
              <w:rPr>
                <w:rFonts w:ascii="Times New Roman" w:hAnsi="Times New Roman" w:cs="Times New Roman"/>
                <w:noProof/>
                <w:lang w:eastAsia="es-ES"/>
              </w:rPr>
              <w:t xml:space="preserve"> – Desconocido</w:t>
            </w:r>
          </w:p>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t>(MAN Madrid)</w:t>
            </w:r>
          </w:p>
        </w:tc>
        <w:tc>
          <w:tcPr>
            <w:tcW w:w="1701" w:type="dxa"/>
            <w:tcBorders>
              <w:top w:val="single" w:sz="4" w:space="0" w:color="auto"/>
              <w:left w:val="single" w:sz="4" w:space="0" w:color="auto"/>
              <w:bottom w:val="single" w:sz="4" w:space="0" w:color="auto"/>
              <w:right w:val="single" w:sz="4" w:space="0" w:color="auto"/>
            </w:tcBorders>
          </w:tcPr>
          <w:p w:rsidR="009259BF"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drawing>
                <wp:inline distT="0" distB="0" distL="0" distR="0" wp14:anchorId="57E9DF2F" wp14:editId="4224050F">
                  <wp:extent cx="814825" cy="2314575"/>
                  <wp:effectExtent l="0" t="0" r="4445" b="0"/>
                  <wp:docPr id="10" name="Imagen 10" descr="F:\HUESO ROMANO (22-7-16)\HUESO TRABAJADO EPOCA ROMANA\en fongo negro\76 - Tipo J.I - Elementos no identificados\Museo de Calatayu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76 - Tipo J.I - Elementos no identificados\Museo de Calatayud (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7338" cy="2378526"/>
                          </a:xfrm>
                          <a:prstGeom prst="rect">
                            <a:avLst/>
                          </a:prstGeom>
                          <a:noFill/>
                          <a:ln>
                            <a:noFill/>
                          </a:ln>
                        </pic:spPr>
                      </pic:pic>
                    </a:graphicData>
                  </a:graphic>
                </wp:inline>
              </w:drawing>
            </w:r>
          </w:p>
          <w:p w:rsidR="009259BF" w:rsidRPr="00953DD9" w:rsidRDefault="009259BF" w:rsidP="009259BF">
            <w:pPr>
              <w:jc w:val="center"/>
              <w:rPr>
                <w:rFonts w:ascii="Times New Roman" w:hAnsi="Times New Roman" w:cs="Times New Roman"/>
                <w:noProof/>
                <w:lang w:eastAsia="es-ES"/>
              </w:rPr>
            </w:pPr>
            <w:r>
              <w:rPr>
                <w:rFonts w:ascii="Times New Roman" w:hAnsi="Times New Roman" w:cs="Times New Roman"/>
                <w:noProof/>
                <w:lang w:eastAsia="es-ES"/>
              </w:rPr>
              <w:t>10</w:t>
            </w:r>
            <w:r w:rsidRPr="00953DD9">
              <w:rPr>
                <w:rFonts w:ascii="Times New Roman" w:hAnsi="Times New Roman" w:cs="Times New Roman"/>
                <w:noProof/>
                <w:lang w:eastAsia="es-ES"/>
              </w:rPr>
              <w:t xml:space="preserve"> – </w:t>
            </w:r>
            <w:r w:rsidRPr="00953DD9">
              <w:rPr>
                <w:rFonts w:ascii="Times New Roman" w:hAnsi="Times New Roman" w:cs="Times New Roman"/>
                <w:i/>
                <w:noProof/>
                <w:lang w:eastAsia="es-ES"/>
              </w:rPr>
              <w:t>Bilbilis</w:t>
            </w:r>
          </w:p>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t>(M. Calatayud)</w:t>
            </w:r>
          </w:p>
        </w:tc>
      </w:tr>
    </w:tbl>
    <w:p w:rsidR="00811923" w:rsidRPr="001156AF" w:rsidRDefault="00811923" w:rsidP="0013271B">
      <w:pPr>
        <w:spacing w:after="0" w:line="240" w:lineRule="auto"/>
        <w:jc w:val="both"/>
        <w:rPr>
          <w:rFonts w:ascii="Times New Roman" w:hAnsi="Times New Roman" w:cs="Times New Roman"/>
        </w:rPr>
      </w:pPr>
      <w:r w:rsidRPr="001156AF">
        <w:rPr>
          <w:rFonts w:ascii="Times New Roman" w:hAnsi="Times New Roman" w:cs="Times New Roman"/>
          <w:b/>
        </w:rPr>
        <w:t xml:space="preserve">Área de hallazgos en </w:t>
      </w:r>
      <w:r w:rsidRPr="001156AF">
        <w:rPr>
          <w:rFonts w:ascii="Times New Roman" w:hAnsi="Times New Roman" w:cs="Times New Roman"/>
          <w:b/>
          <w:i/>
        </w:rPr>
        <w:t>Hispania</w:t>
      </w:r>
      <w:r w:rsidRPr="001156AF">
        <w:rPr>
          <w:rFonts w:ascii="Times New Roman" w:hAnsi="Times New Roman" w:cs="Times New Roman"/>
          <w:b/>
        </w:rPr>
        <w:t xml:space="preserve">: </w:t>
      </w:r>
      <w:r w:rsidR="003A26EC" w:rsidRPr="001156AF">
        <w:rPr>
          <w:rFonts w:ascii="Times New Roman" w:hAnsi="Times New Roman" w:cs="Times New Roman"/>
        </w:rPr>
        <w:t xml:space="preserve">1 – </w:t>
      </w:r>
      <w:r w:rsidR="003A26EC" w:rsidRPr="001156AF">
        <w:rPr>
          <w:rFonts w:ascii="Times New Roman" w:hAnsi="Times New Roman" w:cs="Times New Roman"/>
          <w:i/>
        </w:rPr>
        <w:t>Conimbriga</w:t>
      </w:r>
      <w:r w:rsidR="001E7C01">
        <w:rPr>
          <w:rFonts w:ascii="Times New Roman" w:hAnsi="Times New Roman" w:cs="Times New Roman"/>
        </w:rPr>
        <w:t xml:space="preserve"> (Condeixa a Nova), 2-</w:t>
      </w:r>
      <w:r w:rsidR="002B60F6">
        <w:rPr>
          <w:rFonts w:ascii="Times New Roman" w:hAnsi="Times New Roman" w:cs="Times New Roman"/>
        </w:rPr>
        <w:t>4</w:t>
      </w:r>
      <w:r w:rsidR="001E7C01">
        <w:rPr>
          <w:rFonts w:ascii="Times New Roman" w:hAnsi="Times New Roman" w:cs="Times New Roman"/>
        </w:rPr>
        <w:t xml:space="preserve"> </w:t>
      </w:r>
      <w:r w:rsidR="003A26EC" w:rsidRPr="001156AF">
        <w:rPr>
          <w:rFonts w:ascii="Times New Roman" w:hAnsi="Times New Roman" w:cs="Times New Roman"/>
        </w:rPr>
        <w:t xml:space="preserve">– </w:t>
      </w:r>
      <w:r w:rsidR="003A26EC" w:rsidRPr="001156AF">
        <w:rPr>
          <w:rFonts w:ascii="Times New Roman" w:hAnsi="Times New Roman" w:cs="Times New Roman"/>
          <w:i/>
        </w:rPr>
        <w:t>A</w:t>
      </w:r>
      <w:r w:rsidR="00CE3B71" w:rsidRPr="001156AF">
        <w:rPr>
          <w:rFonts w:ascii="Times New Roman" w:hAnsi="Times New Roman" w:cs="Times New Roman"/>
          <w:i/>
        </w:rPr>
        <w:t>v</w:t>
      </w:r>
      <w:r w:rsidR="003A26EC" w:rsidRPr="001156AF">
        <w:rPr>
          <w:rFonts w:ascii="Times New Roman" w:hAnsi="Times New Roman" w:cs="Times New Roman"/>
          <w:i/>
        </w:rPr>
        <w:t>g</w:t>
      </w:r>
      <w:r w:rsidR="00CE3B71" w:rsidRPr="001156AF">
        <w:rPr>
          <w:rFonts w:ascii="Times New Roman" w:hAnsi="Times New Roman" w:cs="Times New Roman"/>
          <w:i/>
        </w:rPr>
        <w:t>v</w:t>
      </w:r>
      <w:r w:rsidR="003A26EC" w:rsidRPr="001156AF">
        <w:rPr>
          <w:rFonts w:ascii="Times New Roman" w:hAnsi="Times New Roman" w:cs="Times New Roman"/>
          <w:i/>
        </w:rPr>
        <w:t>sta Emerita</w:t>
      </w:r>
      <w:r w:rsidR="003A26EC" w:rsidRPr="001156AF">
        <w:rPr>
          <w:rFonts w:ascii="Times New Roman" w:hAnsi="Times New Roman" w:cs="Times New Roman"/>
        </w:rPr>
        <w:t xml:space="preserve"> (Mérida), </w:t>
      </w:r>
      <w:r w:rsidR="001E7C01">
        <w:rPr>
          <w:rFonts w:ascii="Times New Roman" w:hAnsi="Times New Roman" w:cs="Times New Roman"/>
        </w:rPr>
        <w:t>5</w:t>
      </w:r>
      <w:r w:rsidR="001E7C01" w:rsidRPr="001156AF">
        <w:rPr>
          <w:rFonts w:ascii="Times New Roman" w:hAnsi="Times New Roman" w:cs="Times New Roman"/>
        </w:rPr>
        <w:t xml:space="preserve"> - </w:t>
      </w:r>
      <w:r w:rsidR="001E7C01">
        <w:rPr>
          <w:rFonts w:ascii="Times New Roman" w:hAnsi="Times New Roman" w:cs="Times New Roman"/>
          <w:i/>
        </w:rPr>
        <w:t>Clv</w:t>
      </w:r>
      <w:r w:rsidR="001E7C01" w:rsidRPr="001156AF">
        <w:rPr>
          <w:rFonts w:ascii="Times New Roman" w:hAnsi="Times New Roman" w:cs="Times New Roman"/>
          <w:i/>
        </w:rPr>
        <w:t>nia</w:t>
      </w:r>
      <w:r w:rsidR="001E7C01" w:rsidRPr="001156AF">
        <w:rPr>
          <w:rFonts w:ascii="Times New Roman" w:hAnsi="Times New Roman" w:cs="Times New Roman"/>
        </w:rPr>
        <w:t xml:space="preserve"> (</w:t>
      </w:r>
      <w:r w:rsidR="001E7C01">
        <w:rPr>
          <w:rFonts w:ascii="Times New Roman" w:hAnsi="Times New Roman" w:cs="Times New Roman"/>
        </w:rPr>
        <w:t xml:space="preserve">Coruña del Conde, </w:t>
      </w:r>
      <w:r w:rsidR="001E7C01" w:rsidRPr="001156AF">
        <w:rPr>
          <w:rFonts w:ascii="Times New Roman" w:hAnsi="Times New Roman" w:cs="Times New Roman"/>
        </w:rPr>
        <w:t>Burgos)</w:t>
      </w:r>
      <w:r w:rsidR="001E7C01">
        <w:rPr>
          <w:rFonts w:ascii="Times New Roman" w:hAnsi="Times New Roman" w:cs="Times New Roman"/>
        </w:rPr>
        <w:t xml:space="preserve">. </w:t>
      </w:r>
      <w:r w:rsidR="001E7C01" w:rsidRPr="001156AF">
        <w:rPr>
          <w:rFonts w:ascii="Times New Roman" w:hAnsi="Times New Roman" w:cs="Times New Roman"/>
        </w:rPr>
        <w:t>6</w:t>
      </w:r>
      <w:r w:rsidR="001E7C01">
        <w:rPr>
          <w:rFonts w:ascii="Times New Roman" w:hAnsi="Times New Roman" w:cs="Times New Roman"/>
        </w:rPr>
        <w:t>-7</w:t>
      </w:r>
      <w:r w:rsidR="001E7C01" w:rsidRPr="001156AF">
        <w:rPr>
          <w:rFonts w:ascii="Times New Roman" w:hAnsi="Times New Roman" w:cs="Times New Roman"/>
        </w:rPr>
        <w:t xml:space="preserve"> - Palencia, </w:t>
      </w:r>
      <w:r w:rsidR="001E7C01">
        <w:rPr>
          <w:rFonts w:ascii="Times New Roman" w:hAnsi="Times New Roman" w:cs="Times New Roman"/>
        </w:rPr>
        <w:t>8</w:t>
      </w:r>
      <w:r w:rsidR="00FE3225" w:rsidRPr="001156AF">
        <w:rPr>
          <w:rFonts w:ascii="Times New Roman" w:hAnsi="Times New Roman" w:cs="Times New Roman"/>
        </w:rPr>
        <w:t xml:space="preserve"> - </w:t>
      </w:r>
      <w:r w:rsidR="003A26EC" w:rsidRPr="001156AF">
        <w:rPr>
          <w:rFonts w:ascii="Times New Roman" w:hAnsi="Times New Roman" w:cs="Times New Roman"/>
          <w:i/>
        </w:rPr>
        <w:t>Emporiae</w:t>
      </w:r>
      <w:r w:rsidR="003A26EC" w:rsidRPr="001156AF">
        <w:rPr>
          <w:rFonts w:ascii="Times New Roman" w:hAnsi="Times New Roman" w:cs="Times New Roman"/>
        </w:rPr>
        <w:t xml:space="preserve"> (Ampurias, Girona),</w:t>
      </w:r>
      <w:r w:rsidR="001E7C01">
        <w:rPr>
          <w:rFonts w:ascii="Times New Roman" w:hAnsi="Times New Roman" w:cs="Times New Roman"/>
        </w:rPr>
        <w:t xml:space="preserve"> 9</w:t>
      </w:r>
      <w:r w:rsidR="00E50214" w:rsidRPr="001156AF">
        <w:rPr>
          <w:rFonts w:ascii="Times New Roman" w:hAnsi="Times New Roman" w:cs="Times New Roman"/>
        </w:rPr>
        <w:t xml:space="preserve"> – MAN (Madrid)</w:t>
      </w:r>
      <w:r w:rsidR="0050262A" w:rsidRPr="001156AF">
        <w:rPr>
          <w:rStyle w:val="Refdenotaalpie"/>
          <w:rFonts w:ascii="Times New Roman" w:hAnsi="Times New Roman" w:cs="Times New Roman"/>
        </w:rPr>
        <w:footnoteReference w:id="1"/>
      </w:r>
      <w:r w:rsidR="001E7C01">
        <w:rPr>
          <w:rFonts w:ascii="Times New Roman" w:hAnsi="Times New Roman" w:cs="Times New Roman"/>
        </w:rPr>
        <w:t>. 10</w:t>
      </w:r>
      <w:r w:rsidR="00FE3225" w:rsidRPr="001156AF">
        <w:rPr>
          <w:rFonts w:ascii="Times New Roman" w:hAnsi="Times New Roman" w:cs="Times New Roman"/>
        </w:rPr>
        <w:t xml:space="preserve"> - </w:t>
      </w:r>
      <w:r w:rsidR="003A26EC" w:rsidRPr="001156AF">
        <w:rPr>
          <w:rFonts w:ascii="Times New Roman" w:hAnsi="Times New Roman" w:cs="Times New Roman"/>
          <w:i/>
        </w:rPr>
        <w:t>Bilbilis</w:t>
      </w:r>
      <w:r w:rsidR="00780BF6" w:rsidRPr="001156AF">
        <w:rPr>
          <w:rFonts w:ascii="Times New Roman" w:hAnsi="Times New Roman" w:cs="Times New Roman"/>
        </w:rPr>
        <w:t xml:space="preserve"> (Calatayud, Zaragoza</w:t>
      </w:r>
      <w:r w:rsidR="00652B02">
        <w:rPr>
          <w:rFonts w:ascii="Times New Roman" w:hAnsi="Times New Roman" w:cs="Times New Roman"/>
        </w:rPr>
        <w:t>)</w:t>
      </w:r>
      <w:r w:rsidR="00652B02">
        <w:rPr>
          <w:rStyle w:val="Refdenotaalpie"/>
          <w:rFonts w:ascii="Times New Roman" w:hAnsi="Times New Roman" w:cs="Times New Roman"/>
        </w:rPr>
        <w:footnoteReference w:id="2"/>
      </w:r>
      <w:r w:rsidR="00B420B0">
        <w:rPr>
          <w:rFonts w:ascii="Times New Roman" w:hAnsi="Times New Roman" w:cs="Times New Roman"/>
        </w:rPr>
        <w:t>.</w:t>
      </w:r>
    </w:p>
    <w:p w:rsidR="00D46C8A" w:rsidRPr="001156AF" w:rsidRDefault="00ED4842" w:rsidP="0013271B">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Pr="00ED4842">
        <w:rPr>
          <w:rFonts w:ascii="Times New Roman" w:hAnsi="Times New Roman" w:cs="Times New Roman"/>
        </w:rPr>
        <w:t xml:space="preserve"> </w:t>
      </w:r>
      <w:r w:rsidRPr="001156AF">
        <w:rPr>
          <w:rFonts w:ascii="Times New Roman" w:hAnsi="Times New Roman" w:cs="Times New Roman"/>
        </w:rPr>
        <w:t>Una pieza similar a la emeritense (nº 2) se encuentra en las vitri</w:t>
      </w:r>
      <w:r w:rsidR="002B60F6">
        <w:rPr>
          <w:rFonts w:ascii="Times New Roman" w:hAnsi="Times New Roman" w:cs="Times New Roman"/>
        </w:rPr>
        <w:t>nas del Museo de Tesalónica (Gre</w:t>
      </w:r>
      <w:r w:rsidRPr="001156AF">
        <w:rPr>
          <w:rFonts w:ascii="Times New Roman" w:hAnsi="Times New Roman" w:cs="Times New Roman"/>
        </w:rPr>
        <w:t>cia)</w:t>
      </w:r>
      <w:r w:rsidR="00652B02">
        <w:rPr>
          <w:rFonts w:ascii="Times New Roman" w:hAnsi="Times New Roman" w:cs="Times New Roman"/>
        </w:rPr>
        <w:t>.</w:t>
      </w:r>
      <w:r w:rsidR="001C702C" w:rsidRPr="001156AF">
        <w:rPr>
          <w:rFonts w:ascii="Times New Roman" w:hAnsi="Times New Roman" w:cs="Times New Roman"/>
        </w:rPr>
        <w:t xml:space="preserve"> El (nº</w:t>
      </w:r>
      <w:r w:rsidR="00CE3B71" w:rsidRPr="001156AF">
        <w:rPr>
          <w:rFonts w:ascii="Times New Roman" w:hAnsi="Times New Roman" w:cs="Times New Roman"/>
        </w:rPr>
        <w:t xml:space="preserve"> </w:t>
      </w:r>
      <w:r w:rsidR="001E7C01">
        <w:rPr>
          <w:rFonts w:ascii="Times New Roman" w:hAnsi="Times New Roman" w:cs="Times New Roman"/>
        </w:rPr>
        <w:t>5</w:t>
      </w:r>
      <w:r w:rsidR="001C702C" w:rsidRPr="001156AF">
        <w:rPr>
          <w:rFonts w:ascii="Times New Roman" w:hAnsi="Times New Roman" w:cs="Times New Roman"/>
        </w:rPr>
        <w:t xml:space="preserve">) </w:t>
      </w:r>
      <w:r w:rsidR="001C702C" w:rsidRPr="001156AF">
        <w:rPr>
          <w:rFonts w:ascii="Times New Roman" w:hAnsi="Times New Roman" w:cs="Times New Roman"/>
          <w:i/>
        </w:rPr>
        <w:t>Cl</w:t>
      </w:r>
      <w:r w:rsidR="00D46C8A" w:rsidRPr="001156AF">
        <w:rPr>
          <w:rFonts w:ascii="Times New Roman" w:hAnsi="Times New Roman" w:cs="Times New Roman"/>
          <w:i/>
        </w:rPr>
        <w:t>v</w:t>
      </w:r>
      <w:r w:rsidR="001C702C" w:rsidRPr="001156AF">
        <w:rPr>
          <w:rFonts w:ascii="Times New Roman" w:hAnsi="Times New Roman" w:cs="Times New Roman"/>
          <w:i/>
        </w:rPr>
        <w:t xml:space="preserve">nia </w:t>
      </w:r>
      <w:r w:rsidR="001C702C" w:rsidRPr="001156AF">
        <w:rPr>
          <w:rFonts w:ascii="Times New Roman" w:hAnsi="Times New Roman" w:cs="Times New Roman"/>
        </w:rPr>
        <w:t>podría ser un tope de una pequeña espada, similar al de Augst</w:t>
      </w:r>
      <w:r w:rsidR="000D171A" w:rsidRPr="001156AF">
        <w:rPr>
          <w:rStyle w:val="Refdenotaalpie"/>
          <w:rFonts w:ascii="Times New Roman" w:hAnsi="Times New Roman" w:cs="Times New Roman"/>
        </w:rPr>
        <w:footnoteReference w:id="3"/>
      </w:r>
      <w:r w:rsidR="001C702C" w:rsidRPr="001156AF">
        <w:rPr>
          <w:rFonts w:ascii="Times New Roman" w:hAnsi="Times New Roman" w:cs="Times New Roman"/>
        </w:rPr>
        <w:t xml:space="preserve">. </w:t>
      </w:r>
      <w:r w:rsidR="007473BE">
        <w:rPr>
          <w:rFonts w:ascii="Times New Roman" w:hAnsi="Times New Roman" w:cs="Times New Roman"/>
        </w:rPr>
        <w:t>En Mainz</w:t>
      </w:r>
      <w:r w:rsidR="00D46C8A" w:rsidRPr="001156AF">
        <w:rPr>
          <w:rFonts w:ascii="Times New Roman" w:hAnsi="Times New Roman" w:cs="Times New Roman"/>
        </w:rPr>
        <w:t xml:space="preserve"> se localizan dos piezas idénticas a las recogidas en </w:t>
      </w:r>
      <w:r w:rsidR="00D46C8A" w:rsidRPr="002B60F6">
        <w:rPr>
          <w:rFonts w:ascii="Times New Roman" w:hAnsi="Times New Roman" w:cs="Times New Roman"/>
          <w:i/>
        </w:rPr>
        <w:t xml:space="preserve">Emerita </w:t>
      </w:r>
      <w:r w:rsidR="001E7C01">
        <w:rPr>
          <w:rFonts w:ascii="Times New Roman" w:hAnsi="Times New Roman" w:cs="Times New Roman"/>
        </w:rPr>
        <w:t>(nº 4</w:t>
      </w:r>
      <w:r w:rsidR="00D46C8A" w:rsidRPr="001156AF">
        <w:rPr>
          <w:rFonts w:ascii="Times New Roman" w:hAnsi="Times New Roman" w:cs="Times New Roman"/>
        </w:rPr>
        <w:t>)</w:t>
      </w:r>
      <w:r w:rsidR="00D46C8A" w:rsidRPr="001156AF">
        <w:rPr>
          <w:rStyle w:val="Refdenotaalpie"/>
          <w:rFonts w:ascii="Times New Roman" w:hAnsi="Times New Roman" w:cs="Times New Roman"/>
        </w:rPr>
        <w:footnoteReference w:id="4"/>
      </w:r>
      <w:r w:rsidR="00652B02">
        <w:rPr>
          <w:rFonts w:ascii="Times New Roman" w:hAnsi="Times New Roman" w:cs="Times New Roman"/>
        </w:rPr>
        <w:t>.</w:t>
      </w:r>
    </w:p>
    <w:p w:rsidR="00FF5E38" w:rsidRPr="001156AF" w:rsidRDefault="00811923" w:rsidP="0013271B">
      <w:pPr>
        <w:spacing w:after="0" w:line="240" w:lineRule="auto"/>
        <w:jc w:val="both"/>
        <w:rPr>
          <w:rFonts w:ascii="Times New Roman" w:hAnsi="Times New Roman" w:cs="Times New Roman"/>
        </w:rPr>
      </w:pPr>
      <w:r w:rsidRPr="001156AF">
        <w:rPr>
          <w:rFonts w:ascii="Times New Roman" w:hAnsi="Times New Roman" w:cs="Times New Roman"/>
          <w:b/>
        </w:rPr>
        <w:t>Cronología</w:t>
      </w:r>
      <w:r w:rsidRPr="001156AF">
        <w:rPr>
          <w:rFonts w:ascii="Times New Roman" w:hAnsi="Times New Roman" w:cs="Times New Roman"/>
        </w:rPr>
        <w:t>:</w:t>
      </w:r>
      <w:r w:rsidR="00F0695C" w:rsidRPr="001156AF">
        <w:rPr>
          <w:rFonts w:ascii="Times New Roman" w:hAnsi="Times New Roman" w:cs="Times New Roman"/>
        </w:rPr>
        <w:t xml:space="preserve"> </w:t>
      </w:r>
      <w:r w:rsidR="000D171A" w:rsidRPr="001156AF">
        <w:rPr>
          <w:rFonts w:ascii="Times New Roman" w:hAnsi="Times New Roman" w:cs="Times New Roman"/>
        </w:rPr>
        <w:t>La pieza de Augst</w:t>
      </w:r>
      <w:r w:rsidR="005908DC" w:rsidRPr="001156AF">
        <w:rPr>
          <w:rStyle w:val="Refdenotaalpie"/>
          <w:rFonts w:ascii="Times New Roman" w:hAnsi="Times New Roman" w:cs="Times New Roman"/>
        </w:rPr>
        <w:footnoteReference w:id="5"/>
      </w:r>
      <w:r w:rsidR="000D171A" w:rsidRPr="001156AF">
        <w:rPr>
          <w:rFonts w:ascii="Times New Roman" w:hAnsi="Times New Roman" w:cs="Times New Roman"/>
        </w:rPr>
        <w:t xml:space="preserve"> se fecha en el siglo I d.C. </w:t>
      </w:r>
    </w:p>
    <w:p w:rsidR="00D9445E" w:rsidRPr="00F52A25" w:rsidRDefault="001156AF" w:rsidP="00D9445E">
      <w:pPr>
        <w:spacing w:after="0" w:line="240" w:lineRule="auto"/>
        <w:rPr>
          <w:rFonts w:ascii="Times New Roman" w:hAnsi="Times New Roman" w:cs="Times New Roman"/>
        </w:rPr>
      </w:pPr>
      <w:r w:rsidRPr="00F52A25">
        <w:rPr>
          <w:rFonts w:ascii="Times New Roman" w:hAnsi="Times New Roman" w:cs="Times New Roman"/>
          <w:b/>
        </w:rPr>
        <w:lastRenderedPageBreak/>
        <w:t>▪</w:t>
      </w:r>
      <w:r>
        <w:rPr>
          <w:rFonts w:ascii="Times New Roman" w:hAnsi="Times New Roman" w:cs="Times New Roman"/>
          <w:b/>
        </w:rPr>
        <w:t xml:space="preserve"> I.IV.2 </w:t>
      </w:r>
      <w:r w:rsidR="00D9445E" w:rsidRPr="00F52A25">
        <w:rPr>
          <w:rFonts w:ascii="Times New Roman" w:hAnsi="Times New Roman" w:cs="Times New Roman"/>
          <w:b/>
        </w:rPr>
        <w:t xml:space="preserve">– </w:t>
      </w:r>
      <w:r w:rsidR="00D9445E" w:rsidRPr="00DA68AA">
        <w:rPr>
          <w:rFonts w:ascii="Times New Roman" w:hAnsi="Times New Roman" w:cs="Times New Roman"/>
          <w:b/>
          <w:u w:val="single"/>
        </w:rPr>
        <w:t>Posible pieza de telar vertical</w:t>
      </w:r>
    </w:p>
    <w:p w:rsidR="00D9445E" w:rsidRPr="00F52A25" w:rsidRDefault="00D9445E" w:rsidP="00D9445E">
      <w:pPr>
        <w:spacing w:after="0" w:line="240" w:lineRule="auto"/>
        <w:rPr>
          <w:rFonts w:ascii="Times New Roman" w:hAnsi="Times New Roman" w:cs="Times New Roman"/>
        </w:rPr>
      </w:pPr>
    </w:p>
    <w:tbl>
      <w:tblPr>
        <w:tblStyle w:val="Tablaconcuadrcula"/>
        <w:tblW w:w="8897" w:type="dxa"/>
        <w:tblLook w:val="04A0" w:firstRow="1" w:lastRow="0" w:firstColumn="1" w:lastColumn="0" w:noHBand="0" w:noVBand="1"/>
      </w:tblPr>
      <w:tblGrid>
        <w:gridCol w:w="4219"/>
        <w:gridCol w:w="2268"/>
        <w:gridCol w:w="2410"/>
      </w:tblGrid>
      <w:tr w:rsidR="00E96373" w:rsidRPr="00F52A25" w:rsidTr="000859EA">
        <w:trPr>
          <w:trHeight w:val="3050"/>
        </w:trPr>
        <w:tc>
          <w:tcPr>
            <w:tcW w:w="4219" w:type="dxa"/>
            <w:tcBorders>
              <w:top w:val="single" w:sz="4" w:space="0" w:color="auto"/>
              <w:left w:val="single" w:sz="4" w:space="0" w:color="auto"/>
              <w:bottom w:val="single" w:sz="4" w:space="0" w:color="auto"/>
              <w:right w:val="single" w:sz="4" w:space="0" w:color="auto"/>
            </w:tcBorders>
          </w:tcPr>
          <w:p w:rsidR="00E96373" w:rsidRPr="00F52A25" w:rsidRDefault="00E96373" w:rsidP="00D9445E">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6F2E3E93" wp14:editId="5C237939">
                  <wp:extent cx="1281817" cy="2000250"/>
                  <wp:effectExtent l="0" t="0" r="0" b="0"/>
                  <wp:docPr id="41" name="Imagen 41" descr="F:\HUESO ROMANO (22-7-16)\HUESO TRABAJADO EPOCA ROMANA\en fongo negro\56 - Tipo G.II - Mangos\G.II.3 - Magos de cuchillo\G.II.3.1- Mangos  grandes\G.II.3.1.1 - Macizos\G.II.3.1.1.B - Decorados\G.II.3.1.1.B.4 - Cuadrangular\Numanica mio (2)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HUESO ROMANO (22-7-16)\HUESO TRABAJADO EPOCA ROMANA\en fongo negro\56 - Tipo G.II - Mangos\G.II.3 - Magos de cuchillo\G.II.3.1- Mangos  grandes\G.II.3.1.1 - Macizos\G.II.3.1.1.B - Decorados\G.II.3.1.1.B.4 - Cuadrangular\Numanica mio (2) copie123.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01380" cy="2030777"/>
                          </a:xfrm>
                          <a:prstGeom prst="rect">
                            <a:avLst/>
                          </a:prstGeom>
                          <a:noFill/>
                          <a:ln>
                            <a:noFill/>
                          </a:ln>
                        </pic:spPr>
                      </pic:pic>
                    </a:graphicData>
                  </a:graphic>
                </wp:inline>
              </w:drawing>
            </w:r>
            <w:r>
              <w:rPr>
                <w:rFonts w:ascii="Times New Roman" w:hAnsi="Times New Roman" w:cs="Times New Roman"/>
                <w:noProof/>
                <w:sz w:val="24"/>
                <w:szCs w:val="24"/>
                <w:lang w:eastAsia="es-ES"/>
              </w:rPr>
              <w:drawing>
                <wp:inline distT="0" distB="0" distL="0" distR="0" wp14:anchorId="57EE683B" wp14:editId="7021882E">
                  <wp:extent cx="1128758" cy="2000018"/>
                  <wp:effectExtent l="0" t="0" r="0" b="635"/>
                  <wp:docPr id="17" name="Imagen 17" descr="C:\Users\German\Desktop\tel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telar.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1847" t="1733" r="16012"/>
                          <a:stretch/>
                        </pic:blipFill>
                        <pic:spPr bwMode="auto">
                          <a:xfrm>
                            <a:off x="0" y="0"/>
                            <a:ext cx="1163675" cy="2061887"/>
                          </a:xfrm>
                          <a:prstGeom prst="rect">
                            <a:avLst/>
                          </a:prstGeom>
                          <a:noFill/>
                          <a:ln>
                            <a:noFill/>
                          </a:ln>
                          <a:extLst>
                            <a:ext uri="{53640926-AAD7-44D8-BBD7-CCE9431645EC}">
                              <a14:shadowObscured xmlns:a14="http://schemas.microsoft.com/office/drawing/2010/main"/>
                            </a:ext>
                          </a:extLst>
                        </pic:spPr>
                      </pic:pic>
                    </a:graphicData>
                  </a:graphic>
                </wp:inline>
              </w:drawing>
            </w:r>
          </w:p>
          <w:p w:rsidR="00E96373" w:rsidRPr="00F52A25" w:rsidRDefault="00E96373" w:rsidP="00D9445E">
            <w:pPr>
              <w:jc w:val="center"/>
              <w:rPr>
                <w:rFonts w:ascii="Times New Roman" w:hAnsi="Times New Roman" w:cs="Times New Roman"/>
                <w:i/>
              </w:rPr>
            </w:pPr>
            <w:r w:rsidRPr="00D9445E">
              <w:rPr>
                <w:rFonts w:ascii="Times New Roman" w:hAnsi="Times New Roman" w:cs="Times New Roman"/>
              </w:rPr>
              <w:t>1</w:t>
            </w:r>
            <w:r w:rsidR="002B60F6">
              <w:rPr>
                <w:rFonts w:ascii="Times New Roman" w:hAnsi="Times New Roman" w:cs="Times New Roman"/>
              </w:rPr>
              <w:t>1</w:t>
            </w:r>
            <w:r w:rsidRPr="00D9445E">
              <w:rPr>
                <w:rFonts w:ascii="Times New Roman" w:hAnsi="Times New Roman" w:cs="Times New Roman"/>
              </w:rPr>
              <w:t xml:space="preserve"> -</w:t>
            </w:r>
            <w:r>
              <w:rPr>
                <w:rFonts w:ascii="Times New Roman" w:hAnsi="Times New Roman" w:cs="Times New Roman"/>
                <w:i/>
              </w:rPr>
              <w:t xml:space="preserve"> </w:t>
            </w:r>
            <w:r w:rsidR="008C264F" w:rsidRPr="00FD5872">
              <w:rPr>
                <w:rFonts w:ascii="Times New Roman" w:hAnsi="Times New Roman" w:cs="Times New Roman"/>
                <w:i/>
                <w:lang w:eastAsia="es-ES"/>
              </w:rPr>
              <w:t>N</w:t>
            </w:r>
            <w:r w:rsidR="008C264F">
              <w:rPr>
                <w:rFonts w:ascii="Times New Roman" w:hAnsi="Times New Roman" w:cs="Times New Roman"/>
                <w:i/>
                <w:lang w:eastAsia="es-ES"/>
              </w:rPr>
              <w:t>v</w:t>
            </w:r>
            <w:r w:rsidR="008C264F" w:rsidRPr="00FD5872">
              <w:rPr>
                <w:rFonts w:ascii="Times New Roman" w:hAnsi="Times New Roman" w:cs="Times New Roman"/>
                <w:i/>
                <w:lang w:eastAsia="es-ES"/>
              </w:rPr>
              <w:t>mantia</w:t>
            </w:r>
          </w:p>
          <w:p w:rsidR="00E96373" w:rsidRPr="00F52A25" w:rsidRDefault="00E96373" w:rsidP="00D9445E">
            <w:pPr>
              <w:jc w:val="center"/>
              <w:rPr>
                <w:rFonts w:ascii="Times New Roman" w:hAnsi="Times New Roman" w:cs="Times New Roman"/>
              </w:rPr>
            </w:pPr>
            <w:r w:rsidRPr="00F52A25">
              <w:rPr>
                <w:rFonts w:ascii="Times New Roman" w:hAnsi="Times New Roman" w:cs="Times New Roman"/>
              </w:rPr>
              <w:t>(M. Soria)</w:t>
            </w:r>
          </w:p>
        </w:tc>
        <w:tc>
          <w:tcPr>
            <w:tcW w:w="2268" w:type="dxa"/>
            <w:tcBorders>
              <w:top w:val="single" w:sz="4" w:space="0" w:color="auto"/>
              <w:left w:val="single" w:sz="4" w:space="0" w:color="auto"/>
              <w:bottom w:val="single" w:sz="4" w:space="0" w:color="auto"/>
              <w:right w:val="single" w:sz="4" w:space="0" w:color="auto"/>
            </w:tcBorders>
          </w:tcPr>
          <w:p w:rsidR="00E96373" w:rsidRDefault="00E96373" w:rsidP="00D9445E">
            <w:pPr>
              <w:jc w:val="center"/>
              <w:rPr>
                <w:rFonts w:ascii="Times New Roman" w:hAnsi="Times New Roman" w:cs="Times New Roman"/>
              </w:rPr>
            </w:pPr>
            <w:r>
              <w:rPr>
                <w:rFonts w:ascii="Times New Roman" w:hAnsi="Times New Roman" w:cs="Times New Roman"/>
                <w:noProof/>
                <w:lang w:eastAsia="es-ES"/>
              </w:rPr>
              <w:drawing>
                <wp:inline distT="0" distB="0" distL="0" distR="0" wp14:anchorId="51724A5D" wp14:editId="289BC327">
                  <wp:extent cx="1106170" cy="2001228"/>
                  <wp:effectExtent l="0" t="0" r="0" b="0"/>
                  <wp:docPr id="35331" name="Imagen 3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18920" cy="2024295"/>
                          </a:xfrm>
                          <a:prstGeom prst="rect">
                            <a:avLst/>
                          </a:prstGeom>
                          <a:noFill/>
                        </pic:spPr>
                      </pic:pic>
                    </a:graphicData>
                  </a:graphic>
                </wp:inline>
              </w:drawing>
            </w:r>
          </w:p>
          <w:p w:rsidR="00E96373" w:rsidRPr="00A77A2D" w:rsidRDefault="00E96373" w:rsidP="00D9445E">
            <w:pPr>
              <w:jc w:val="center"/>
              <w:rPr>
                <w:rFonts w:ascii="Times New Roman" w:hAnsi="Times New Roman" w:cs="Times New Roman"/>
                <w:i/>
              </w:rPr>
            </w:pPr>
            <w:r>
              <w:rPr>
                <w:rFonts w:ascii="Times New Roman" w:hAnsi="Times New Roman" w:cs="Times New Roman"/>
              </w:rPr>
              <w:t xml:space="preserve"> 1</w:t>
            </w:r>
            <w:r w:rsidR="002B60F6">
              <w:rPr>
                <w:rFonts w:ascii="Times New Roman" w:hAnsi="Times New Roman" w:cs="Times New Roman"/>
              </w:rPr>
              <w:t>2</w:t>
            </w:r>
            <w:r>
              <w:rPr>
                <w:rFonts w:ascii="Times New Roman" w:hAnsi="Times New Roman" w:cs="Times New Roman"/>
              </w:rPr>
              <w:t xml:space="preserve"> - </w:t>
            </w:r>
            <w:r w:rsidRPr="00A77A2D">
              <w:rPr>
                <w:rFonts w:ascii="Times New Roman" w:hAnsi="Times New Roman" w:cs="Times New Roman"/>
                <w:i/>
              </w:rPr>
              <w:t>Edeta</w:t>
            </w:r>
          </w:p>
          <w:p w:rsidR="00E96373" w:rsidRPr="008651DD" w:rsidRDefault="00E96373" w:rsidP="00D9445E">
            <w:pPr>
              <w:jc w:val="center"/>
              <w:rPr>
                <w:rFonts w:ascii="Times New Roman" w:hAnsi="Times New Roman" w:cs="Times New Roman"/>
              </w:rPr>
            </w:pPr>
            <w:r>
              <w:rPr>
                <w:rFonts w:ascii="Times New Roman" w:hAnsi="Times New Roman" w:cs="Times New Roman"/>
              </w:rPr>
              <w:t>(M. de Liria)</w:t>
            </w:r>
          </w:p>
        </w:tc>
        <w:tc>
          <w:tcPr>
            <w:tcW w:w="2410" w:type="dxa"/>
            <w:tcBorders>
              <w:top w:val="single" w:sz="4" w:space="0" w:color="auto"/>
              <w:left w:val="single" w:sz="4" w:space="0" w:color="auto"/>
              <w:bottom w:val="single" w:sz="4" w:space="0" w:color="auto"/>
              <w:right w:val="single" w:sz="4" w:space="0" w:color="auto"/>
            </w:tcBorders>
          </w:tcPr>
          <w:p w:rsidR="00E96373" w:rsidRDefault="00E96373" w:rsidP="00D9445E">
            <w:pPr>
              <w:jc w:val="center"/>
              <w:rPr>
                <w:rFonts w:ascii="Times New Roman" w:hAnsi="Times New Roman" w:cs="Times New Roman"/>
                <w:noProof/>
                <w:lang w:eastAsia="es-ES"/>
              </w:rPr>
            </w:pPr>
            <w:r>
              <w:rPr>
                <w:rFonts w:ascii="Times New Roman" w:hAnsi="Times New Roman" w:cs="Times New Roman"/>
                <w:noProof/>
                <w:lang w:eastAsia="es-ES"/>
              </w:rPr>
              <w:drawing>
                <wp:inline distT="0" distB="0" distL="0" distR="0">
                  <wp:extent cx="1202055" cy="1995584"/>
                  <wp:effectExtent l="0" t="0" r="0" b="5080"/>
                  <wp:docPr id="18" name="Imagen 18" descr="C:\Users\German\Desktop\DSC_057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DSC_0570 copie.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15620" cy="2018104"/>
                          </a:xfrm>
                          <a:prstGeom prst="rect">
                            <a:avLst/>
                          </a:prstGeom>
                          <a:noFill/>
                          <a:ln>
                            <a:noFill/>
                          </a:ln>
                        </pic:spPr>
                      </pic:pic>
                    </a:graphicData>
                  </a:graphic>
                </wp:inline>
              </w:drawing>
            </w:r>
          </w:p>
          <w:p w:rsidR="00E96373" w:rsidRDefault="00E96373" w:rsidP="00D9445E">
            <w:pPr>
              <w:jc w:val="center"/>
              <w:rPr>
                <w:rFonts w:ascii="Times New Roman" w:hAnsi="Times New Roman" w:cs="Times New Roman"/>
                <w:noProof/>
                <w:lang w:eastAsia="es-ES"/>
              </w:rPr>
            </w:pPr>
            <w:r>
              <w:rPr>
                <w:rFonts w:ascii="Times New Roman" w:hAnsi="Times New Roman" w:cs="Times New Roman"/>
                <w:noProof/>
                <w:lang w:eastAsia="es-ES"/>
              </w:rPr>
              <w:t>1</w:t>
            </w:r>
            <w:r w:rsidR="002B60F6">
              <w:rPr>
                <w:rFonts w:ascii="Times New Roman" w:hAnsi="Times New Roman" w:cs="Times New Roman"/>
                <w:noProof/>
                <w:lang w:eastAsia="es-ES"/>
              </w:rPr>
              <w:t>3</w:t>
            </w:r>
            <w:r>
              <w:rPr>
                <w:rFonts w:ascii="Times New Roman" w:hAnsi="Times New Roman" w:cs="Times New Roman"/>
                <w:noProof/>
                <w:lang w:eastAsia="es-ES"/>
              </w:rPr>
              <w:t xml:space="preserve"> – </w:t>
            </w:r>
            <w:r w:rsidR="004F6A89" w:rsidRPr="00B21A67">
              <w:rPr>
                <w:rFonts w:ascii="Times New Roman" w:hAnsi="Times New Roman" w:cs="Times New Roman"/>
                <w:i/>
                <w:noProof/>
                <w:lang w:eastAsia="es-ES"/>
              </w:rPr>
              <w:t>Segobriga</w:t>
            </w:r>
          </w:p>
          <w:p w:rsidR="00E96373" w:rsidRDefault="00D364A9" w:rsidP="00D9445E">
            <w:pPr>
              <w:jc w:val="center"/>
              <w:rPr>
                <w:rFonts w:ascii="Times New Roman" w:hAnsi="Times New Roman" w:cs="Times New Roman"/>
                <w:noProof/>
                <w:lang w:eastAsia="es-ES"/>
              </w:rPr>
            </w:pPr>
            <w:r>
              <w:rPr>
                <w:rFonts w:ascii="Times New Roman" w:hAnsi="Times New Roman" w:cs="Times New Roman"/>
                <w:noProof/>
                <w:lang w:eastAsia="es-ES"/>
              </w:rPr>
              <w:t>(</w:t>
            </w:r>
            <w:r w:rsidR="00E96373">
              <w:rPr>
                <w:rFonts w:ascii="Times New Roman" w:hAnsi="Times New Roman" w:cs="Times New Roman"/>
                <w:noProof/>
                <w:lang w:eastAsia="es-ES"/>
              </w:rPr>
              <w:t>M. Cuenca)</w:t>
            </w:r>
          </w:p>
        </w:tc>
      </w:tr>
    </w:tbl>
    <w:p w:rsidR="0013271B" w:rsidRDefault="00D9445E" w:rsidP="00B7139F">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13271B">
        <w:rPr>
          <w:rFonts w:ascii="Times New Roman" w:hAnsi="Times New Roman" w:cs="Times New Roman"/>
        </w:rPr>
        <w:t xml:space="preserve"> Objetos </w:t>
      </w:r>
      <w:r w:rsidR="00BD0058">
        <w:rPr>
          <w:rFonts w:ascii="Times New Roman" w:hAnsi="Times New Roman" w:cs="Times New Roman"/>
        </w:rPr>
        <w:t>realizados preferentemente en</w:t>
      </w:r>
      <w:r w:rsidR="0013271B">
        <w:rPr>
          <w:rFonts w:ascii="Times New Roman" w:hAnsi="Times New Roman" w:cs="Times New Roman"/>
        </w:rPr>
        <w:t xml:space="preserve"> </w:t>
      </w:r>
      <w:r w:rsidR="00BD0058">
        <w:rPr>
          <w:rFonts w:ascii="Times New Roman" w:hAnsi="Times New Roman" w:cs="Times New Roman"/>
        </w:rPr>
        <w:t>asta de ciervo</w:t>
      </w:r>
      <w:r w:rsidR="0013271B">
        <w:rPr>
          <w:rFonts w:ascii="Times New Roman" w:hAnsi="Times New Roman" w:cs="Times New Roman"/>
        </w:rPr>
        <w:t>, que presentan dos tipos de secciones: hexagonal (</w:t>
      </w:r>
      <w:r w:rsidR="008C264F" w:rsidRPr="00FD5872">
        <w:rPr>
          <w:rFonts w:ascii="Times New Roman" w:hAnsi="Times New Roman" w:cs="Times New Roman"/>
          <w:i/>
          <w:lang w:eastAsia="es-ES"/>
        </w:rPr>
        <w:t>N</w:t>
      </w:r>
      <w:r w:rsidR="008C264F">
        <w:rPr>
          <w:rFonts w:ascii="Times New Roman" w:hAnsi="Times New Roman" w:cs="Times New Roman"/>
          <w:i/>
          <w:lang w:eastAsia="es-ES"/>
        </w:rPr>
        <w:t>v</w:t>
      </w:r>
      <w:r w:rsidR="008C264F" w:rsidRPr="00FD5872">
        <w:rPr>
          <w:rFonts w:ascii="Times New Roman" w:hAnsi="Times New Roman" w:cs="Times New Roman"/>
          <w:i/>
          <w:lang w:eastAsia="es-ES"/>
        </w:rPr>
        <w:t>mantia</w:t>
      </w:r>
      <w:r w:rsidR="0013271B">
        <w:rPr>
          <w:rFonts w:ascii="Times New Roman" w:hAnsi="Times New Roman" w:cs="Times New Roman"/>
        </w:rPr>
        <w:t xml:space="preserve"> y </w:t>
      </w:r>
      <w:r w:rsidR="0013271B" w:rsidRPr="0013271B">
        <w:rPr>
          <w:rFonts w:ascii="Times New Roman" w:hAnsi="Times New Roman" w:cs="Times New Roman"/>
          <w:i/>
        </w:rPr>
        <w:t>Segobriga</w:t>
      </w:r>
      <w:r w:rsidR="0013271B">
        <w:rPr>
          <w:rFonts w:ascii="Times New Roman" w:hAnsi="Times New Roman" w:cs="Times New Roman"/>
        </w:rPr>
        <w:t>) o cuadrangular (</w:t>
      </w:r>
      <w:r w:rsidR="0013271B" w:rsidRPr="0013271B">
        <w:rPr>
          <w:rFonts w:ascii="Times New Roman" w:hAnsi="Times New Roman" w:cs="Times New Roman"/>
          <w:i/>
        </w:rPr>
        <w:t>Edeta</w:t>
      </w:r>
      <w:r w:rsidR="0013271B">
        <w:rPr>
          <w:rFonts w:ascii="Times New Roman" w:hAnsi="Times New Roman" w:cs="Times New Roman"/>
        </w:rPr>
        <w:t>). La característica principal es el corte en U que ocupa la zona media del objeto</w:t>
      </w:r>
      <w:r w:rsidR="00BD0058">
        <w:rPr>
          <w:rFonts w:ascii="Times New Roman" w:hAnsi="Times New Roman" w:cs="Times New Roman"/>
        </w:rPr>
        <w:t xml:space="preserve"> y un orificio central que traspasa </w:t>
      </w:r>
      <w:r w:rsidR="002153C4">
        <w:rPr>
          <w:rFonts w:ascii="Times New Roman" w:hAnsi="Times New Roman" w:cs="Times New Roman"/>
        </w:rPr>
        <w:t>en el eje</w:t>
      </w:r>
      <w:r w:rsidR="00BD0058">
        <w:rPr>
          <w:rFonts w:ascii="Times New Roman" w:hAnsi="Times New Roman" w:cs="Times New Roman"/>
        </w:rPr>
        <w:t xml:space="preserve"> del cuerno o del hueso</w:t>
      </w:r>
      <w:r w:rsidR="0013271B">
        <w:rPr>
          <w:rFonts w:ascii="Times New Roman" w:hAnsi="Times New Roman" w:cs="Times New Roman"/>
        </w:rPr>
        <w:t>. Las piezas que conocemos están decoradas con alternancia de círculos, estrías, etc</w:t>
      </w:r>
      <w:r w:rsidR="002C7FC1">
        <w:rPr>
          <w:rFonts w:ascii="Times New Roman" w:hAnsi="Times New Roman" w:cs="Times New Roman"/>
        </w:rPr>
        <w:t>. y motivos geométricos</w:t>
      </w:r>
      <w:r w:rsidR="0013271B">
        <w:rPr>
          <w:rFonts w:ascii="Times New Roman" w:hAnsi="Times New Roman" w:cs="Times New Roman"/>
        </w:rPr>
        <w:t>. Se suelen confundir con magos de cuchillo</w:t>
      </w:r>
      <w:r w:rsidR="00434413">
        <w:rPr>
          <w:rStyle w:val="Refdenotaalpie"/>
          <w:rFonts w:ascii="Times New Roman" w:hAnsi="Times New Roman" w:cs="Times New Roman"/>
        </w:rPr>
        <w:footnoteReference w:id="6"/>
      </w:r>
      <w:r w:rsidR="0013271B">
        <w:rPr>
          <w:rFonts w:ascii="Times New Roman" w:hAnsi="Times New Roman" w:cs="Times New Roman"/>
        </w:rPr>
        <w:t>.</w:t>
      </w:r>
      <w:r w:rsidR="00B04BC0">
        <w:rPr>
          <w:rFonts w:ascii="Times New Roman" w:hAnsi="Times New Roman" w:cs="Times New Roman"/>
        </w:rPr>
        <w:t xml:space="preserve"> Miden entre 4 y 6 cm de long.</w:t>
      </w:r>
    </w:p>
    <w:p w:rsidR="00D9445E" w:rsidRPr="00F52A25" w:rsidRDefault="00D9445E" w:rsidP="00B7139F">
      <w:pPr>
        <w:spacing w:after="0" w:line="240" w:lineRule="auto"/>
        <w:jc w:val="both"/>
        <w:rPr>
          <w:rFonts w:ascii="Times New Roman" w:hAnsi="Times New Roman" w:cs="Times New Roman"/>
        </w:rPr>
      </w:pPr>
      <w:r w:rsidRPr="00F52A25">
        <w:rPr>
          <w:rFonts w:ascii="Times New Roman" w:hAnsi="Times New Roman" w:cs="Times New Roman"/>
          <w:b/>
        </w:rPr>
        <w:t xml:space="preserve">Área de hallazgos en </w:t>
      </w:r>
      <w:r w:rsidRPr="0082750A">
        <w:rPr>
          <w:rFonts w:ascii="Times New Roman" w:hAnsi="Times New Roman" w:cs="Times New Roman"/>
          <w:b/>
          <w:i/>
        </w:rPr>
        <w:t>Hispania</w:t>
      </w:r>
      <w:r w:rsidRPr="00F52A25">
        <w:rPr>
          <w:rFonts w:ascii="Times New Roman" w:hAnsi="Times New Roman" w:cs="Times New Roman"/>
          <w:b/>
        </w:rPr>
        <w:t>:</w:t>
      </w:r>
      <w:r w:rsidRPr="00F52A25">
        <w:rPr>
          <w:rFonts w:ascii="Times New Roman" w:hAnsi="Times New Roman" w:cs="Times New Roman"/>
        </w:rPr>
        <w:t xml:space="preserve"> </w:t>
      </w:r>
      <w:r w:rsidR="008C264F" w:rsidRPr="00FD5872">
        <w:rPr>
          <w:rFonts w:ascii="Times New Roman" w:hAnsi="Times New Roman" w:cs="Times New Roman"/>
          <w:i/>
          <w:lang w:eastAsia="es-ES"/>
        </w:rPr>
        <w:t>N</w:t>
      </w:r>
      <w:r w:rsidR="008C264F">
        <w:rPr>
          <w:rFonts w:ascii="Times New Roman" w:hAnsi="Times New Roman" w:cs="Times New Roman"/>
          <w:i/>
          <w:lang w:eastAsia="es-ES"/>
        </w:rPr>
        <w:t>v</w:t>
      </w:r>
      <w:r w:rsidR="008C264F" w:rsidRPr="00FD5872">
        <w:rPr>
          <w:rFonts w:ascii="Times New Roman" w:hAnsi="Times New Roman" w:cs="Times New Roman"/>
          <w:i/>
          <w:lang w:eastAsia="es-ES"/>
        </w:rPr>
        <w:t>mantia</w:t>
      </w:r>
      <w:r w:rsidR="008B3636">
        <w:rPr>
          <w:rFonts w:ascii="Times New Roman" w:hAnsi="Times New Roman" w:cs="Times New Roman"/>
        </w:rPr>
        <w:t xml:space="preserve"> (Garray, Soria),</w:t>
      </w:r>
      <w:r w:rsidR="008B3636" w:rsidRPr="008B3636">
        <w:rPr>
          <w:rFonts w:ascii="Times New Roman" w:hAnsi="Times New Roman" w:cs="Times New Roman"/>
          <w:i/>
        </w:rPr>
        <w:t xml:space="preserve"> Edeta</w:t>
      </w:r>
      <w:r w:rsidR="008B3636">
        <w:rPr>
          <w:rFonts w:ascii="Times New Roman" w:hAnsi="Times New Roman" w:cs="Times New Roman"/>
        </w:rPr>
        <w:t xml:space="preserve"> (Liria, Valencia)</w:t>
      </w:r>
      <w:r w:rsidR="00E96373">
        <w:rPr>
          <w:rFonts w:ascii="Times New Roman" w:hAnsi="Times New Roman" w:cs="Times New Roman"/>
        </w:rPr>
        <w:t xml:space="preserve">, </w:t>
      </w:r>
      <w:r w:rsidR="00B21A67" w:rsidRPr="00B21A67">
        <w:rPr>
          <w:rFonts w:ascii="Times New Roman" w:hAnsi="Times New Roman" w:cs="Times New Roman"/>
          <w:i/>
        </w:rPr>
        <w:t>Segobriga</w:t>
      </w:r>
      <w:r w:rsidR="00E96373">
        <w:rPr>
          <w:rFonts w:ascii="Times New Roman" w:hAnsi="Times New Roman" w:cs="Times New Roman"/>
        </w:rPr>
        <w:t xml:space="preserve"> (Cuenca)</w:t>
      </w:r>
      <w:r w:rsidR="008B3636" w:rsidRPr="008B3636">
        <w:rPr>
          <w:rFonts w:ascii="Times New Roman" w:hAnsi="Times New Roman" w:cs="Times New Roman"/>
          <w:i/>
        </w:rPr>
        <w:t xml:space="preserve"> </w:t>
      </w:r>
      <w:r w:rsidRPr="008B3636">
        <w:rPr>
          <w:rFonts w:ascii="Times New Roman" w:hAnsi="Times New Roman" w:cs="Times New Roman"/>
          <w:i/>
        </w:rPr>
        <w:t xml:space="preserve"> </w:t>
      </w:r>
    </w:p>
    <w:p w:rsidR="00D9445E" w:rsidRPr="00690CE5" w:rsidRDefault="00D9445E" w:rsidP="00B7139F">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Pr="00F52A25">
        <w:rPr>
          <w:rFonts w:ascii="Times New Roman" w:hAnsi="Times New Roman" w:cs="Times New Roman"/>
        </w:rPr>
        <w:t xml:space="preserve"> </w:t>
      </w:r>
      <w:r w:rsidR="008B3636">
        <w:rPr>
          <w:rFonts w:ascii="Times New Roman" w:hAnsi="Times New Roman" w:cs="Times New Roman"/>
        </w:rPr>
        <w:t>Stobi</w:t>
      </w:r>
      <w:r w:rsidR="007C1E6A">
        <w:rPr>
          <w:rFonts w:ascii="Times New Roman" w:hAnsi="Times New Roman" w:cs="Times New Roman"/>
        </w:rPr>
        <w:t xml:space="preserve"> (Macedonia)</w:t>
      </w:r>
      <w:r w:rsidR="007C1E6A">
        <w:rPr>
          <w:rStyle w:val="Refdenotaalpie"/>
          <w:rFonts w:ascii="Times New Roman" w:hAnsi="Times New Roman" w:cs="Times New Roman"/>
        </w:rPr>
        <w:footnoteReference w:id="7"/>
      </w:r>
      <w:r w:rsidR="00690CE5">
        <w:rPr>
          <w:rFonts w:ascii="Times New Roman" w:hAnsi="Times New Roman" w:cs="Times New Roman"/>
        </w:rPr>
        <w:t xml:space="preserve">, </w:t>
      </w:r>
      <w:r w:rsidR="00690CE5" w:rsidRPr="008B3636">
        <w:rPr>
          <w:rFonts w:ascii="Times New Roman" w:hAnsi="Times New Roman" w:cs="Times New Roman"/>
          <w:i/>
        </w:rPr>
        <w:t>Justiniana Prima</w:t>
      </w:r>
      <w:r w:rsidR="00690CE5">
        <w:rPr>
          <w:rFonts w:ascii="Times New Roman" w:hAnsi="Times New Roman" w:cs="Times New Roman"/>
          <w:i/>
        </w:rPr>
        <w:t xml:space="preserve"> </w:t>
      </w:r>
      <w:r w:rsidR="00690CE5">
        <w:rPr>
          <w:rFonts w:ascii="Times New Roman" w:hAnsi="Times New Roman" w:cs="Times New Roman"/>
        </w:rPr>
        <w:t>(Caričin Grad, Serbia)</w:t>
      </w:r>
      <w:r w:rsidR="00A213EA">
        <w:rPr>
          <w:rStyle w:val="Refdenotaalpie"/>
          <w:rFonts w:ascii="Times New Roman" w:hAnsi="Times New Roman" w:cs="Times New Roman"/>
        </w:rPr>
        <w:footnoteReference w:id="8"/>
      </w:r>
      <w:r w:rsidR="00690CE5">
        <w:rPr>
          <w:rFonts w:ascii="Times New Roman" w:hAnsi="Times New Roman" w:cs="Times New Roman"/>
        </w:rPr>
        <w:t>, Moesia Superior</w:t>
      </w:r>
      <w:r w:rsidR="00690CE5">
        <w:rPr>
          <w:rStyle w:val="Refdenotaalpie"/>
          <w:rFonts w:ascii="Times New Roman" w:hAnsi="Times New Roman" w:cs="Times New Roman"/>
        </w:rPr>
        <w:footnoteReference w:id="9"/>
      </w:r>
    </w:p>
    <w:p w:rsidR="00D9445E" w:rsidRPr="00F52A25" w:rsidRDefault="00D9445E" w:rsidP="00B7139F">
      <w:pPr>
        <w:spacing w:after="0" w:line="240" w:lineRule="auto"/>
        <w:jc w:val="both"/>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8B3636">
        <w:rPr>
          <w:rFonts w:ascii="Times New Roman" w:hAnsi="Times New Roman" w:cs="Times New Roman"/>
        </w:rPr>
        <w:t xml:space="preserve"> </w:t>
      </w:r>
      <w:r w:rsidR="007001E5">
        <w:rPr>
          <w:rFonts w:ascii="Times New Roman" w:hAnsi="Times New Roman" w:cs="Times New Roman"/>
        </w:rPr>
        <w:t>En Stob</w:t>
      </w:r>
      <w:r w:rsidR="00521F5B">
        <w:rPr>
          <w:rFonts w:ascii="Times New Roman" w:hAnsi="Times New Roman" w:cs="Times New Roman"/>
        </w:rPr>
        <w:t>i</w:t>
      </w:r>
      <w:r w:rsidR="007001E5">
        <w:rPr>
          <w:rFonts w:ascii="Times New Roman" w:hAnsi="Times New Roman" w:cs="Times New Roman"/>
        </w:rPr>
        <w:t xml:space="preserve"> </w:t>
      </w:r>
      <w:r w:rsidR="00974B93">
        <w:rPr>
          <w:rFonts w:ascii="Times New Roman" w:hAnsi="Times New Roman" w:cs="Times New Roman"/>
        </w:rPr>
        <w:t>(Macedonia)</w:t>
      </w:r>
      <w:r w:rsidR="007001E5">
        <w:rPr>
          <w:rFonts w:ascii="Times New Roman" w:hAnsi="Times New Roman" w:cs="Times New Roman"/>
        </w:rPr>
        <w:t>, Kovancaliev los fecha entre los s</w:t>
      </w:r>
      <w:r w:rsidR="008B3636">
        <w:rPr>
          <w:rFonts w:ascii="Times New Roman" w:hAnsi="Times New Roman" w:cs="Times New Roman"/>
        </w:rPr>
        <w:t>iglos IV y VI d.C</w:t>
      </w:r>
      <w:r w:rsidR="001F1E27">
        <w:rPr>
          <w:rFonts w:ascii="Times New Roman" w:hAnsi="Times New Roman" w:cs="Times New Roman"/>
        </w:rPr>
        <w:t>.</w:t>
      </w:r>
      <w:r w:rsidR="007001E5">
        <w:rPr>
          <w:rStyle w:val="Refdenotaalpie"/>
          <w:rFonts w:ascii="Times New Roman" w:hAnsi="Times New Roman" w:cs="Times New Roman"/>
        </w:rPr>
        <w:footnoteReference w:id="10"/>
      </w:r>
      <w:r w:rsidR="008B3636">
        <w:rPr>
          <w:rFonts w:ascii="Times New Roman" w:hAnsi="Times New Roman" w:cs="Times New Roman"/>
        </w:rPr>
        <w:t>.</w:t>
      </w:r>
      <w:r w:rsidR="0013271B">
        <w:rPr>
          <w:rFonts w:ascii="Times New Roman" w:hAnsi="Times New Roman" w:cs="Times New Roman"/>
        </w:rPr>
        <w:t xml:space="preserve"> Data que coincide con la aportada por </w:t>
      </w:r>
      <w:r w:rsidR="0013271B" w:rsidRPr="002C7FC1">
        <w:rPr>
          <w:rFonts w:ascii="Times New Roman" w:hAnsi="Times New Roman" w:cs="Times New Roman"/>
        </w:rPr>
        <w:t>Petković</w:t>
      </w:r>
      <w:r w:rsidR="0013271B">
        <w:rPr>
          <w:rFonts w:ascii="Times New Roman" w:hAnsi="Times New Roman" w:cs="Times New Roman"/>
        </w:rPr>
        <w:t xml:space="preserve"> para las piezas de Moesia Superior. </w:t>
      </w:r>
      <w:r w:rsidR="008B3636">
        <w:rPr>
          <w:rFonts w:ascii="Times New Roman" w:hAnsi="Times New Roman" w:cs="Times New Roman"/>
        </w:rPr>
        <w:t xml:space="preserve">En </w:t>
      </w:r>
      <w:r w:rsidR="008B3636" w:rsidRPr="008B3636">
        <w:rPr>
          <w:rFonts w:ascii="Times New Roman" w:hAnsi="Times New Roman" w:cs="Times New Roman"/>
          <w:i/>
        </w:rPr>
        <w:t>Justiniana Prima</w:t>
      </w:r>
      <w:r w:rsidR="008B3636">
        <w:rPr>
          <w:rFonts w:ascii="Times New Roman" w:hAnsi="Times New Roman" w:cs="Times New Roman"/>
        </w:rPr>
        <w:t xml:space="preserve"> (Caričin Grad, Serbia) se fecha este tipo de piezas en el periodo Bizantino Temprano</w:t>
      </w:r>
      <w:r w:rsidR="0013271B">
        <w:rPr>
          <w:rFonts w:ascii="Times New Roman" w:hAnsi="Times New Roman" w:cs="Times New Roman"/>
        </w:rPr>
        <w:t>.</w:t>
      </w:r>
    </w:p>
    <w:p w:rsidR="00D9445E" w:rsidRDefault="00D9445E" w:rsidP="00B7139F">
      <w:pPr>
        <w:spacing w:after="0" w:line="240" w:lineRule="auto"/>
        <w:jc w:val="both"/>
        <w:rPr>
          <w:rFonts w:ascii="Times New Roman" w:hAnsi="Times New Roman" w:cs="Times New Roman"/>
          <w:sz w:val="24"/>
          <w:szCs w:val="24"/>
        </w:rPr>
      </w:pPr>
    </w:p>
    <w:p w:rsidR="00A00468" w:rsidRDefault="00A00468" w:rsidP="00CE3B71">
      <w:pPr>
        <w:spacing w:after="0" w:line="240" w:lineRule="auto"/>
        <w:jc w:val="both"/>
        <w:rPr>
          <w:rFonts w:ascii="Times New Roman" w:hAnsi="Times New Roman" w:cs="Times New Roman"/>
          <w:sz w:val="24"/>
          <w:szCs w:val="24"/>
        </w:rPr>
      </w:pPr>
      <w:bookmarkStart w:id="0" w:name="_GoBack"/>
      <w:bookmarkEnd w:id="0"/>
    </w:p>
    <w:p w:rsidR="0026389A" w:rsidRPr="008571F6" w:rsidRDefault="008571F6" w:rsidP="0026389A">
      <w:pPr>
        <w:rPr>
          <w:rFonts w:ascii="Times New Roman" w:hAnsi="Times New Roman" w:cs="Times New Roman"/>
          <w:b/>
          <w:sz w:val="24"/>
          <w:szCs w:val="24"/>
        </w:rPr>
      </w:pPr>
      <w:r w:rsidRPr="008571F6">
        <w:rPr>
          <w:rFonts w:ascii="Times New Roman" w:hAnsi="Times New Roman" w:cs="Times New Roman"/>
          <w:b/>
          <w:sz w:val="24"/>
          <w:szCs w:val="24"/>
        </w:rPr>
        <w:t>Análisis</w:t>
      </w:r>
      <w:r w:rsidR="0026389A" w:rsidRPr="008571F6">
        <w:rPr>
          <w:rFonts w:ascii="Times New Roman" w:hAnsi="Times New Roman" w:cs="Times New Roman"/>
          <w:b/>
          <w:sz w:val="24"/>
          <w:szCs w:val="24"/>
        </w:rPr>
        <w:t>:</w:t>
      </w:r>
    </w:p>
    <w:p w:rsidR="0026389A" w:rsidRPr="009E16C8" w:rsidRDefault="0026389A" w:rsidP="00CA03B4">
      <w:pPr>
        <w:spacing w:line="240" w:lineRule="auto"/>
        <w:jc w:val="both"/>
        <w:rPr>
          <w:rFonts w:ascii="Times New Roman" w:hAnsi="Times New Roman" w:cs="Times New Roman"/>
        </w:rPr>
      </w:pPr>
      <w:r w:rsidRPr="009E16C8">
        <w:rPr>
          <w:rFonts w:ascii="Times New Roman" w:hAnsi="Times New Roman" w:cs="Times New Roman"/>
        </w:rPr>
        <w:t>A la hora de elaborar este catálogo, nos hemos encontrado</w:t>
      </w:r>
      <w:r w:rsidR="003D61D4">
        <w:rPr>
          <w:rFonts w:ascii="Times New Roman" w:hAnsi="Times New Roman" w:cs="Times New Roman"/>
        </w:rPr>
        <w:t>,</w:t>
      </w:r>
      <w:r w:rsidRPr="009E16C8">
        <w:rPr>
          <w:rFonts w:ascii="Times New Roman" w:hAnsi="Times New Roman" w:cs="Times New Roman"/>
        </w:rPr>
        <w:t xml:space="preserve"> como es lógico</w:t>
      </w:r>
      <w:r w:rsidR="003D61D4">
        <w:rPr>
          <w:rFonts w:ascii="Times New Roman" w:hAnsi="Times New Roman" w:cs="Times New Roman"/>
        </w:rPr>
        <w:t>,</w:t>
      </w:r>
      <w:r w:rsidRPr="009E16C8">
        <w:rPr>
          <w:rFonts w:ascii="Times New Roman" w:hAnsi="Times New Roman" w:cs="Times New Roman"/>
        </w:rPr>
        <w:t xml:space="preserve"> con piezas cuya función ignoramos</w:t>
      </w:r>
      <w:r w:rsidR="003D61D4">
        <w:rPr>
          <w:rFonts w:ascii="Times New Roman" w:hAnsi="Times New Roman" w:cs="Times New Roman"/>
        </w:rPr>
        <w:t>, o nos plantean serias dudas</w:t>
      </w:r>
      <w:r w:rsidRPr="009E16C8">
        <w:rPr>
          <w:rFonts w:ascii="Times New Roman" w:hAnsi="Times New Roman" w:cs="Times New Roman"/>
        </w:rPr>
        <w:t>. De ahí que hayamos preferido incluir las imágenes con la finalidad de que otros investigadores puedan contribuir al esclarecimiento de estos utensilios. Al observarlas vemos que presentan características muy dispares, pero que</w:t>
      </w:r>
      <w:r w:rsidR="003D61D4">
        <w:rPr>
          <w:rFonts w:ascii="Times New Roman" w:hAnsi="Times New Roman" w:cs="Times New Roman"/>
        </w:rPr>
        <w:t>, en algunos casos</w:t>
      </w:r>
      <w:r w:rsidRPr="009E16C8">
        <w:rPr>
          <w:rFonts w:ascii="Times New Roman" w:hAnsi="Times New Roman" w:cs="Times New Roman"/>
        </w:rPr>
        <w:t xml:space="preserve"> </w:t>
      </w:r>
      <w:r w:rsidR="003D61D4">
        <w:rPr>
          <w:rFonts w:ascii="Times New Roman" w:hAnsi="Times New Roman" w:cs="Times New Roman"/>
        </w:rPr>
        <w:t xml:space="preserve">contamos con varios elementos concretos que </w:t>
      </w:r>
      <w:r w:rsidRPr="009E16C8">
        <w:rPr>
          <w:rFonts w:ascii="Times New Roman" w:hAnsi="Times New Roman" w:cs="Times New Roman"/>
        </w:rPr>
        <w:t>las pueden definir.</w:t>
      </w:r>
    </w:p>
    <w:p w:rsidR="0026389A" w:rsidRDefault="0026389A" w:rsidP="00CA03B4">
      <w:pPr>
        <w:spacing w:line="240" w:lineRule="auto"/>
        <w:jc w:val="both"/>
        <w:rPr>
          <w:rFonts w:ascii="Times New Roman" w:hAnsi="Times New Roman" w:cs="Times New Roman"/>
        </w:rPr>
      </w:pPr>
      <w:r w:rsidRPr="009E16C8">
        <w:rPr>
          <w:rFonts w:ascii="Times New Roman" w:hAnsi="Times New Roman" w:cs="Times New Roman"/>
        </w:rPr>
        <w:t xml:space="preserve">Haciendo un ejercicio de </w:t>
      </w:r>
      <w:r>
        <w:rPr>
          <w:rFonts w:ascii="Times New Roman" w:hAnsi="Times New Roman" w:cs="Times New Roman"/>
        </w:rPr>
        <w:t>entelequia</w:t>
      </w:r>
      <w:r w:rsidRPr="009E16C8">
        <w:rPr>
          <w:rFonts w:ascii="Times New Roman" w:hAnsi="Times New Roman" w:cs="Times New Roman"/>
        </w:rPr>
        <w:t>, lejos de la posible realidad, planteamos que los objetos nº 1,</w:t>
      </w:r>
      <w:r w:rsidR="001E7C01">
        <w:rPr>
          <w:rFonts w:ascii="Times New Roman" w:hAnsi="Times New Roman" w:cs="Times New Roman"/>
        </w:rPr>
        <w:t xml:space="preserve"> </w:t>
      </w:r>
      <w:r w:rsidR="009259BF">
        <w:rPr>
          <w:rFonts w:ascii="Times New Roman" w:hAnsi="Times New Roman" w:cs="Times New Roman"/>
        </w:rPr>
        <w:t>3 y 8</w:t>
      </w:r>
      <w:r>
        <w:rPr>
          <w:rFonts w:ascii="Times New Roman" w:hAnsi="Times New Roman" w:cs="Times New Roman"/>
        </w:rPr>
        <w:t>,</w:t>
      </w:r>
      <w:r w:rsidRPr="009E16C8">
        <w:rPr>
          <w:rFonts w:ascii="Times New Roman" w:hAnsi="Times New Roman" w:cs="Times New Roman"/>
        </w:rPr>
        <w:t xml:space="preserve"> ta</w:t>
      </w:r>
      <w:r>
        <w:rPr>
          <w:rFonts w:ascii="Times New Roman" w:hAnsi="Times New Roman" w:cs="Times New Roman"/>
        </w:rPr>
        <w:t>l vez, podrían estar relacionado</w:t>
      </w:r>
      <w:r w:rsidRPr="009E16C8">
        <w:rPr>
          <w:rFonts w:ascii="Times New Roman" w:hAnsi="Times New Roman" w:cs="Times New Roman"/>
        </w:rPr>
        <w:t xml:space="preserve">s con el ámbito textil, si bien, como acabamos de </w:t>
      </w:r>
      <w:r w:rsidR="009259BF" w:rsidRPr="009E16C8">
        <w:rPr>
          <w:rFonts w:ascii="Times New Roman" w:hAnsi="Times New Roman" w:cs="Times New Roman"/>
        </w:rPr>
        <w:t>exponer</w:t>
      </w:r>
      <w:r w:rsidRPr="009E16C8">
        <w:rPr>
          <w:rFonts w:ascii="Times New Roman" w:hAnsi="Times New Roman" w:cs="Times New Roman"/>
        </w:rPr>
        <w:t>, no tenemo</w:t>
      </w:r>
      <w:r>
        <w:rPr>
          <w:rFonts w:ascii="Times New Roman" w:hAnsi="Times New Roman" w:cs="Times New Roman"/>
        </w:rPr>
        <w:t>s ningún argumento sólido que los pueda vincular</w:t>
      </w:r>
      <w:r w:rsidR="002B60F6">
        <w:rPr>
          <w:rFonts w:ascii="Times New Roman" w:hAnsi="Times New Roman" w:cs="Times New Roman"/>
        </w:rPr>
        <w:t xml:space="preserve">. </w:t>
      </w:r>
      <w:r w:rsidR="001E7C01">
        <w:rPr>
          <w:rFonts w:ascii="Times New Roman" w:hAnsi="Times New Roman" w:cs="Times New Roman"/>
        </w:rPr>
        <w:t xml:space="preserve">Sí contamos para el nº 2 con un </w:t>
      </w:r>
      <w:r w:rsidRPr="009E16C8">
        <w:rPr>
          <w:rFonts w:ascii="Times New Roman" w:hAnsi="Times New Roman" w:cs="Times New Roman"/>
        </w:rPr>
        <w:t>similar</w:t>
      </w:r>
      <w:r w:rsidR="001E7C01">
        <w:rPr>
          <w:rFonts w:ascii="Times New Roman" w:hAnsi="Times New Roman" w:cs="Times New Roman"/>
        </w:rPr>
        <w:t>es características</w:t>
      </w:r>
      <w:r w:rsidRPr="009E16C8">
        <w:rPr>
          <w:rFonts w:ascii="Times New Roman" w:hAnsi="Times New Roman" w:cs="Times New Roman"/>
        </w:rPr>
        <w:t xml:space="preserve"> en Tesalónica, aunque en este caso tampoco </w:t>
      </w:r>
      <w:r>
        <w:rPr>
          <w:rFonts w:ascii="Times New Roman" w:hAnsi="Times New Roman" w:cs="Times New Roman"/>
        </w:rPr>
        <w:t xml:space="preserve">se </w:t>
      </w:r>
      <w:r w:rsidRPr="009E16C8">
        <w:rPr>
          <w:rFonts w:ascii="Times New Roman" w:hAnsi="Times New Roman" w:cs="Times New Roman"/>
        </w:rPr>
        <w:t>conoce cua</w:t>
      </w:r>
      <w:r>
        <w:rPr>
          <w:rFonts w:ascii="Times New Roman" w:hAnsi="Times New Roman" w:cs="Times New Roman"/>
        </w:rPr>
        <w:t>l pudo ser s</w:t>
      </w:r>
      <w:r w:rsidRPr="009E16C8">
        <w:rPr>
          <w:rFonts w:ascii="Times New Roman" w:hAnsi="Times New Roman" w:cs="Times New Roman"/>
        </w:rPr>
        <w:t>u función. Lo cierto es que</w:t>
      </w:r>
      <w:r>
        <w:rPr>
          <w:rFonts w:ascii="Times New Roman" w:hAnsi="Times New Roman" w:cs="Times New Roman"/>
        </w:rPr>
        <w:t xml:space="preserve"> se trata de</w:t>
      </w:r>
      <w:r w:rsidRPr="009E16C8">
        <w:rPr>
          <w:rFonts w:ascii="Times New Roman" w:hAnsi="Times New Roman" w:cs="Times New Roman"/>
        </w:rPr>
        <w:t xml:space="preserve"> un</w:t>
      </w:r>
      <w:r>
        <w:rPr>
          <w:rFonts w:ascii="Times New Roman" w:hAnsi="Times New Roman" w:cs="Times New Roman"/>
        </w:rPr>
        <w:t>a</w:t>
      </w:r>
      <w:r w:rsidRPr="009E16C8">
        <w:rPr>
          <w:rFonts w:ascii="Times New Roman" w:hAnsi="Times New Roman" w:cs="Times New Roman"/>
        </w:rPr>
        <w:t xml:space="preserve"> </w:t>
      </w:r>
      <w:r>
        <w:rPr>
          <w:rFonts w:ascii="Times New Roman" w:hAnsi="Times New Roman" w:cs="Times New Roman"/>
        </w:rPr>
        <w:t>obra</w:t>
      </w:r>
      <w:r w:rsidRPr="009E16C8">
        <w:rPr>
          <w:rFonts w:ascii="Times New Roman" w:hAnsi="Times New Roman" w:cs="Times New Roman"/>
        </w:rPr>
        <w:t xml:space="preserve"> que tuvo difusión fuera del ámbito hispano</w:t>
      </w:r>
      <w:r>
        <w:rPr>
          <w:rFonts w:ascii="Times New Roman" w:hAnsi="Times New Roman" w:cs="Times New Roman"/>
        </w:rPr>
        <w:t>, y es posible que se puedan localizar más ejemplares en algún otro lugar que en su momento nos puedan develar su uso</w:t>
      </w:r>
      <w:r w:rsidRPr="009E16C8">
        <w:rPr>
          <w:rFonts w:ascii="Times New Roman" w:hAnsi="Times New Roman" w:cs="Times New Roman"/>
        </w:rPr>
        <w:t>.</w:t>
      </w:r>
      <w:r>
        <w:rPr>
          <w:rFonts w:ascii="Times New Roman" w:hAnsi="Times New Roman" w:cs="Times New Roman"/>
        </w:rPr>
        <w:t xml:space="preserve"> El resto de las piezas</w:t>
      </w:r>
      <w:r w:rsidR="001E7C01">
        <w:rPr>
          <w:rFonts w:ascii="Times New Roman" w:hAnsi="Times New Roman" w:cs="Times New Roman"/>
        </w:rPr>
        <w:t xml:space="preserve"> de este grupo (I.IV.1),</w:t>
      </w:r>
      <w:r>
        <w:rPr>
          <w:rFonts w:ascii="Times New Roman" w:hAnsi="Times New Roman" w:cs="Times New Roman"/>
        </w:rPr>
        <w:t xml:space="preserve"> es viable que se puedan poner en relación con elementos de adorno de mobiliar</w:t>
      </w:r>
      <w:r w:rsidR="001E7C01">
        <w:rPr>
          <w:rFonts w:ascii="Times New Roman" w:hAnsi="Times New Roman" w:cs="Times New Roman"/>
        </w:rPr>
        <w:t>io, aunque por el momento, no contamos con</w:t>
      </w:r>
      <w:r>
        <w:rPr>
          <w:rFonts w:ascii="Times New Roman" w:hAnsi="Times New Roman" w:cs="Times New Roman"/>
        </w:rPr>
        <w:t xml:space="preserve"> argumentos </w:t>
      </w:r>
      <w:r w:rsidR="001E7C01">
        <w:rPr>
          <w:rFonts w:ascii="Times New Roman" w:hAnsi="Times New Roman" w:cs="Times New Roman"/>
        </w:rPr>
        <w:t>suficientes para poder inclinarnos hacia esa posición</w:t>
      </w:r>
      <w:r>
        <w:rPr>
          <w:rFonts w:ascii="Times New Roman" w:hAnsi="Times New Roman" w:cs="Times New Roman"/>
        </w:rPr>
        <w:t>.</w:t>
      </w:r>
    </w:p>
    <w:p w:rsidR="0026389A" w:rsidRPr="00CA03B4" w:rsidRDefault="0026389A" w:rsidP="00CA03B4">
      <w:pPr>
        <w:spacing w:line="240" w:lineRule="auto"/>
        <w:jc w:val="both"/>
        <w:rPr>
          <w:rFonts w:ascii="Times New Roman" w:hAnsi="Times New Roman" w:cs="Times New Roman"/>
        </w:rPr>
      </w:pPr>
      <w:r>
        <w:rPr>
          <w:rFonts w:ascii="Times New Roman" w:hAnsi="Times New Roman" w:cs="Times New Roman"/>
        </w:rPr>
        <w:t xml:space="preserve">Distinto ocurre con los objetos que se agrupan en el modelo </w:t>
      </w:r>
      <w:r w:rsidRPr="0065174A">
        <w:rPr>
          <w:rFonts w:ascii="Times New Roman" w:hAnsi="Times New Roman" w:cs="Times New Roman"/>
        </w:rPr>
        <w:t>I.IV.2</w:t>
      </w:r>
      <w:r>
        <w:rPr>
          <w:rFonts w:ascii="Times New Roman" w:hAnsi="Times New Roman" w:cs="Times New Roman"/>
        </w:rPr>
        <w:t xml:space="preserve">, </w:t>
      </w:r>
      <w:r w:rsidR="00332837">
        <w:rPr>
          <w:rFonts w:ascii="Times New Roman" w:hAnsi="Times New Roman" w:cs="Times New Roman"/>
        </w:rPr>
        <w:t>aunque no está perfectamente definido</w:t>
      </w:r>
      <w:r>
        <w:rPr>
          <w:rFonts w:ascii="Times New Roman" w:hAnsi="Times New Roman" w:cs="Times New Roman"/>
        </w:rPr>
        <w:t xml:space="preserve"> su </w:t>
      </w:r>
      <w:r w:rsidR="00332837">
        <w:rPr>
          <w:rFonts w:ascii="Times New Roman" w:hAnsi="Times New Roman" w:cs="Times New Roman"/>
        </w:rPr>
        <w:t>destino</w:t>
      </w:r>
      <w:r>
        <w:rPr>
          <w:rFonts w:ascii="Times New Roman" w:hAnsi="Times New Roman" w:cs="Times New Roman"/>
        </w:rPr>
        <w:t>, sí parece evidente su vinculación con los telares. En Stobi (Macedonia)</w:t>
      </w:r>
      <w:r>
        <w:t xml:space="preserve"> </w:t>
      </w:r>
      <w:r w:rsidRPr="00232642">
        <w:rPr>
          <w:rFonts w:ascii="Times New Roman" w:hAnsi="Times New Roman" w:cs="Times New Roman"/>
        </w:rPr>
        <w:t>Kovancaliev</w:t>
      </w:r>
      <w:r>
        <w:rPr>
          <w:rFonts w:ascii="Times New Roman" w:hAnsi="Times New Roman" w:cs="Times New Roman"/>
        </w:rPr>
        <w:t xml:space="preserve"> ha localizado algunos ejemplares que reúnen estas características</w:t>
      </w:r>
      <w:r>
        <w:rPr>
          <w:rStyle w:val="Refdenotaalpie"/>
          <w:rFonts w:ascii="Times New Roman" w:hAnsi="Times New Roman" w:cs="Times New Roman"/>
        </w:rPr>
        <w:footnoteReference w:id="11"/>
      </w:r>
      <w:r>
        <w:rPr>
          <w:rFonts w:ascii="Times New Roman" w:hAnsi="Times New Roman" w:cs="Times New Roman"/>
        </w:rPr>
        <w:t>.  Como el propio autor afirma, este modelo suelen identificarse por los investigadores como mangos de cuchillo</w:t>
      </w:r>
      <w:r>
        <w:rPr>
          <w:rStyle w:val="Refdenotaalpie"/>
          <w:rFonts w:ascii="Times New Roman" w:hAnsi="Times New Roman" w:cs="Times New Roman"/>
        </w:rPr>
        <w:footnoteReference w:id="12"/>
      </w:r>
      <w:r>
        <w:rPr>
          <w:rFonts w:ascii="Times New Roman" w:hAnsi="Times New Roman" w:cs="Times New Roman"/>
        </w:rPr>
        <w:t>. Ahora bien, si nos fijamos en su tamaño (no pasan de los 6 cm.) vemos que se trataría de un cavo corto y ancho, lo cual dificulta su uso, requiriendo mayor potencia en la acción de corte. Este autor considera que se trata de piezas que se pueden vincular con telares horizontales sin pedales</w:t>
      </w:r>
      <w:r>
        <w:rPr>
          <w:rStyle w:val="Refdenotaalpie"/>
          <w:rFonts w:ascii="Times New Roman" w:hAnsi="Times New Roman" w:cs="Times New Roman"/>
        </w:rPr>
        <w:footnoteReference w:id="13"/>
      </w:r>
      <w:r>
        <w:rPr>
          <w:rFonts w:ascii="Times New Roman" w:hAnsi="Times New Roman" w:cs="Times New Roman"/>
        </w:rPr>
        <w:t>, y no con mangos de cuchillo, ya que “</w:t>
      </w:r>
      <w:r w:rsidRPr="00232642">
        <w:rPr>
          <w:rFonts w:ascii="Times New Roman" w:hAnsi="Times New Roman" w:cs="Times New Roman"/>
        </w:rPr>
        <w:t xml:space="preserve">la producción doméstica de textiles es el contexto de su descubrimiento. Depositar cuchillos en tumbas es una </w:t>
      </w:r>
      <w:r w:rsidR="00521F5B">
        <w:rPr>
          <w:rFonts w:ascii="Times New Roman" w:hAnsi="Times New Roman" w:cs="Times New Roman"/>
        </w:rPr>
        <w:t>práctica común, pero ni en Stobi</w:t>
      </w:r>
      <w:r w:rsidRPr="00232642">
        <w:rPr>
          <w:rFonts w:ascii="Times New Roman" w:hAnsi="Times New Roman" w:cs="Times New Roman"/>
        </w:rPr>
        <w:t xml:space="preserve"> ni en otros sitios, </w:t>
      </w:r>
      <w:r>
        <w:rPr>
          <w:rFonts w:ascii="Times New Roman" w:hAnsi="Times New Roman" w:cs="Times New Roman"/>
        </w:rPr>
        <w:t>encontramos algún</w:t>
      </w:r>
      <w:r w:rsidRPr="00232642">
        <w:rPr>
          <w:rFonts w:ascii="Times New Roman" w:hAnsi="Times New Roman" w:cs="Times New Roman"/>
        </w:rPr>
        <w:t xml:space="preserve"> caso en que este tipo de objeto se encuentre en un entierro”.</w:t>
      </w:r>
      <w:r>
        <w:rPr>
          <w:rFonts w:ascii="Times New Roman" w:hAnsi="Times New Roman" w:cs="Times New Roman"/>
        </w:rPr>
        <w:t xml:space="preserve"> Los conocidos, tanto hispanos como de la zona balcánica, presentan todos ellos decoración de tipo geométrica</w:t>
      </w:r>
      <w:r>
        <w:rPr>
          <w:rStyle w:val="Refdenotaalpie"/>
          <w:rFonts w:ascii="Times New Roman" w:hAnsi="Times New Roman" w:cs="Times New Roman"/>
        </w:rPr>
        <w:footnoteReference w:id="14"/>
      </w:r>
      <w:r w:rsidR="00332837">
        <w:rPr>
          <w:rFonts w:ascii="Times New Roman" w:hAnsi="Times New Roman" w:cs="Times New Roman"/>
        </w:rPr>
        <w:t xml:space="preserve">. Lo </w:t>
      </w:r>
      <w:r>
        <w:rPr>
          <w:rFonts w:ascii="Times New Roman" w:hAnsi="Times New Roman" w:cs="Times New Roman"/>
        </w:rPr>
        <w:t>cierto es que se trata de objetos cuyo uso se da a finales del Imperio (siglos IV-VI d.C.). En nuestra opinión, descartamos su uso como mango de cuchillo, atendiendo a lo expuesto anteriormente. Tampoco nos inclinamos de facto por su atribución al telar vertical. Quizás sea el destino más acorde para este modelo, pero, como el propio autor reconoce y nosotros estamos totalmente de acuerdo, pensamos que estos resultados no son definitivos y sería bueno ir puntualizando a medida que contemos con más pruebas.</w:t>
      </w:r>
      <w:r w:rsidR="00862817">
        <w:rPr>
          <w:rFonts w:ascii="Times New Roman" w:hAnsi="Times New Roman" w:cs="Times New Roman"/>
        </w:rPr>
        <w:t xml:space="preserve"> E</w:t>
      </w:r>
      <w:r w:rsidR="005A7161">
        <w:rPr>
          <w:rFonts w:ascii="Times New Roman" w:hAnsi="Times New Roman" w:cs="Times New Roman"/>
        </w:rPr>
        <w:t>s interesante señalar que la</w:t>
      </w:r>
      <w:r w:rsidR="00862817">
        <w:rPr>
          <w:rFonts w:ascii="Times New Roman" w:hAnsi="Times New Roman" w:cs="Times New Roman"/>
        </w:rPr>
        <w:t xml:space="preserve"> mayor concentración</w:t>
      </w:r>
      <w:r w:rsidR="00453822">
        <w:rPr>
          <w:rFonts w:ascii="Times New Roman" w:hAnsi="Times New Roman" w:cs="Times New Roman"/>
        </w:rPr>
        <w:t xml:space="preserve"> </w:t>
      </w:r>
      <w:r w:rsidR="00862817">
        <w:rPr>
          <w:rFonts w:ascii="Times New Roman" w:hAnsi="Times New Roman" w:cs="Times New Roman"/>
        </w:rPr>
        <w:t>se produce en el área Balcánica,</w:t>
      </w:r>
      <w:r w:rsidR="005A7161">
        <w:rPr>
          <w:rFonts w:ascii="Times New Roman" w:hAnsi="Times New Roman" w:cs="Times New Roman"/>
        </w:rPr>
        <w:t xml:space="preserve"> </w:t>
      </w:r>
      <w:r w:rsidR="00453822">
        <w:rPr>
          <w:rFonts w:ascii="Times New Roman" w:hAnsi="Times New Roman" w:cs="Times New Roman"/>
        </w:rPr>
        <w:t xml:space="preserve">que podría interpretarse, para la tardo-antigüedad, como un objeto característico de esta zona. La presencia en lugares tan dispares de la península Ibérica como </w:t>
      </w:r>
      <w:r w:rsidR="008C264F" w:rsidRPr="00FD5872">
        <w:rPr>
          <w:rFonts w:ascii="Times New Roman" w:hAnsi="Times New Roman" w:cs="Times New Roman"/>
          <w:i/>
          <w:lang w:eastAsia="es-ES"/>
        </w:rPr>
        <w:t>N</w:t>
      </w:r>
      <w:r w:rsidR="008C264F">
        <w:rPr>
          <w:rFonts w:ascii="Times New Roman" w:hAnsi="Times New Roman" w:cs="Times New Roman"/>
          <w:i/>
          <w:lang w:eastAsia="es-ES"/>
        </w:rPr>
        <w:t>v</w:t>
      </w:r>
      <w:r w:rsidR="008C264F" w:rsidRPr="00FD5872">
        <w:rPr>
          <w:rFonts w:ascii="Times New Roman" w:hAnsi="Times New Roman" w:cs="Times New Roman"/>
          <w:i/>
          <w:lang w:eastAsia="es-ES"/>
        </w:rPr>
        <w:t>mantia</w:t>
      </w:r>
      <w:r w:rsidR="00453822">
        <w:rPr>
          <w:rFonts w:ascii="Times New Roman" w:hAnsi="Times New Roman" w:cs="Times New Roman"/>
        </w:rPr>
        <w:t xml:space="preserve"> (Garray, Soria),</w:t>
      </w:r>
      <w:r w:rsidR="00453822" w:rsidRPr="008B3636">
        <w:rPr>
          <w:rFonts w:ascii="Times New Roman" w:hAnsi="Times New Roman" w:cs="Times New Roman"/>
          <w:i/>
        </w:rPr>
        <w:t xml:space="preserve"> Edeta</w:t>
      </w:r>
      <w:r w:rsidR="00453822">
        <w:rPr>
          <w:rFonts w:ascii="Times New Roman" w:hAnsi="Times New Roman" w:cs="Times New Roman"/>
        </w:rPr>
        <w:t xml:space="preserve"> (Liria, Valencia) o </w:t>
      </w:r>
      <w:r w:rsidR="00453822" w:rsidRPr="00B21A67">
        <w:rPr>
          <w:rFonts w:ascii="Times New Roman" w:hAnsi="Times New Roman" w:cs="Times New Roman"/>
          <w:i/>
        </w:rPr>
        <w:t>Segobriga</w:t>
      </w:r>
      <w:r w:rsidR="00453822">
        <w:rPr>
          <w:rFonts w:ascii="Times New Roman" w:hAnsi="Times New Roman" w:cs="Times New Roman"/>
        </w:rPr>
        <w:t xml:space="preserve"> (Cabeza de Griego, Cuenca), y su ausencia, por el momento</w:t>
      </w:r>
      <w:r w:rsidR="0091754F">
        <w:rPr>
          <w:rFonts w:ascii="Times New Roman" w:hAnsi="Times New Roman" w:cs="Times New Roman"/>
        </w:rPr>
        <w:t>,</w:t>
      </w:r>
      <w:r w:rsidR="00453822">
        <w:rPr>
          <w:rFonts w:ascii="Times New Roman" w:hAnsi="Times New Roman" w:cs="Times New Roman"/>
        </w:rPr>
        <w:t xml:space="preserve"> en el área que ocupó el </w:t>
      </w:r>
      <w:r w:rsidR="0091754F">
        <w:rPr>
          <w:rFonts w:ascii="Times New Roman" w:hAnsi="Times New Roman" w:cs="Times New Roman"/>
        </w:rPr>
        <w:t>antiguo</w:t>
      </w:r>
      <w:r w:rsidR="00453822">
        <w:rPr>
          <w:rFonts w:ascii="Times New Roman" w:hAnsi="Times New Roman" w:cs="Times New Roman"/>
        </w:rPr>
        <w:t xml:space="preserve"> Imperio romano, nos llevan a plantear que los elementos recogidos </w:t>
      </w:r>
      <w:r w:rsidR="0091754F">
        <w:rPr>
          <w:rFonts w:ascii="Times New Roman" w:hAnsi="Times New Roman" w:cs="Times New Roman"/>
        </w:rPr>
        <w:t xml:space="preserve">hasta la fecha </w:t>
      </w:r>
      <w:r w:rsidR="00453822">
        <w:rPr>
          <w:rFonts w:ascii="Times New Roman" w:hAnsi="Times New Roman" w:cs="Times New Roman"/>
        </w:rPr>
        <w:t xml:space="preserve">en </w:t>
      </w:r>
      <w:r w:rsidR="00453822" w:rsidRPr="00453822">
        <w:rPr>
          <w:rFonts w:ascii="Times New Roman" w:hAnsi="Times New Roman" w:cs="Times New Roman"/>
          <w:i/>
        </w:rPr>
        <w:t>Hispania</w:t>
      </w:r>
      <w:r w:rsidR="00453822">
        <w:rPr>
          <w:rFonts w:ascii="Times New Roman" w:hAnsi="Times New Roman" w:cs="Times New Roman"/>
        </w:rPr>
        <w:t xml:space="preserve"> tuvieron poco arraigo entre la población,</w:t>
      </w:r>
      <w:r w:rsidR="0091754F">
        <w:rPr>
          <w:rFonts w:ascii="Times New Roman" w:hAnsi="Times New Roman" w:cs="Times New Roman"/>
        </w:rPr>
        <w:t xml:space="preserve"> salvo que la mayoría </w:t>
      </w:r>
      <w:r w:rsidR="0091754F" w:rsidRPr="00CA03B4">
        <w:rPr>
          <w:rFonts w:ascii="Times New Roman" w:hAnsi="Times New Roman" w:cs="Times New Roman"/>
        </w:rPr>
        <w:t>estuviesen</w:t>
      </w:r>
      <w:r w:rsidR="00453822" w:rsidRPr="00CA03B4">
        <w:rPr>
          <w:rFonts w:ascii="Times New Roman" w:hAnsi="Times New Roman" w:cs="Times New Roman"/>
        </w:rPr>
        <w:t xml:space="preserve"> realizados en material perecedero.</w:t>
      </w:r>
    </w:p>
    <w:p w:rsidR="00D60CC0" w:rsidRPr="00CA03B4" w:rsidRDefault="00D60CC0" w:rsidP="003C142A">
      <w:pPr>
        <w:spacing w:line="240" w:lineRule="auto"/>
        <w:jc w:val="both"/>
        <w:rPr>
          <w:rFonts w:ascii="Times New Roman" w:hAnsi="Times New Roman" w:cs="Times New Roman"/>
        </w:rPr>
      </w:pPr>
      <w:r w:rsidRPr="00CA03B4">
        <w:rPr>
          <w:rFonts w:ascii="Times New Roman" w:hAnsi="Times New Roman" w:cs="Times New Roman"/>
        </w:rPr>
        <w:t>Las placas caladas, I.IV.3</w:t>
      </w:r>
      <w:r w:rsidR="00862817" w:rsidRPr="00CA03B4">
        <w:rPr>
          <w:rFonts w:ascii="Times New Roman" w:hAnsi="Times New Roman" w:cs="Times New Roman"/>
        </w:rPr>
        <w:t xml:space="preserve">, es otro de </w:t>
      </w:r>
      <w:r w:rsidR="00CA03B4" w:rsidRPr="00CA03B4">
        <w:rPr>
          <w:rFonts w:ascii="Times New Roman" w:hAnsi="Times New Roman" w:cs="Times New Roman"/>
        </w:rPr>
        <w:t>los objetos que a día de hoy sigue siendo un interrogante su utilidad. Béal, por ejemplo, plantea para las piezas de Nîmes, tras descartar otras posibilidades (Cunas de muñecas, carritos, instrumentos musicales, bordados portátiles), que podrían ser placas de un telar. Opinión que comparte Anderes</w:t>
      </w:r>
      <w:r w:rsidR="00CA03B4" w:rsidRPr="00CA03B4">
        <w:rPr>
          <w:rStyle w:val="Refdenotaalpie"/>
          <w:rFonts w:ascii="Times New Roman" w:hAnsi="Times New Roman" w:cs="Times New Roman"/>
        </w:rPr>
        <w:footnoteReference w:id="15"/>
      </w:r>
      <w:r w:rsidR="00CA03B4" w:rsidRPr="00CA03B4">
        <w:rPr>
          <w:rFonts w:ascii="Times New Roman" w:hAnsi="Times New Roman" w:cs="Times New Roman"/>
        </w:rPr>
        <w:t xml:space="preserve">. </w:t>
      </w:r>
      <w:r w:rsidRPr="00CA03B4">
        <w:rPr>
          <w:rFonts w:ascii="Times New Roman" w:hAnsi="Times New Roman" w:cs="Times New Roman"/>
        </w:rPr>
        <w:t xml:space="preserve">En el museo de </w:t>
      </w:r>
      <w:r w:rsidRPr="00E6217B">
        <w:rPr>
          <w:rFonts w:ascii="Times New Roman" w:hAnsi="Times New Roman" w:cs="Times New Roman"/>
        </w:rPr>
        <w:t>Esmirna</w:t>
      </w:r>
      <w:r w:rsidRPr="00CA03B4">
        <w:rPr>
          <w:rFonts w:ascii="Times New Roman" w:hAnsi="Times New Roman" w:cs="Times New Roman"/>
        </w:rPr>
        <w:t xml:space="preserve"> hay una pieza en vitrina que presenta similares características, aunque </w:t>
      </w:r>
      <w:r w:rsidR="00CA03B4">
        <w:rPr>
          <w:rFonts w:ascii="Times New Roman" w:hAnsi="Times New Roman" w:cs="Times New Roman"/>
        </w:rPr>
        <w:t>tampoco</w:t>
      </w:r>
      <w:r w:rsidRPr="00CA03B4">
        <w:rPr>
          <w:rFonts w:ascii="Times New Roman" w:hAnsi="Times New Roman" w:cs="Times New Roman"/>
        </w:rPr>
        <w:t xml:space="preserve"> se especifica </w:t>
      </w:r>
      <w:r w:rsidR="00CA03B4">
        <w:rPr>
          <w:rFonts w:ascii="Times New Roman" w:hAnsi="Times New Roman" w:cs="Times New Roman"/>
        </w:rPr>
        <w:t>para que pudo emplearse</w:t>
      </w:r>
      <w:r w:rsidRPr="00CA03B4">
        <w:rPr>
          <w:rFonts w:ascii="Times New Roman" w:hAnsi="Times New Roman" w:cs="Times New Roman"/>
        </w:rPr>
        <w:t>.</w:t>
      </w:r>
      <w:r w:rsidR="00911114">
        <w:rPr>
          <w:rFonts w:ascii="Times New Roman" w:hAnsi="Times New Roman" w:cs="Times New Roman"/>
        </w:rPr>
        <w:t xml:space="preserve"> Otros ejemplos, con similares características, son las conocidas placas de</w:t>
      </w:r>
      <w:r w:rsidRPr="00CA03B4">
        <w:rPr>
          <w:rFonts w:ascii="Times New Roman" w:hAnsi="Times New Roman" w:cs="Times New Roman"/>
        </w:rPr>
        <w:t xml:space="preserve"> Pompeya, Ostia y Colonia</w:t>
      </w:r>
      <w:r w:rsidRPr="00CA03B4">
        <w:rPr>
          <w:rStyle w:val="Refdenotaalpie"/>
          <w:rFonts w:ascii="Times New Roman" w:hAnsi="Times New Roman" w:cs="Times New Roman"/>
        </w:rPr>
        <w:footnoteReference w:id="16"/>
      </w:r>
      <w:r w:rsidR="00E6217B">
        <w:rPr>
          <w:rFonts w:ascii="Times New Roman" w:hAnsi="Times New Roman" w:cs="Times New Roman"/>
        </w:rPr>
        <w:t>, en este caso con decoración figura</w:t>
      </w:r>
      <w:r w:rsidRPr="00CA03B4">
        <w:rPr>
          <w:rFonts w:ascii="Times New Roman" w:hAnsi="Times New Roman" w:cs="Times New Roman"/>
        </w:rPr>
        <w:t>. En nuestro caso son placas lisas</w:t>
      </w:r>
      <w:r w:rsidR="00911114">
        <w:rPr>
          <w:rFonts w:ascii="Times New Roman" w:hAnsi="Times New Roman" w:cs="Times New Roman"/>
        </w:rPr>
        <w:t xml:space="preserve"> en una de las caras y con decoración</w:t>
      </w:r>
      <w:r w:rsidR="00103F0E">
        <w:rPr>
          <w:rFonts w:ascii="Times New Roman" w:hAnsi="Times New Roman" w:cs="Times New Roman"/>
        </w:rPr>
        <w:t xml:space="preserve"> geométrica</w:t>
      </w:r>
      <w:r w:rsidR="00911114">
        <w:rPr>
          <w:rFonts w:ascii="Times New Roman" w:hAnsi="Times New Roman" w:cs="Times New Roman"/>
        </w:rPr>
        <w:t xml:space="preserve"> en la contraria</w:t>
      </w:r>
      <w:r w:rsidRPr="00CA03B4">
        <w:rPr>
          <w:rFonts w:ascii="Times New Roman" w:hAnsi="Times New Roman" w:cs="Times New Roman"/>
        </w:rPr>
        <w:t>, con un mayor número de orificios, lo único que tendrían en común serían los agujeros cuadrangulares ubicados en la parte inferior de la placa.</w:t>
      </w:r>
    </w:p>
    <w:p w:rsidR="00D60CC0" w:rsidRDefault="00332837" w:rsidP="003C142A">
      <w:pPr>
        <w:spacing w:line="240" w:lineRule="auto"/>
        <w:jc w:val="both"/>
        <w:rPr>
          <w:rFonts w:ascii="Times New Roman" w:hAnsi="Times New Roman" w:cs="Times New Roman"/>
        </w:rPr>
      </w:pPr>
      <w:r>
        <w:rPr>
          <w:rFonts w:ascii="Times New Roman" w:hAnsi="Times New Roman" w:cs="Times New Roman"/>
        </w:rPr>
        <w:t>L</w:t>
      </w:r>
      <w:r w:rsidR="00611F0F" w:rsidRPr="00611F0F">
        <w:rPr>
          <w:rFonts w:ascii="Times New Roman" w:hAnsi="Times New Roman" w:cs="Times New Roman"/>
        </w:rPr>
        <w:t>a</w:t>
      </w:r>
      <w:r w:rsidR="00CF5C17">
        <w:rPr>
          <w:rFonts w:ascii="Times New Roman" w:hAnsi="Times New Roman" w:cs="Times New Roman"/>
        </w:rPr>
        <w:t>s</w:t>
      </w:r>
      <w:r w:rsidR="00611F0F" w:rsidRPr="00611F0F">
        <w:rPr>
          <w:rFonts w:ascii="Times New Roman" w:hAnsi="Times New Roman" w:cs="Times New Roman"/>
        </w:rPr>
        <w:t xml:space="preserve"> pieza</w:t>
      </w:r>
      <w:r w:rsidR="00CF5C17">
        <w:rPr>
          <w:rFonts w:ascii="Times New Roman" w:hAnsi="Times New Roman" w:cs="Times New Roman"/>
        </w:rPr>
        <w:t>s</w:t>
      </w:r>
      <w:r w:rsidR="001D65ED">
        <w:rPr>
          <w:rFonts w:ascii="Times New Roman" w:hAnsi="Times New Roman" w:cs="Times New Roman"/>
        </w:rPr>
        <w:t xml:space="preserve"> I.IV.</w:t>
      </w:r>
      <w:r w:rsidR="00CF5C17">
        <w:rPr>
          <w:rFonts w:ascii="Times New Roman" w:hAnsi="Times New Roman" w:cs="Times New Roman"/>
        </w:rPr>
        <w:t>4</w:t>
      </w:r>
      <w:r w:rsidR="001D65ED">
        <w:rPr>
          <w:rFonts w:ascii="Times New Roman" w:hAnsi="Times New Roman" w:cs="Times New Roman"/>
        </w:rPr>
        <w:t>,</w:t>
      </w:r>
      <w:r w:rsidR="00CF5C17">
        <w:rPr>
          <w:rFonts w:ascii="Times New Roman" w:hAnsi="Times New Roman" w:cs="Times New Roman"/>
        </w:rPr>
        <w:t xml:space="preserve"> </w:t>
      </w:r>
      <w:r w:rsidR="00C11493">
        <w:rPr>
          <w:rFonts w:ascii="Times New Roman" w:hAnsi="Times New Roman" w:cs="Times New Roman"/>
        </w:rPr>
        <w:t xml:space="preserve">que </w:t>
      </w:r>
      <w:r w:rsidR="00CF5C17">
        <w:rPr>
          <w:rFonts w:ascii="Times New Roman" w:hAnsi="Times New Roman" w:cs="Times New Roman"/>
        </w:rPr>
        <w:t>adoptan una forma trape</w:t>
      </w:r>
      <w:r w:rsidR="001D65ED">
        <w:rPr>
          <w:rFonts w:ascii="Times New Roman" w:hAnsi="Times New Roman" w:cs="Times New Roman"/>
        </w:rPr>
        <w:t>zoidal</w:t>
      </w:r>
      <w:r w:rsidR="00CF5C17">
        <w:rPr>
          <w:rFonts w:ascii="Times New Roman" w:hAnsi="Times New Roman" w:cs="Times New Roman"/>
        </w:rPr>
        <w:t xml:space="preserve"> con el interior hueco, </w:t>
      </w:r>
      <w:r w:rsidR="001D65ED">
        <w:rPr>
          <w:rFonts w:ascii="Times New Roman" w:hAnsi="Times New Roman" w:cs="Times New Roman"/>
        </w:rPr>
        <w:t>rudamente trabajadas</w:t>
      </w:r>
      <w:r w:rsidR="00C11493">
        <w:rPr>
          <w:rFonts w:ascii="Times New Roman" w:hAnsi="Times New Roman" w:cs="Times New Roman"/>
        </w:rPr>
        <w:t>, plantean serias dudas en cuanto a la función que ejercieron</w:t>
      </w:r>
      <w:r w:rsidR="00E001B7">
        <w:rPr>
          <w:rFonts w:ascii="Times New Roman" w:hAnsi="Times New Roman" w:cs="Times New Roman"/>
        </w:rPr>
        <w:t xml:space="preserve"> (I.IV.4.1)</w:t>
      </w:r>
      <w:r w:rsidR="00C11493">
        <w:rPr>
          <w:rFonts w:ascii="Times New Roman" w:hAnsi="Times New Roman" w:cs="Times New Roman"/>
        </w:rPr>
        <w:t>.</w:t>
      </w:r>
      <w:r w:rsidR="001D65ED">
        <w:rPr>
          <w:rFonts w:ascii="Times New Roman" w:hAnsi="Times New Roman" w:cs="Times New Roman"/>
        </w:rPr>
        <w:t xml:space="preserve"> Se trata de instrumentos poco cuidados en su ejecución, más bien da la impresión que fueron elaborados por manos no expertas en el trabajo del hueso. Es posible que sea una adaptación de algún objeto realizado en madera. </w:t>
      </w:r>
      <w:r w:rsidR="006F0CAD">
        <w:rPr>
          <w:rFonts w:ascii="Times New Roman" w:hAnsi="Times New Roman" w:cs="Times New Roman"/>
        </w:rPr>
        <w:t xml:space="preserve">Señalar que los tres ejemplares que conocemos se localizan en el área lusitana, por lo que tal vez sea un elemento relacionado con una tarea característica de esta zona. </w:t>
      </w:r>
      <w:r w:rsidR="001D65ED">
        <w:rPr>
          <w:rFonts w:ascii="Times New Roman" w:hAnsi="Times New Roman" w:cs="Times New Roman"/>
        </w:rPr>
        <w:t xml:space="preserve">Al contar </w:t>
      </w:r>
      <w:r w:rsidR="006F0CAD">
        <w:rPr>
          <w:rFonts w:ascii="Times New Roman" w:hAnsi="Times New Roman" w:cs="Times New Roman"/>
        </w:rPr>
        <w:t>con tan pocos ejemplos</w:t>
      </w:r>
      <w:r w:rsidR="001D65ED">
        <w:rPr>
          <w:rFonts w:ascii="Times New Roman" w:hAnsi="Times New Roman" w:cs="Times New Roman"/>
        </w:rPr>
        <w:t>, no estamos en condiciones de plantear cual pudo ser su utilidad</w:t>
      </w:r>
      <w:r w:rsidR="00C11493">
        <w:rPr>
          <w:rFonts w:ascii="Times New Roman" w:hAnsi="Times New Roman" w:cs="Times New Roman"/>
        </w:rPr>
        <w:t>;</w:t>
      </w:r>
      <w:r w:rsidR="001D65ED">
        <w:rPr>
          <w:rFonts w:ascii="Times New Roman" w:hAnsi="Times New Roman" w:cs="Times New Roman"/>
        </w:rPr>
        <w:t xml:space="preserve"> </w:t>
      </w:r>
      <w:r w:rsidR="00C11493">
        <w:rPr>
          <w:rFonts w:ascii="Times New Roman" w:hAnsi="Times New Roman" w:cs="Times New Roman"/>
        </w:rPr>
        <w:t>a</w:t>
      </w:r>
      <w:r w:rsidR="001D65ED">
        <w:rPr>
          <w:rFonts w:ascii="Times New Roman" w:hAnsi="Times New Roman" w:cs="Times New Roman"/>
        </w:rPr>
        <w:t xml:space="preserve">hora bien, </w:t>
      </w:r>
      <w:r w:rsidR="00C11493">
        <w:rPr>
          <w:rFonts w:ascii="Times New Roman" w:hAnsi="Times New Roman" w:cs="Times New Roman"/>
        </w:rPr>
        <w:t>en base a las</w:t>
      </w:r>
      <w:r w:rsidR="001D65ED">
        <w:rPr>
          <w:rFonts w:ascii="Times New Roman" w:hAnsi="Times New Roman" w:cs="Times New Roman"/>
        </w:rPr>
        <w:t xml:space="preserve"> </w:t>
      </w:r>
      <w:r w:rsidR="006F0CAD">
        <w:rPr>
          <w:rFonts w:ascii="Times New Roman" w:hAnsi="Times New Roman" w:cs="Times New Roman"/>
        </w:rPr>
        <w:t>peculiaridades</w:t>
      </w:r>
      <w:r w:rsidR="001D65ED">
        <w:rPr>
          <w:rFonts w:ascii="Times New Roman" w:hAnsi="Times New Roman" w:cs="Times New Roman"/>
        </w:rPr>
        <w:t xml:space="preserve"> </w:t>
      </w:r>
      <w:r w:rsidR="00C11493">
        <w:rPr>
          <w:rFonts w:ascii="Times New Roman" w:hAnsi="Times New Roman" w:cs="Times New Roman"/>
        </w:rPr>
        <w:t xml:space="preserve">tan burdas que presenta, descartamos su empleo como accesorio de algún mueble, o juguete, y nos planteamos si no podían </w:t>
      </w:r>
      <w:r w:rsidR="006F3461">
        <w:rPr>
          <w:rFonts w:ascii="Times New Roman" w:hAnsi="Times New Roman" w:cs="Times New Roman"/>
        </w:rPr>
        <w:t xml:space="preserve">haberse </w:t>
      </w:r>
      <w:r w:rsidR="006F0CAD">
        <w:rPr>
          <w:rFonts w:ascii="Times New Roman" w:hAnsi="Times New Roman" w:cs="Times New Roman"/>
        </w:rPr>
        <w:t>usado</w:t>
      </w:r>
      <w:r w:rsidR="006F3461">
        <w:rPr>
          <w:rFonts w:ascii="Times New Roman" w:hAnsi="Times New Roman" w:cs="Times New Roman"/>
        </w:rPr>
        <w:t xml:space="preserve"> como tensores en</w:t>
      </w:r>
      <w:r w:rsidR="00C11493">
        <w:rPr>
          <w:rFonts w:ascii="Times New Roman" w:hAnsi="Times New Roman" w:cs="Times New Roman"/>
        </w:rPr>
        <w:t xml:space="preserve"> alguna actividad agropecuaria</w:t>
      </w:r>
      <w:r w:rsidR="001D65ED">
        <w:rPr>
          <w:rFonts w:ascii="Times New Roman" w:hAnsi="Times New Roman" w:cs="Times New Roman"/>
        </w:rPr>
        <w:t>.</w:t>
      </w:r>
    </w:p>
    <w:p w:rsidR="00410BF2" w:rsidRDefault="00E001B7" w:rsidP="003C142A">
      <w:pPr>
        <w:spacing w:line="240" w:lineRule="auto"/>
        <w:jc w:val="both"/>
        <w:rPr>
          <w:rFonts w:ascii="Times New Roman" w:hAnsi="Times New Roman" w:cs="Times New Roman"/>
        </w:rPr>
      </w:pPr>
      <w:r>
        <w:rPr>
          <w:rFonts w:ascii="Times New Roman" w:hAnsi="Times New Roman" w:cs="Times New Roman"/>
        </w:rPr>
        <w:t>Más complicado nos resulta ofrecer una posible utilización del modelo I.IV.4.2, son objetos bien trabajados en una de las caras, mientras que la contraria es rugosa, nos da la impresión que se emplearon como herramientas de sujeción en el mundo agropecuario. Bien como sostén de receptores, tipo canasto de piel, bien formando parte de la indumentaria del cabecero de caballo. Confiemos que nuevos hallazgos bien contextualizados aporten luz sobre el empleo que le dieron esa época a este objeto.</w:t>
      </w:r>
    </w:p>
    <w:p w:rsidR="009A570A" w:rsidRDefault="009A570A" w:rsidP="003C142A">
      <w:pPr>
        <w:spacing w:line="240" w:lineRule="auto"/>
        <w:jc w:val="both"/>
        <w:rPr>
          <w:rFonts w:ascii="Times New Roman" w:hAnsi="Times New Roman" w:cs="Times New Roman"/>
        </w:rPr>
      </w:pPr>
      <w:r>
        <w:rPr>
          <w:rFonts w:ascii="Times New Roman" w:hAnsi="Times New Roman" w:cs="Times New Roman"/>
        </w:rPr>
        <w:t xml:space="preserve">Uno de los problemas que nos encontramos a la hora de analizar el </w:t>
      </w:r>
      <w:r w:rsidRPr="009A570A">
        <w:rPr>
          <w:rFonts w:ascii="Times New Roman" w:hAnsi="Times New Roman" w:cs="Times New Roman"/>
        </w:rPr>
        <w:t xml:space="preserve">modelo </w:t>
      </w:r>
      <w:r w:rsidRPr="009A570A">
        <w:rPr>
          <w:rFonts w:ascii="Times New Roman" w:hAnsi="Times New Roman" w:cs="Times New Roman"/>
          <w:sz w:val="24"/>
          <w:szCs w:val="24"/>
        </w:rPr>
        <w:t>I.IV.5 (¿</w:t>
      </w:r>
      <w:r w:rsidRPr="009A570A">
        <w:rPr>
          <w:rFonts w:ascii="Times New Roman" w:hAnsi="Times New Roman" w:cs="Times New Roman"/>
        </w:rPr>
        <w:t>Cuchara para queso?)</w:t>
      </w:r>
      <w:r>
        <w:rPr>
          <w:rFonts w:ascii="Times New Roman" w:hAnsi="Times New Roman" w:cs="Times New Roman"/>
          <w:b/>
        </w:rPr>
        <w:t xml:space="preserve"> </w:t>
      </w:r>
      <w:r>
        <w:rPr>
          <w:rFonts w:ascii="Times New Roman" w:hAnsi="Times New Roman" w:cs="Times New Roman"/>
        </w:rPr>
        <w:t xml:space="preserve">es averiguar </w:t>
      </w:r>
      <w:r w:rsidR="00332837">
        <w:rPr>
          <w:rFonts w:ascii="Times New Roman" w:hAnsi="Times New Roman" w:cs="Times New Roman"/>
        </w:rPr>
        <w:t>qué</w:t>
      </w:r>
      <w:r>
        <w:rPr>
          <w:rFonts w:ascii="Times New Roman" w:hAnsi="Times New Roman" w:cs="Times New Roman"/>
        </w:rPr>
        <w:t xml:space="preserve"> función jugo este objeto en la época romana. Al que hay que sumar, para el caso hispano, en qué periodo se puede </w:t>
      </w:r>
      <w:r w:rsidRPr="009B501E">
        <w:rPr>
          <w:rFonts w:ascii="Times New Roman" w:hAnsi="Times New Roman" w:cs="Times New Roman"/>
        </w:rPr>
        <w:t>encuadrar, ya que se separan</w:t>
      </w:r>
      <w:r w:rsidR="00332837">
        <w:rPr>
          <w:rFonts w:ascii="Times New Roman" w:hAnsi="Times New Roman" w:cs="Times New Roman"/>
        </w:rPr>
        <w:t xml:space="preserve"> </w:t>
      </w:r>
      <w:r w:rsidRPr="009B501E">
        <w:rPr>
          <w:rFonts w:ascii="Times New Roman" w:hAnsi="Times New Roman" w:cs="Times New Roman"/>
        </w:rPr>
        <w:t xml:space="preserve">bastante de las datadas en Inglaterra. Por el momento desconocemos cuál fue la utilidad de estas </w:t>
      </w:r>
      <w:r>
        <w:rPr>
          <w:rFonts w:ascii="Times New Roman" w:hAnsi="Times New Roman" w:cs="Times New Roman"/>
        </w:rPr>
        <w:t>herramientas</w:t>
      </w:r>
      <w:r w:rsidRPr="009B501E">
        <w:rPr>
          <w:rFonts w:ascii="Times New Roman" w:hAnsi="Times New Roman" w:cs="Times New Roman"/>
        </w:rPr>
        <w:t>. MacGregor</w:t>
      </w:r>
      <w:r w:rsidRPr="009B501E">
        <w:rPr>
          <w:rStyle w:val="Refdenotaalpie"/>
          <w:rFonts w:ascii="Times New Roman" w:hAnsi="Times New Roman" w:cs="Times New Roman"/>
        </w:rPr>
        <w:footnoteReference w:id="17"/>
      </w:r>
      <w:r w:rsidRPr="009B501E">
        <w:rPr>
          <w:rFonts w:ascii="Times New Roman" w:hAnsi="Times New Roman" w:cs="Times New Roman"/>
        </w:rPr>
        <w:t xml:space="preserve">, plantea, frente a la creencia general que opinaba que se emplearon para quitar el núcleo central de las manzanas, o para comer </w:t>
      </w:r>
      <w:r w:rsidR="00A72963">
        <w:rPr>
          <w:rFonts w:ascii="Times New Roman" w:hAnsi="Times New Roman" w:cs="Times New Roman"/>
        </w:rPr>
        <w:t>esta fruta</w:t>
      </w:r>
      <w:r w:rsidRPr="009B501E">
        <w:rPr>
          <w:rFonts w:ascii="Times New Roman" w:hAnsi="Times New Roman" w:cs="Times New Roman"/>
        </w:rPr>
        <w:t xml:space="preserve"> quienes habían perdido todos sus dientes, que también se pudieron utilizar para tomar muestras de quesos y probar su madurez.  Stokes, analizando las piezas recogidas en el río Támesis, manifiesta que debieron tener varios destinos. En el caso londinense propone que pudieron aprovecharse como </w:t>
      </w:r>
      <w:r w:rsidR="00A72963">
        <w:rPr>
          <w:rFonts w:ascii="Times New Roman" w:hAnsi="Times New Roman" w:cs="Times New Roman"/>
        </w:rPr>
        <w:t>útiles</w:t>
      </w:r>
      <w:r w:rsidRPr="009B501E">
        <w:rPr>
          <w:rFonts w:ascii="Times New Roman" w:hAnsi="Times New Roman" w:cs="Times New Roman"/>
        </w:rPr>
        <w:t xml:space="preserve"> </w:t>
      </w:r>
      <w:r>
        <w:rPr>
          <w:rFonts w:ascii="Times New Roman" w:hAnsi="Times New Roman" w:cs="Times New Roman"/>
        </w:rPr>
        <w:t>para empalmar cuerdas pequeñas en los barcos</w:t>
      </w:r>
      <w:r>
        <w:rPr>
          <w:rStyle w:val="Refdenotaalpie"/>
          <w:rFonts w:ascii="Times New Roman" w:hAnsi="Times New Roman" w:cs="Times New Roman"/>
        </w:rPr>
        <w:footnoteReference w:id="18"/>
      </w:r>
      <w:r>
        <w:rPr>
          <w:rFonts w:ascii="Times New Roman" w:hAnsi="Times New Roman" w:cs="Times New Roman"/>
        </w:rPr>
        <w:t>.</w:t>
      </w:r>
      <w:r w:rsidRPr="00E3511C">
        <w:rPr>
          <w:rFonts w:ascii="Times New Roman" w:hAnsi="Times New Roman" w:cs="Times New Roman"/>
        </w:rPr>
        <w:t xml:space="preserve"> </w:t>
      </w:r>
      <w:r>
        <w:rPr>
          <w:rFonts w:ascii="Times New Roman" w:hAnsi="Times New Roman" w:cs="Times New Roman"/>
        </w:rPr>
        <w:t xml:space="preserve">La realidad es que el mayor volumen de </w:t>
      </w:r>
      <w:r w:rsidR="00A72963">
        <w:rPr>
          <w:rFonts w:ascii="Times New Roman" w:hAnsi="Times New Roman" w:cs="Times New Roman"/>
        </w:rPr>
        <w:t>artefactos de este modelo</w:t>
      </w:r>
      <w:r>
        <w:rPr>
          <w:rFonts w:ascii="Times New Roman" w:hAnsi="Times New Roman" w:cs="Times New Roman"/>
        </w:rPr>
        <w:t xml:space="preserve"> se concentra en Inglaterra, datados en la Edad Moderna. En la península Ibérica contamos únicamente con dos ejemplos que se fechan en época romana, uno en Tebar (Cuenca) y otro en la costa de Tavira (Portugal). El primero, realizado en asta de ciervo, está decorado y se interpreta como mango, sin embargo, atendiendo a sus características, al corte, aunque burdo, de la pala, nos lleva </w:t>
      </w:r>
      <w:r w:rsidR="00A72963">
        <w:rPr>
          <w:rFonts w:ascii="Times New Roman" w:hAnsi="Times New Roman" w:cs="Times New Roman"/>
        </w:rPr>
        <w:t xml:space="preserve">a </w:t>
      </w:r>
      <w:r>
        <w:rPr>
          <w:rFonts w:ascii="Times New Roman" w:hAnsi="Times New Roman" w:cs="Times New Roman"/>
        </w:rPr>
        <w:t xml:space="preserve">incluirlo en este grupo. El de </w:t>
      </w:r>
      <w:r w:rsidRPr="00A72963">
        <w:rPr>
          <w:rFonts w:ascii="Times New Roman" w:hAnsi="Times New Roman" w:cs="Times New Roman"/>
          <w:i/>
        </w:rPr>
        <w:t>Balsa,</w:t>
      </w:r>
      <w:r>
        <w:rPr>
          <w:rFonts w:ascii="Times New Roman" w:hAnsi="Times New Roman" w:cs="Times New Roman"/>
        </w:rPr>
        <w:t xml:space="preserve"> muy pequeño, 7 cm de longitud, está realizado sobre hueso de liebre. Siguiendo las propuestas formuladas por MacGregor, la pieza de Tavira podría cumplir la función de cata de quesos, sin embargo la de Tebar la consideramos de un tamaño excesivamente grande para realizar esta </w:t>
      </w:r>
      <w:r w:rsidR="00A72963">
        <w:rPr>
          <w:rFonts w:ascii="Times New Roman" w:hAnsi="Times New Roman" w:cs="Times New Roman"/>
        </w:rPr>
        <w:t>mis</w:t>
      </w:r>
      <w:r>
        <w:rPr>
          <w:rFonts w:ascii="Times New Roman" w:hAnsi="Times New Roman" w:cs="Times New Roman"/>
        </w:rPr>
        <w:t>ión. Tampoco creemos que ninguna de las dos pudiera emplearse para comer, descorazonar manzanas, o como herramienta para</w:t>
      </w:r>
      <w:r w:rsidR="000F6390">
        <w:rPr>
          <w:rFonts w:ascii="Times New Roman" w:hAnsi="Times New Roman" w:cs="Times New Roman"/>
        </w:rPr>
        <w:t xml:space="preserve"> unir</w:t>
      </w:r>
      <w:r>
        <w:rPr>
          <w:rFonts w:ascii="Times New Roman" w:hAnsi="Times New Roman" w:cs="Times New Roman"/>
        </w:rPr>
        <w:t xml:space="preserve"> cuerdas en un barco.  En realidad se nos escapa cual pudo ser el uso que le dieron en la antigüedad. Y más si </w:t>
      </w:r>
      <w:r w:rsidR="000F6390">
        <w:rPr>
          <w:rFonts w:ascii="Times New Roman" w:hAnsi="Times New Roman" w:cs="Times New Roman"/>
        </w:rPr>
        <w:t>tenemos presente que hay prototipos</w:t>
      </w:r>
      <w:r>
        <w:rPr>
          <w:rFonts w:ascii="Times New Roman" w:hAnsi="Times New Roman" w:cs="Times New Roman"/>
        </w:rPr>
        <w:t xml:space="preserve"> de la Edad del Bronce con los que guardan cierta similitud, como es el recogido en Cueva del Almanzora (Almería)</w:t>
      </w:r>
      <w:r>
        <w:rPr>
          <w:rStyle w:val="Refdenotaalpie"/>
          <w:rFonts w:ascii="Times New Roman" w:hAnsi="Times New Roman" w:cs="Times New Roman"/>
        </w:rPr>
        <w:footnoteReference w:id="19"/>
      </w:r>
      <w:r w:rsidR="00332837">
        <w:rPr>
          <w:rFonts w:ascii="Times New Roman" w:hAnsi="Times New Roman" w:cs="Times New Roman"/>
        </w:rPr>
        <w:t>, entre otros.</w:t>
      </w:r>
      <w:r>
        <w:rPr>
          <w:rFonts w:ascii="Times New Roman" w:hAnsi="Times New Roman" w:cs="Times New Roman"/>
        </w:rPr>
        <w:t xml:space="preserve"> En este caso con pala mucho más larga y remate en punta aguda (Fig.1), catalogado como punzón</w:t>
      </w:r>
      <w:r>
        <w:rPr>
          <w:rStyle w:val="Refdenotaalpie"/>
          <w:rFonts w:ascii="Times New Roman" w:hAnsi="Times New Roman" w:cs="Times New Roman"/>
        </w:rPr>
        <w:footnoteReference w:id="20"/>
      </w:r>
      <w:r>
        <w:rPr>
          <w:rFonts w:ascii="Times New Roman" w:hAnsi="Times New Roman" w:cs="Times New Roman"/>
        </w:rPr>
        <w:t xml:space="preserve">.  </w:t>
      </w:r>
    </w:p>
    <w:p w:rsidR="009A570A" w:rsidRDefault="009A570A" w:rsidP="009A570A">
      <w:pPr>
        <w:spacing w:after="0" w:line="240" w:lineRule="auto"/>
        <w:jc w:val="both"/>
        <w:rPr>
          <w:rFonts w:ascii="Times New Roman" w:hAnsi="Times New Roman" w:cs="Times New Roman"/>
        </w:rPr>
      </w:pPr>
      <w:r>
        <w:rPr>
          <w:rFonts w:ascii="Times New Roman" w:hAnsi="Times New Roman" w:cs="Times New Roman"/>
        </w:rPr>
        <w:t>Las palas recogidas por MacGregor o Stokes, son modelos de mayor tamaño, diferente ejecución, pese a ciertas similitudes, que se fechan en un periodo mucho más tardío (s. XVI-XVIII), mientras que los que aquí presentamos, datan de época romana. Periodo en el que pudieron jugar otra función</w:t>
      </w:r>
      <w:r w:rsidR="000F6390">
        <w:rPr>
          <w:rFonts w:ascii="Times New Roman" w:hAnsi="Times New Roman" w:cs="Times New Roman"/>
        </w:rPr>
        <w:t xml:space="preserve"> a las aquí planteadas</w:t>
      </w:r>
      <w:r>
        <w:rPr>
          <w:rFonts w:ascii="Times New Roman" w:hAnsi="Times New Roman" w:cs="Times New Roman"/>
        </w:rPr>
        <w:t>,</w:t>
      </w:r>
      <w:r w:rsidR="000F6390">
        <w:rPr>
          <w:rFonts w:ascii="Times New Roman" w:hAnsi="Times New Roman" w:cs="Times New Roman"/>
        </w:rPr>
        <w:t xml:space="preserve"> y</w:t>
      </w:r>
      <w:r>
        <w:rPr>
          <w:rFonts w:ascii="Times New Roman" w:hAnsi="Times New Roman" w:cs="Times New Roman"/>
        </w:rPr>
        <w:t xml:space="preserve"> que por el momento desconocemos.</w:t>
      </w:r>
    </w:p>
    <w:p w:rsidR="009A570A" w:rsidRDefault="009A570A" w:rsidP="009A570A">
      <w:pPr>
        <w:spacing w:after="0" w:line="240" w:lineRule="auto"/>
        <w:jc w:val="both"/>
        <w:rPr>
          <w:rFonts w:ascii="Times New Roman" w:hAnsi="Times New Roman" w:cs="Times New Roman"/>
        </w:rPr>
      </w:pPr>
    </w:p>
    <w:p w:rsidR="009A570A" w:rsidRPr="009E7CDB" w:rsidRDefault="009A570A" w:rsidP="009A570A">
      <w:pPr>
        <w:jc w:val="center"/>
        <w:rPr>
          <w:rFonts w:ascii="Times New Roman" w:hAnsi="Times New Roman" w:cs="Times New Roman"/>
        </w:rPr>
      </w:pPr>
      <w:r w:rsidRPr="008400F1">
        <w:rPr>
          <w:rFonts w:ascii="Times New Roman" w:hAnsi="Times New Roman" w:cs="Times New Roman"/>
          <w:noProof/>
          <w:lang w:eastAsia="es-ES"/>
        </w:rPr>
        <w:drawing>
          <wp:inline distT="0" distB="0" distL="0" distR="0" wp14:anchorId="5A3F4B41" wp14:editId="4936D0C2">
            <wp:extent cx="4141177" cy="1580568"/>
            <wp:effectExtent l="0" t="0" r="0" b="635"/>
            <wp:docPr id="14" name="Imagen 14" descr="F:\HUESO ROMANO (15 -7-20)\HUESO TRABAJADO EPOCA ROMANA\en fongo negro (12-10-20)\67 - Tipo H.X - Cucharas para el queso\Cueva de la Almazora (198-57-85) 15,60 cm.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15 -7-20)\HUESO TRABAJADO EPOCA ROMANA\en fongo negro (12-10-20)\67 - Tipo H.X - Cucharas para el queso\Cueva de la Almazora (198-57-85) 15,60 cm.tif"/>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48321" cy="1583295"/>
                    </a:xfrm>
                    <a:prstGeom prst="rect">
                      <a:avLst/>
                    </a:prstGeom>
                    <a:noFill/>
                    <a:ln>
                      <a:noFill/>
                    </a:ln>
                  </pic:spPr>
                </pic:pic>
              </a:graphicData>
            </a:graphic>
          </wp:inline>
        </w:drawing>
      </w:r>
    </w:p>
    <w:p w:rsidR="009A570A" w:rsidRDefault="009A570A" w:rsidP="009A570A">
      <w:pPr>
        <w:spacing w:after="0" w:line="240" w:lineRule="auto"/>
        <w:jc w:val="center"/>
        <w:rPr>
          <w:rFonts w:ascii="Times New Roman" w:hAnsi="Times New Roman" w:cs="Times New Roman"/>
          <w:b/>
        </w:rPr>
      </w:pPr>
      <w:r w:rsidRPr="008400F1">
        <w:rPr>
          <w:rFonts w:ascii="Times New Roman" w:hAnsi="Times New Roman" w:cs="Times New Roman"/>
          <w:b/>
        </w:rPr>
        <w:t>Fig. 1 – Pieza procedente de Cueva de Almanzora, datada en el Edad del Bronce</w:t>
      </w:r>
    </w:p>
    <w:p w:rsidR="009A570A" w:rsidRPr="00EC18CB" w:rsidRDefault="007473BE" w:rsidP="003C142A">
      <w:pPr>
        <w:spacing w:line="240" w:lineRule="auto"/>
        <w:jc w:val="center"/>
        <w:rPr>
          <w:rFonts w:ascii="Times New Roman" w:hAnsi="Times New Roman" w:cs="Times New Roman"/>
          <w:b/>
          <w:lang w:val="it-IT"/>
        </w:rPr>
      </w:pPr>
      <w:r>
        <w:rPr>
          <w:rFonts w:ascii="Times New Roman" w:hAnsi="Times New Roman" w:cs="Times New Roman"/>
          <w:b/>
          <w:lang w:val="it-IT"/>
        </w:rPr>
        <w:t>(F</w:t>
      </w:r>
      <w:r w:rsidR="009A570A" w:rsidRPr="00EC18CB">
        <w:rPr>
          <w:rFonts w:ascii="Times New Roman" w:hAnsi="Times New Roman" w:cs="Times New Roman"/>
          <w:b/>
          <w:lang w:val="it-IT"/>
        </w:rPr>
        <w:t>oto</w:t>
      </w:r>
      <w:r>
        <w:rPr>
          <w:rFonts w:ascii="Times New Roman" w:hAnsi="Times New Roman" w:cs="Times New Roman"/>
          <w:b/>
          <w:lang w:val="it-IT"/>
        </w:rPr>
        <w:t>grafia</w:t>
      </w:r>
      <w:r w:rsidR="009A570A" w:rsidRPr="00EC18CB">
        <w:rPr>
          <w:rFonts w:ascii="Times New Roman" w:hAnsi="Times New Roman" w:cs="Times New Roman"/>
          <w:b/>
          <w:lang w:val="it-IT"/>
        </w:rPr>
        <w:t xml:space="preserve"> de Susana Vicente Galende)</w:t>
      </w:r>
    </w:p>
    <w:p w:rsidR="009A570A" w:rsidRPr="00A00468" w:rsidRDefault="00332837" w:rsidP="00770BE7">
      <w:pPr>
        <w:jc w:val="both"/>
        <w:rPr>
          <w:rFonts w:ascii="Times New Roman" w:hAnsi="Times New Roman" w:cs="Times New Roman"/>
        </w:rPr>
      </w:pPr>
      <w:r w:rsidRPr="00A00468">
        <w:rPr>
          <w:rFonts w:ascii="Times New Roman" w:hAnsi="Times New Roman" w:cs="Times New Roman"/>
        </w:rPr>
        <w:t>Por último, las piezas reunidas en el apartado I.IV.6, presentan unas características que nos indican que fueron utilizadas como remates.</w:t>
      </w:r>
      <w:r w:rsidR="002342EA" w:rsidRPr="00A00468">
        <w:rPr>
          <w:rFonts w:ascii="Times New Roman" w:hAnsi="Times New Roman" w:cs="Times New Roman"/>
        </w:rPr>
        <w:t xml:space="preserve"> </w:t>
      </w:r>
      <w:r w:rsidR="008F58FB" w:rsidRPr="00A00468">
        <w:rPr>
          <w:rFonts w:ascii="Times New Roman" w:hAnsi="Times New Roman" w:cs="Times New Roman"/>
        </w:rPr>
        <w:t>Schenk</w:t>
      </w:r>
      <w:r w:rsidR="002342EA" w:rsidRPr="00A00468">
        <w:rPr>
          <w:rStyle w:val="Refdenotaalpie"/>
          <w:rFonts w:ascii="Times New Roman" w:hAnsi="Times New Roman" w:cs="Times New Roman"/>
        </w:rPr>
        <w:footnoteReference w:id="21"/>
      </w:r>
      <w:r w:rsidR="008F58FB" w:rsidRPr="00A00468">
        <w:rPr>
          <w:rFonts w:ascii="Times New Roman" w:hAnsi="Times New Roman" w:cs="Times New Roman"/>
        </w:rPr>
        <w:t xml:space="preserve"> los considera un apéndice modular corto</w:t>
      </w:r>
      <w:r w:rsidR="007510BD" w:rsidRPr="00A00468">
        <w:rPr>
          <w:rFonts w:ascii="Times New Roman" w:hAnsi="Times New Roman" w:cs="Times New Roman"/>
        </w:rPr>
        <w:t>. Al estar</w:t>
      </w:r>
      <w:r w:rsidR="002342EA" w:rsidRPr="00A00468">
        <w:rPr>
          <w:rFonts w:ascii="Times New Roman" w:hAnsi="Times New Roman" w:cs="Times New Roman"/>
        </w:rPr>
        <w:t xml:space="preserve"> hechas para ser insertadas en otro objeto, p</w:t>
      </w:r>
      <w:r w:rsidR="00770BE7" w:rsidRPr="00A00468">
        <w:rPr>
          <w:rFonts w:ascii="Times New Roman" w:hAnsi="Times New Roman" w:cs="Times New Roman"/>
        </w:rPr>
        <w:t>lanteamos que pudieron e</w:t>
      </w:r>
      <w:r w:rsidR="002342EA" w:rsidRPr="00A00468">
        <w:rPr>
          <w:rFonts w:ascii="Times New Roman" w:hAnsi="Times New Roman" w:cs="Times New Roman"/>
        </w:rPr>
        <w:t>mplear</w:t>
      </w:r>
      <w:r w:rsidR="00770BE7" w:rsidRPr="00A00468">
        <w:rPr>
          <w:rFonts w:ascii="Times New Roman" w:hAnsi="Times New Roman" w:cs="Times New Roman"/>
        </w:rPr>
        <w:t>se</w:t>
      </w:r>
      <w:r w:rsidR="002342EA" w:rsidRPr="00A00468">
        <w:rPr>
          <w:rFonts w:ascii="Times New Roman" w:hAnsi="Times New Roman" w:cs="Times New Roman"/>
        </w:rPr>
        <w:t xml:space="preserve"> como pies de apoyo de algún cofre</w:t>
      </w:r>
      <w:r w:rsidR="00BB73E0" w:rsidRPr="00A00468">
        <w:rPr>
          <w:rStyle w:val="Refdenotaalpie"/>
          <w:rFonts w:ascii="Times New Roman" w:hAnsi="Times New Roman" w:cs="Times New Roman"/>
        </w:rPr>
        <w:footnoteReference w:id="22"/>
      </w:r>
      <w:r w:rsidR="002342EA" w:rsidRPr="00A00468">
        <w:rPr>
          <w:rFonts w:ascii="Times New Roman" w:hAnsi="Times New Roman" w:cs="Times New Roman"/>
        </w:rPr>
        <w:t>. Tampoco descartamos otros usos</w:t>
      </w:r>
      <w:r w:rsidR="00770BE7" w:rsidRPr="00A00468">
        <w:rPr>
          <w:rFonts w:ascii="Times New Roman" w:hAnsi="Times New Roman" w:cs="Times New Roman"/>
        </w:rPr>
        <w:t xml:space="preserve">, como por ejemplo en el adorno de algún mueble o de un </w:t>
      </w:r>
      <w:r w:rsidR="007510BD" w:rsidRPr="00A00468">
        <w:rPr>
          <w:rFonts w:ascii="Times New Roman" w:hAnsi="Times New Roman" w:cs="Times New Roman"/>
        </w:rPr>
        <w:t>baúl</w:t>
      </w:r>
      <w:r w:rsidR="00770BE7" w:rsidRPr="00A00468">
        <w:rPr>
          <w:rFonts w:ascii="Times New Roman" w:hAnsi="Times New Roman" w:cs="Times New Roman"/>
        </w:rPr>
        <w:t>; incluso</w:t>
      </w:r>
      <w:r w:rsidR="002342EA" w:rsidRPr="00A00468">
        <w:rPr>
          <w:rFonts w:ascii="Times New Roman" w:hAnsi="Times New Roman" w:cs="Times New Roman"/>
        </w:rPr>
        <w:t xml:space="preserve"> como remates de </w:t>
      </w:r>
      <w:r w:rsidR="00770BE7" w:rsidRPr="00A00468">
        <w:rPr>
          <w:rFonts w:ascii="Times New Roman" w:hAnsi="Times New Roman" w:cs="Times New Roman"/>
        </w:rPr>
        <w:t xml:space="preserve">la tapadera de </w:t>
      </w:r>
      <w:r w:rsidR="002342EA" w:rsidRPr="00A00468">
        <w:rPr>
          <w:rFonts w:ascii="Times New Roman" w:hAnsi="Times New Roman" w:cs="Times New Roman"/>
        </w:rPr>
        <w:t xml:space="preserve">una </w:t>
      </w:r>
      <w:r w:rsidR="008F58FB" w:rsidRPr="00A00468">
        <w:rPr>
          <w:rFonts w:ascii="Times New Roman" w:hAnsi="Times New Roman" w:cs="Times New Roman"/>
        </w:rPr>
        <w:t>píxide</w:t>
      </w:r>
      <w:r w:rsidR="00770BE7" w:rsidRPr="00A00468">
        <w:rPr>
          <w:rFonts w:ascii="Times New Roman" w:hAnsi="Times New Roman" w:cs="Times New Roman"/>
        </w:rPr>
        <w:t>, o de pequeñas</w:t>
      </w:r>
      <w:r w:rsidR="008F58FB" w:rsidRPr="00A00468">
        <w:rPr>
          <w:rFonts w:ascii="Times New Roman" w:hAnsi="Times New Roman" w:cs="Times New Roman"/>
        </w:rPr>
        <w:t xml:space="preserve"> bisagra</w:t>
      </w:r>
      <w:r w:rsidR="007510BD" w:rsidRPr="00A00468">
        <w:rPr>
          <w:rFonts w:ascii="Times New Roman" w:hAnsi="Times New Roman" w:cs="Times New Roman"/>
        </w:rPr>
        <w:t>s</w:t>
      </w:r>
      <w:r w:rsidR="008F58FB" w:rsidRPr="00A00468">
        <w:rPr>
          <w:rFonts w:ascii="Times New Roman" w:hAnsi="Times New Roman" w:cs="Times New Roman"/>
        </w:rPr>
        <w:t xml:space="preserve">, </w:t>
      </w:r>
      <w:r w:rsidR="00770BE7" w:rsidRPr="00A00468">
        <w:rPr>
          <w:rFonts w:ascii="Times New Roman" w:hAnsi="Times New Roman" w:cs="Times New Roman"/>
        </w:rPr>
        <w:t>aunque no conocemos ninguno con esta forma.</w:t>
      </w:r>
      <w:r w:rsidR="002342EA" w:rsidRPr="00A00468">
        <w:rPr>
          <w:rFonts w:ascii="Times New Roman" w:hAnsi="Times New Roman" w:cs="Times New Roman"/>
        </w:rPr>
        <w:t xml:space="preserve"> </w:t>
      </w:r>
    </w:p>
    <w:sectPr w:rsidR="009A570A" w:rsidRPr="00A00468" w:rsidSect="00E464C9">
      <w:headerReference w:type="even" r:id="rId25"/>
      <w:headerReference w:type="default" r:id="rId26"/>
      <w:footerReference w:type="even" r:id="rId27"/>
      <w:footerReference w:type="default" r:id="rId28"/>
      <w:pgSz w:w="11906" w:h="16838"/>
      <w:pgMar w:top="1417" w:right="1701" w:bottom="1417" w:left="1701" w:header="708" w:footer="708" w:gutter="0"/>
      <w:pgNumType w:start="73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670A" w:rsidRDefault="009E670A" w:rsidP="0050262A">
      <w:pPr>
        <w:spacing w:after="0" w:line="240" w:lineRule="auto"/>
      </w:pPr>
      <w:r>
        <w:separator/>
      </w:r>
    </w:p>
  </w:endnote>
  <w:endnote w:type="continuationSeparator" w:id="0">
    <w:p w:rsidR="009E670A" w:rsidRDefault="009E670A" w:rsidP="00502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3362370"/>
      <w:docPartObj>
        <w:docPartGallery w:val="Page Numbers (Bottom of Page)"/>
        <w:docPartUnique/>
      </w:docPartObj>
    </w:sdtPr>
    <w:sdtEndPr/>
    <w:sdtContent>
      <w:p w:rsidR="00D0329E" w:rsidRDefault="00D0329E">
        <w:pPr>
          <w:pStyle w:val="Piedepgina"/>
          <w:jc w:val="right"/>
        </w:pPr>
        <w:r>
          <w:fldChar w:fldCharType="begin"/>
        </w:r>
        <w:r>
          <w:instrText>PAGE   \* MERGEFORMAT</w:instrText>
        </w:r>
        <w:r>
          <w:fldChar w:fldCharType="separate"/>
        </w:r>
        <w:r w:rsidR="009E670A">
          <w:rPr>
            <w:noProof/>
          </w:rPr>
          <w:t>734</w:t>
        </w:r>
        <w:r>
          <w:fldChar w:fldCharType="end"/>
        </w:r>
      </w:p>
    </w:sdtContent>
  </w:sdt>
  <w:p w:rsidR="00D0329E" w:rsidRDefault="00D0329E">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2769144"/>
      <w:docPartObj>
        <w:docPartGallery w:val="Page Numbers (Bottom of Page)"/>
        <w:docPartUnique/>
      </w:docPartObj>
    </w:sdtPr>
    <w:sdtEndPr/>
    <w:sdtContent>
      <w:p w:rsidR="00281938" w:rsidRDefault="00281938">
        <w:pPr>
          <w:pStyle w:val="Piedepgina"/>
          <w:jc w:val="right"/>
        </w:pPr>
        <w:r>
          <w:fldChar w:fldCharType="begin"/>
        </w:r>
        <w:r>
          <w:instrText>PAGE   \* MERGEFORMAT</w:instrText>
        </w:r>
        <w:r>
          <w:fldChar w:fldCharType="separate"/>
        </w:r>
        <w:r w:rsidR="00DF3E76">
          <w:rPr>
            <w:noProof/>
          </w:rPr>
          <w:t>737</w:t>
        </w:r>
        <w:r>
          <w:fldChar w:fldCharType="end"/>
        </w:r>
      </w:p>
    </w:sdtContent>
  </w:sdt>
  <w:p w:rsidR="00281938" w:rsidRDefault="0028193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670A" w:rsidRDefault="009E670A" w:rsidP="0050262A">
      <w:pPr>
        <w:spacing w:after="0" w:line="240" w:lineRule="auto"/>
      </w:pPr>
      <w:r>
        <w:separator/>
      </w:r>
    </w:p>
  </w:footnote>
  <w:footnote w:type="continuationSeparator" w:id="0">
    <w:p w:rsidR="009E670A" w:rsidRDefault="009E670A" w:rsidP="0050262A">
      <w:pPr>
        <w:spacing w:after="0" w:line="240" w:lineRule="auto"/>
      </w:pPr>
      <w:r>
        <w:continuationSeparator/>
      </w:r>
    </w:p>
  </w:footnote>
  <w:footnote w:id="1">
    <w:p w:rsidR="0050262A" w:rsidRPr="00075CF5" w:rsidRDefault="0050262A" w:rsidP="00CE3B71">
      <w:pPr>
        <w:pStyle w:val="Textonotapie"/>
        <w:jc w:val="both"/>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2006/52/1410.</w:t>
      </w:r>
    </w:p>
  </w:footnote>
  <w:footnote w:id="2">
    <w:p w:rsidR="00652B02" w:rsidRPr="00075CF5" w:rsidRDefault="00652B02">
      <w:pPr>
        <w:pStyle w:val="Textonotapie"/>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Hay una pieza que guardas ciertas similitudes a la de </w:t>
      </w:r>
      <w:r w:rsidRPr="006728D8">
        <w:rPr>
          <w:rFonts w:ascii="Times New Roman" w:hAnsi="Times New Roman" w:cs="Times New Roman"/>
          <w:i/>
          <w:sz w:val="18"/>
          <w:szCs w:val="18"/>
        </w:rPr>
        <w:t xml:space="preserve">Bilbilis </w:t>
      </w:r>
      <w:r w:rsidRPr="00075CF5">
        <w:rPr>
          <w:rFonts w:ascii="Times New Roman" w:hAnsi="Times New Roman" w:cs="Times New Roman"/>
          <w:sz w:val="18"/>
          <w:szCs w:val="18"/>
        </w:rPr>
        <w:t>en</w:t>
      </w:r>
      <w:r w:rsidRPr="00075CF5">
        <w:rPr>
          <w:rFonts w:ascii="Times New Roman" w:hAnsi="Times New Roman" w:cs="Times New Roman"/>
          <w:i/>
          <w:sz w:val="18"/>
          <w:szCs w:val="18"/>
        </w:rPr>
        <w:t xml:space="preserve"> Termes</w:t>
      </w:r>
      <w:r w:rsidRPr="00075CF5">
        <w:rPr>
          <w:rFonts w:ascii="Times New Roman" w:hAnsi="Times New Roman" w:cs="Times New Roman"/>
          <w:sz w:val="18"/>
          <w:szCs w:val="18"/>
        </w:rPr>
        <w:t xml:space="preserve"> (Montejo de Tiermes, Soria). En este caso la pieza está mejor rematada (Argente </w:t>
      </w:r>
      <w:r w:rsidRPr="00075CF5">
        <w:rPr>
          <w:rFonts w:ascii="Times New Roman" w:hAnsi="Times New Roman" w:cs="Times New Roman"/>
          <w:i/>
          <w:sz w:val="18"/>
          <w:szCs w:val="18"/>
        </w:rPr>
        <w:t>et al</w:t>
      </w:r>
      <w:r w:rsidRPr="00075CF5">
        <w:rPr>
          <w:rFonts w:ascii="Times New Roman" w:hAnsi="Times New Roman" w:cs="Times New Roman"/>
          <w:sz w:val="18"/>
          <w:szCs w:val="18"/>
        </w:rPr>
        <w:t>. 1996: 36, fig. 27, 4º izquierda).</w:t>
      </w:r>
    </w:p>
  </w:footnote>
  <w:footnote w:id="3">
    <w:p w:rsidR="000D171A" w:rsidRPr="00075CF5" w:rsidRDefault="000D171A">
      <w:pPr>
        <w:pStyle w:val="Textonotapie"/>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w:t>
      </w:r>
      <w:r w:rsidR="005908DC" w:rsidRPr="00075CF5">
        <w:rPr>
          <w:rFonts w:ascii="Times New Roman" w:hAnsi="Times New Roman" w:cs="Times New Roman"/>
          <w:sz w:val="18"/>
          <w:szCs w:val="18"/>
        </w:rPr>
        <w:t>Deschler-Erb, S</w:t>
      </w:r>
      <w:r w:rsidR="005908DC" w:rsidRPr="00075CF5">
        <w:rPr>
          <w:rFonts w:ascii="Times New Roman" w:hAnsi="Times New Roman" w:cs="Times New Roman"/>
          <w:smallCaps/>
          <w:sz w:val="18"/>
          <w:szCs w:val="18"/>
        </w:rPr>
        <w:t>.</w:t>
      </w:r>
      <w:r w:rsidR="005908DC" w:rsidRPr="00075CF5">
        <w:rPr>
          <w:rFonts w:ascii="Times New Roman" w:hAnsi="Times New Roman" w:cs="Times New Roman"/>
          <w:sz w:val="18"/>
          <w:szCs w:val="18"/>
        </w:rPr>
        <w:t xml:space="preserve"> </w:t>
      </w:r>
      <w:r w:rsidRPr="00075CF5">
        <w:rPr>
          <w:rFonts w:ascii="Times New Roman" w:hAnsi="Times New Roman" w:cs="Times New Roman"/>
          <w:sz w:val="18"/>
          <w:szCs w:val="18"/>
        </w:rPr>
        <w:t>1998: 393 lám. 41, nº 407</w:t>
      </w:r>
      <w:r w:rsidR="005908DC" w:rsidRPr="00075CF5">
        <w:rPr>
          <w:rFonts w:ascii="Times New Roman" w:hAnsi="Times New Roman" w:cs="Times New Roman"/>
          <w:sz w:val="18"/>
          <w:szCs w:val="18"/>
        </w:rPr>
        <w:t>.</w:t>
      </w:r>
    </w:p>
  </w:footnote>
  <w:footnote w:id="4">
    <w:p w:rsidR="00D46C8A" w:rsidRPr="00075CF5" w:rsidRDefault="00D46C8A" w:rsidP="00CE3B71">
      <w:pPr>
        <w:pStyle w:val="Textonotapie"/>
        <w:jc w:val="both"/>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Mikler 1987: 110, lám 66, nº 1 y 2. Los considera como bobinas de orificios o barras perforadas</w:t>
      </w:r>
      <w:r w:rsidR="002B60F6">
        <w:rPr>
          <w:rFonts w:ascii="Times New Roman" w:hAnsi="Times New Roman" w:cs="Times New Roman"/>
          <w:sz w:val="18"/>
          <w:szCs w:val="18"/>
        </w:rPr>
        <w:t>.</w:t>
      </w:r>
      <w:r w:rsidRPr="00075CF5">
        <w:rPr>
          <w:rFonts w:ascii="Times New Roman" w:hAnsi="Times New Roman" w:cs="Times New Roman"/>
          <w:sz w:val="18"/>
          <w:szCs w:val="18"/>
        </w:rPr>
        <w:t xml:space="preserve"> </w:t>
      </w:r>
      <w:r w:rsidR="00962B73" w:rsidRPr="00075CF5">
        <w:rPr>
          <w:rFonts w:ascii="Times New Roman" w:hAnsi="Times New Roman" w:cs="Times New Roman"/>
          <w:sz w:val="18"/>
          <w:szCs w:val="18"/>
        </w:rPr>
        <w:t xml:space="preserve">Pág.161 – Los define: objeto de forma Trapezoidal de una barra de separación procedente del área de </w:t>
      </w:r>
      <w:r w:rsidR="00CF107A">
        <w:rPr>
          <w:rFonts w:ascii="Times New Roman" w:hAnsi="Times New Roman" w:cs="Times New Roman"/>
          <w:i/>
          <w:sz w:val="18"/>
          <w:szCs w:val="18"/>
        </w:rPr>
        <w:t>c</w:t>
      </w:r>
      <w:r w:rsidR="00962B73" w:rsidRPr="00CF107A">
        <w:rPr>
          <w:rFonts w:ascii="Times New Roman" w:hAnsi="Times New Roman" w:cs="Times New Roman"/>
          <w:i/>
          <w:sz w:val="18"/>
          <w:szCs w:val="18"/>
        </w:rPr>
        <w:t>anabae</w:t>
      </w:r>
      <w:r w:rsidR="00962B73" w:rsidRPr="00075CF5">
        <w:rPr>
          <w:rFonts w:ascii="Times New Roman" w:hAnsi="Times New Roman" w:cs="Times New Roman"/>
          <w:sz w:val="18"/>
          <w:szCs w:val="18"/>
        </w:rPr>
        <w:t xml:space="preserve"> al sur del campamento legión de Mainz. Miden 8,3 cm de long y 3 altura y 3 de diámetro. El otro 7,5 cm de long. 3,8 cm   de altura, y 3,2 cm de diámetro. Son de forma </w:t>
      </w:r>
      <w:r w:rsidRPr="00075CF5">
        <w:rPr>
          <w:rFonts w:ascii="Times New Roman" w:hAnsi="Times New Roman" w:cs="Times New Roman"/>
          <w:sz w:val="18"/>
          <w:szCs w:val="18"/>
        </w:rPr>
        <w:t>similar</w:t>
      </w:r>
      <w:r w:rsidR="00652B02" w:rsidRPr="00075CF5">
        <w:rPr>
          <w:rFonts w:ascii="Times New Roman" w:hAnsi="Times New Roman" w:cs="Times New Roman"/>
          <w:sz w:val="18"/>
          <w:szCs w:val="18"/>
        </w:rPr>
        <w:t>es a los tipos 2/1, 2/14 y 2/15.</w:t>
      </w:r>
    </w:p>
  </w:footnote>
  <w:footnote w:id="5">
    <w:p w:rsidR="005908DC" w:rsidRPr="00075CF5" w:rsidRDefault="005908DC">
      <w:pPr>
        <w:pStyle w:val="Textonotapie"/>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Deschler-Erb, S</w:t>
      </w:r>
      <w:r w:rsidRPr="00075CF5">
        <w:rPr>
          <w:rFonts w:ascii="Times New Roman" w:hAnsi="Times New Roman" w:cs="Times New Roman"/>
          <w:smallCaps/>
          <w:sz w:val="18"/>
          <w:szCs w:val="18"/>
        </w:rPr>
        <w:t>.</w:t>
      </w:r>
      <w:r w:rsidRPr="00075CF5">
        <w:rPr>
          <w:rFonts w:ascii="Times New Roman" w:hAnsi="Times New Roman" w:cs="Times New Roman"/>
          <w:sz w:val="18"/>
          <w:szCs w:val="18"/>
        </w:rPr>
        <w:t xml:space="preserve"> 1998: 327. </w:t>
      </w:r>
    </w:p>
  </w:footnote>
  <w:footnote w:id="6">
    <w:p w:rsidR="00434413" w:rsidRPr="00075CF5" w:rsidRDefault="00434413">
      <w:pPr>
        <w:pStyle w:val="Textonotapie"/>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Kovancaliev 2016: 161.</w:t>
      </w:r>
    </w:p>
  </w:footnote>
  <w:footnote w:id="7">
    <w:p w:rsidR="007C1E6A" w:rsidRPr="00075CF5" w:rsidRDefault="007C1E6A">
      <w:pPr>
        <w:pStyle w:val="Textonotapie"/>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Kovancaliev 2016:163-164, fig. 6 y 7. 165-166, lám. I y II.</w:t>
      </w:r>
    </w:p>
  </w:footnote>
  <w:footnote w:id="8">
    <w:p w:rsidR="00A213EA" w:rsidRPr="001F6BB2" w:rsidRDefault="00A213EA">
      <w:pPr>
        <w:pStyle w:val="Textonotapie"/>
        <w:rPr>
          <w:rFonts w:ascii="Times New Roman" w:hAnsi="Times New Roman" w:cs="Times New Roman"/>
        </w:rPr>
      </w:pPr>
      <w:r w:rsidRPr="001F6BB2">
        <w:rPr>
          <w:rStyle w:val="Refdenotaalpie"/>
          <w:rFonts w:ascii="Times New Roman" w:hAnsi="Times New Roman" w:cs="Times New Roman"/>
        </w:rPr>
        <w:footnoteRef/>
      </w:r>
      <w:r w:rsidRPr="001F6BB2">
        <w:rPr>
          <w:rFonts w:ascii="Times New Roman" w:hAnsi="Times New Roman" w:cs="Times New Roman"/>
        </w:rPr>
        <w:t xml:space="preserve"> Marković-Stamenković:</w:t>
      </w:r>
      <w:r w:rsidR="001F6BB2" w:rsidRPr="001F6BB2">
        <w:rPr>
          <w:rFonts w:ascii="Times New Roman" w:hAnsi="Times New Roman" w:cs="Times New Roman"/>
        </w:rPr>
        <w:t xml:space="preserve"> </w:t>
      </w:r>
      <w:r w:rsidRPr="001F6BB2">
        <w:rPr>
          <w:rFonts w:ascii="Times New Roman" w:hAnsi="Times New Roman" w:cs="Times New Roman"/>
        </w:rPr>
        <w:t>222, fig.5., Encuentra paralelos en</w:t>
      </w:r>
      <w:r w:rsidRPr="001F6BB2">
        <w:rPr>
          <w:rFonts w:ascii="Times New Roman" w:hAnsi="Times New Roman" w:cs="Times New Roman"/>
          <w:i/>
        </w:rPr>
        <w:t xml:space="preserve"> Diana</w:t>
      </w:r>
      <w:r w:rsidRPr="001F6BB2">
        <w:rPr>
          <w:rFonts w:ascii="Times New Roman" w:hAnsi="Times New Roman" w:cs="Times New Roman"/>
        </w:rPr>
        <w:t xml:space="preserve"> (Karat</w:t>
      </w:r>
      <w:r w:rsidR="001F6BB2" w:rsidRPr="001F6BB2">
        <w:rPr>
          <w:rFonts w:ascii="Times New Roman" w:hAnsi="Times New Roman" w:cs="Times New Roman"/>
        </w:rPr>
        <w:t>aš) y Gradina (Jelici), fechadas en el periodo</w:t>
      </w:r>
      <w:r w:rsidRPr="001F6BB2">
        <w:rPr>
          <w:rFonts w:ascii="Times New Roman" w:hAnsi="Times New Roman" w:cs="Times New Roman"/>
        </w:rPr>
        <w:t xml:space="preserve"> bizantino temprano.</w:t>
      </w:r>
    </w:p>
  </w:footnote>
  <w:footnote w:id="9">
    <w:p w:rsidR="00690CE5" w:rsidRPr="00075CF5" w:rsidRDefault="00690CE5" w:rsidP="00CE3B71">
      <w:pPr>
        <w:pStyle w:val="Textonotapie"/>
        <w:jc w:val="both"/>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Petković 1956: 451, lám. XXXVI nº 5-6. En Moesia se fechan entre los siglos II y IV d.C.</w:t>
      </w:r>
    </w:p>
  </w:footnote>
  <w:footnote w:id="10">
    <w:p w:rsidR="007001E5" w:rsidRPr="00075CF5" w:rsidRDefault="007001E5" w:rsidP="00CE3B71">
      <w:pPr>
        <w:pStyle w:val="Textonotapie"/>
        <w:jc w:val="both"/>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Kovancaliev 2016: 164</w:t>
      </w:r>
    </w:p>
  </w:footnote>
  <w:footnote w:id="11">
    <w:p w:rsidR="0026389A" w:rsidRPr="00862C00" w:rsidRDefault="0026389A" w:rsidP="0026389A">
      <w:pPr>
        <w:spacing w:after="0" w:line="240" w:lineRule="auto"/>
        <w:jc w:val="both"/>
        <w:rPr>
          <w:rFonts w:ascii="Times New Roman" w:hAnsi="Times New Roman" w:cs="Times New Roman"/>
          <w:sz w:val="18"/>
          <w:szCs w:val="18"/>
        </w:rPr>
      </w:pPr>
      <w:r w:rsidRPr="00862C00">
        <w:rPr>
          <w:rStyle w:val="Refdenotaalpie"/>
          <w:rFonts w:ascii="Times New Roman" w:hAnsi="Times New Roman" w:cs="Times New Roman"/>
          <w:sz w:val="18"/>
          <w:szCs w:val="18"/>
        </w:rPr>
        <w:footnoteRef/>
      </w:r>
      <w:r w:rsidRPr="00862C00">
        <w:rPr>
          <w:rFonts w:ascii="Times New Roman" w:hAnsi="Times New Roman" w:cs="Times New Roman"/>
          <w:sz w:val="18"/>
          <w:szCs w:val="18"/>
        </w:rPr>
        <w:t xml:space="preserve"> Kovancaliev 2016: 161.”Todos los objetos tienen tres características comunes: forma cilíndrica, corte rectangular en un extremo y perforación longitudinal en el centro. La estructura esponjosa del asta era ideal y un buen punto de partida para perforaciones largas. El más largo es de 6,2 cm, y el más corto es de 4,8 cm, pero la mayoría de los objetos se diferencian solo en milímetros. El diámetro en un extremo es más ancho y gradualmente se vuelve más estrecho que el otro, probablemente siguiendo la forma natural de asta. La sección es mayormente ovalada, rara vez circular y solo en un ejemplo es hexagonal”.</w:t>
      </w:r>
    </w:p>
  </w:footnote>
  <w:footnote w:id="12">
    <w:p w:rsidR="0026389A" w:rsidRPr="00862C00" w:rsidRDefault="0026389A" w:rsidP="0026389A">
      <w:pPr>
        <w:pStyle w:val="Textonotapie"/>
        <w:jc w:val="both"/>
        <w:rPr>
          <w:rFonts w:ascii="Times New Roman" w:hAnsi="Times New Roman" w:cs="Times New Roman"/>
          <w:sz w:val="18"/>
          <w:szCs w:val="18"/>
        </w:rPr>
      </w:pPr>
      <w:r w:rsidRPr="00862C00">
        <w:rPr>
          <w:rStyle w:val="Refdenotaalpie"/>
          <w:rFonts w:ascii="Times New Roman" w:hAnsi="Times New Roman" w:cs="Times New Roman"/>
          <w:sz w:val="18"/>
          <w:szCs w:val="18"/>
        </w:rPr>
        <w:footnoteRef/>
      </w:r>
      <w:r w:rsidRPr="00862C00">
        <w:rPr>
          <w:rFonts w:ascii="Times New Roman" w:hAnsi="Times New Roman" w:cs="Times New Roman"/>
          <w:sz w:val="18"/>
          <w:szCs w:val="18"/>
        </w:rPr>
        <w:t xml:space="preserve"> Marković </w:t>
      </w:r>
      <w:r w:rsidRPr="00862C00">
        <w:rPr>
          <w:rFonts w:ascii="Times New Roman" w:hAnsi="Times New Roman" w:cs="Times New Roman"/>
          <w:i/>
          <w:sz w:val="18"/>
          <w:szCs w:val="18"/>
        </w:rPr>
        <w:t>et al.</w:t>
      </w:r>
      <w:r w:rsidRPr="00862C00">
        <w:rPr>
          <w:rFonts w:ascii="Times New Roman" w:hAnsi="Times New Roman" w:cs="Times New Roman"/>
          <w:sz w:val="18"/>
          <w:szCs w:val="18"/>
        </w:rPr>
        <w:t xml:space="preserve"> 2016: 222. “Tiene una forma cilíndrica, mide 5,6 cm de largo, con una abertura en el centro, y está decorado con líneas oblicuas paralelas y el motivo de círculo y punto”. Cita modelos similares datados en el período bizantino temprano en Karatas (Diana) y en Gradina en la Montaña Jelici.</w:t>
      </w:r>
    </w:p>
  </w:footnote>
  <w:footnote w:id="13">
    <w:p w:rsidR="0026389A" w:rsidRPr="00862C00" w:rsidRDefault="0026389A" w:rsidP="0026389A">
      <w:pPr>
        <w:pStyle w:val="Textonotapie"/>
      </w:pPr>
      <w:r w:rsidRPr="00862C00">
        <w:rPr>
          <w:rStyle w:val="Refdenotaalpie"/>
        </w:rPr>
        <w:footnoteRef/>
      </w:r>
      <w:r w:rsidRPr="00862C00">
        <w:t xml:space="preserve"> </w:t>
      </w:r>
      <w:r w:rsidRPr="00862C00">
        <w:rPr>
          <w:rFonts w:ascii="Times New Roman" w:hAnsi="Times New Roman" w:cs="Times New Roman"/>
          <w:sz w:val="18"/>
          <w:szCs w:val="18"/>
        </w:rPr>
        <w:t>Kovancaliev 2016: 164. Nos remitimos a este autor para conocer el uso de esta pieza en el telar.</w:t>
      </w:r>
    </w:p>
  </w:footnote>
  <w:footnote w:id="14">
    <w:p w:rsidR="0026389A" w:rsidRPr="00862C00" w:rsidRDefault="0026389A" w:rsidP="00D60CC0">
      <w:pPr>
        <w:spacing w:after="0" w:line="240" w:lineRule="auto"/>
        <w:jc w:val="both"/>
        <w:rPr>
          <w:rFonts w:ascii="Times New Roman" w:hAnsi="Times New Roman" w:cs="Times New Roman"/>
          <w:sz w:val="18"/>
          <w:szCs w:val="18"/>
        </w:rPr>
      </w:pPr>
      <w:r w:rsidRPr="00862C00">
        <w:rPr>
          <w:rStyle w:val="Refdenotaalpie"/>
        </w:rPr>
        <w:footnoteRef/>
      </w:r>
      <w:r w:rsidRPr="00862C00">
        <w:t xml:space="preserve"> </w:t>
      </w:r>
      <w:r w:rsidRPr="00862C00">
        <w:rPr>
          <w:rFonts w:ascii="Times New Roman" w:hAnsi="Times New Roman" w:cs="Times New Roman"/>
          <w:sz w:val="18"/>
          <w:szCs w:val="18"/>
        </w:rPr>
        <w:t>Petković 1995: 49. Los clasifica como tipo 3. Discrepa de Janković (1983: 135, kat. Br. 222-226), en cuanto su asimilación con un objeto relacionado con el textil.</w:t>
      </w:r>
    </w:p>
  </w:footnote>
  <w:footnote w:id="15">
    <w:p w:rsidR="00CA03B4" w:rsidRPr="00075CF5" w:rsidRDefault="00CA03B4">
      <w:pPr>
        <w:pStyle w:val="Textonotapie"/>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Anderes 2006: 22.</w:t>
      </w:r>
    </w:p>
  </w:footnote>
  <w:footnote w:id="16">
    <w:p w:rsidR="00D60CC0" w:rsidRPr="00991E12" w:rsidRDefault="00D60CC0" w:rsidP="00D60CC0">
      <w:pPr>
        <w:pStyle w:val="Textonotapie"/>
        <w:jc w:val="both"/>
        <w:rPr>
          <w:rFonts w:ascii="Times New Roman" w:hAnsi="Times New Roman" w:cs="Times New Roman"/>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Schneider 1990: 225.272. Recoge los paralelos para las placas de </w:t>
      </w:r>
      <w:r w:rsidR="00075CF5">
        <w:rPr>
          <w:rFonts w:ascii="Times New Roman" w:hAnsi="Times New Roman" w:cs="Times New Roman"/>
          <w:sz w:val="18"/>
          <w:szCs w:val="18"/>
        </w:rPr>
        <w:t xml:space="preserve">Colonia, </w:t>
      </w:r>
      <w:r w:rsidRPr="00075CF5">
        <w:rPr>
          <w:rFonts w:ascii="Times New Roman" w:hAnsi="Times New Roman" w:cs="Times New Roman"/>
          <w:sz w:val="18"/>
          <w:szCs w:val="18"/>
        </w:rPr>
        <w:t>en Pompeya y Ostia.</w:t>
      </w:r>
    </w:p>
  </w:footnote>
  <w:footnote w:id="17">
    <w:p w:rsidR="009A570A" w:rsidRDefault="009A570A" w:rsidP="009A570A">
      <w:pPr>
        <w:spacing w:after="0" w:line="240" w:lineRule="auto"/>
      </w:pPr>
      <w:r w:rsidRPr="00363E85">
        <w:rPr>
          <w:rStyle w:val="Refdenotaalpie"/>
          <w:rFonts w:ascii="Times New Roman" w:hAnsi="Times New Roman" w:cs="Times New Roman"/>
          <w:sz w:val="18"/>
          <w:szCs w:val="18"/>
        </w:rPr>
        <w:footnoteRef/>
      </w:r>
      <w:r w:rsidRPr="00363E85">
        <w:rPr>
          <w:rFonts w:ascii="Times New Roman" w:hAnsi="Times New Roman" w:cs="Times New Roman"/>
          <w:sz w:val="18"/>
          <w:szCs w:val="18"/>
        </w:rPr>
        <w:t xml:space="preserve"> </w:t>
      </w:r>
      <w:r>
        <w:rPr>
          <w:rFonts w:ascii="Times New Roman" w:hAnsi="Times New Roman" w:cs="Times New Roman"/>
          <w:sz w:val="18"/>
          <w:szCs w:val="18"/>
        </w:rPr>
        <w:t>MacG</w:t>
      </w:r>
      <w:r w:rsidRPr="00363E85">
        <w:rPr>
          <w:rFonts w:ascii="Times New Roman" w:hAnsi="Times New Roman" w:cs="Times New Roman"/>
          <w:sz w:val="18"/>
          <w:szCs w:val="18"/>
        </w:rPr>
        <w:t>regor 1985: 180</w:t>
      </w:r>
      <w:r>
        <w:rPr>
          <w:rFonts w:ascii="Times New Roman" w:hAnsi="Times New Roman" w:cs="Times New Roman"/>
        </w:rPr>
        <w:t>.</w:t>
      </w:r>
    </w:p>
  </w:footnote>
  <w:footnote w:id="18">
    <w:p w:rsidR="009A570A" w:rsidRPr="00E42010" w:rsidRDefault="009A570A" w:rsidP="009A570A">
      <w:pPr>
        <w:pStyle w:val="Textonotapie"/>
        <w:jc w:val="both"/>
        <w:rPr>
          <w:rFonts w:ascii="Times New Roman" w:hAnsi="Times New Roman" w:cs="Times New Roman"/>
          <w:sz w:val="18"/>
          <w:szCs w:val="18"/>
        </w:rPr>
      </w:pPr>
      <w:r w:rsidRPr="00E42010">
        <w:rPr>
          <w:rStyle w:val="Refdenotaalpie"/>
          <w:rFonts w:ascii="Times New Roman" w:hAnsi="Times New Roman" w:cs="Times New Roman"/>
          <w:sz w:val="18"/>
          <w:szCs w:val="18"/>
        </w:rPr>
        <w:footnoteRef/>
      </w:r>
      <w:r w:rsidRPr="00E42010">
        <w:rPr>
          <w:rFonts w:ascii="Times New Roman" w:hAnsi="Times New Roman" w:cs="Times New Roman"/>
          <w:sz w:val="18"/>
          <w:szCs w:val="18"/>
        </w:rPr>
        <w:t xml:space="preserve"> Stokes 2016: 332-336- “Es improbable que más de uno o dos descorazonadores de manzanas se hubieran depositado accidental o deliberadamente en el Támesis en un solo sitio. En segundo lugar, algunos son demasiado grandes, especialmente los artefactos de huesos de ganado… las herramientas podrían haberse utilizado con cuerdas…la interpretación de esta clase de objeto de pala de hueso que se encontraron en el Támesis es que eran para unir cuerdas pequeñas, probablemente caídas por accidente sobre el costado de los barcos mientras estaban aparejados de nuevo o en reparación entre 1560 y 1750”.</w:t>
      </w:r>
    </w:p>
  </w:footnote>
  <w:footnote w:id="19">
    <w:p w:rsidR="009A570A" w:rsidRDefault="009A570A" w:rsidP="009A570A">
      <w:pPr>
        <w:pStyle w:val="Textonotapie"/>
        <w:jc w:val="both"/>
      </w:pPr>
      <w:r w:rsidRPr="00E42010">
        <w:rPr>
          <w:rStyle w:val="Refdenotaalpie"/>
          <w:rFonts w:ascii="Times New Roman" w:hAnsi="Times New Roman" w:cs="Times New Roman"/>
          <w:sz w:val="18"/>
          <w:szCs w:val="18"/>
        </w:rPr>
        <w:footnoteRef/>
      </w:r>
      <w:r w:rsidRPr="00E42010">
        <w:rPr>
          <w:rFonts w:ascii="Times New Roman" w:hAnsi="Times New Roman" w:cs="Times New Roman"/>
          <w:sz w:val="18"/>
          <w:szCs w:val="18"/>
        </w:rPr>
        <w:t xml:space="preserve"> MAN (Madrid), nº inv. 1983/57/85. Aparece fuera de contexto, se fecha en la Edad del Bronce. Mide 14,60 cm de longitud y 4,10 cm de ancho</w:t>
      </w:r>
      <w:r w:rsidRPr="009E7CDB">
        <w:rPr>
          <w:rFonts w:ascii="Times New Roman" w:hAnsi="Times New Roman" w:cs="Times New Roman"/>
        </w:rPr>
        <w:t>.</w:t>
      </w:r>
    </w:p>
  </w:footnote>
  <w:footnote w:id="20">
    <w:p w:rsidR="009A570A" w:rsidRDefault="009A570A" w:rsidP="009A570A">
      <w:pPr>
        <w:pStyle w:val="Textonotapie"/>
        <w:jc w:val="both"/>
      </w:pPr>
      <w:r>
        <w:rPr>
          <w:rStyle w:val="Refdenotaalpie"/>
        </w:rPr>
        <w:footnoteRef/>
      </w:r>
      <w:r>
        <w:t xml:space="preserve"> </w:t>
      </w:r>
      <w:r w:rsidRPr="00C52AA8">
        <w:rPr>
          <w:rFonts w:ascii="Times New Roman" w:hAnsi="Times New Roman" w:cs="Times New Roman"/>
          <w:sz w:val="18"/>
          <w:szCs w:val="18"/>
        </w:rPr>
        <w:t>También en la cultura prehispánica americanas se recogen objetos que guardan cierta similitud con las piezas aquí estudiadas.</w:t>
      </w:r>
    </w:p>
  </w:footnote>
  <w:footnote w:id="21">
    <w:p w:rsidR="002342EA" w:rsidRDefault="002342EA">
      <w:pPr>
        <w:pStyle w:val="Textonotapie"/>
      </w:pPr>
      <w:r>
        <w:rPr>
          <w:rStyle w:val="Refdenotaalpie"/>
        </w:rPr>
        <w:footnoteRef/>
      </w:r>
      <w:r>
        <w:t xml:space="preserve"> </w:t>
      </w:r>
      <w:r w:rsidRPr="003E00E2">
        <w:rPr>
          <w:rFonts w:ascii="Times New Roman" w:hAnsi="Times New Roman" w:cs="Times New Roman"/>
          <w:sz w:val="18"/>
          <w:szCs w:val="18"/>
          <w:lang w:val="en-US"/>
        </w:rPr>
        <w:t>Schenk 2008: 98,</w:t>
      </w:r>
    </w:p>
  </w:footnote>
  <w:footnote w:id="22">
    <w:p w:rsidR="00BB73E0" w:rsidRDefault="00BB73E0">
      <w:pPr>
        <w:pStyle w:val="Textonotapie"/>
      </w:pPr>
      <w:r>
        <w:rPr>
          <w:rStyle w:val="Refdenotaalpie"/>
        </w:rPr>
        <w:footnoteRef/>
      </w:r>
      <w:r>
        <w:t xml:space="preserve"> </w:t>
      </w:r>
      <w:r>
        <w:rPr>
          <w:rFonts w:ascii="Times New Roman" w:hAnsi="Times New Roman" w:cs="Times New Roman"/>
          <w:sz w:val="18"/>
          <w:szCs w:val="18"/>
          <w:lang w:val="en-US"/>
        </w:rPr>
        <w:t>Gostenčnik 2005: 151.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329E" w:rsidRPr="00D0329E" w:rsidRDefault="00080273" w:rsidP="0080326B">
    <w:pPr>
      <w:pStyle w:val="Encabezado"/>
      <w:jc w:val="center"/>
      <w:rPr>
        <w:i/>
      </w:rPr>
    </w:pPr>
    <w:r>
      <w:rPr>
        <w:rFonts w:ascii="Times New Roman" w:hAnsi="Times New Roman" w:cs="Times New Roman"/>
        <w:sz w:val="24"/>
        <w:szCs w:val="24"/>
      </w:rPr>
      <w:t>F. GERMÁN RODRÍGUEZ-</w:t>
    </w:r>
    <w:r w:rsidR="0080326B" w:rsidRPr="008D73B7">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329E" w:rsidRPr="0080326B" w:rsidRDefault="00D0329E" w:rsidP="0080326B">
    <w:pPr>
      <w:jc w:val="center"/>
      <w:rPr>
        <w:i/>
      </w:rPr>
    </w:pPr>
    <w:r w:rsidRPr="008D73B7">
      <w:rPr>
        <w:rFonts w:ascii="Times New Roman" w:hAnsi="Times New Roman" w:cs="Times New Roman"/>
        <w:sz w:val="24"/>
        <w:szCs w:val="24"/>
      </w:rPr>
      <w:t>F</w:t>
    </w:r>
    <w:r w:rsidR="0080326B" w:rsidRPr="0080326B">
      <w:rPr>
        <w:rFonts w:ascii="Times New Roman" w:hAnsi="Times New Roman" w:cs="Times New Roman"/>
        <w:i/>
        <w:sz w:val="24"/>
        <w:szCs w:val="24"/>
      </w:rPr>
      <w:t xml:space="preserve"> </w:t>
    </w:r>
    <w:r w:rsidR="0080326B" w:rsidRPr="008D73B7">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55350"/>
    <w:multiLevelType w:val="hybridMultilevel"/>
    <w:tmpl w:val="87068504"/>
    <w:lvl w:ilvl="0" w:tplc="38B63048">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6168D"/>
    <w:rsid w:val="00075CF5"/>
    <w:rsid w:val="00080273"/>
    <w:rsid w:val="00084F1A"/>
    <w:rsid w:val="000859EA"/>
    <w:rsid w:val="000921FE"/>
    <w:rsid w:val="00095258"/>
    <w:rsid w:val="000B1827"/>
    <w:rsid w:val="000D171A"/>
    <w:rsid w:val="000D3AC7"/>
    <w:rsid w:val="000E59D3"/>
    <w:rsid w:val="000F6390"/>
    <w:rsid w:val="00103F0E"/>
    <w:rsid w:val="001156AF"/>
    <w:rsid w:val="00130BB1"/>
    <w:rsid w:val="0013271B"/>
    <w:rsid w:val="001A14D4"/>
    <w:rsid w:val="001B1D59"/>
    <w:rsid w:val="001C43A6"/>
    <w:rsid w:val="001C6A45"/>
    <w:rsid w:val="001C702C"/>
    <w:rsid w:val="001C7F9F"/>
    <w:rsid w:val="001D65ED"/>
    <w:rsid w:val="001E7C01"/>
    <w:rsid w:val="001F1DB5"/>
    <w:rsid w:val="001F1E27"/>
    <w:rsid w:val="001F6BB2"/>
    <w:rsid w:val="002153C4"/>
    <w:rsid w:val="00232642"/>
    <w:rsid w:val="002342EA"/>
    <w:rsid w:val="0026389A"/>
    <w:rsid w:val="002757FC"/>
    <w:rsid w:val="00280B49"/>
    <w:rsid w:val="00281938"/>
    <w:rsid w:val="00291AF6"/>
    <w:rsid w:val="00295335"/>
    <w:rsid w:val="002B60F6"/>
    <w:rsid w:val="002C7FC1"/>
    <w:rsid w:val="002E6960"/>
    <w:rsid w:val="00304107"/>
    <w:rsid w:val="00332837"/>
    <w:rsid w:val="003336D9"/>
    <w:rsid w:val="0034147D"/>
    <w:rsid w:val="00347228"/>
    <w:rsid w:val="00372611"/>
    <w:rsid w:val="0038662E"/>
    <w:rsid w:val="00395031"/>
    <w:rsid w:val="003A26EC"/>
    <w:rsid w:val="003B52E7"/>
    <w:rsid w:val="003C142A"/>
    <w:rsid w:val="003D61D4"/>
    <w:rsid w:val="003F6CD8"/>
    <w:rsid w:val="00410BF2"/>
    <w:rsid w:val="0042595D"/>
    <w:rsid w:val="00426333"/>
    <w:rsid w:val="00430641"/>
    <w:rsid w:val="00433A46"/>
    <w:rsid w:val="00433E10"/>
    <w:rsid w:val="00434413"/>
    <w:rsid w:val="00441957"/>
    <w:rsid w:val="004525B8"/>
    <w:rsid w:val="00453822"/>
    <w:rsid w:val="00495435"/>
    <w:rsid w:val="0049765D"/>
    <w:rsid w:val="004A172D"/>
    <w:rsid w:val="004A72E3"/>
    <w:rsid w:val="004B0519"/>
    <w:rsid w:val="004B4E5D"/>
    <w:rsid w:val="004D63FC"/>
    <w:rsid w:val="004F6A89"/>
    <w:rsid w:val="0050262A"/>
    <w:rsid w:val="00521F5B"/>
    <w:rsid w:val="00542D84"/>
    <w:rsid w:val="00576414"/>
    <w:rsid w:val="00584E78"/>
    <w:rsid w:val="005908DC"/>
    <w:rsid w:val="005A5019"/>
    <w:rsid w:val="005A7161"/>
    <w:rsid w:val="005D361B"/>
    <w:rsid w:val="005F16A0"/>
    <w:rsid w:val="00611F0F"/>
    <w:rsid w:val="006224BA"/>
    <w:rsid w:val="00646968"/>
    <w:rsid w:val="0065174A"/>
    <w:rsid w:val="00652B02"/>
    <w:rsid w:val="006561A7"/>
    <w:rsid w:val="00665B3F"/>
    <w:rsid w:val="006728D8"/>
    <w:rsid w:val="00683675"/>
    <w:rsid w:val="00690CE5"/>
    <w:rsid w:val="006C5B68"/>
    <w:rsid w:val="006F0CAD"/>
    <w:rsid w:val="006F3461"/>
    <w:rsid w:val="006F620C"/>
    <w:rsid w:val="007001E5"/>
    <w:rsid w:val="007160E8"/>
    <w:rsid w:val="00726CD1"/>
    <w:rsid w:val="007473BE"/>
    <w:rsid w:val="007510BD"/>
    <w:rsid w:val="00770BE7"/>
    <w:rsid w:val="00780BF6"/>
    <w:rsid w:val="007824EB"/>
    <w:rsid w:val="007B7C9E"/>
    <w:rsid w:val="007C1E6A"/>
    <w:rsid w:val="007D4538"/>
    <w:rsid w:val="007D45F2"/>
    <w:rsid w:val="007E7BE7"/>
    <w:rsid w:val="0080326B"/>
    <w:rsid w:val="00811923"/>
    <w:rsid w:val="008571F6"/>
    <w:rsid w:val="00862817"/>
    <w:rsid w:val="00862C00"/>
    <w:rsid w:val="0089476A"/>
    <w:rsid w:val="0089485F"/>
    <w:rsid w:val="008A688D"/>
    <w:rsid w:val="008B3636"/>
    <w:rsid w:val="008C264F"/>
    <w:rsid w:val="008D2A0B"/>
    <w:rsid w:val="008D2DFD"/>
    <w:rsid w:val="008F58FB"/>
    <w:rsid w:val="00903198"/>
    <w:rsid w:val="00911114"/>
    <w:rsid w:val="0091754F"/>
    <w:rsid w:val="009259BF"/>
    <w:rsid w:val="0093202B"/>
    <w:rsid w:val="00953DD9"/>
    <w:rsid w:val="00962B73"/>
    <w:rsid w:val="00974B93"/>
    <w:rsid w:val="00991E12"/>
    <w:rsid w:val="009A570A"/>
    <w:rsid w:val="009C08A2"/>
    <w:rsid w:val="009C57A1"/>
    <w:rsid w:val="009C769C"/>
    <w:rsid w:val="009E16C8"/>
    <w:rsid w:val="009E58BE"/>
    <w:rsid w:val="009E670A"/>
    <w:rsid w:val="00A00468"/>
    <w:rsid w:val="00A024BF"/>
    <w:rsid w:val="00A176C2"/>
    <w:rsid w:val="00A213EA"/>
    <w:rsid w:val="00A21769"/>
    <w:rsid w:val="00A323F5"/>
    <w:rsid w:val="00A72963"/>
    <w:rsid w:val="00A73D16"/>
    <w:rsid w:val="00A80F3B"/>
    <w:rsid w:val="00AA3683"/>
    <w:rsid w:val="00AE456A"/>
    <w:rsid w:val="00AE4E65"/>
    <w:rsid w:val="00B01708"/>
    <w:rsid w:val="00B04BC0"/>
    <w:rsid w:val="00B10B5A"/>
    <w:rsid w:val="00B14500"/>
    <w:rsid w:val="00B21A67"/>
    <w:rsid w:val="00B420B0"/>
    <w:rsid w:val="00B44B71"/>
    <w:rsid w:val="00B4526D"/>
    <w:rsid w:val="00B7139F"/>
    <w:rsid w:val="00B82356"/>
    <w:rsid w:val="00B90867"/>
    <w:rsid w:val="00BB73E0"/>
    <w:rsid w:val="00BC4843"/>
    <w:rsid w:val="00BC67D2"/>
    <w:rsid w:val="00BD0058"/>
    <w:rsid w:val="00BE2BD0"/>
    <w:rsid w:val="00C0280D"/>
    <w:rsid w:val="00C11493"/>
    <w:rsid w:val="00C21698"/>
    <w:rsid w:val="00C320B6"/>
    <w:rsid w:val="00C52957"/>
    <w:rsid w:val="00C54823"/>
    <w:rsid w:val="00C62432"/>
    <w:rsid w:val="00C769E4"/>
    <w:rsid w:val="00CA03B4"/>
    <w:rsid w:val="00CB5C1B"/>
    <w:rsid w:val="00CE3B71"/>
    <w:rsid w:val="00CF107A"/>
    <w:rsid w:val="00CF5C17"/>
    <w:rsid w:val="00D0329E"/>
    <w:rsid w:val="00D04C42"/>
    <w:rsid w:val="00D364A9"/>
    <w:rsid w:val="00D40A30"/>
    <w:rsid w:val="00D46C8A"/>
    <w:rsid w:val="00D60CC0"/>
    <w:rsid w:val="00D630E0"/>
    <w:rsid w:val="00D72EFD"/>
    <w:rsid w:val="00D900A7"/>
    <w:rsid w:val="00D9445E"/>
    <w:rsid w:val="00DA68AA"/>
    <w:rsid w:val="00DD1CDD"/>
    <w:rsid w:val="00DD30F6"/>
    <w:rsid w:val="00DE4B77"/>
    <w:rsid w:val="00DF0384"/>
    <w:rsid w:val="00DF087B"/>
    <w:rsid w:val="00DF3E76"/>
    <w:rsid w:val="00DF5C62"/>
    <w:rsid w:val="00E001B7"/>
    <w:rsid w:val="00E0307C"/>
    <w:rsid w:val="00E464C9"/>
    <w:rsid w:val="00E50214"/>
    <w:rsid w:val="00E6217B"/>
    <w:rsid w:val="00E83E73"/>
    <w:rsid w:val="00E909C8"/>
    <w:rsid w:val="00E96373"/>
    <w:rsid w:val="00EB1ED3"/>
    <w:rsid w:val="00ED4842"/>
    <w:rsid w:val="00EF42BF"/>
    <w:rsid w:val="00F0695C"/>
    <w:rsid w:val="00F74358"/>
    <w:rsid w:val="00F942AC"/>
    <w:rsid w:val="00F9527A"/>
    <w:rsid w:val="00FA6E60"/>
    <w:rsid w:val="00FA70A3"/>
    <w:rsid w:val="00FC1D7F"/>
    <w:rsid w:val="00FD00E3"/>
    <w:rsid w:val="00FD1A68"/>
    <w:rsid w:val="00FD7266"/>
    <w:rsid w:val="00FE3225"/>
    <w:rsid w:val="00FE5589"/>
    <w:rsid w:val="00FF5E38"/>
    <w:rsid w:val="00FF76F4"/>
    <w:rsid w:val="00FF7E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BE63E6-3086-4ED2-9027-FD302D72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21F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8119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50262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0262A"/>
    <w:rPr>
      <w:sz w:val="20"/>
      <w:szCs w:val="20"/>
    </w:rPr>
  </w:style>
  <w:style w:type="character" w:styleId="Refdenotaalpie">
    <w:name w:val="footnote reference"/>
    <w:basedOn w:val="Fuentedeprrafopredeter"/>
    <w:uiPriority w:val="99"/>
    <w:semiHidden/>
    <w:unhideWhenUsed/>
    <w:rsid w:val="0050262A"/>
    <w:rPr>
      <w:vertAlign w:val="superscript"/>
    </w:rPr>
  </w:style>
  <w:style w:type="paragraph" w:styleId="Prrafodelista">
    <w:name w:val="List Paragraph"/>
    <w:basedOn w:val="Normal"/>
    <w:uiPriority w:val="34"/>
    <w:qFormat/>
    <w:rsid w:val="007160E8"/>
    <w:pPr>
      <w:ind w:left="720"/>
      <w:contextualSpacing/>
    </w:pPr>
  </w:style>
  <w:style w:type="paragraph" w:styleId="Encabezado">
    <w:name w:val="header"/>
    <w:basedOn w:val="Normal"/>
    <w:link w:val="EncabezadoCar"/>
    <w:uiPriority w:val="99"/>
    <w:unhideWhenUsed/>
    <w:rsid w:val="0028193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1938"/>
  </w:style>
  <w:style w:type="paragraph" w:styleId="Piedepgina">
    <w:name w:val="footer"/>
    <w:basedOn w:val="Normal"/>
    <w:link w:val="PiedepginaCar"/>
    <w:uiPriority w:val="99"/>
    <w:unhideWhenUsed/>
    <w:rsid w:val="0028193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19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9946440">
      <w:bodyDiv w:val="1"/>
      <w:marLeft w:val="0"/>
      <w:marRight w:val="0"/>
      <w:marTop w:val="0"/>
      <w:marBottom w:val="0"/>
      <w:divBdr>
        <w:top w:val="none" w:sz="0" w:space="0" w:color="auto"/>
        <w:left w:val="none" w:sz="0" w:space="0" w:color="auto"/>
        <w:bottom w:val="none" w:sz="0" w:space="0" w:color="auto"/>
        <w:right w:val="none" w:sz="0" w:space="0" w:color="auto"/>
      </w:divBdr>
    </w:div>
    <w:div w:id="708916637">
      <w:bodyDiv w:val="1"/>
      <w:marLeft w:val="0"/>
      <w:marRight w:val="0"/>
      <w:marTop w:val="0"/>
      <w:marBottom w:val="0"/>
      <w:divBdr>
        <w:top w:val="none" w:sz="0" w:space="0" w:color="auto"/>
        <w:left w:val="none" w:sz="0" w:space="0" w:color="auto"/>
        <w:bottom w:val="none" w:sz="0" w:space="0" w:color="auto"/>
        <w:right w:val="none" w:sz="0" w:space="0" w:color="auto"/>
      </w:divBdr>
    </w:div>
    <w:div w:id="733241028">
      <w:bodyDiv w:val="1"/>
      <w:marLeft w:val="0"/>
      <w:marRight w:val="0"/>
      <w:marTop w:val="0"/>
      <w:marBottom w:val="0"/>
      <w:divBdr>
        <w:top w:val="none" w:sz="0" w:space="0" w:color="auto"/>
        <w:left w:val="none" w:sz="0" w:space="0" w:color="auto"/>
        <w:bottom w:val="none" w:sz="0" w:space="0" w:color="auto"/>
        <w:right w:val="none" w:sz="0" w:space="0" w:color="auto"/>
      </w:divBdr>
    </w:div>
    <w:div w:id="930428029">
      <w:bodyDiv w:val="1"/>
      <w:marLeft w:val="0"/>
      <w:marRight w:val="0"/>
      <w:marTop w:val="0"/>
      <w:marBottom w:val="0"/>
      <w:divBdr>
        <w:top w:val="none" w:sz="0" w:space="0" w:color="auto"/>
        <w:left w:val="none" w:sz="0" w:space="0" w:color="auto"/>
        <w:bottom w:val="none" w:sz="0" w:space="0" w:color="auto"/>
        <w:right w:val="none" w:sz="0" w:space="0" w:color="auto"/>
      </w:divBdr>
    </w:div>
    <w:div w:id="1068960855">
      <w:bodyDiv w:val="1"/>
      <w:marLeft w:val="0"/>
      <w:marRight w:val="0"/>
      <w:marTop w:val="0"/>
      <w:marBottom w:val="0"/>
      <w:divBdr>
        <w:top w:val="none" w:sz="0" w:space="0" w:color="auto"/>
        <w:left w:val="none" w:sz="0" w:space="0" w:color="auto"/>
        <w:bottom w:val="none" w:sz="0" w:space="0" w:color="auto"/>
        <w:right w:val="none" w:sz="0" w:space="0" w:color="auto"/>
      </w:divBdr>
    </w:div>
    <w:div w:id="1193693777">
      <w:bodyDiv w:val="1"/>
      <w:marLeft w:val="0"/>
      <w:marRight w:val="0"/>
      <w:marTop w:val="0"/>
      <w:marBottom w:val="0"/>
      <w:divBdr>
        <w:top w:val="none" w:sz="0" w:space="0" w:color="auto"/>
        <w:left w:val="none" w:sz="0" w:space="0" w:color="auto"/>
        <w:bottom w:val="none" w:sz="0" w:space="0" w:color="auto"/>
        <w:right w:val="none" w:sz="0" w:space="0" w:color="auto"/>
      </w:divBdr>
    </w:div>
    <w:div w:id="1380933478">
      <w:bodyDiv w:val="1"/>
      <w:marLeft w:val="0"/>
      <w:marRight w:val="0"/>
      <w:marTop w:val="0"/>
      <w:marBottom w:val="0"/>
      <w:divBdr>
        <w:top w:val="none" w:sz="0" w:space="0" w:color="auto"/>
        <w:left w:val="none" w:sz="0" w:space="0" w:color="auto"/>
        <w:bottom w:val="none" w:sz="0" w:space="0" w:color="auto"/>
        <w:right w:val="none" w:sz="0" w:space="0" w:color="auto"/>
      </w:divBdr>
    </w:div>
    <w:div w:id="1500073845">
      <w:bodyDiv w:val="1"/>
      <w:marLeft w:val="0"/>
      <w:marRight w:val="0"/>
      <w:marTop w:val="0"/>
      <w:marBottom w:val="0"/>
      <w:divBdr>
        <w:top w:val="none" w:sz="0" w:space="0" w:color="auto"/>
        <w:left w:val="none" w:sz="0" w:space="0" w:color="auto"/>
        <w:bottom w:val="none" w:sz="0" w:space="0" w:color="auto"/>
        <w:right w:val="none" w:sz="0" w:space="0" w:color="auto"/>
      </w:divBdr>
    </w:div>
    <w:div w:id="1683777497">
      <w:bodyDiv w:val="1"/>
      <w:marLeft w:val="0"/>
      <w:marRight w:val="0"/>
      <w:marTop w:val="0"/>
      <w:marBottom w:val="0"/>
      <w:divBdr>
        <w:top w:val="none" w:sz="0" w:space="0" w:color="auto"/>
        <w:left w:val="none" w:sz="0" w:space="0" w:color="auto"/>
        <w:bottom w:val="none" w:sz="0" w:space="0" w:color="auto"/>
        <w:right w:val="none" w:sz="0" w:space="0" w:color="auto"/>
      </w:divBdr>
    </w:div>
    <w:div w:id="1707637833">
      <w:bodyDiv w:val="1"/>
      <w:marLeft w:val="0"/>
      <w:marRight w:val="0"/>
      <w:marTop w:val="0"/>
      <w:marBottom w:val="0"/>
      <w:divBdr>
        <w:top w:val="none" w:sz="0" w:space="0" w:color="auto"/>
        <w:left w:val="none" w:sz="0" w:space="0" w:color="auto"/>
        <w:bottom w:val="none" w:sz="0" w:space="0" w:color="auto"/>
        <w:right w:val="none" w:sz="0" w:space="0" w:color="auto"/>
      </w:divBdr>
    </w:div>
    <w:div w:id="1924072456">
      <w:bodyDiv w:val="1"/>
      <w:marLeft w:val="0"/>
      <w:marRight w:val="0"/>
      <w:marTop w:val="0"/>
      <w:marBottom w:val="0"/>
      <w:divBdr>
        <w:top w:val="none" w:sz="0" w:space="0" w:color="auto"/>
        <w:left w:val="none" w:sz="0" w:space="0" w:color="auto"/>
        <w:bottom w:val="none" w:sz="0" w:space="0" w:color="auto"/>
        <w:right w:val="none" w:sz="0" w:space="0" w:color="auto"/>
      </w:divBdr>
    </w:div>
    <w:div w:id="1959332962">
      <w:bodyDiv w:val="1"/>
      <w:marLeft w:val="0"/>
      <w:marRight w:val="0"/>
      <w:marTop w:val="0"/>
      <w:marBottom w:val="0"/>
      <w:divBdr>
        <w:top w:val="none" w:sz="0" w:space="0" w:color="auto"/>
        <w:left w:val="none" w:sz="0" w:space="0" w:color="auto"/>
        <w:bottom w:val="none" w:sz="0" w:space="0" w:color="auto"/>
        <w:right w:val="none" w:sz="0" w:space="0" w:color="auto"/>
      </w:divBdr>
    </w:div>
    <w:div w:id="1981808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tiff"/><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C6B4B-14A9-4054-9DC7-FBF151E67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2384</TotalTime>
  <Pages>5</Pages>
  <Words>1679</Words>
  <Characters>9240</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128</cp:revision>
  <cp:lastPrinted>2022-09-15T20:03:00Z</cp:lastPrinted>
  <dcterms:created xsi:type="dcterms:W3CDTF">2014-03-28T12:16:00Z</dcterms:created>
  <dcterms:modified xsi:type="dcterms:W3CDTF">2026-03-26T10:21:00Z</dcterms:modified>
</cp:coreProperties>
</file>