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0C6" w:rsidRPr="00BD3F43" w:rsidRDefault="00E50F6F" w:rsidP="00EB3414">
      <w:pPr>
        <w:spacing w:after="0" w:line="240" w:lineRule="auto"/>
        <w:rPr>
          <w:rFonts w:ascii="Times New Roman" w:hAnsi="Times New Roman" w:cs="Times New Roman"/>
          <w:b/>
          <w:sz w:val="24"/>
          <w:szCs w:val="24"/>
        </w:rPr>
      </w:pPr>
      <w:r w:rsidRPr="00BD3F43">
        <w:rPr>
          <w:rFonts w:ascii="Times New Roman" w:hAnsi="Times New Roman" w:cs="Times New Roman"/>
          <w:b/>
          <w:sz w:val="24"/>
          <w:szCs w:val="24"/>
        </w:rPr>
        <w:t>A.</w:t>
      </w:r>
      <w:r w:rsidR="007000C6" w:rsidRPr="00BD3F43">
        <w:rPr>
          <w:rFonts w:ascii="Times New Roman" w:hAnsi="Times New Roman" w:cs="Times New Roman"/>
          <w:b/>
          <w:sz w:val="24"/>
          <w:szCs w:val="24"/>
        </w:rPr>
        <w:t xml:space="preserve">II – </w:t>
      </w:r>
      <w:r w:rsidR="007000C6" w:rsidRPr="00BD3F43">
        <w:rPr>
          <w:rFonts w:ascii="Times New Roman" w:hAnsi="Times New Roman" w:cs="Times New Roman"/>
          <w:b/>
          <w:smallCaps/>
          <w:sz w:val="24"/>
          <w:szCs w:val="24"/>
        </w:rPr>
        <w:t>Ruecas</w:t>
      </w:r>
      <w:r w:rsidR="007000C6" w:rsidRPr="00BD3F43">
        <w:rPr>
          <w:rFonts w:ascii="Times New Roman" w:hAnsi="Times New Roman" w:cs="Times New Roman"/>
          <w:b/>
          <w:i/>
          <w:sz w:val="24"/>
          <w:szCs w:val="24"/>
        </w:rPr>
        <w:t xml:space="preserve"> </w:t>
      </w:r>
      <w:r w:rsidR="007000C6" w:rsidRPr="00BD3F43">
        <w:rPr>
          <w:rFonts w:ascii="Times New Roman" w:hAnsi="Times New Roman" w:cs="Times New Roman"/>
          <w:b/>
          <w:sz w:val="24"/>
          <w:szCs w:val="24"/>
        </w:rPr>
        <w:t>(</w:t>
      </w:r>
      <w:r w:rsidR="007000C6" w:rsidRPr="00BD3F43">
        <w:rPr>
          <w:rFonts w:ascii="Times New Roman" w:hAnsi="Times New Roman" w:cs="Times New Roman"/>
          <w:b/>
          <w:i/>
          <w:sz w:val="24"/>
          <w:szCs w:val="24"/>
        </w:rPr>
        <w:t>Coli</w:t>
      </w:r>
      <w:r w:rsidR="007000C6" w:rsidRPr="00BD3F43">
        <w:rPr>
          <w:rFonts w:ascii="Times New Roman" w:hAnsi="Times New Roman" w:cs="Times New Roman"/>
          <w:b/>
          <w:sz w:val="24"/>
          <w:szCs w:val="24"/>
        </w:rPr>
        <w:t>)</w:t>
      </w:r>
    </w:p>
    <w:p w:rsidR="00DC4167" w:rsidRPr="00BD3F43" w:rsidRDefault="00DC4167" w:rsidP="007000C6">
      <w:pPr>
        <w:spacing w:after="0" w:line="240" w:lineRule="auto"/>
        <w:rPr>
          <w:rFonts w:ascii="Times New Roman" w:hAnsi="Times New Roman" w:cs="Times New Roman"/>
          <w:sz w:val="24"/>
          <w:szCs w:val="24"/>
        </w:rPr>
      </w:pPr>
    </w:p>
    <w:p w:rsidR="007000C6" w:rsidRPr="00595E00" w:rsidRDefault="00BA594E" w:rsidP="00A65F81">
      <w:pPr>
        <w:spacing w:after="0" w:line="240" w:lineRule="auto"/>
        <w:jc w:val="both"/>
        <w:rPr>
          <w:rFonts w:ascii="Times New Roman" w:hAnsi="Times New Roman" w:cs="Times New Roman"/>
          <w:b/>
          <w:u w:val="single"/>
          <w:lang w:val="pt-PT"/>
        </w:rPr>
      </w:pPr>
      <w:r w:rsidRPr="00595E00">
        <w:rPr>
          <w:rFonts w:ascii="Times New Roman" w:hAnsi="Times New Roman" w:cs="Times New Roman"/>
          <w:b/>
        </w:rPr>
        <w:t xml:space="preserve">▪ </w:t>
      </w:r>
      <w:r w:rsidR="00BE64B8" w:rsidRPr="00595E00">
        <w:rPr>
          <w:rFonts w:ascii="Times New Roman" w:hAnsi="Times New Roman" w:cs="Times New Roman"/>
          <w:b/>
        </w:rPr>
        <w:t>A.II.</w:t>
      </w:r>
      <w:r w:rsidR="00531AA5" w:rsidRPr="00595E00">
        <w:rPr>
          <w:rFonts w:ascii="Times New Roman" w:hAnsi="Times New Roman" w:cs="Times New Roman"/>
          <w:b/>
          <w:lang w:val="pt-PT"/>
        </w:rPr>
        <w:t>5</w:t>
      </w:r>
      <w:r w:rsidR="007000C6" w:rsidRPr="00595E00">
        <w:rPr>
          <w:rFonts w:ascii="Times New Roman" w:hAnsi="Times New Roman" w:cs="Times New Roman"/>
          <w:b/>
          <w:lang w:val="pt-PT"/>
        </w:rPr>
        <w:t xml:space="preserve"> – </w:t>
      </w:r>
      <w:r w:rsidR="00E170C3" w:rsidRPr="00595E00">
        <w:rPr>
          <w:rFonts w:ascii="Times New Roman" w:hAnsi="Times New Roman" w:cs="Times New Roman"/>
          <w:b/>
          <w:u w:val="single"/>
          <w:lang w:val="pt-PT"/>
        </w:rPr>
        <w:t>Remate anular</w:t>
      </w:r>
      <w:r w:rsidR="00707991" w:rsidRPr="00595E00">
        <w:rPr>
          <w:rFonts w:ascii="Times New Roman" w:hAnsi="Times New Roman" w:cs="Times New Roman"/>
          <w:b/>
          <w:u w:val="single"/>
          <w:lang w:val="pt-PT"/>
        </w:rPr>
        <w:t xml:space="preserve"> (o</w:t>
      </w:r>
      <w:r w:rsidR="00DA63A9" w:rsidRPr="00595E00">
        <w:rPr>
          <w:rFonts w:ascii="Times New Roman" w:hAnsi="Times New Roman" w:cs="Times New Roman"/>
          <w:b/>
          <w:u w:val="single"/>
          <w:lang w:val="pt-PT"/>
        </w:rPr>
        <w:t>scul</w:t>
      </w:r>
      <w:r w:rsidR="00E170C3" w:rsidRPr="00595E00">
        <w:rPr>
          <w:rFonts w:ascii="Times New Roman" w:hAnsi="Times New Roman" w:cs="Times New Roman"/>
          <w:b/>
          <w:u w:val="single"/>
          <w:lang w:val="pt-PT"/>
        </w:rPr>
        <w:t>atorio)</w:t>
      </w:r>
    </w:p>
    <w:p w:rsidR="00B04354" w:rsidRPr="00595E00" w:rsidRDefault="00B04354" w:rsidP="00A65F81">
      <w:pPr>
        <w:spacing w:after="0" w:line="240" w:lineRule="auto"/>
        <w:jc w:val="both"/>
        <w:rPr>
          <w:rFonts w:ascii="Times New Roman" w:hAnsi="Times New Roman" w:cs="Times New Roman"/>
          <w:b/>
          <w:u w:val="single"/>
          <w:lang w:val="pt-PT"/>
        </w:rPr>
      </w:pPr>
    </w:p>
    <w:p w:rsidR="00B04354" w:rsidRPr="00595E00" w:rsidRDefault="00705BFF" w:rsidP="00A65F81">
      <w:pPr>
        <w:spacing w:after="0" w:line="240" w:lineRule="auto"/>
        <w:jc w:val="both"/>
        <w:rPr>
          <w:rFonts w:ascii="Times New Roman" w:hAnsi="Times New Roman" w:cs="Times New Roman"/>
          <w:b/>
          <w:lang w:val="pt-PT"/>
        </w:rPr>
      </w:pPr>
      <w:r w:rsidRPr="00595E00">
        <w:rPr>
          <w:rFonts w:ascii="Times New Roman" w:hAnsi="Times New Roman" w:cs="Times New Roman"/>
          <w:b/>
          <w:lang w:val="pt-PT"/>
        </w:rPr>
        <w:tab/>
        <w:t>• A.II.</w:t>
      </w:r>
      <w:r w:rsidR="000E3E83">
        <w:rPr>
          <w:rFonts w:ascii="Times New Roman" w:hAnsi="Times New Roman" w:cs="Times New Roman"/>
          <w:b/>
          <w:lang w:val="pt-PT"/>
        </w:rPr>
        <w:t>5</w:t>
      </w:r>
      <w:r w:rsidR="00B04354" w:rsidRPr="00595E00">
        <w:rPr>
          <w:rFonts w:ascii="Times New Roman" w:hAnsi="Times New Roman" w:cs="Times New Roman"/>
          <w:b/>
          <w:lang w:val="pt-PT"/>
        </w:rPr>
        <w:t>.A – Vastago liso</w:t>
      </w:r>
    </w:p>
    <w:p w:rsidR="00EB3414" w:rsidRPr="00595E00" w:rsidRDefault="00EB3414" w:rsidP="00A65F81">
      <w:pPr>
        <w:spacing w:after="0" w:line="240" w:lineRule="auto"/>
        <w:jc w:val="both"/>
        <w:rPr>
          <w:rFonts w:ascii="Times New Roman" w:hAnsi="Times New Roman" w:cs="Times New Roman"/>
          <w:lang w:val="pt-PT"/>
        </w:rPr>
      </w:pPr>
    </w:p>
    <w:p w:rsidR="00DC4167" w:rsidRPr="00595E00" w:rsidRDefault="00DC4167"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Béal</w:t>
      </w:r>
      <w:r w:rsidRPr="00595E00">
        <w:rPr>
          <w:rFonts w:ascii="Times New Roman" w:hAnsi="Times New Roman" w:cs="Times New Roman"/>
          <w:lang w:val="it-IT"/>
        </w:rPr>
        <w:t xml:space="preserve"> –</w:t>
      </w:r>
      <w:r w:rsidRPr="00595E00">
        <w:rPr>
          <w:rFonts w:ascii="Times New Roman" w:hAnsi="Times New Roman" w:cs="Times New Roman"/>
          <w:b/>
          <w:color w:val="031CD3"/>
          <w:lang w:val="it-IT"/>
        </w:rPr>
        <w:t xml:space="preserve"> </w:t>
      </w:r>
      <w:r w:rsidR="008058EC" w:rsidRPr="00595E00">
        <w:rPr>
          <w:rFonts w:ascii="Times New Roman" w:hAnsi="Times New Roman" w:cs="Times New Roman"/>
          <w:b/>
          <w:color w:val="031CD3"/>
          <w:lang w:val="it-IT"/>
        </w:rPr>
        <w:t>A.XXI.9</w:t>
      </w:r>
    </w:p>
    <w:p w:rsidR="002546C4" w:rsidRPr="00595E00" w:rsidRDefault="002546C4"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 xml:space="preserve">Schenk: </w:t>
      </w:r>
      <w:r w:rsidRPr="00595E00">
        <w:rPr>
          <w:rFonts w:ascii="Times New Roman" w:hAnsi="Times New Roman" w:cs="Times New Roman"/>
          <w:b/>
          <w:color w:val="031CD3"/>
          <w:lang w:val="it-IT"/>
        </w:rPr>
        <w:t>3.6.6</w:t>
      </w:r>
    </w:p>
    <w:p w:rsidR="002546C4" w:rsidRPr="00595E00" w:rsidRDefault="003D4436" w:rsidP="00A65F81">
      <w:pPr>
        <w:spacing w:after="0" w:line="240" w:lineRule="auto"/>
        <w:jc w:val="both"/>
        <w:rPr>
          <w:rFonts w:ascii="Times New Roman" w:hAnsi="Times New Roman" w:cs="Times New Roman"/>
          <w:b/>
          <w:color w:val="1003BD"/>
        </w:rPr>
      </w:pPr>
      <w:r w:rsidRPr="00595E00">
        <w:rPr>
          <w:rFonts w:ascii="Times New Roman" w:hAnsi="Times New Roman" w:cs="Times New Roman"/>
          <w:b/>
        </w:rPr>
        <w:t>Gostenčnik</w:t>
      </w:r>
      <w:r w:rsidRPr="00595E00">
        <w:rPr>
          <w:rFonts w:ascii="Times New Roman" w:hAnsi="Times New Roman" w:cs="Times New Roman"/>
        </w:rPr>
        <w:t xml:space="preserve"> </w:t>
      </w:r>
      <w:r w:rsidR="00901598" w:rsidRPr="00595E00">
        <w:rPr>
          <w:rFonts w:ascii="Times New Roman" w:hAnsi="Times New Roman" w:cs="Times New Roman"/>
        </w:rPr>
        <w:t xml:space="preserve">– </w:t>
      </w:r>
      <w:r w:rsidR="00901598" w:rsidRPr="00595E00">
        <w:rPr>
          <w:rFonts w:ascii="Times New Roman" w:hAnsi="Times New Roman" w:cs="Times New Roman"/>
          <w:b/>
          <w:color w:val="1003BD"/>
        </w:rPr>
        <w:t>2.11.1.2</w:t>
      </w:r>
    </w:p>
    <w:p w:rsidR="00DC4167" w:rsidRPr="00595E00" w:rsidRDefault="00893D80" w:rsidP="00A65F81">
      <w:pPr>
        <w:spacing w:after="0" w:line="240" w:lineRule="auto"/>
        <w:jc w:val="both"/>
        <w:rPr>
          <w:rFonts w:ascii="Times New Roman" w:hAnsi="Times New Roman" w:cs="Times New Roman"/>
          <w:lang w:val="en-US"/>
        </w:rPr>
      </w:pPr>
      <w:r w:rsidRPr="00595E00">
        <w:rPr>
          <w:rFonts w:ascii="Times New Roman" w:hAnsi="Times New Roman" w:cs="Times New Roman"/>
          <w:b/>
          <w:lang w:val="en-US"/>
        </w:rPr>
        <w:t>Facchinetti</w:t>
      </w:r>
      <w:r w:rsidRPr="00595E00">
        <w:rPr>
          <w:rFonts w:ascii="Times New Roman" w:hAnsi="Times New Roman" w:cs="Times New Roman"/>
          <w:b/>
          <w:color w:val="031CD3"/>
          <w:lang w:val="en-US"/>
        </w:rPr>
        <w:t xml:space="preserve"> – I a</w:t>
      </w:r>
    </w:p>
    <w:tbl>
      <w:tblPr>
        <w:tblStyle w:val="Tablaconcuadrcula"/>
        <w:tblW w:w="0" w:type="auto"/>
        <w:tblLook w:val="04A0" w:firstRow="1" w:lastRow="0" w:firstColumn="1" w:lastColumn="0" w:noHBand="0" w:noVBand="1"/>
      </w:tblPr>
      <w:tblGrid>
        <w:gridCol w:w="1951"/>
      </w:tblGrid>
      <w:tr w:rsidR="00B04354" w:rsidRPr="00595E00" w:rsidTr="001F7B7E">
        <w:trPr>
          <w:trHeight w:val="2831"/>
        </w:trPr>
        <w:tc>
          <w:tcPr>
            <w:tcW w:w="1951" w:type="dxa"/>
            <w:tcBorders>
              <w:top w:val="single" w:sz="4" w:space="0" w:color="auto"/>
              <w:left w:val="single" w:sz="4" w:space="0" w:color="auto"/>
              <w:bottom w:val="single" w:sz="4" w:space="0" w:color="auto"/>
              <w:right w:val="single" w:sz="4" w:space="0" w:color="auto"/>
            </w:tcBorders>
          </w:tcPr>
          <w:p w:rsidR="00B04354" w:rsidRPr="00595E00" w:rsidRDefault="00B04354"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5E1D6539" wp14:editId="28C11373">
                  <wp:extent cx="400050" cy="2278730"/>
                  <wp:effectExtent l="0" t="0" r="0" b="7620"/>
                  <wp:docPr id="14" name="Imagen 14" descr="C:\Users\German\Desktop\en fongo negro\7 - Tipo A. VII  Ruecas\A.VII.4  Remate tipo oscultatorio\MNARMFCE30060_R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7 - Tipo A. VII  Ruecas\A.VII.4  Remate tipo oscultatorio\MNARMFCE30060_R copie1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074" cy="2421268"/>
                          </a:xfrm>
                          <a:prstGeom prst="rect">
                            <a:avLst/>
                          </a:prstGeom>
                          <a:noFill/>
                          <a:ln>
                            <a:noFill/>
                          </a:ln>
                        </pic:spPr>
                      </pic:pic>
                    </a:graphicData>
                  </a:graphic>
                </wp:inline>
              </w:drawing>
            </w:r>
          </w:p>
          <w:p w:rsidR="00B04354" w:rsidRPr="001F7B7E" w:rsidRDefault="009023CD" w:rsidP="009023CD">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 xml:space="preserve">1 </w:t>
            </w:r>
            <w:r w:rsidR="00B04354" w:rsidRPr="001F7B7E">
              <w:rPr>
                <w:rFonts w:ascii="Times New Roman" w:hAnsi="Times New Roman" w:cs="Times New Roman"/>
                <w:noProof/>
                <w:sz w:val="20"/>
                <w:szCs w:val="20"/>
                <w:lang w:eastAsia="es-ES"/>
              </w:rPr>
              <w:t>-</w:t>
            </w:r>
            <w:r w:rsidRPr="001F7B7E">
              <w:rPr>
                <w:rFonts w:ascii="Times New Roman" w:hAnsi="Times New Roman" w:cs="Times New Roman"/>
                <w:noProof/>
                <w:sz w:val="20"/>
                <w:szCs w:val="20"/>
                <w:lang w:eastAsia="es-ES"/>
              </w:rPr>
              <w:t xml:space="preserve"> </w:t>
            </w:r>
            <w:r w:rsidR="00B04354" w:rsidRPr="001F7B7E">
              <w:rPr>
                <w:rFonts w:ascii="Times New Roman" w:hAnsi="Times New Roman" w:cs="Times New Roman"/>
                <w:i/>
                <w:noProof/>
                <w:sz w:val="20"/>
                <w:szCs w:val="20"/>
                <w:lang w:eastAsia="es-ES"/>
              </w:rPr>
              <w:t>Avgvsta Emerita</w:t>
            </w:r>
          </w:p>
          <w:p w:rsidR="00B04354" w:rsidRPr="00595E00" w:rsidRDefault="00B04354" w:rsidP="009023CD">
            <w:pPr>
              <w:jc w:val="center"/>
              <w:rPr>
                <w:rFonts w:ascii="Times New Roman" w:hAnsi="Times New Roman" w:cs="Times New Roman"/>
              </w:rPr>
            </w:pPr>
            <w:r w:rsidRPr="001F7B7E">
              <w:rPr>
                <w:rFonts w:ascii="Times New Roman" w:hAnsi="Times New Roman" w:cs="Times New Roman"/>
                <w:noProof/>
                <w:sz w:val="20"/>
                <w:szCs w:val="20"/>
                <w:lang w:eastAsia="es-ES"/>
              </w:rPr>
              <w:t>(MNAR Mérida)</w:t>
            </w:r>
          </w:p>
        </w:tc>
      </w:tr>
    </w:tbl>
    <w:p w:rsidR="00BF3F0D"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BF3F0D" w:rsidRPr="00595E00">
        <w:rPr>
          <w:rFonts w:ascii="Times New Roman" w:hAnsi="Times New Roman" w:cs="Times New Roman"/>
        </w:rPr>
        <w:t xml:space="preserve"> Es un modelo que durante años se ha estado incluyendo entre los </w:t>
      </w:r>
      <w:r w:rsidR="00AE3843" w:rsidRPr="00595E00">
        <w:rPr>
          <w:rFonts w:ascii="Times New Roman" w:hAnsi="Times New Roman" w:cs="Times New Roman"/>
        </w:rPr>
        <w:t>oscul</w:t>
      </w:r>
      <w:r w:rsidR="00C85840" w:rsidRPr="00595E00">
        <w:rPr>
          <w:rFonts w:ascii="Times New Roman" w:hAnsi="Times New Roman" w:cs="Times New Roman"/>
        </w:rPr>
        <w:t>atorios</w:t>
      </w:r>
      <w:r w:rsidR="0039620E">
        <w:rPr>
          <w:rFonts w:ascii="Times New Roman" w:hAnsi="Times New Roman" w:cs="Times New Roman"/>
        </w:rPr>
        <w:t xml:space="preserve"> por su similitud con las piezas realizadas </w:t>
      </w:r>
      <w:r w:rsidR="00BF3F0D" w:rsidRPr="00595E00">
        <w:rPr>
          <w:rFonts w:ascii="Times New Roman" w:hAnsi="Times New Roman" w:cs="Times New Roman"/>
        </w:rPr>
        <w:t>en vidrio y bronce. Actualmente se ha comprobado que se</w:t>
      </w:r>
      <w:r w:rsidR="00C85840" w:rsidRPr="00595E00">
        <w:rPr>
          <w:rFonts w:ascii="Times New Roman" w:hAnsi="Times New Roman" w:cs="Times New Roman"/>
        </w:rPr>
        <w:t xml:space="preserve"> puede</w:t>
      </w:r>
      <w:r w:rsidR="00BF3F0D" w:rsidRPr="00595E00">
        <w:rPr>
          <w:rFonts w:ascii="Times New Roman" w:hAnsi="Times New Roman" w:cs="Times New Roman"/>
        </w:rPr>
        <w:t xml:space="preserve"> trata</w:t>
      </w:r>
      <w:r w:rsidR="00C85840" w:rsidRPr="00595E00">
        <w:rPr>
          <w:rFonts w:ascii="Times New Roman" w:hAnsi="Times New Roman" w:cs="Times New Roman"/>
        </w:rPr>
        <w:t>r</w:t>
      </w:r>
      <w:r w:rsidR="00BF3F0D" w:rsidRPr="00595E00">
        <w:rPr>
          <w:rFonts w:ascii="Times New Roman" w:hAnsi="Times New Roman" w:cs="Times New Roman"/>
        </w:rPr>
        <w:t xml:space="preserve"> de ruecas de dedo</w:t>
      </w:r>
      <w:r w:rsidR="00EE17B8" w:rsidRPr="00595E00">
        <w:rPr>
          <w:rStyle w:val="Refdenotaalpie"/>
          <w:rFonts w:ascii="Times New Roman" w:hAnsi="Times New Roman" w:cs="Times New Roman"/>
        </w:rPr>
        <w:footnoteReference w:id="1"/>
      </w:r>
      <w:r w:rsidR="00BF3F0D" w:rsidRPr="00595E00">
        <w:rPr>
          <w:rFonts w:ascii="Times New Roman" w:hAnsi="Times New Roman" w:cs="Times New Roman"/>
        </w:rPr>
        <w:t xml:space="preserve">. </w:t>
      </w:r>
      <w:r w:rsidR="00EE17B8" w:rsidRPr="00595E00">
        <w:rPr>
          <w:rFonts w:ascii="Times New Roman" w:hAnsi="Times New Roman" w:cs="Times New Roman"/>
        </w:rPr>
        <w:t xml:space="preserve">Consta de </w:t>
      </w:r>
      <w:r w:rsidR="00AB1426" w:rsidRPr="00595E00">
        <w:rPr>
          <w:rFonts w:ascii="Times New Roman" w:hAnsi="Times New Roman" w:cs="Times New Roman"/>
        </w:rPr>
        <w:t>un vástago</w:t>
      </w:r>
      <w:r w:rsidR="00BF3F0D" w:rsidRPr="00595E00">
        <w:rPr>
          <w:rFonts w:ascii="Times New Roman" w:hAnsi="Times New Roman" w:cs="Times New Roman"/>
        </w:rPr>
        <w:t xml:space="preserve"> algo más corto que el resto de las ruecas que conocemos, cuyo </w:t>
      </w:r>
      <w:r w:rsidR="00C85840" w:rsidRPr="00595E00">
        <w:rPr>
          <w:rFonts w:ascii="Times New Roman" w:hAnsi="Times New Roman" w:cs="Times New Roman"/>
        </w:rPr>
        <w:t>eje</w:t>
      </w:r>
      <w:r w:rsidR="00BF3F0D" w:rsidRPr="00595E00">
        <w:rPr>
          <w:rFonts w:ascii="Times New Roman" w:hAnsi="Times New Roman" w:cs="Times New Roman"/>
        </w:rPr>
        <w:t xml:space="preserve"> </w:t>
      </w:r>
      <w:r w:rsidR="00B04354" w:rsidRPr="00595E00">
        <w:rPr>
          <w:rFonts w:ascii="Times New Roman" w:hAnsi="Times New Roman" w:cs="Times New Roman"/>
        </w:rPr>
        <w:t xml:space="preserve">es </w:t>
      </w:r>
      <w:r w:rsidR="00BF3F0D" w:rsidRPr="00595E00">
        <w:rPr>
          <w:rFonts w:ascii="Times New Roman" w:hAnsi="Times New Roman" w:cs="Times New Roman"/>
        </w:rPr>
        <w:t xml:space="preserve">liso, como </w:t>
      </w:r>
      <w:r w:rsidR="00B04354" w:rsidRPr="00595E00">
        <w:rPr>
          <w:rFonts w:ascii="Times New Roman" w:hAnsi="Times New Roman" w:cs="Times New Roman"/>
        </w:rPr>
        <w:t>el</w:t>
      </w:r>
      <w:r w:rsidR="00BF3F0D" w:rsidRPr="00595E00">
        <w:rPr>
          <w:rFonts w:ascii="Times New Roman" w:hAnsi="Times New Roman" w:cs="Times New Roman"/>
        </w:rPr>
        <w:t xml:space="preserve"> </w:t>
      </w:r>
      <w:r w:rsidR="0039620E">
        <w:rPr>
          <w:rFonts w:ascii="Times New Roman" w:hAnsi="Times New Roman" w:cs="Times New Roman"/>
        </w:rPr>
        <w:t>ejemplar conservado en</w:t>
      </w:r>
      <w:r w:rsidR="00B04354" w:rsidRPr="00595E00">
        <w:rPr>
          <w:rFonts w:ascii="Times New Roman" w:hAnsi="Times New Roman" w:cs="Times New Roman"/>
        </w:rPr>
        <w:t xml:space="preserve"> el</w:t>
      </w:r>
      <w:r w:rsidR="00BF3F0D" w:rsidRPr="00595E00">
        <w:rPr>
          <w:rFonts w:ascii="Times New Roman" w:hAnsi="Times New Roman" w:cs="Times New Roman"/>
        </w:rPr>
        <w:t xml:space="preserve"> Museo Nacional de Arte Romano </w:t>
      </w:r>
      <w:r w:rsidR="0039620E">
        <w:rPr>
          <w:rFonts w:ascii="Times New Roman" w:hAnsi="Times New Roman" w:cs="Times New Roman"/>
        </w:rPr>
        <w:t>de Mérida. La hilandera insertaba</w:t>
      </w:r>
      <w:r w:rsidR="00BF3F0D" w:rsidRPr="00595E00">
        <w:rPr>
          <w:rFonts w:ascii="Times New Roman" w:hAnsi="Times New Roman" w:cs="Times New Roman"/>
        </w:rPr>
        <w:t xml:space="preserve"> el anillo en el </w:t>
      </w:r>
      <w:r w:rsidR="00AB1426" w:rsidRPr="00595E00">
        <w:rPr>
          <w:rFonts w:ascii="Times New Roman" w:hAnsi="Times New Roman" w:cs="Times New Roman"/>
        </w:rPr>
        <w:t>dedo y</w:t>
      </w:r>
      <w:r w:rsidR="00BF3F0D" w:rsidRPr="00595E00">
        <w:rPr>
          <w:rFonts w:ascii="Times New Roman" w:hAnsi="Times New Roman" w:cs="Times New Roman"/>
        </w:rPr>
        <w:t xml:space="preserve"> sobre el vástago se colocaba el copo de las fibras a hilar. Por las características que presenta debía</w:t>
      </w:r>
      <w:r w:rsidR="00EE17B8" w:rsidRPr="00595E00">
        <w:rPr>
          <w:rFonts w:ascii="Times New Roman" w:hAnsi="Times New Roman" w:cs="Times New Roman"/>
        </w:rPr>
        <w:t>n</w:t>
      </w:r>
      <w:r w:rsidR="00BF3F0D" w:rsidRPr="00595E00">
        <w:rPr>
          <w:rFonts w:ascii="Times New Roman" w:hAnsi="Times New Roman" w:cs="Times New Roman"/>
        </w:rPr>
        <w:t xml:space="preserve"> hilarse fibras finas.</w:t>
      </w:r>
    </w:p>
    <w:p w:rsidR="00DC4167" w:rsidRPr="00595E00" w:rsidRDefault="00DC4167"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00BF3F0D" w:rsidRPr="00595E00">
        <w:rPr>
          <w:rFonts w:ascii="Times New Roman" w:hAnsi="Times New Roman" w:cs="Times New Roman"/>
          <w:b/>
        </w:rPr>
        <w:t xml:space="preserve"> </w:t>
      </w:r>
      <w:r w:rsidR="00673F0C" w:rsidRPr="00595E00">
        <w:rPr>
          <w:rFonts w:ascii="Times New Roman" w:hAnsi="Times New Roman" w:cs="Times New Roman"/>
          <w:i/>
        </w:rPr>
        <w:t>Avgvsta Emerita</w:t>
      </w:r>
      <w:r w:rsidR="00673F0C" w:rsidRPr="00595E00">
        <w:rPr>
          <w:rFonts w:ascii="Times New Roman" w:hAnsi="Times New Roman" w:cs="Times New Roman"/>
        </w:rPr>
        <w:t xml:space="preserve"> (Mérida)</w:t>
      </w:r>
      <w:r w:rsidR="00673F0C" w:rsidRPr="00595E00">
        <w:rPr>
          <w:rStyle w:val="Refdenotaalpie"/>
          <w:rFonts w:ascii="Times New Roman" w:hAnsi="Times New Roman" w:cs="Times New Roman"/>
        </w:rPr>
        <w:footnoteReference w:id="2"/>
      </w:r>
      <w:r w:rsidR="00673F0C" w:rsidRPr="00595E00">
        <w:rPr>
          <w:rFonts w:ascii="Times New Roman" w:hAnsi="Times New Roman" w:cs="Times New Roman"/>
        </w:rPr>
        <w:t xml:space="preserve">, </w:t>
      </w:r>
      <w:r w:rsidR="00592C57" w:rsidRPr="00595E00">
        <w:rPr>
          <w:rFonts w:ascii="Times New Roman" w:hAnsi="Times New Roman" w:cs="Times New Roman"/>
          <w:i/>
          <w:lang w:eastAsia="es-ES"/>
        </w:rPr>
        <w:t xml:space="preserve">Emporiae </w:t>
      </w:r>
      <w:r w:rsidR="00592C57" w:rsidRPr="00595E00">
        <w:rPr>
          <w:rFonts w:ascii="Times New Roman" w:hAnsi="Times New Roman" w:cs="Times New Roman"/>
          <w:lang w:eastAsia="es-ES"/>
        </w:rPr>
        <w:t>(Ampurias)</w:t>
      </w:r>
      <w:r w:rsidR="00592C57" w:rsidRPr="00595E00">
        <w:rPr>
          <w:rStyle w:val="Refdenotaalpie"/>
          <w:rFonts w:ascii="Times New Roman" w:hAnsi="Times New Roman" w:cs="Times New Roman"/>
          <w:lang w:eastAsia="es-ES"/>
        </w:rPr>
        <w:footnoteReference w:id="3"/>
      </w:r>
      <w:r w:rsidR="00592C57" w:rsidRPr="00595E00">
        <w:rPr>
          <w:rFonts w:ascii="Times New Roman" w:hAnsi="Times New Roman" w:cs="Times New Roman"/>
          <w:lang w:eastAsia="es-ES"/>
        </w:rPr>
        <w:t>,</w:t>
      </w:r>
      <w:r w:rsidR="004A470F" w:rsidRPr="00595E00">
        <w:rPr>
          <w:rFonts w:ascii="Times New Roman" w:hAnsi="Times New Roman" w:cs="Times New Roman"/>
          <w:lang w:eastAsia="es-ES"/>
        </w:rPr>
        <w:t xml:space="preserve"> </w:t>
      </w:r>
      <w:r w:rsidR="004A470F" w:rsidRPr="00595E00">
        <w:rPr>
          <w:rFonts w:ascii="Times New Roman" w:hAnsi="Times New Roman" w:cs="Times New Roman"/>
          <w:i/>
        </w:rPr>
        <w:t>Tarraco</w:t>
      </w:r>
      <w:r w:rsidR="004A470F" w:rsidRPr="00595E00">
        <w:rPr>
          <w:rFonts w:ascii="Times New Roman" w:hAnsi="Times New Roman" w:cs="Times New Roman"/>
        </w:rPr>
        <w:t xml:space="preserve"> (Tarragona)</w:t>
      </w:r>
      <w:r w:rsidR="004A470F" w:rsidRPr="00595E00">
        <w:rPr>
          <w:rStyle w:val="Refdenotaalpie"/>
          <w:rFonts w:ascii="Times New Roman" w:hAnsi="Times New Roman" w:cs="Times New Roman"/>
        </w:rPr>
        <w:footnoteReference w:id="4"/>
      </w:r>
      <w:r w:rsidR="001D2742" w:rsidRPr="00595E00">
        <w:rPr>
          <w:rFonts w:ascii="Times New Roman" w:hAnsi="Times New Roman" w:cs="Times New Roman"/>
        </w:rPr>
        <w:t>, Ibiza</w:t>
      </w:r>
      <w:r w:rsidR="001D2742" w:rsidRPr="00595E00">
        <w:rPr>
          <w:rStyle w:val="Refdenotaalpie"/>
          <w:rFonts w:ascii="Times New Roman" w:hAnsi="Times New Roman" w:cs="Times New Roman"/>
        </w:rPr>
        <w:footnoteReference w:id="5"/>
      </w:r>
      <w:r w:rsidR="00966AF7" w:rsidRPr="00595E00">
        <w:rPr>
          <w:rFonts w:ascii="Times New Roman" w:hAnsi="Times New Roman" w:cs="Times New Roman"/>
        </w:rPr>
        <w:t>.</w:t>
      </w:r>
    </w:p>
    <w:p w:rsidR="00DC4167" w:rsidRPr="00595E00" w:rsidRDefault="00DC4167"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Área de dispersión:</w:t>
      </w:r>
      <w:r w:rsidR="00C2730F" w:rsidRPr="00595E00">
        <w:rPr>
          <w:rFonts w:ascii="Times New Roman" w:hAnsi="Times New Roman" w:cs="Times New Roman"/>
          <w:b/>
        </w:rPr>
        <w:t xml:space="preserve"> </w:t>
      </w:r>
      <w:r w:rsidR="00C2730F" w:rsidRPr="00595E00">
        <w:rPr>
          <w:rFonts w:ascii="Times New Roman" w:hAnsi="Times New Roman" w:cs="Times New Roman"/>
        </w:rPr>
        <w:t>Berlín, Lyon</w:t>
      </w:r>
      <w:r w:rsidR="008E0DFA" w:rsidRPr="00595E00">
        <w:rPr>
          <w:rStyle w:val="Refdenotaalpie"/>
          <w:rFonts w:ascii="Times New Roman" w:hAnsi="Times New Roman" w:cs="Times New Roman"/>
        </w:rPr>
        <w:footnoteReference w:id="6"/>
      </w:r>
      <w:r w:rsidR="00C2730F" w:rsidRPr="00595E00">
        <w:rPr>
          <w:rFonts w:ascii="Times New Roman" w:hAnsi="Times New Roman" w:cs="Times New Roman"/>
        </w:rPr>
        <w:t>, Lombardía, Aquileia,</w:t>
      </w:r>
      <w:r w:rsidR="00C2730F" w:rsidRPr="00595E00">
        <w:rPr>
          <w:rFonts w:ascii="Times New Roman" w:hAnsi="Times New Roman" w:cs="Times New Roman"/>
          <w:b/>
        </w:rPr>
        <w:t xml:space="preserve"> </w:t>
      </w:r>
      <w:r w:rsidR="002546C4" w:rsidRPr="00595E00">
        <w:rPr>
          <w:rFonts w:ascii="Times New Roman" w:hAnsi="Times New Roman" w:cs="Times New Roman"/>
          <w:i/>
        </w:rPr>
        <w:t>Aventicvm</w:t>
      </w:r>
      <w:r w:rsidR="002546C4" w:rsidRPr="00595E00">
        <w:rPr>
          <w:rStyle w:val="Refdenotaalpie"/>
          <w:rFonts w:ascii="Times New Roman" w:hAnsi="Times New Roman" w:cs="Times New Roman"/>
          <w:i/>
        </w:rPr>
        <w:footnoteReference w:id="7"/>
      </w:r>
      <w:r w:rsidR="00D3134A" w:rsidRPr="00595E00">
        <w:rPr>
          <w:rFonts w:ascii="Times New Roman" w:hAnsi="Times New Roman" w:cs="Times New Roman"/>
        </w:rPr>
        <w:t xml:space="preserve">, </w:t>
      </w:r>
      <w:r w:rsidR="00EE4D27" w:rsidRPr="00595E00">
        <w:rPr>
          <w:rFonts w:ascii="Times New Roman" w:hAnsi="Times New Roman" w:cs="Times New Roman"/>
        </w:rPr>
        <w:t>Dunapenteley</w:t>
      </w:r>
      <w:r w:rsidR="00EE4D27" w:rsidRPr="00595E00">
        <w:rPr>
          <w:rFonts w:ascii="Times New Roman" w:hAnsi="Times New Roman" w:cs="Times New Roman"/>
          <w:i/>
        </w:rPr>
        <w:t xml:space="preserve"> </w:t>
      </w:r>
      <w:r w:rsidR="00D3134A" w:rsidRPr="00595E00">
        <w:rPr>
          <w:rFonts w:ascii="Times New Roman" w:hAnsi="Times New Roman" w:cs="Times New Roman"/>
          <w:i/>
        </w:rPr>
        <w:t>Aqvincvm</w:t>
      </w:r>
      <w:r w:rsidR="00D3134A" w:rsidRPr="00595E00">
        <w:rPr>
          <w:rFonts w:ascii="Times New Roman" w:hAnsi="Times New Roman" w:cs="Times New Roman"/>
        </w:rPr>
        <w:t xml:space="preserve"> (Budapest, Hungría)</w:t>
      </w:r>
      <w:r w:rsidR="00EE4D27" w:rsidRPr="00595E00">
        <w:rPr>
          <w:rStyle w:val="Refdenotaalpie"/>
          <w:rFonts w:ascii="Times New Roman" w:hAnsi="Times New Roman" w:cs="Times New Roman"/>
        </w:rPr>
        <w:t xml:space="preserve"> </w:t>
      </w:r>
      <w:r w:rsidR="00EE4D27" w:rsidRPr="00595E00">
        <w:rPr>
          <w:rStyle w:val="Refdenotaalpie"/>
          <w:rFonts w:ascii="Times New Roman" w:hAnsi="Times New Roman" w:cs="Times New Roman"/>
        </w:rPr>
        <w:footnoteReference w:id="8"/>
      </w:r>
      <w:r w:rsidR="00EE4D27" w:rsidRPr="00595E00">
        <w:rPr>
          <w:rFonts w:ascii="Times New Roman" w:hAnsi="Times New Roman" w:cs="Times New Roman"/>
        </w:rPr>
        <w:t xml:space="preserve">, </w:t>
      </w:r>
      <w:r w:rsidR="00980DE5" w:rsidRPr="00595E00">
        <w:rPr>
          <w:rFonts w:ascii="Times New Roman" w:hAnsi="Times New Roman" w:cs="Times New Roman"/>
        </w:rPr>
        <w:t>Magdalensberg</w:t>
      </w:r>
      <w:r w:rsidR="00980DE5" w:rsidRPr="00595E00">
        <w:rPr>
          <w:rStyle w:val="Refdenotaalpie"/>
          <w:rFonts w:ascii="Times New Roman" w:hAnsi="Times New Roman" w:cs="Times New Roman"/>
        </w:rPr>
        <w:footnoteReference w:id="9"/>
      </w:r>
      <w:r w:rsidR="00F34AAA">
        <w:rPr>
          <w:rFonts w:ascii="Times New Roman" w:hAnsi="Times New Roman" w:cs="Times New Roman"/>
        </w:rPr>
        <w:t>, Cirenscester (Inglaterra)</w:t>
      </w:r>
      <w:r w:rsidR="00F34AAA">
        <w:rPr>
          <w:rStyle w:val="Refdenotaalpie"/>
          <w:rFonts w:ascii="Times New Roman" w:hAnsi="Times New Roman" w:cs="Times New Roman"/>
        </w:rPr>
        <w:footnoteReference w:id="10"/>
      </w:r>
      <w:r w:rsidR="00F34AAA">
        <w:rPr>
          <w:rFonts w:ascii="Times New Roman" w:hAnsi="Times New Roman" w:cs="Times New Roman"/>
        </w:rPr>
        <w:t xml:space="preserve">. </w:t>
      </w:r>
      <w:r w:rsidR="006A62D0" w:rsidRPr="00595E00">
        <w:rPr>
          <w:rFonts w:ascii="Times New Roman" w:hAnsi="Times New Roman" w:cs="Times New Roman"/>
        </w:rPr>
        <w:t xml:space="preserve">Similar en </w:t>
      </w:r>
      <w:r w:rsidR="006A62D0" w:rsidRPr="00595E00">
        <w:rPr>
          <w:rFonts w:ascii="Times New Roman" w:hAnsi="Times New Roman" w:cs="Times New Roman"/>
          <w:lang w:eastAsia="es-ES"/>
        </w:rPr>
        <w:t>Moesia Superior</w:t>
      </w:r>
      <w:r w:rsidR="006A62D0" w:rsidRPr="00595E00">
        <w:rPr>
          <w:rStyle w:val="Refdenotaalpie"/>
          <w:rFonts w:ascii="Times New Roman" w:hAnsi="Times New Roman" w:cs="Times New Roman"/>
          <w:lang w:eastAsia="es-ES"/>
        </w:rPr>
        <w:footnoteReference w:id="11"/>
      </w:r>
      <w:r w:rsidR="006F6A35" w:rsidRPr="00595E00">
        <w:rPr>
          <w:rFonts w:ascii="Times New Roman" w:hAnsi="Times New Roman" w:cs="Times New Roman"/>
        </w:rPr>
        <w:t>,</w:t>
      </w:r>
      <w:r w:rsidR="006A62D0" w:rsidRPr="00595E00">
        <w:rPr>
          <w:rFonts w:ascii="Times New Roman" w:hAnsi="Times New Roman" w:cs="Times New Roman"/>
        </w:rPr>
        <w:t xml:space="preserve"> </w:t>
      </w:r>
      <w:r w:rsidR="00FA6281" w:rsidRPr="00595E00">
        <w:rPr>
          <w:rFonts w:ascii="Times New Roman" w:hAnsi="Times New Roman" w:cs="Times New Roman"/>
        </w:rPr>
        <w:t>Maguncia (Mai</w:t>
      </w:r>
      <w:r w:rsidR="000436FD" w:rsidRPr="00595E00">
        <w:rPr>
          <w:rFonts w:ascii="Times New Roman" w:hAnsi="Times New Roman" w:cs="Times New Roman"/>
        </w:rPr>
        <w:t>n</w:t>
      </w:r>
      <w:r w:rsidR="00FA6281" w:rsidRPr="00595E00">
        <w:rPr>
          <w:rFonts w:ascii="Times New Roman" w:hAnsi="Times New Roman" w:cs="Times New Roman"/>
        </w:rPr>
        <w:t>z, Alemania)</w:t>
      </w:r>
      <w:r w:rsidR="00FA6281" w:rsidRPr="00595E00">
        <w:rPr>
          <w:rStyle w:val="Refdenotaalpie"/>
          <w:rFonts w:ascii="Times New Roman" w:hAnsi="Times New Roman" w:cs="Times New Roman"/>
        </w:rPr>
        <w:footnoteReference w:id="12"/>
      </w:r>
      <w:r w:rsidR="00E865C0" w:rsidRPr="00595E00">
        <w:rPr>
          <w:rFonts w:ascii="Times New Roman" w:hAnsi="Times New Roman" w:cs="Times New Roman"/>
        </w:rPr>
        <w:t xml:space="preserve">, </w:t>
      </w:r>
      <w:r w:rsidR="00E865C0" w:rsidRPr="00595E00">
        <w:rPr>
          <w:rFonts w:ascii="Times New Roman" w:hAnsi="Times New Roman" w:cs="Times New Roman"/>
          <w:lang w:eastAsia="es-ES"/>
        </w:rPr>
        <w:t>Frejus (Francia)</w:t>
      </w:r>
      <w:r w:rsidR="00E865C0" w:rsidRPr="00595E00">
        <w:rPr>
          <w:rStyle w:val="Refdenotaalpie"/>
          <w:rFonts w:ascii="Times New Roman" w:hAnsi="Times New Roman" w:cs="Times New Roman"/>
          <w:lang w:eastAsia="es-ES"/>
        </w:rPr>
        <w:footnoteReference w:id="13"/>
      </w:r>
      <w:r w:rsidR="00966AF7" w:rsidRPr="00595E00">
        <w:rPr>
          <w:rFonts w:ascii="Times New Roman" w:hAnsi="Times New Roman" w:cs="Times New Roman"/>
          <w:lang w:eastAsia="es-ES"/>
        </w:rPr>
        <w:t>.</w:t>
      </w:r>
      <w:r w:rsidR="00E865C0" w:rsidRPr="00595E00">
        <w:rPr>
          <w:rFonts w:ascii="Times New Roman" w:hAnsi="Times New Roman" w:cs="Times New Roman"/>
          <w:lang w:eastAsia="es-ES"/>
        </w:rPr>
        <w:t xml:space="preserve"> </w:t>
      </w:r>
    </w:p>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2546C4" w:rsidRPr="00595E00">
        <w:rPr>
          <w:rFonts w:ascii="Times New Roman" w:hAnsi="Times New Roman" w:cs="Times New Roman"/>
        </w:rPr>
        <w:t xml:space="preserve"> </w:t>
      </w:r>
      <w:r w:rsidR="00EE616C" w:rsidRPr="00595E00">
        <w:rPr>
          <w:rFonts w:ascii="Times New Roman" w:hAnsi="Times New Roman" w:cs="Times New Roman"/>
        </w:rPr>
        <w:t xml:space="preserve">En Avenches entre </w:t>
      </w:r>
      <w:r w:rsidR="00745CF2" w:rsidRPr="00595E00">
        <w:rPr>
          <w:rFonts w:ascii="Times New Roman" w:hAnsi="Times New Roman" w:cs="Times New Roman"/>
        </w:rPr>
        <w:t>1ª mitad del siglo I y comienzos del siglo II d.C.</w:t>
      </w:r>
      <w:r w:rsidR="00745CF2" w:rsidRPr="00595E00">
        <w:rPr>
          <w:rStyle w:val="Refdenotaalpie"/>
          <w:rFonts w:ascii="Times New Roman" w:hAnsi="Times New Roman" w:cs="Times New Roman"/>
        </w:rPr>
        <w:footnoteReference w:id="14"/>
      </w:r>
      <w:r w:rsidR="00745CF2" w:rsidRPr="00595E00">
        <w:rPr>
          <w:rFonts w:ascii="Times New Roman" w:hAnsi="Times New Roman" w:cs="Times New Roman"/>
        </w:rPr>
        <w:t>.</w:t>
      </w:r>
      <w:r w:rsidR="00FA6281" w:rsidRPr="00595E00">
        <w:rPr>
          <w:rFonts w:ascii="Times New Roman" w:hAnsi="Times New Roman" w:cs="Times New Roman"/>
        </w:rPr>
        <w:t xml:space="preserve"> Mikler sitúa unas piezas a mediados del siglo I d.C. Opina que están en uso desde el siglo I al IV d.C</w:t>
      </w:r>
      <w:r w:rsidR="00FA6281" w:rsidRPr="00595E00">
        <w:rPr>
          <w:rStyle w:val="Refdenotaalpie"/>
          <w:rFonts w:ascii="Times New Roman" w:hAnsi="Times New Roman" w:cs="Times New Roman"/>
        </w:rPr>
        <w:footnoteReference w:id="15"/>
      </w:r>
      <w:r w:rsidR="00FA6281" w:rsidRPr="00595E00">
        <w:rPr>
          <w:rFonts w:ascii="Times New Roman" w:hAnsi="Times New Roman" w:cs="Times New Roman"/>
        </w:rPr>
        <w:t>.</w:t>
      </w:r>
    </w:p>
    <w:p w:rsidR="00B04354" w:rsidRPr="00595E00" w:rsidRDefault="00B04354" w:rsidP="00A65F81">
      <w:pPr>
        <w:spacing w:after="0" w:line="240" w:lineRule="auto"/>
        <w:jc w:val="both"/>
        <w:rPr>
          <w:rFonts w:ascii="Times New Roman" w:hAnsi="Times New Roman" w:cs="Times New Roman"/>
        </w:rPr>
      </w:pPr>
    </w:p>
    <w:p w:rsidR="00B04354" w:rsidRPr="00595E00" w:rsidRDefault="00B04354" w:rsidP="00A65F81">
      <w:pPr>
        <w:spacing w:after="0" w:line="240" w:lineRule="auto"/>
        <w:jc w:val="both"/>
        <w:rPr>
          <w:rFonts w:ascii="Times New Roman" w:hAnsi="Times New Roman" w:cs="Times New Roman"/>
          <w:b/>
          <w:lang w:val="pt-PT"/>
        </w:rPr>
      </w:pPr>
      <w:r w:rsidRPr="00595E00">
        <w:rPr>
          <w:rFonts w:ascii="Times New Roman" w:hAnsi="Times New Roman" w:cs="Times New Roman"/>
          <w:b/>
          <w:lang w:val="pt-PT"/>
        </w:rPr>
        <w:tab/>
        <w:t>• A.II.</w:t>
      </w:r>
      <w:r w:rsidR="00531AA5" w:rsidRPr="00595E00">
        <w:rPr>
          <w:rFonts w:ascii="Times New Roman" w:hAnsi="Times New Roman" w:cs="Times New Roman"/>
          <w:b/>
          <w:lang w:val="pt-PT"/>
        </w:rPr>
        <w:t>5</w:t>
      </w:r>
      <w:r w:rsidRPr="00595E00">
        <w:rPr>
          <w:rFonts w:ascii="Times New Roman" w:hAnsi="Times New Roman" w:cs="Times New Roman"/>
          <w:b/>
          <w:lang w:val="pt-PT"/>
        </w:rPr>
        <w:t xml:space="preserve">.B – Vastago </w:t>
      </w:r>
      <w:r w:rsidR="000A050F" w:rsidRPr="00595E00">
        <w:rPr>
          <w:rFonts w:ascii="Times New Roman" w:hAnsi="Times New Roman" w:cs="Times New Roman"/>
          <w:b/>
          <w:lang w:val="pt-PT"/>
        </w:rPr>
        <w:t>decorado</w:t>
      </w:r>
    </w:p>
    <w:p w:rsidR="00B04354" w:rsidRPr="00595E00" w:rsidRDefault="00B04354" w:rsidP="00A65F81">
      <w:pPr>
        <w:spacing w:after="0" w:line="240" w:lineRule="auto"/>
        <w:jc w:val="both"/>
        <w:rPr>
          <w:rFonts w:ascii="Times New Roman" w:hAnsi="Times New Roman" w:cs="Times New Roman"/>
          <w:b/>
          <w:lang w:val="pt-PT"/>
        </w:rPr>
      </w:pPr>
    </w:p>
    <w:p w:rsidR="00B04354" w:rsidRPr="00595E00" w:rsidRDefault="00B04354" w:rsidP="00A65F81">
      <w:pPr>
        <w:spacing w:after="0" w:line="240" w:lineRule="auto"/>
        <w:jc w:val="both"/>
        <w:rPr>
          <w:rFonts w:ascii="Times New Roman" w:hAnsi="Times New Roman" w:cs="Times New Roman"/>
          <w:b/>
          <w:color w:val="031CD3"/>
        </w:rPr>
      </w:pPr>
      <w:r w:rsidRPr="00595E00">
        <w:rPr>
          <w:rFonts w:ascii="Times New Roman" w:hAnsi="Times New Roman" w:cs="Times New Roman"/>
          <w:b/>
        </w:rPr>
        <w:t>Béal</w:t>
      </w:r>
      <w:r w:rsidRPr="00595E00">
        <w:rPr>
          <w:rFonts w:ascii="Times New Roman" w:hAnsi="Times New Roman" w:cs="Times New Roman"/>
        </w:rPr>
        <w:t xml:space="preserve"> –</w:t>
      </w:r>
      <w:r w:rsidR="00732160" w:rsidRPr="00595E00">
        <w:rPr>
          <w:rFonts w:ascii="Times New Roman" w:hAnsi="Times New Roman" w:cs="Times New Roman"/>
          <w:b/>
          <w:color w:val="031CD3"/>
        </w:rPr>
        <w:t xml:space="preserve"> A.XXI, </w:t>
      </w:r>
      <w:r w:rsidRPr="00595E00">
        <w:rPr>
          <w:rFonts w:ascii="Times New Roman" w:hAnsi="Times New Roman" w:cs="Times New Roman"/>
          <w:b/>
          <w:color w:val="031CD3"/>
        </w:rPr>
        <w:t>9</w:t>
      </w:r>
    </w:p>
    <w:p w:rsidR="00B04354" w:rsidRPr="00595E00" w:rsidRDefault="00B04354"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 xml:space="preserve">Schenk: </w:t>
      </w:r>
      <w:r w:rsidRPr="00595E00">
        <w:rPr>
          <w:rFonts w:ascii="Times New Roman" w:hAnsi="Times New Roman" w:cs="Times New Roman"/>
          <w:b/>
          <w:color w:val="031CD3"/>
          <w:lang w:val="it-IT"/>
        </w:rPr>
        <w:t>3.6.6</w:t>
      </w:r>
    </w:p>
    <w:p w:rsidR="00B04354" w:rsidRPr="00595E00" w:rsidRDefault="00B04354" w:rsidP="00A65F81">
      <w:pPr>
        <w:spacing w:after="0" w:line="240" w:lineRule="auto"/>
        <w:jc w:val="both"/>
        <w:rPr>
          <w:rFonts w:ascii="Times New Roman" w:hAnsi="Times New Roman" w:cs="Times New Roman"/>
          <w:b/>
          <w:color w:val="0D18F7"/>
          <w:lang w:val="it-IT"/>
        </w:rPr>
      </w:pPr>
      <w:r w:rsidRPr="00595E00">
        <w:rPr>
          <w:rFonts w:ascii="Times New Roman" w:hAnsi="Times New Roman" w:cs="Times New Roman"/>
          <w:b/>
          <w:lang w:val="it-IT"/>
        </w:rPr>
        <w:t>Gostenčnik</w:t>
      </w:r>
      <w:r w:rsidR="00D077F1" w:rsidRPr="00595E00">
        <w:rPr>
          <w:rFonts w:ascii="Times New Roman" w:hAnsi="Times New Roman" w:cs="Times New Roman"/>
          <w:lang w:val="it-IT"/>
        </w:rPr>
        <w:t xml:space="preserve"> – </w:t>
      </w:r>
      <w:r w:rsidRPr="00595E00">
        <w:rPr>
          <w:rFonts w:ascii="Times New Roman" w:hAnsi="Times New Roman" w:cs="Times New Roman"/>
          <w:b/>
          <w:color w:val="0D18F7"/>
          <w:lang w:val="it-IT"/>
        </w:rPr>
        <w:t>2.11.1.2</w:t>
      </w:r>
    </w:p>
    <w:p w:rsidR="00B04354" w:rsidRPr="00595E00" w:rsidRDefault="00893D80" w:rsidP="00A65F81">
      <w:pPr>
        <w:spacing w:after="0" w:line="240" w:lineRule="auto"/>
        <w:jc w:val="both"/>
        <w:rPr>
          <w:rFonts w:ascii="Times New Roman" w:hAnsi="Times New Roman" w:cs="Times New Roman"/>
          <w:lang w:val="it-IT"/>
        </w:rPr>
      </w:pPr>
      <w:r w:rsidRPr="00595E00">
        <w:rPr>
          <w:rFonts w:ascii="Times New Roman" w:hAnsi="Times New Roman" w:cs="Times New Roman"/>
          <w:b/>
          <w:lang w:val="it-IT"/>
        </w:rPr>
        <w:t>Facchinetti</w:t>
      </w:r>
      <w:r w:rsidR="00C21194" w:rsidRPr="00595E00">
        <w:rPr>
          <w:rFonts w:ascii="Times New Roman" w:hAnsi="Times New Roman" w:cs="Times New Roman"/>
          <w:b/>
          <w:color w:val="031CD3"/>
          <w:lang w:val="it-IT"/>
        </w:rPr>
        <w:t xml:space="preserve"> – I a</w:t>
      </w:r>
    </w:p>
    <w:tbl>
      <w:tblPr>
        <w:tblStyle w:val="Tablaconcuadrcula"/>
        <w:tblW w:w="0" w:type="auto"/>
        <w:tblLook w:val="04A0" w:firstRow="1" w:lastRow="0" w:firstColumn="1" w:lastColumn="0" w:noHBand="0" w:noVBand="1"/>
      </w:tblPr>
      <w:tblGrid>
        <w:gridCol w:w="2093"/>
        <w:gridCol w:w="2126"/>
      </w:tblGrid>
      <w:tr w:rsidR="00B04354" w:rsidRPr="00595E00" w:rsidTr="001F7B7E">
        <w:trPr>
          <w:trHeight w:val="2572"/>
        </w:trPr>
        <w:tc>
          <w:tcPr>
            <w:tcW w:w="2093" w:type="dxa"/>
            <w:tcBorders>
              <w:top w:val="single" w:sz="4" w:space="0" w:color="auto"/>
              <w:left w:val="single" w:sz="4" w:space="0" w:color="auto"/>
              <w:bottom w:val="single" w:sz="4" w:space="0" w:color="auto"/>
              <w:right w:val="single" w:sz="4" w:space="0" w:color="auto"/>
            </w:tcBorders>
          </w:tcPr>
          <w:p w:rsidR="00B04354" w:rsidRPr="001F7B7E" w:rsidRDefault="00B04354"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14:anchorId="2DF5CA09" wp14:editId="49548DC4">
                  <wp:extent cx="554952" cy="1685925"/>
                  <wp:effectExtent l="0" t="0" r="0" b="0"/>
                  <wp:docPr id="22" name="Imagen 22" descr="C:\Users\German\Desktop\en fongo negro\7 - Tipo A. VII  Ruecas\A.VII.4  Remate tipo oscultatorio\2 - 323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7 - Tipo A. VII  Ruecas\A.VII.4  Remate tipo oscultatorio\2 - 323 MNA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a:off x="0" y="0"/>
                            <a:ext cx="578655" cy="1757935"/>
                          </a:xfrm>
                          <a:prstGeom prst="rect">
                            <a:avLst/>
                          </a:prstGeom>
                          <a:noFill/>
                          <a:ln>
                            <a:noFill/>
                          </a:ln>
                        </pic:spPr>
                      </pic:pic>
                    </a:graphicData>
                  </a:graphic>
                </wp:inline>
              </w:drawing>
            </w:r>
          </w:p>
          <w:p w:rsidR="00B04354" w:rsidRPr="001F7B7E" w:rsidRDefault="00B04354"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1 -</w:t>
            </w:r>
            <w:r w:rsidRPr="001F7B7E">
              <w:rPr>
                <w:rFonts w:ascii="Times New Roman" w:hAnsi="Times New Roman" w:cs="Times New Roman"/>
                <w:i/>
                <w:noProof/>
                <w:sz w:val="20"/>
                <w:szCs w:val="20"/>
                <w:lang w:eastAsia="es-ES"/>
              </w:rPr>
              <w:t>Avgvsta Emerita</w:t>
            </w:r>
          </w:p>
          <w:p w:rsidR="00B04354" w:rsidRPr="001F7B7E" w:rsidRDefault="00B04354" w:rsidP="00A65F81">
            <w:pPr>
              <w:jc w:val="center"/>
              <w:rPr>
                <w:rFonts w:ascii="Times New Roman" w:hAnsi="Times New Roman" w:cs="Times New Roman"/>
                <w:sz w:val="20"/>
                <w:szCs w:val="20"/>
              </w:rPr>
            </w:pPr>
            <w:r w:rsidRPr="001F7B7E">
              <w:rPr>
                <w:rFonts w:ascii="Times New Roman" w:hAnsi="Times New Roman" w:cs="Times New Roman"/>
                <w:noProof/>
                <w:sz w:val="20"/>
                <w:szCs w:val="20"/>
                <w:lang w:eastAsia="es-ES"/>
              </w:rPr>
              <w:t>(MNAR Mérida)</w:t>
            </w:r>
          </w:p>
        </w:tc>
        <w:tc>
          <w:tcPr>
            <w:tcW w:w="2126" w:type="dxa"/>
            <w:tcBorders>
              <w:top w:val="single" w:sz="4" w:space="0" w:color="auto"/>
              <w:left w:val="single" w:sz="4" w:space="0" w:color="auto"/>
              <w:bottom w:val="single" w:sz="4" w:space="0" w:color="auto"/>
              <w:right w:val="single" w:sz="4" w:space="0" w:color="auto"/>
            </w:tcBorders>
          </w:tcPr>
          <w:p w:rsidR="00B04354" w:rsidRPr="001F7B7E" w:rsidRDefault="00B04354"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14:anchorId="4BCF7184" wp14:editId="7042C292">
                  <wp:extent cx="558889" cy="1685925"/>
                  <wp:effectExtent l="0" t="0" r="0" b="0"/>
                  <wp:docPr id="23" name="Imagen 23" descr="C:\Users\German\Desktop\en fongo negro\7 - Tipo A. VII  Ruecas\A.VII.4  Remate tipo oscultatorio\MNARMFDO2012_3_97_R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7 - Tipo A. VII  Ruecas\A.VII.4  Remate tipo oscultatorio\MNARMFDO2012_3_97_R copie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683" cy="1748652"/>
                          </a:xfrm>
                          <a:prstGeom prst="rect">
                            <a:avLst/>
                          </a:prstGeom>
                          <a:noFill/>
                          <a:ln>
                            <a:noFill/>
                          </a:ln>
                        </pic:spPr>
                      </pic:pic>
                    </a:graphicData>
                  </a:graphic>
                </wp:inline>
              </w:drawing>
            </w:r>
          </w:p>
          <w:p w:rsidR="00B04354" w:rsidRPr="001F7B7E" w:rsidRDefault="00B04354"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2 -</w:t>
            </w:r>
            <w:r w:rsidRPr="001F7B7E">
              <w:rPr>
                <w:rFonts w:ascii="Times New Roman" w:hAnsi="Times New Roman" w:cs="Times New Roman"/>
                <w:i/>
                <w:noProof/>
                <w:sz w:val="20"/>
                <w:szCs w:val="20"/>
                <w:lang w:eastAsia="es-ES"/>
              </w:rPr>
              <w:t>Avgvsta Emerita</w:t>
            </w:r>
          </w:p>
          <w:p w:rsidR="00B04354" w:rsidRPr="001F7B7E" w:rsidRDefault="00B04354"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(MNAR Mérida)</w:t>
            </w:r>
          </w:p>
        </w:tc>
      </w:tr>
    </w:tbl>
    <w:p w:rsidR="00B04354" w:rsidRPr="00595E00" w:rsidRDefault="00B04354"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 xml:space="preserve">: Consta de un vástago algo más corto que el resto de las ruecas que conocemos, cuyo </w:t>
      </w:r>
      <w:r w:rsidR="006E4CBF" w:rsidRPr="00595E00">
        <w:rPr>
          <w:rFonts w:ascii="Times New Roman" w:hAnsi="Times New Roman" w:cs="Times New Roman"/>
        </w:rPr>
        <w:t>eje</w:t>
      </w:r>
      <w:r w:rsidRPr="00595E00">
        <w:rPr>
          <w:rFonts w:ascii="Times New Roman" w:hAnsi="Times New Roman" w:cs="Times New Roman"/>
        </w:rPr>
        <w:t xml:space="preserve"> es moldurado, como los del Museo Nacional de Arte Romano de Mérida. La hilandera </w:t>
      </w:r>
      <w:r w:rsidR="0039620E">
        <w:rPr>
          <w:rFonts w:ascii="Times New Roman" w:hAnsi="Times New Roman" w:cs="Times New Roman"/>
        </w:rPr>
        <w:t>insertaba</w:t>
      </w:r>
      <w:r w:rsidRPr="00595E00">
        <w:rPr>
          <w:rFonts w:ascii="Times New Roman" w:hAnsi="Times New Roman" w:cs="Times New Roman"/>
        </w:rPr>
        <w:t xml:space="preserve"> el anillo en el dedo y sobre el vástago se </w:t>
      </w:r>
      <w:r w:rsidR="0039620E">
        <w:rPr>
          <w:rFonts w:ascii="Times New Roman" w:hAnsi="Times New Roman" w:cs="Times New Roman"/>
        </w:rPr>
        <w:t>ponía</w:t>
      </w:r>
      <w:r w:rsidRPr="00595E00">
        <w:rPr>
          <w:rFonts w:ascii="Times New Roman" w:hAnsi="Times New Roman" w:cs="Times New Roman"/>
        </w:rPr>
        <w:t xml:space="preserve"> el copo de las fibras a hilar</w:t>
      </w:r>
      <w:r w:rsidR="002D71C1" w:rsidRPr="00595E00">
        <w:rPr>
          <w:rStyle w:val="Refdenotaalpie"/>
          <w:rFonts w:ascii="Times New Roman" w:hAnsi="Times New Roman" w:cs="Times New Roman"/>
        </w:rPr>
        <w:footnoteReference w:id="16"/>
      </w:r>
      <w:r w:rsidRPr="00595E00">
        <w:rPr>
          <w:rFonts w:ascii="Times New Roman" w:hAnsi="Times New Roman" w:cs="Times New Roman"/>
        </w:rPr>
        <w:t>. Por las características que presenta debían hilarse fibras finas.</w:t>
      </w:r>
      <w:r w:rsidR="00945349" w:rsidRPr="00595E00">
        <w:rPr>
          <w:rFonts w:ascii="Times New Roman" w:hAnsi="Times New Roman" w:cs="Times New Roman"/>
        </w:rPr>
        <w:t xml:space="preserve"> Miden entre 9 y 12 cm.</w:t>
      </w:r>
      <w:r w:rsidR="006E4CBF" w:rsidRPr="00595E00">
        <w:rPr>
          <w:rFonts w:ascii="Times New Roman" w:hAnsi="Times New Roman" w:cs="Times New Roman"/>
        </w:rPr>
        <w:t xml:space="preserve"> las piezas que conocemos, todas ellas incompletas</w:t>
      </w:r>
      <w:r w:rsidR="00945349" w:rsidRPr="00595E00">
        <w:rPr>
          <w:rFonts w:ascii="Times New Roman" w:hAnsi="Times New Roman" w:cs="Times New Roman"/>
        </w:rPr>
        <w:t>.</w:t>
      </w:r>
    </w:p>
    <w:p w:rsidR="00B04354" w:rsidRPr="00595E00" w:rsidRDefault="00B04354"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 xml:space="preserve">: </w:t>
      </w:r>
      <w:r w:rsidR="009366DA" w:rsidRPr="00595E00">
        <w:rPr>
          <w:rFonts w:ascii="Times New Roman" w:hAnsi="Times New Roman" w:cs="Times New Roman"/>
          <w:i/>
        </w:rPr>
        <w:t>Avgvsta</w:t>
      </w:r>
      <w:r w:rsidR="009366DA" w:rsidRPr="00595E00">
        <w:rPr>
          <w:rFonts w:ascii="Times New Roman" w:hAnsi="Times New Roman" w:cs="Times New Roman"/>
          <w:i/>
          <w:noProof/>
          <w:lang w:eastAsia="es-ES"/>
        </w:rPr>
        <w:t xml:space="preserve"> Emerita</w:t>
      </w:r>
      <w:r w:rsidR="009366DA" w:rsidRPr="00595E00">
        <w:rPr>
          <w:rFonts w:ascii="Times New Roman" w:hAnsi="Times New Roman" w:cs="Times New Roman"/>
          <w:noProof/>
          <w:lang w:eastAsia="es-ES"/>
        </w:rPr>
        <w:t xml:space="preserve"> (Mérida)</w:t>
      </w:r>
      <w:r w:rsidR="009366DA" w:rsidRPr="00595E00">
        <w:rPr>
          <w:rStyle w:val="Refdenotaalpie"/>
          <w:rFonts w:ascii="Times New Roman" w:hAnsi="Times New Roman" w:cs="Times New Roman"/>
          <w:noProof/>
          <w:lang w:eastAsia="es-ES"/>
        </w:rPr>
        <w:footnoteReference w:id="17"/>
      </w:r>
      <w:r w:rsidR="009366DA" w:rsidRPr="00595E00">
        <w:rPr>
          <w:rFonts w:ascii="Times New Roman" w:hAnsi="Times New Roman" w:cs="Times New Roman"/>
          <w:noProof/>
          <w:lang w:eastAsia="es-ES"/>
        </w:rPr>
        <w:t xml:space="preserve">, </w:t>
      </w:r>
      <w:r w:rsidR="003E0DA5" w:rsidRPr="00595E00">
        <w:rPr>
          <w:rFonts w:ascii="Times New Roman" w:hAnsi="Times New Roman" w:cs="Times New Roman"/>
          <w:i/>
        </w:rPr>
        <w:t>Conimbriga</w:t>
      </w:r>
      <w:r w:rsidR="003E0DA5" w:rsidRPr="00595E00">
        <w:rPr>
          <w:rFonts w:ascii="Times New Roman" w:hAnsi="Times New Roman" w:cs="Times New Roman"/>
        </w:rPr>
        <w:t xml:space="preserve"> (Condeixa-a-Nova, Portugal)</w:t>
      </w:r>
      <w:r w:rsidR="003E0DA5" w:rsidRPr="00595E00">
        <w:rPr>
          <w:rStyle w:val="Refdenotaalpie"/>
          <w:rFonts w:ascii="Times New Roman" w:hAnsi="Times New Roman" w:cs="Times New Roman"/>
        </w:rPr>
        <w:footnoteReference w:id="18"/>
      </w:r>
      <w:r w:rsidR="00EE720C" w:rsidRPr="00595E00">
        <w:rPr>
          <w:rFonts w:ascii="Times New Roman" w:hAnsi="Times New Roman" w:cs="Times New Roman"/>
        </w:rPr>
        <w:t xml:space="preserve">, </w:t>
      </w:r>
      <w:r w:rsidR="00EE720C" w:rsidRPr="00595E00">
        <w:rPr>
          <w:rFonts w:ascii="Times New Roman" w:hAnsi="Times New Roman" w:cs="Times New Roman"/>
          <w:i/>
        </w:rPr>
        <w:t>Valeria</w:t>
      </w:r>
      <w:r w:rsidR="00EE720C" w:rsidRPr="00595E00">
        <w:rPr>
          <w:rFonts w:ascii="Times New Roman" w:hAnsi="Times New Roman" w:cs="Times New Roman"/>
        </w:rPr>
        <w:t xml:space="preserve"> (Cuenca)</w:t>
      </w:r>
      <w:r w:rsidR="00EE720C" w:rsidRPr="00595E00">
        <w:rPr>
          <w:rStyle w:val="Refdenotaalpie"/>
          <w:rFonts w:ascii="Times New Roman" w:hAnsi="Times New Roman" w:cs="Times New Roman"/>
        </w:rPr>
        <w:footnoteReference w:id="19"/>
      </w:r>
      <w:r w:rsidR="00BC5A2F" w:rsidRPr="00595E00">
        <w:rPr>
          <w:rFonts w:ascii="Times New Roman" w:hAnsi="Times New Roman" w:cs="Times New Roman"/>
        </w:rPr>
        <w:t xml:space="preserve">, </w:t>
      </w:r>
      <w:r w:rsidR="00BC5A2F" w:rsidRPr="00595E00">
        <w:rPr>
          <w:rFonts w:ascii="Times New Roman" w:hAnsi="Times New Roman" w:cs="Times New Roman"/>
          <w:i/>
        </w:rPr>
        <w:t>Emporiae</w:t>
      </w:r>
      <w:r w:rsidR="00BC5A2F" w:rsidRPr="00595E00">
        <w:rPr>
          <w:rFonts w:ascii="Times New Roman" w:hAnsi="Times New Roman" w:cs="Times New Roman"/>
        </w:rPr>
        <w:t xml:space="preserve"> (Ampurias)</w:t>
      </w:r>
      <w:r w:rsidR="00BC5A2F" w:rsidRPr="00595E00">
        <w:rPr>
          <w:rStyle w:val="Refdenotaalpie"/>
          <w:rFonts w:ascii="Times New Roman" w:hAnsi="Times New Roman" w:cs="Times New Roman"/>
        </w:rPr>
        <w:footnoteReference w:id="20"/>
      </w:r>
      <w:r w:rsidR="00DA63A9" w:rsidRPr="00595E00">
        <w:rPr>
          <w:rFonts w:ascii="Times New Roman" w:hAnsi="Times New Roman" w:cs="Times New Roman"/>
        </w:rPr>
        <w:t xml:space="preserve">, Alicante. </w:t>
      </w:r>
      <w:r w:rsidR="00DB5C23" w:rsidRPr="00595E00">
        <w:rPr>
          <w:rFonts w:ascii="Times New Roman" w:hAnsi="Times New Roman" w:cs="Times New Roman"/>
        </w:rPr>
        <w:t xml:space="preserve">Con decoración estriada, en </w:t>
      </w:r>
      <w:r w:rsidR="00DB5C23" w:rsidRPr="00595E00">
        <w:rPr>
          <w:rFonts w:ascii="Times New Roman" w:hAnsi="Times New Roman" w:cs="Times New Roman"/>
          <w:i/>
        </w:rPr>
        <w:t>Tarraco</w:t>
      </w:r>
      <w:r w:rsidR="00DB5C23" w:rsidRPr="00595E00">
        <w:rPr>
          <w:rFonts w:ascii="Times New Roman" w:hAnsi="Times New Roman" w:cs="Times New Roman"/>
        </w:rPr>
        <w:t xml:space="preserve"> (Tarragona)</w:t>
      </w:r>
      <w:r w:rsidR="00DB5C23" w:rsidRPr="00595E00">
        <w:rPr>
          <w:rStyle w:val="Refdenotaalpie"/>
          <w:rFonts w:ascii="Times New Roman" w:hAnsi="Times New Roman" w:cs="Times New Roman"/>
        </w:rPr>
        <w:footnoteReference w:id="21"/>
      </w:r>
      <w:r w:rsidR="00DB5C23" w:rsidRPr="00595E00">
        <w:rPr>
          <w:rFonts w:ascii="Times New Roman" w:hAnsi="Times New Roman" w:cs="Times New Roman"/>
          <w:lang w:eastAsia="es-ES"/>
        </w:rPr>
        <w:t>.</w:t>
      </w:r>
    </w:p>
    <w:p w:rsidR="00B04354" w:rsidRPr="00595E00" w:rsidRDefault="00B04354"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dispersión: </w:t>
      </w:r>
      <w:r w:rsidRPr="00595E00">
        <w:rPr>
          <w:rFonts w:ascii="Times New Roman" w:hAnsi="Times New Roman" w:cs="Times New Roman"/>
        </w:rPr>
        <w:t>Berlín, Lombardía, Aquileia,</w:t>
      </w:r>
      <w:r w:rsidRPr="00595E00">
        <w:rPr>
          <w:rFonts w:ascii="Times New Roman" w:hAnsi="Times New Roman" w:cs="Times New Roman"/>
          <w:b/>
        </w:rPr>
        <w:t xml:space="preserve"> </w:t>
      </w:r>
      <w:r w:rsidR="00673CE1" w:rsidRPr="00595E00">
        <w:rPr>
          <w:rFonts w:ascii="Times New Roman" w:hAnsi="Times New Roman" w:cs="Times New Roman"/>
        </w:rPr>
        <w:t>Lyon</w:t>
      </w:r>
      <w:r w:rsidR="00673CE1" w:rsidRPr="00595E00">
        <w:rPr>
          <w:rStyle w:val="Refdenotaalpie"/>
          <w:rFonts w:ascii="Times New Roman" w:hAnsi="Times New Roman" w:cs="Times New Roman"/>
        </w:rPr>
        <w:footnoteReference w:id="22"/>
      </w:r>
      <w:r w:rsidR="00197176" w:rsidRPr="00595E00">
        <w:rPr>
          <w:rFonts w:ascii="Times New Roman" w:hAnsi="Times New Roman" w:cs="Times New Roman"/>
        </w:rPr>
        <w:t xml:space="preserve">. Con ciertas similitudes en </w:t>
      </w:r>
      <w:r w:rsidR="004B3C00">
        <w:rPr>
          <w:rFonts w:ascii="Times New Roman" w:hAnsi="Times New Roman" w:cs="Times New Roman"/>
          <w:lang w:eastAsia="es-ES"/>
        </w:rPr>
        <w:t>Necrópolis de la Guérine</w:t>
      </w:r>
      <w:r w:rsidR="00197176" w:rsidRPr="00595E00">
        <w:rPr>
          <w:rFonts w:ascii="Times New Roman" w:hAnsi="Times New Roman" w:cs="Times New Roman"/>
          <w:lang w:eastAsia="es-ES"/>
        </w:rPr>
        <w:t xml:space="preserve"> (Cabasse, Francia)</w:t>
      </w:r>
      <w:r w:rsidR="00197176" w:rsidRPr="00595E00">
        <w:rPr>
          <w:rStyle w:val="Refdenotaalpie"/>
          <w:rFonts w:ascii="Times New Roman" w:hAnsi="Times New Roman" w:cs="Times New Roman"/>
          <w:lang w:eastAsia="es-ES"/>
        </w:rPr>
        <w:footnoteReference w:id="23"/>
      </w:r>
      <w:r w:rsidR="00197176" w:rsidRPr="00595E00">
        <w:rPr>
          <w:rFonts w:ascii="Times New Roman" w:hAnsi="Times New Roman" w:cs="Times New Roman"/>
          <w:lang w:eastAsia="es-ES"/>
        </w:rPr>
        <w:t>,</w:t>
      </w:r>
      <w:r w:rsidR="00213671" w:rsidRPr="00595E00">
        <w:rPr>
          <w:rFonts w:ascii="Times New Roman" w:hAnsi="Times New Roman" w:cs="Times New Roman"/>
          <w:lang w:eastAsia="es-ES"/>
        </w:rPr>
        <w:t xml:space="preserve"> </w:t>
      </w:r>
      <w:r w:rsidR="00213671" w:rsidRPr="00595E00">
        <w:rPr>
          <w:rFonts w:ascii="Times New Roman" w:hAnsi="Times New Roman" w:cs="Times New Roman"/>
          <w:i/>
        </w:rPr>
        <w:t>Colonia Vlpia</w:t>
      </w:r>
      <w:r w:rsidR="00213671" w:rsidRPr="00595E00">
        <w:rPr>
          <w:rFonts w:ascii="Times New Roman" w:hAnsi="Times New Roman" w:cs="Times New Roman"/>
        </w:rPr>
        <w:t xml:space="preserve"> </w:t>
      </w:r>
      <w:r w:rsidR="00213671" w:rsidRPr="00595E00">
        <w:rPr>
          <w:rFonts w:ascii="Times New Roman" w:hAnsi="Times New Roman" w:cs="Times New Roman"/>
          <w:i/>
        </w:rPr>
        <w:t>Traiana</w:t>
      </w:r>
      <w:r w:rsidR="00213671" w:rsidRPr="00595E00">
        <w:rPr>
          <w:rFonts w:ascii="Times New Roman" w:hAnsi="Times New Roman" w:cs="Times New Roman"/>
        </w:rPr>
        <w:t xml:space="preserve"> (Xanten, Alemania)</w:t>
      </w:r>
      <w:r w:rsidR="00213671" w:rsidRPr="00595E00">
        <w:rPr>
          <w:rStyle w:val="Refdenotaalpie"/>
          <w:rFonts w:ascii="Times New Roman" w:hAnsi="Times New Roman" w:cs="Times New Roman"/>
        </w:rPr>
        <w:footnoteReference w:id="24"/>
      </w:r>
      <w:r w:rsidR="00213671" w:rsidRPr="00595E00">
        <w:rPr>
          <w:rFonts w:ascii="Times New Roman" w:hAnsi="Times New Roman" w:cs="Times New Roman"/>
        </w:rPr>
        <w:t>,</w:t>
      </w:r>
      <w:r w:rsidR="00000EC1" w:rsidRPr="00595E00">
        <w:rPr>
          <w:rFonts w:ascii="Times New Roman" w:hAnsi="Times New Roman" w:cs="Times New Roman"/>
        </w:rPr>
        <w:t xml:space="preserve"> Eleutherna (Creta, Grecia)</w:t>
      </w:r>
      <w:r w:rsidR="00000EC1" w:rsidRPr="00595E00">
        <w:rPr>
          <w:rStyle w:val="Refdenotaalpie"/>
          <w:rFonts w:ascii="Times New Roman" w:hAnsi="Times New Roman" w:cs="Times New Roman"/>
        </w:rPr>
        <w:footnoteReference w:id="25"/>
      </w:r>
      <w:r w:rsidR="00000EC1" w:rsidRPr="00595E00">
        <w:rPr>
          <w:rFonts w:ascii="Times New Roman" w:hAnsi="Times New Roman" w:cs="Times New Roman"/>
        </w:rPr>
        <w:t xml:space="preserve">. </w:t>
      </w:r>
    </w:p>
    <w:p w:rsidR="00B04354" w:rsidRPr="00595E00" w:rsidRDefault="00B04354"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 1ª mitad del siglo I y comienzos del siglo II d.C</w:t>
      </w:r>
      <w:r w:rsidR="00673CE1" w:rsidRPr="00595E00">
        <w:rPr>
          <w:rFonts w:ascii="Times New Roman" w:hAnsi="Times New Roman" w:cs="Times New Roman"/>
        </w:rPr>
        <w:t>.</w:t>
      </w:r>
      <w:r w:rsidRPr="00595E00">
        <w:rPr>
          <w:rStyle w:val="Refdenotaalpie"/>
          <w:rFonts w:ascii="Times New Roman" w:hAnsi="Times New Roman" w:cs="Times New Roman"/>
        </w:rPr>
        <w:footnoteReference w:id="26"/>
      </w:r>
      <w:r w:rsidRPr="00595E00">
        <w:rPr>
          <w:rFonts w:ascii="Times New Roman" w:hAnsi="Times New Roman" w:cs="Times New Roman"/>
        </w:rPr>
        <w:t>.</w:t>
      </w:r>
      <w:r w:rsidR="00197176" w:rsidRPr="00595E00">
        <w:rPr>
          <w:rFonts w:ascii="Times New Roman" w:hAnsi="Times New Roman" w:cs="Times New Roman"/>
          <w:lang w:eastAsia="es-ES"/>
        </w:rPr>
        <w:t xml:space="preserve"> En la Necrópolis de Guérine, en base al conjunto del material asociado se puede fechar en el siglo I d.C.</w:t>
      </w:r>
    </w:p>
    <w:p w:rsidR="00CA02DA" w:rsidRDefault="00CA02DA" w:rsidP="00A65F81">
      <w:pPr>
        <w:spacing w:after="0" w:line="240" w:lineRule="auto"/>
        <w:jc w:val="both"/>
        <w:rPr>
          <w:rFonts w:ascii="Times New Roman" w:hAnsi="Times New Roman" w:cs="Times New Roman"/>
          <w:b/>
        </w:rPr>
      </w:pPr>
    </w:p>
    <w:p w:rsidR="00B4799C" w:rsidRPr="00595E00" w:rsidRDefault="00B4799C" w:rsidP="00A65F81">
      <w:pPr>
        <w:spacing w:after="0" w:line="240" w:lineRule="auto"/>
        <w:jc w:val="both"/>
        <w:rPr>
          <w:rFonts w:ascii="Times New Roman" w:hAnsi="Times New Roman" w:cs="Times New Roman"/>
          <w:b/>
          <w:lang w:val="pt-PT"/>
        </w:rPr>
      </w:pPr>
      <w:r w:rsidRPr="00595E00">
        <w:rPr>
          <w:rFonts w:ascii="Times New Roman" w:hAnsi="Times New Roman" w:cs="Times New Roman"/>
          <w:b/>
        </w:rPr>
        <w:t>▪</w:t>
      </w:r>
      <w:r w:rsidR="005F5EB2" w:rsidRPr="00595E00">
        <w:rPr>
          <w:rFonts w:ascii="Times New Roman" w:hAnsi="Times New Roman" w:cs="Times New Roman"/>
          <w:b/>
          <w:lang w:val="pt-PT"/>
        </w:rPr>
        <w:t xml:space="preserve"> A.II.</w:t>
      </w:r>
      <w:r w:rsidR="00531AA5" w:rsidRPr="00595E00">
        <w:rPr>
          <w:rFonts w:ascii="Times New Roman" w:hAnsi="Times New Roman" w:cs="Times New Roman"/>
          <w:b/>
          <w:lang w:val="pt-PT"/>
        </w:rPr>
        <w:t>6</w:t>
      </w:r>
      <w:r w:rsidR="005F5EB2" w:rsidRPr="00595E00">
        <w:rPr>
          <w:rFonts w:ascii="Times New Roman" w:hAnsi="Times New Roman" w:cs="Times New Roman"/>
          <w:b/>
          <w:lang w:val="pt-PT"/>
        </w:rPr>
        <w:t xml:space="preserve"> – Tipo bobina de hilo</w:t>
      </w:r>
      <w:r w:rsidRPr="00595E00">
        <w:rPr>
          <w:rFonts w:ascii="Times New Roman" w:hAnsi="Times New Roman" w:cs="Times New Roman"/>
          <w:b/>
          <w:lang w:val="pt-PT"/>
        </w:rPr>
        <w:t xml:space="preserve"> torneado.</w:t>
      </w:r>
    </w:p>
    <w:p w:rsidR="00B4799C" w:rsidRPr="00595E00" w:rsidRDefault="00B4799C" w:rsidP="00A65F81">
      <w:pPr>
        <w:spacing w:after="0" w:line="240" w:lineRule="auto"/>
        <w:jc w:val="both"/>
        <w:rPr>
          <w:rFonts w:ascii="Times New Roman" w:hAnsi="Times New Roman" w:cs="Times New Roman"/>
          <w:lang w:val="pt-PT"/>
        </w:rPr>
      </w:pPr>
    </w:p>
    <w:p w:rsidR="00B4799C" w:rsidRPr="00595E00" w:rsidRDefault="00B4799C" w:rsidP="00A65F81">
      <w:pPr>
        <w:spacing w:after="0" w:line="240" w:lineRule="auto"/>
        <w:jc w:val="both"/>
        <w:rPr>
          <w:rFonts w:ascii="Times New Roman" w:hAnsi="Times New Roman" w:cs="Times New Roman"/>
          <w:b/>
          <w:color w:val="031CD3"/>
          <w:lang w:val="pt-PT"/>
        </w:rPr>
      </w:pPr>
      <w:r w:rsidRPr="00595E00">
        <w:rPr>
          <w:rFonts w:ascii="Times New Roman" w:hAnsi="Times New Roman" w:cs="Times New Roman"/>
          <w:b/>
          <w:lang w:val="pt-PT"/>
        </w:rPr>
        <w:t>Béal</w:t>
      </w:r>
      <w:r w:rsidRPr="00595E00">
        <w:rPr>
          <w:rFonts w:ascii="Times New Roman" w:hAnsi="Times New Roman" w:cs="Times New Roman"/>
          <w:lang w:val="pt-PT"/>
        </w:rPr>
        <w:t xml:space="preserve"> –</w:t>
      </w:r>
      <w:r w:rsidR="006521E7" w:rsidRPr="00595E00">
        <w:rPr>
          <w:rFonts w:ascii="Times New Roman" w:hAnsi="Times New Roman" w:cs="Times New Roman"/>
          <w:b/>
          <w:color w:val="031CD3"/>
          <w:lang w:val="pt-PT"/>
        </w:rPr>
        <w:t xml:space="preserve"> A.XIV,</w:t>
      </w:r>
      <w:r w:rsidR="005C0FAF" w:rsidRPr="00595E00">
        <w:rPr>
          <w:rFonts w:ascii="Times New Roman" w:hAnsi="Times New Roman" w:cs="Times New Roman"/>
          <w:b/>
          <w:color w:val="031CD3"/>
          <w:lang w:val="pt-PT"/>
        </w:rPr>
        <w:t xml:space="preserve"> </w:t>
      </w:r>
      <w:r w:rsidRPr="00595E00">
        <w:rPr>
          <w:rFonts w:ascii="Times New Roman" w:hAnsi="Times New Roman" w:cs="Times New Roman"/>
          <w:b/>
          <w:color w:val="031CD3"/>
          <w:lang w:val="pt-PT"/>
        </w:rPr>
        <w:t>1</w:t>
      </w:r>
      <w:r w:rsidR="006521E7" w:rsidRPr="00595E00">
        <w:rPr>
          <w:rFonts w:ascii="Times New Roman" w:hAnsi="Times New Roman" w:cs="Times New Roman"/>
          <w:b/>
          <w:color w:val="031CD3"/>
          <w:lang w:val="pt-PT"/>
        </w:rPr>
        <w:t xml:space="preserve"> y 2.</w:t>
      </w:r>
    </w:p>
    <w:p w:rsidR="00893D80" w:rsidRPr="00595E00" w:rsidRDefault="00893D80" w:rsidP="00A65F81">
      <w:pPr>
        <w:spacing w:after="0" w:line="240" w:lineRule="auto"/>
        <w:jc w:val="both"/>
        <w:rPr>
          <w:rFonts w:ascii="Times New Roman" w:hAnsi="Times New Roman" w:cs="Times New Roman"/>
          <w:b/>
          <w:lang w:val="pt-PT"/>
        </w:rPr>
      </w:pPr>
      <w:r w:rsidRPr="00595E00">
        <w:rPr>
          <w:rFonts w:ascii="Times New Roman" w:hAnsi="Times New Roman" w:cs="Times New Roman"/>
          <w:b/>
          <w:lang w:val="it-IT"/>
        </w:rPr>
        <w:t>Facchinetti</w:t>
      </w:r>
      <w:r w:rsidRPr="00595E00">
        <w:rPr>
          <w:rFonts w:ascii="Times New Roman" w:hAnsi="Times New Roman" w:cs="Times New Roman"/>
          <w:b/>
          <w:color w:val="031CD3"/>
          <w:lang w:val="it-IT"/>
        </w:rPr>
        <w:t xml:space="preserve"> – II </w:t>
      </w:r>
      <w:r w:rsidR="00DA4512" w:rsidRPr="00595E00">
        <w:rPr>
          <w:rFonts w:ascii="Times New Roman" w:hAnsi="Times New Roman" w:cs="Times New Roman"/>
          <w:b/>
          <w:color w:val="031CD3"/>
          <w:lang w:val="it-IT"/>
        </w:rPr>
        <w:t>d. 1</w:t>
      </w:r>
      <w:r w:rsidRPr="00595E00">
        <w:rPr>
          <w:rFonts w:ascii="Times New Roman" w:hAnsi="Times New Roman" w:cs="Times New Roman"/>
          <w:b/>
          <w:color w:val="031CD3"/>
          <w:lang w:val="it-IT"/>
        </w:rPr>
        <w:t>,</w:t>
      </w:r>
      <w:r w:rsidR="00E957BF" w:rsidRPr="00595E00">
        <w:rPr>
          <w:rFonts w:ascii="Times New Roman" w:hAnsi="Times New Roman" w:cs="Times New Roman"/>
          <w:b/>
          <w:color w:val="031CD3"/>
          <w:lang w:val="it-IT"/>
        </w:rPr>
        <w:t xml:space="preserve"> </w:t>
      </w:r>
      <w:r w:rsidRPr="00595E00">
        <w:rPr>
          <w:rFonts w:ascii="Times New Roman" w:hAnsi="Times New Roman" w:cs="Times New Roman"/>
          <w:b/>
          <w:color w:val="031CD3"/>
          <w:lang w:val="it-IT"/>
        </w:rPr>
        <w:t>3,</w:t>
      </w:r>
      <w:r w:rsidR="00E957BF" w:rsidRPr="00595E00">
        <w:rPr>
          <w:rFonts w:ascii="Times New Roman" w:hAnsi="Times New Roman" w:cs="Times New Roman"/>
          <w:b/>
          <w:color w:val="031CD3"/>
          <w:lang w:val="it-IT"/>
        </w:rPr>
        <w:t xml:space="preserve"> </w:t>
      </w:r>
      <w:r w:rsidRPr="00595E00">
        <w:rPr>
          <w:rFonts w:ascii="Times New Roman" w:hAnsi="Times New Roman" w:cs="Times New Roman"/>
          <w:b/>
          <w:color w:val="031CD3"/>
          <w:lang w:val="it-IT"/>
        </w:rPr>
        <w:t>4 y II e</w:t>
      </w:r>
    </w:p>
    <w:tbl>
      <w:tblPr>
        <w:tblStyle w:val="Tablaconcuadrcula"/>
        <w:tblW w:w="9498" w:type="dxa"/>
        <w:tblInd w:w="-318" w:type="dxa"/>
        <w:tblLook w:val="04A0" w:firstRow="1" w:lastRow="0" w:firstColumn="1" w:lastColumn="0" w:noHBand="0" w:noVBand="1"/>
      </w:tblPr>
      <w:tblGrid>
        <w:gridCol w:w="2089"/>
        <w:gridCol w:w="1456"/>
        <w:gridCol w:w="1984"/>
        <w:gridCol w:w="1842"/>
        <w:gridCol w:w="2127"/>
      </w:tblGrid>
      <w:tr w:rsidR="00B95FB8" w:rsidRPr="001F7B7E" w:rsidTr="001F7B7E">
        <w:trPr>
          <w:trHeight w:val="2774"/>
        </w:trPr>
        <w:tc>
          <w:tcPr>
            <w:tcW w:w="2089"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noProof/>
                <w:sz w:val="20"/>
                <w:szCs w:val="20"/>
                <w:lang w:eastAsia="es-ES"/>
              </w:rPr>
              <w:drawing>
                <wp:inline distT="0" distB="0" distL="0" distR="0" wp14:anchorId="4439CE0B" wp14:editId="78A266EA">
                  <wp:extent cx="605532" cy="2466975"/>
                  <wp:effectExtent l="0" t="0" r="4445" b="0"/>
                  <wp:docPr id="24" name="Imagen 24" descr="C:\Users\German\Desktop\en fongo negro\8 - Tipo A.VIII Carretes-bobinas\A.VIII.B.1 - Abalustradas\MAN (122)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8 - Tipo A.VIII Carretes-bobinas\A.VIII.B.1 - Abalustradas\MAN (122)111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713" cy="2610304"/>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val="pt-PT" w:eastAsia="es-ES"/>
              </w:rPr>
              <w:t xml:space="preserve">1 – </w:t>
            </w:r>
            <w:r w:rsidRPr="001F7B7E">
              <w:rPr>
                <w:rFonts w:ascii="Times New Roman" w:hAnsi="Times New Roman" w:cs="Times New Roman"/>
                <w:i/>
                <w:noProof/>
                <w:sz w:val="20"/>
                <w:szCs w:val="20"/>
                <w:lang w:val="pt-PT" w:eastAsia="es-ES"/>
              </w:rPr>
              <w:t>Baelo Cla</w:t>
            </w:r>
            <w:r w:rsidR="003E0DA5" w:rsidRPr="001F7B7E">
              <w:rPr>
                <w:rFonts w:ascii="Times New Roman" w:hAnsi="Times New Roman" w:cs="Times New Roman"/>
                <w:i/>
                <w:noProof/>
                <w:sz w:val="20"/>
                <w:szCs w:val="20"/>
                <w:lang w:val="pt-PT" w:eastAsia="es-ES"/>
              </w:rPr>
              <w:t>v</w:t>
            </w:r>
            <w:r w:rsidRPr="001F7B7E">
              <w:rPr>
                <w:rFonts w:ascii="Times New Roman" w:hAnsi="Times New Roman" w:cs="Times New Roman"/>
                <w:i/>
                <w:noProof/>
                <w:sz w:val="20"/>
                <w:szCs w:val="20"/>
                <w:lang w:val="pt-PT" w:eastAsia="es-ES"/>
              </w:rPr>
              <w:t>dia</w:t>
            </w:r>
          </w:p>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noProof/>
                <w:sz w:val="20"/>
                <w:szCs w:val="20"/>
                <w:lang w:val="pt-PT" w:eastAsia="es-ES"/>
              </w:rPr>
              <w:t>(MAN Madrid)</w:t>
            </w:r>
          </w:p>
        </w:tc>
        <w:tc>
          <w:tcPr>
            <w:tcW w:w="1456"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eastAsia="es-ES"/>
              </w:rPr>
              <w:drawing>
                <wp:inline distT="0" distB="0" distL="0" distR="0" wp14:anchorId="095326EE" wp14:editId="56093F1E">
                  <wp:extent cx="390342" cy="2466975"/>
                  <wp:effectExtent l="0" t="0" r="0" b="0"/>
                  <wp:docPr id="25" name="Imagen 25" descr="C:\Users\German\Desktop\en fongo negro\8 - Tipo A.VIII Carretes-bobinas\A.VIII.B.1 - Abalustradas\Museo de Cádiz 2015 (10)1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8 - Tipo A.VIII Carretes-bobinas\A.VIII.B.1 - Abalustradas\Museo de Cádiz 2015 (10)1111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6965" cy="2698436"/>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i/>
                <w:noProof/>
                <w:sz w:val="20"/>
                <w:szCs w:val="20"/>
                <w:lang w:val="pt-PT" w:eastAsia="es-ES"/>
              </w:rPr>
            </w:pPr>
            <w:r w:rsidRPr="001F7B7E">
              <w:rPr>
                <w:rFonts w:ascii="Times New Roman" w:hAnsi="Times New Roman" w:cs="Times New Roman"/>
                <w:noProof/>
                <w:sz w:val="20"/>
                <w:szCs w:val="20"/>
                <w:lang w:val="pt-PT" w:eastAsia="es-ES"/>
              </w:rPr>
              <w:t>2 -</w:t>
            </w:r>
            <w:r w:rsidRPr="001F7B7E">
              <w:rPr>
                <w:rFonts w:ascii="Times New Roman" w:hAnsi="Times New Roman" w:cs="Times New Roman"/>
                <w:i/>
                <w:noProof/>
                <w:sz w:val="20"/>
                <w:szCs w:val="20"/>
                <w:lang w:val="pt-PT" w:eastAsia="es-ES"/>
              </w:rPr>
              <w:t>Gades</w:t>
            </w:r>
          </w:p>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val="pt-PT" w:eastAsia="es-ES"/>
              </w:rPr>
              <w:t>(M. Cádiz)</w:t>
            </w:r>
          </w:p>
        </w:tc>
        <w:tc>
          <w:tcPr>
            <w:tcW w:w="1984"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noProof/>
                <w:sz w:val="20"/>
                <w:szCs w:val="20"/>
                <w:lang w:eastAsia="es-ES"/>
              </w:rPr>
              <w:drawing>
                <wp:inline distT="0" distB="0" distL="0" distR="0" wp14:anchorId="3BC746C1" wp14:editId="66F22052">
                  <wp:extent cx="523693" cy="2466975"/>
                  <wp:effectExtent l="0" t="0" r="0" b="0"/>
                  <wp:docPr id="26" name="Imagen 26" descr="C:\Users\German\Desktop\en fongo negro\8 - Tipo A.VIII Carretes-bobinas\A.VIII.B.1 - Abalustradas\_M.Cataluña (48)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8 - Tipo A.VIII Carretes-bobinas\A.VIII.B.1 - Abalustradas\_M.Cataluña (48)1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445" cy="2691923"/>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i/>
                <w:sz w:val="20"/>
                <w:szCs w:val="20"/>
                <w:lang w:val="pt-PT"/>
              </w:rPr>
            </w:pPr>
            <w:r w:rsidRPr="001F7B7E">
              <w:rPr>
                <w:rFonts w:ascii="Times New Roman" w:hAnsi="Times New Roman" w:cs="Times New Roman"/>
                <w:sz w:val="20"/>
                <w:szCs w:val="20"/>
                <w:lang w:val="pt-PT"/>
              </w:rPr>
              <w:t>3 -</w:t>
            </w:r>
            <w:r w:rsidRPr="001F7B7E">
              <w:rPr>
                <w:rFonts w:ascii="Times New Roman" w:hAnsi="Times New Roman" w:cs="Times New Roman"/>
                <w:i/>
                <w:sz w:val="20"/>
                <w:szCs w:val="20"/>
                <w:lang w:val="pt-PT"/>
              </w:rPr>
              <w:t>Emporiae</w:t>
            </w:r>
          </w:p>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sz w:val="20"/>
                <w:szCs w:val="20"/>
                <w:lang w:val="pt-PT"/>
              </w:rPr>
              <w:t>(MAC Barcelona)</w:t>
            </w:r>
          </w:p>
        </w:tc>
        <w:tc>
          <w:tcPr>
            <w:tcW w:w="1842"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14:anchorId="71CECB31" wp14:editId="25561C1A">
                  <wp:extent cx="620203" cy="2466975"/>
                  <wp:effectExtent l="0" t="0" r="8890" b="0"/>
                  <wp:docPr id="28" name="Imagen 28" descr="C:\Users\German\Desktop\en fongo negro\8 - Tipo A.VIII Carretes-bobinas\A.VIII.B.3 - Anillas\MAN 171 (150) copie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8 - Tipo A.VIII Carretes-bobinas\A.VIII.B.3 - Anillas\MAN 171 (150) copie121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671600" cy="2671415"/>
                          </a:xfrm>
                          <a:prstGeom prst="rect">
                            <a:avLst/>
                          </a:prstGeom>
                          <a:noFill/>
                          <a:ln>
                            <a:noFill/>
                          </a:ln>
                        </pic:spPr>
                      </pic:pic>
                    </a:graphicData>
                  </a:graphic>
                </wp:inline>
              </w:drawing>
            </w:r>
          </w:p>
          <w:p w:rsidR="00B95FB8" w:rsidRPr="001F7B7E" w:rsidRDefault="000E1EB9"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4</w:t>
            </w:r>
            <w:r w:rsidR="00B95FB8" w:rsidRPr="001F7B7E">
              <w:rPr>
                <w:rFonts w:ascii="Times New Roman" w:hAnsi="Times New Roman" w:cs="Times New Roman"/>
                <w:noProof/>
                <w:sz w:val="20"/>
                <w:szCs w:val="20"/>
                <w:lang w:eastAsia="es-ES"/>
              </w:rPr>
              <w:t xml:space="preserve"> –Desconocido</w:t>
            </w:r>
          </w:p>
          <w:p w:rsidR="00B95FB8" w:rsidRPr="001F7B7E" w:rsidRDefault="00B95FB8"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(MAN Madrid)</w:t>
            </w:r>
          </w:p>
        </w:tc>
        <w:tc>
          <w:tcPr>
            <w:tcW w:w="2127"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eastAsia="es-ES"/>
              </w:rPr>
              <w:drawing>
                <wp:inline distT="0" distB="0" distL="0" distR="0" wp14:anchorId="7380CA50" wp14:editId="2EDE5A19">
                  <wp:extent cx="516140" cy="2466975"/>
                  <wp:effectExtent l="0" t="0" r="0" b="0"/>
                  <wp:docPr id="27" name="Imagen 27" descr="C:\Users\German\Desktop\en fongo negro\8 - Tipo A.VIII Carretes-bobinas\A.VIII.B.1 - Abalustradas\MNARMFDO2012_3_64_R12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8 - Tipo A.VIII Carretes-bobinas\A.VIII.B.1 - Abalustradas\MNARMFDO2012_3_64_R1212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518" cy="2659967"/>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val="pt-PT" w:eastAsia="es-ES"/>
              </w:rPr>
              <w:t>5 -</w:t>
            </w:r>
            <w:r w:rsidRPr="001F7B7E">
              <w:rPr>
                <w:rFonts w:ascii="Times New Roman" w:hAnsi="Times New Roman" w:cs="Times New Roman"/>
                <w:i/>
                <w:noProof/>
                <w:sz w:val="20"/>
                <w:szCs w:val="20"/>
                <w:lang w:val="pt-PT" w:eastAsia="es-ES"/>
              </w:rPr>
              <w:t>Avg</w:t>
            </w:r>
            <w:r w:rsidRPr="001F7B7E">
              <w:rPr>
                <w:rFonts w:ascii="Times New Roman" w:hAnsi="Times New Roman" w:cs="Times New Roman"/>
                <w:i/>
                <w:noProof/>
                <w:sz w:val="20"/>
                <w:szCs w:val="20"/>
                <w:lang w:eastAsia="es-ES"/>
              </w:rPr>
              <w:t>vsta Emerita</w:t>
            </w:r>
          </w:p>
          <w:p w:rsidR="00B95FB8" w:rsidRPr="001F7B7E" w:rsidRDefault="00B95FB8"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(MNAR Mérida)</w:t>
            </w:r>
          </w:p>
        </w:tc>
      </w:tr>
    </w:tbl>
    <w:p w:rsidR="00B4799C" w:rsidRPr="001F7B7E" w:rsidRDefault="00B4799C" w:rsidP="00A65F81">
      <w:pPr>
        <w:spacing w:after="0" w:line="240" w:lineRule="auto"/>
        <w:jc w:val="center"/>
        <w:rPr>
          <w:rFonts w:ascii="Times New Roman" w:hAnsi="Times New Roman" w:cs="Times New Roman"/>
          <w:sz w:val="20"/>
          <w:szCs w:val="20"/>
        </w:rPr>
      </w:pPr>
    </w:p>
    <w:tbl>
      <w:tblPr>
        <w:tblStyle w:val="Tablaconcuadrcula"/>
        <w:tblW w:w="0" w:type="auto"/>
        <w:tblLook w:val="04A0" w:firstRow="1" w:lastRow="0" w:firstColumn="1" w:lastColumn="0" w:noHBand="0" w:noVBand="1"/>
      </w:tblPr>
      <w:tblGrid>
        <w:gridCol w:w="1951"/>
        <w:gridCol w:w="1985"/>
        <w:gridCol w:w="1559"/>
      </w:tblGrid>
      <w:tr w:rsidR="003C5071" w:rsidRPr="001F7B7E" w:rsidTr="001F7B7E">
        <w:tc>
          <w:tcPr>
            <w:tcW w:w="1951" w:type="dxa"/>
          </w:tcPr>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noProof/>
                <w:sz w:val="20"/>
                <w:szCs w:val="20"/>
                <w:lang w:eastAsia="es-ES"/>
              </w:rPr>
              <w:drawing>
                <wp:inline distT="0" distB="0" distL="0" distR="0" wp14:anchorId="12FB833A" wp14:editId="55E603A3">
                  <wp:extent cx="457200" cy="2232750"/>
                  <wp:effectExtent l="0" t="0" r="0" b="0"/>
                  <wp:docPr id="1" name="Imagen 1" descr="G:\HUESO ROMANO (22-7-16)\HUESO TRABAJADO EPOCA ROMANA\en fongo negro (10-10-17)\2 - Tipo A.II  Ruecas\A.II.6 - Rueca tipo bobina\Cons 8277-110-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2 - Tipo A.II  Ruecas\A.II.6 - Rueca tipo bobina\Cons 8277-110-2 (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099" cy="2378761"/>
                          </a:xfrm>
                          <a:prstGeom prst="rect">
                            <a:avLst/>
                          </a:prstGeom>
                          <a:noFill/>
                          <a:ln>
                            <a:noFill/>
                          </a:ln>
                        </pic:spPr>
                      </pic:pic>
                    </a:graphicData>
                  </a:graphic>
                </wp:inline>
              </w:drawing>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 xml:space="preserve">6 – </w:t>
            </w:r>
            <w:r w:rsidRPr="001F7B7E">
              <w:rPr>
                <w:rFonts w:ascii="Times New Roman" w:hAnsi="Times New Roman" w:cs="Times New Roman"/>
                <w:i/>
                <w:sz w:val="20"/>
                <w:szCs w:val="20"/>
              </w:rPr>
              <w:t>Avgvsta Emerita</w:t>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(Cons Mérida)</w:t>
            </w:r>
          </w:p>
        </w:tc>
        <w:tc>
          <w:tcPr>
            <w:tcW w:w="1985" w:type="dxa"/>
          </w:tcPr>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noProof/>
                <w:sz w:val="20"/>
                <w:szCs w:val="20"/>
                <w:lang w:eastAsia="es-ES"/>
              </w:rPr>
              <w:drawing>
                <wp:inline distT="0" distB="0" distL="0" distR="0" wp14:anchorId="74266D90" wp14:editId="014615FE">
                  <wp:extent cx="267280" cy="2232660"/>
                  <wp:effectExtent l="0" t="0" r="0" b="0"/>
                  <wp:docPr id="5" name="Imagen 5" descr="G:\HUESO ROMANO (22-7-16)\HUESO TRABAJADO EPOCA ROMANA\en fongo negro (10-10-17)\2 - Tipo A.II  Ruecas\A.II.6 - Rueca tipo bobina\Cons Mérida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2 - Tipo A.II  Ruecas\A.II.6 - Rueca tipo bobina\Cons Mérida (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43" cy="2580685"/>
                          </a:xfrm>
                          <a:prstGeom prst="rect">
                            <a:avLst/>
                          </a:prstGeom>
                          <a:noFill/>
                          <a:ln>
                            <a:noFill/>
                          </a:ln>
                        </pic:spPr>
                      </pic:pic>
                    </a:graphicData>
                  </a:graphic>
                </wp:inline>
              </w:drawing>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 xml:space="preserve">7 – </w:t>
            </w:r>
            <w:r w:rsidRPr="001F7B7E">
              <w:rPr>
                <w:rFonts w:ascii="Times New Roman" w:hAnsi="Times New Roman" w:cs="Times New Roman"/>
                <w:i/>
                <w:sz w:val="20"/>
                <w:szCs w:val="20"/>
              </w:rPr>
              <w:t>Avgvsta Emerita</w:t>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(Cons</w:t>
            </w:r>
            <w:r w:rsidR="0093019E" w:rsidRPr="001F7B7E">
              <w:rPr>
                <w:rFonts w:ascii="Times New Roman" w:hAnsi="Times New Roman" w:cs="Times New Roman"/>
                <w:sz w:val="20"/>
                <w:szCs w:val="20"/>
              </w:rPr>
              <w:t>.</w:t>
            </w:r>
            <w:r w:rsidRPr="001F7B7E">
              <w:rPr>
                <w:rFonts w:ascii="Times New Roman" w:hAnsi="Times New Roman" w:cs="Times New Roman"/>
                <w:sz w:val="20"/>
                <w:szCs w:val="20"/>
              </w:rPr>
              <w:t xml:space="preserve"> Mérida)</w:t>
            </w:r>
          </w:p>
        </w:tc>
        <w:tc>
          <w:tcPr>
            <w:tcW w:w="1559" w:type="dxa"/>
          </w:tcPr>
          <w:p w:rsidR="003C5071" w:rsidRPr="001F7B7E" w:rsidRDefault="003C5071"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extent cx="511225" cy="2232660"/>
                  <wp:effectExtent l="0" t="0" r="3175" b="0"/>
                  <wp:docPr id="31" name="Imagen 31" descr="G:\HUESO ROMANO (22-7-16)\HUESO TRABAJADO EPOCA ROMANA\en fongo negro (20-09-18)\2 - Tipo A.II  Ruecas\A.II.6 - Rueca tipo bobina\bobina de Amaya Bobina-rue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2 - Tipo A.II  Ruecas\A.II.6 - Rueca tipo bobina\bobina de Amaya Bobina-ruec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5500" cy="2382350"/>
                          </a:xfrm>
                          <a:prstGeom prst="rect">
                            <a:avLst/>
                          </a:prstGeom>
                          <a:noFill/>
                          <a:ln>
                            <a:noFill/>
                          </a:ln>
                        </pic:spPr>
                      </pic:pic>
                    </a:graphicData>
                  </a:graphic>
                </wp:inline>
              </w:drawing>
            </w:r>
          </w:p>
          <w:p w:rsidR="003C5071" w:rsidRPr="001F7B7E" w:rsidRDefault="003C5071"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 xml:space="preserve">8 – </w:t>
            </w:r>
            <w:r w:rsidRPr="001F7B7E">
              <w:rPr>
                <w:rFonts w:ascii="Times New Roman" w:hAnsi="Times New Roman" w:cs="Times New Roman"/>
                <w:i/>
                <w:noProof/>
                <w:sz w:val="20"/>
                <w:szCs w:val="20"/>
                <w:lang w:eastAsia="es-ES"/>
              </w:rPr>
              <w:t>Am</w:t>
            </w:r>
            <w:r w:rsidR="0045233A" w:rsidRPr="001F7B7E">
              <w:rPr>
                <w:rFonts w:ascii="Times New Roman" w:hAnsi="Times New Roman" w:cs="Times New Roman"/>
                <w:i/>
                <w:noProof/>
                <w:sz w:val="20"/>
                <w:szCs w:val="20"/>
                <w:lang w:eastAsia="es-ES"/>
              </w:rPr>
              <w:t>m</w:t>
            </w:r>
            <w:r w:rsidRPr="001F7B7E">
              <w:rPr>
                <w:rFonts w:ascii="Times New Roman" w:hAnsi="Times New Roman" w:cs="Times New Roman"/>
                <w:i/>
                <w:noProof/>
                <w:sz w:val="20"/>
                <w:szCs w:val="20"/>
                <w:lang w:eastAsia="es-ES"/>
              </w:rPr>
              <w:t>aia</w:t>
            </w:r>
          </w:p>
          <w:p w:rsidR="003C5071" w:rsidRPr="001F7B7E" w:rsidRDefault="003C5071"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 de Am</w:t>
            </w:r>
            <w:r w:rsidR="0045233A" w:rsidRPr="001F7B7E">
              <w:rPr>
                <w:rFonts w:ascii="Times New Roman" w:hAnsi="Times New Roman" w:cs="Times New Roman"/>
                <w:noProof/>
                <w:sz w:val="20"/>
                <w:szCs w:val="20"/>
                <w:lang w:eastAsia="es-ES"/>
              </w:rPr>
              <w:t>m</w:t>
            </w:r>
            <w:r w:rsidRPr="001F7B7E">
              <w:rPr>
                <w:rFonts w:ascii="Times New Roman" w:hAnsi="Times New Roman" w:cs="Times New Roman"/>
                <w:noProof/>
                <w:sz w:val="20"/>
                <w:szCs w:val="20"/>
                <w:lang w:eastAsia="es-ES"/>
              </w:rPr>
              <w:t>aia)</w:t>
            </w:r>
          </w:p>
        </w:tc>
      </w:tr>
    </w:tbl>
    <w:p w:rsidR="00D1039D"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6521E7" w:rsidRPr="00595E00">
        <w:rPr>
          <w:rFonts w:ascii="Times New Roman" w:hAnsi="Times New Roman" w:cs="Times New Roman"/>
        </w:rPr>
        <w:t xml:space="preserve"> </w:t>
      </w:r>
      <w:r w:rsidR="00F614B3" w:rsidRPr="00595E00">
        <w:rPr>
          <w:rFonts w:ascii="Times New Roman" w:hAnsi="Times New Roman" w:cs="Times New Roman"/>
        </w:rPr>
        <w:t xml:space="preserve">Cuerpo </w:t>
      </w:r>
      <w:r w:rsidR="00A06DF1" w:rsidRPr="00595E00">
        <w:rPr>
          <w:rFonts w:ascii="Times New Roman" w:hAnsi="Times New Roman" w:cs="Times New Roman"/>
        </w:rPr>
        <w:t xml:space="preserve">alargado y </w:t>
      </w:r>
      <w:r w:rsidR="00F614B3" w:rsidRPr="00595E00">
        <w:rPr>
          <w:rFonts w:ascii="Times New Roman" w:hAnsi="Times New Roman" w:cs="Times New Roman"/>
        </w:rPr>
        <w:t>torneado</w:t>
      </w:r>
      <w:r w:rsidR="003F0FF5" w:rsidRPr="00595E00">
        <w:rPr>
          <w:rFonts w:ascii="Times New Roman" w:hAnsi="Times New Roman" w:cs="Times New Roman"/>
        </w:rPr>
        <w:t>, normalmente más o menos abalaustrado, con anillas o mezcla de ambos</w:t>
      </w:r>
      <w:r w:rsidR="0095747B" w:rsidRPr="00595E00">
        <w:rPr>
          <w:rFonts w:ascii="Times New Roman" w:hAnsi="Times New Roman" w:cs="Times New Roman"/>
        </w:rPr>
        <w:t xml:space="preserve">. </w:t>
      </w:r>
      <w:r w:rsidR="00D1039D" w:rsidRPr="00595E00">
        <w:rPr>
          <w:rFonts w:ascii="Times New Roman" w:hAnsi="Times New Roman" w:cs="Times New Roman"/>
        </w:rPr>
        <w:t xml:space="preserve"> Se distinguen tres</w:t>
      </w:r>
      <w:r w:rsidR="003F0FF5" w:rsidRPr="00595E00">
        <w:rPr>
          <w:rFonts w:ascii="Times New Roman" w:hAnsi="Times New Roman" w:cs="Times New Roman"/>
        </w:rPr>
        <w:t xml:space="preserve"> variantes en las piezas localizadas en Hispania: a)</w:t>
      </w:r>
      <w:r w:rsidR="00BD5B6C" w:rsidRPr="00595E00">
        <w:rPr>
          <w:rFonts w:ascii="Times New Roman" w:hAnsi="Times New Roman" w:cs="Times New Roman"/>
        </w:rPr>
        <w:t xml:space="preserve"> -</w:t>
      </w:r>
      <w:r w:rsidR="003F0FF5" w:rsidRPr="00595E00">
        <w:rPr>
          <w:rFonts w:ascii="Times New Roman" w:hAnsi="Times New Roman" w:cs="Times New Roman"/>
        </w:rPr>
        <w:t xml:space="preserve"> </w:t>
      </w:r>
      <w:r w:rsidR="00BD5B6C" w:rsidRPr="00595E00">
        <w:rPr>
          <w:rFonts w:ascii="Times New Roman" w:hAnsi="Times New Roman" w:cs="Times New Roman"/>
        </w:rPr>
        <w:t>Aquellas que p</w:t>
      </w:r>
      <w:r w:rsidR="003F0FF5" w:rsidRPr="00595E00">
        <w:rPr>
          <w:rFonts w:ascii="Times New Roman" w:hAnsi="Times New Roman" w:cs="Times New Roman"/>
        </w:rPr>
        <w:t>or un lado remata</w:t>
      </w:r>
      <w:r w:rsidR="00BD5B6C" w:rsidRPr="00595E00">
        <w:rPr>
          <w:rFonts w:ascii="Times New Roman" w:hAnsi="Times New Roman" w:cs="Times New Roman"/>
        </w:rPr>
        <w:t xml:space="preserve">n en forma </w:t>
      </w:r>
      <w:r w:rsidR="003F0FF5" w:rsidRPr="00595E00">
        <w:rPr>
          <w:rFonts w:ascii="Times New Roman" w:hAnsi="Times New Roman" w:cs="Times New Roman"/>
        </w:rPr>
        <w:t>abalaustrada</w:t>
      </w:r>
      <w:r w:rsidR="00BD5B6C" w:rsidRPr="00595E00">
        <w:rPr>
          <w:rFonts w:ascii="Times New Roman" w:hAnsi="Times New Roman" w:cs="Times New Roman"/>
        </w:rPr>
        <w:t xml:space="preserve"> o mi</w:t>
      </w:r>
      <w:r w:rsidR="00B948B9" w:rsidRPr="00595E00">
        <w:rPr>
          <w:rFonts w:ascii="Times New Roman" w:hAnsi="Times New Roman" w:cs="Times New Roman"/>
        </w:rPr>
        <w:t>x</w:t>
      </w:r>
      <w:r w:rsidR="00BD5B6C" w:rsidRPr="00595E00">
        <w:rPr>
          <w:rFonts w:ascii="Times New Roman" w:hAnsi="Times New Roman" w:cs="Times New Roman"/>
        </w:rPr>
        <w:t>ta,</w:t>
      </w:r>
      <w:r w:rsidR="003F0FF5" w:rsidRPr="00595E00">
        <w:rPr>
          <w:rFonts w:ascii="Times New Roman" w:hAnsi="Times New Roman" w:cs="Times New Roman"/>
        </w:rPr>
        <w:t xml:space="preserve"> y por el otro en apéndice circular liso para insertar.</w:t>
      </w:r>
      <w:r w:rsidR="00BD5B6C" w:rsidRPr="00595E00">
        <w:rPr>
          <w:rFonts w:ascii="Times New Roman" w:hAnsi="Times New Roman" w:cs="Times New Roman"/>
        </w:rPr>
        <w:t xml:space="preserve"> Son las más numerosas.</w:t>
      </w:r>
      <w:r w:rsidR="003F0FF5" w:rsidRPr="00595E00">
        <w:rPr>
          <w:rFonts w:ascii="Times New Roman" w:hAnsi="Times New Roman" w:cs="Times New Roman"/>
        </w:rPr>
        <w:t xml:space="preserve"> b) - Cuerpo igualmente abalaustrado, con </w:t>
      </w:r>
      <w:r w:rsidR="008D4D58" w:rsidRPr="00595E00">
        <w:rPr>
          <w:rFonts w:ascii="Times New Roman" w:hAnsi="Times New Roman" w:cs="Times New Roman"/>
        </w:rPr>
        <w:t>anillos o</w:t>
      </w:r>
      <w:r w:rsidR="003F0FF5" w:rsidRPr="00595E00">
        <w:rPr>
          <w:rFonts w:ascii="Times New Roman" w:hAnsi="Times New Roman" w:cs="Times New Roman"/>
        </w:rPr>
        <w:t xml:space="preserve"> mezcla de ambos, que en ambos lados </w:t>
      </w:r>
      <w:r w:rsidR="00BD5B6C" w:rsidRPr="00595E00">
        <w:rPr>
          <w:rFonts w:ascii="Times New Roman" w:hAnsi="Times New Roman" w:cs="Times New Roman"/>
        </w:rPr>
        <w:t>terminan en un</w:t>
      </w:r>
      <w:r w:rsidR="003F0FF5" w:rsidRPr="00595E00">
        <w:rPr>
          <w:rFonts w:ascii="Times New Roman" w:hAnsi="Times New Roman" w:cs="Times New Roman"/>
        </w:rPr>
        <w:t xml:space="preserve"> orificio para insertar, caso de la pieza conservada en</w:t>
      </w:r>
      <w:r w:rsidR="00D1039D" w:rsidRPr="00595E00">
        <w:rPr>
          <w:rFonts w:ascii="Times New Roman" w:hAnsi="Times New Roman" w:cs="Times New Roman"/>
        </w:rPr>
        <w:t xml:space="preserve"> el MAN de Madrid. C) - Con anillos decrecientes y tortela, caso de la pieza de </w:t>
      </w:r>
      <w:r w:rsidR="00D1039D" w:rsidRPr="00595E00">
        <w:rPr>
          <w:rFonts w:ascii="Times New Roman" w:hAnsi="Times New Roman" w:cs="Times New Roman"/>
          <w:i/>
        </w:rPr>
        <w:t>A</w:t>
      </w:r>
      <w:r w:rsidR="0045233A" w:rsidRPr="00595E00">
        <w:rPr>
          <w:rFonts w:ascii="Times New Roman" w:hAnsi="Times New Roman" w:cs="Times New Roman"/>
          <w:i/>
        </w:rPr>
        <w:t>m</w:t>
      </w:r>
      <w:r w:rsidR="00D1039D" w:rsidRPr="00595E00">
        <w:rPr>
          <w:rFonts w:ascii="Times New Roman" w:hAnsi="Times New Roman" w:cs="Times New Roman"/>
          <w:i/>
        </w:rPr>
        <w:t>maia</w:t>
      </w:r>
      <w:r w:rsidR="00DA4512" w:rsidRPr="00595E00">
        <w:rPr>
          <w:rStyle w:val="Refdenotaalpie"/>
          <w:rFonts w:ascii="Times New Roman" w:hAnsi="Times New Roman" w:cs="Times New Roman"/>
        </w:rPr>
        <w:footnoteReference w:id="27"/>
      </w:r>
      <w:r w:rsidR="00D1039D" w:rsidRPr="00595E00">
        <w:rPr>
          <w:rFonts w:ascii="Times New Roman" w:hAnsi="Times New Roman" w:cs="Times New Roman"/>
        </w:rPr>
        <w:t>.</w:t>
      </w:r>
      <w:r w:rsidR="00A06DF1" w:rsidRPr="00595E00">
        <w:rPr>
          <w:rFonts w:ascii="Times New Roman" w:hAnsi="Times New Roman" w:cs="Times New Roman"/>
        </w:rPr>
        <w:t xml:space="preserve"> Suelen medir entre 9 y 18 cm. de longitud y 1 cm de ancho</w:t>
      </w:r>
    </w:p>
    <w:p w:rsidR="00B4799C"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Pr="00595E00">
        <w:rPr>
          <w:rFonts w:ascii="Times New Roman" w:hAnsi="Times New Roman" w:cs="Times New Roman"/>
        </w:rPr>
        <w:t xml:space="preserve"> Troia (Portugal), </w:t>
      </w:r>
      <w:r w:rsidR="00BC5A2F" w:rsidRPr="00595E00">
        <w:rPr>
          <w:rFonts w:ascii="Times New Roman" w:hAnsi="Times New Roman" w:cs="Times New Roman"/>
          <w:i/>
        </w:rPr>
        <w:t>Am</w:t>
      </w:r>
      <w:r w:rsidR="0045233A" w:rsidRPr="00595E00">
        <w:rPr>
          <w:rFonts w:ascii="Times New Roman" w:hAnsi="Times New Roman" w:cs="Times New Roman"/>
          <w:i/>
        </w:rPr>
        <w:t>m</w:t>
      </w:r>
      <w:r w:rsidR="00BC5A2F" w:rsidRPr="00595E00">
        <w:rPr>
          <w:rFonts w:ascii="Times New Roman" w:hAnsi="Times New Roman" w:cs="Times New Roman"/>
          <w:i/>
        </w:rPr>
        <w:t>aia</w:t>
      </w:r>
      <w:r w:rsidR="00BC5A2F" w:rsidRPr="00595E00">
        <w:rPr>
          <w:rFonts w:ascii="Times New Roman" w:hAnsi="Times New Roman" w:cs="Times New Roman"/>
        </w:rPr>
        <w:t xml:space="preserve"> (São Salvador da Aramenha, Portugal), </w:t>
      </w:r>
      <w:r w:rsidR="00BC5A2F" w:rsidRPr="00595E00">
        <w:rPr>
          <w:rFonts w:ascii="Times New Roman" w:hAnsi="Times New Roman" w:cs="Times New Roman"/>
          <w:i/>
        </w:rPr>
        <w:t>Conimbriga</w:t>
      </w:r>
      <w:r w:rsidR="00BC5A2F" w:rsidRPr="00595E00">
        <w:rPr>
          <w:rFonts w:ascii="Times New Roman" w:hAnsi="Times New Roman" w:cs="Times New Roman"/>
        </w:rPr>
        <w:t xml:space="preserve"> (Condeixa-a-Nova, Portugal)</w:t>
      </w:r>
      <w:r w:rsidR="00BC5A2F" w:rsidRPr="00595E00">
        <w:rPr>
          <w:rStyle w:val="Refdenotaalpie"/>
          <w:rFonts w:ascii="Times New Roman" w:hAnsi="Times New Roman" w:cs="Times New Roman"/>
        </w:rPr>
        <w:footnoteReference w:id="28"/>
      </w:r>
      <w:r w:rsidR="00BC5A2F" w:rsidRPr="00595E00">
        <w:rPr>
          <w:rFonts w:ascii="Times New Roman" w:hAnsi="Times New Roman" w:cs="Times New Roman"/>
        </w:rPr>
        <w:t>,</w:t>
      </w:r>
      <w:r w:rsidR="00BC5A2F" w:rsidRPr="00595E00">
        <w:rPr>
          <w:rFonts w:ascii="Times New Roman" w:hAnsi="Times New Roman" w:cs="Times New Roman"/>
          <w:lang w:eastAsia="es-ES"/>
        </w:rPr>
        <w:t xml:space="preserve"> </w:t>
      </w:r>
      <w:r w:rsidR="00BC5A2F" w:rsidRPr="00595E00">
        <w:rPr>
          <w:rFonts w:ascii="Times New Roman" w:hAnsi="Times New Roman" w:cs="Times New Roman"/>
          <w:i/>
        </w:rPr>
        <w:t>Avgvsta Emerita</w:t>
      </w:r>
      <w:r w:rsidR="00BC5A2F" w:rsidRPr="00595E00">
        <w:rPr>
          <w:rFonts w:ascii="Times New Roman" w:hAnsi="Times New Roman" w:cs="Times New Roman"/>
        </w:rPr>
        <w:t xml:space="preserve"> (Mérida), </w:t>
      </w:r>
      <w:r w:rsidRPr="00595E00">
        <w:rPr>
          <w:rFonts w:ascii="Times New Roman" w:hAnsi="Times New Roman" w:cs="Times New Roman"/>
          <w:i/>
        </w:rPr>
        <w:t>Gades</w:t>
      </w:r>
      <w:r w:rsidRPr="00595E00">
        <w:rPr>
          <w:rFonts w:ascii="Times New Roman" w:hAnsi="Times New Roman" w:cs="Times New Roman"/>
        </w:rPr>
        <w:t xml:space="preserve"> (Cádiz), </w:t>
      </w:r>
      <w:r w:rsidRPr="00595E00">
        <w:rPr>
          <w:rFonts w:ascii="Times New Roman" w:hAnsi="Times New Roman" w:cs="Times New Roman"/>
          <w:i/>
        </w:rPr>
        <w:t>Baelo Cla</w:t>
      </w:r>
      <w:r w:rsidR="003E0DA5" w:rsidRPr="00595E00">
        <w:rPr>
          <w:rFonts w:ascii="Times New Roman" w:hAnsi="Times New Roman" w:cs="Times New Roman"/>
          <w:i/>
        </w:rPr>
        <w:t>v</w:t>
      </w:r>
      <w:r w:rsidRPr="00595E00">
        <w:rPr>
          <w:rFonts w:ascii="Times New Roman" w:hAnsi="Times New Roman" w:cs="Times New Roman"/>
          <w:i/>
        </w:rPr>
        <w:t>dia</w:t>
      </w:r>
      <w:r w:rsidRPr="00595E00">
        <w:rPr>
          <w:rFonts w:ascii="Times New Roman" w:hAnsi="Times New Roman" w:cs="Times New Roman"/>
        </w:rPr>
        <w:t xml:space="preserve"> (Cádiz</w:t>
      </w:r>
      <w:r w:rsidRPr="00595E00">
        <w:rPr>
          <w:rStyle w:val="Refdenotaalpie"/>
          <w:rFonts w:ascii="Times New Roman" w:hAnsi="Times New Roman" w:cs="Times New Roman"/>
        </w:rPr>
        <w:footnoteReference w:id="29"/>
      </w:r>
      <w:r w:rsidRPr="00595E00">
        <w:rPr>
          <w:rFonts w:ascii="Times New Roman" w:hAnsi="Times New Roman" w:cs="Times New Roman"/>
        </w:rPr>
        <w:t xml:space="preserve">), </w:t>
      </w:r>
      <w:r w:rsidRPr="00595E00">
        <w:rPr>
          <w:rFonts w:ascii="Times New Roman" w:hAnsi="Times New Roman" w:cs="Times New Roman"/>
          <w:i/>
        </w:rPr>
        <w:t xml:space="preserve">Emporiae </w:t>
      </w:r>
      <w:r w:rsidRPr="00595E00">
        <w:rPr>
          <w:rFonts w:ascii="Times New Roman" w:hAnsi="Times New Roman" w:cs="Times New Roman"/>
        </w:rPr>
        <w:t>(Ampurias), MAN (Madrid)</w:t>
      </w:r>
      <w:r w:rsidRPr="00595E00">
        <w:rPr>
          <w:rStyle w:val="Refdenotaalpie"/>
          <w:rFonts w:ascii="Times New Roman" w:hAnsi="Times New Roman" w:cs="Times New Roman"/>
        </w:rPr>
        <w:footnoteReference w:id="30"/>
      </w:r>
      <w:r w:rsidRPr="00595E00">
        <w:rPr>
          <w:rFonts w:ascii="Times New Roman" w:hAnsi="Times New Roman" w:cs="Times New Roman"/>
        </w:rPr>
        <w:t>, Puig de Molins (Ibiza)</w:t>
      </w:r>
      <w:r w:rsidRPr="00595E00">
        <w:rPr>
          <w:rStyle w:val="Refdenotaalpie"/>
          <w:rFonts w:ascii="Times New Roman" w:hAnsi="Times New Roman" w:cs="Times New Roman"/>
        </w:rPr>
        <w:footnoteReference w:id="31"/>
      </w:r>
      <w:r w:rsidR="000A4ACD" w:rsidRPr="00595E00">
        <w:rPr>
          <w:rFonts w:ascii="Times New Roman" w:hAnsi="Times New Roman" w:cs="Times New Roman"/>
        </w:rPr>
        <w:t xml:space="preserve">, </w:t>
      </w:r>
      <w:r w:rsidR="00CC654C" w:rsidRPr="00595E00">
        <w:rPr>
          <w:rFonts w:ascii="Times New Roman" w:hAnsi="Times New Roman" w:cs="Times New Roman"/>
        </w:rPr>
        <w:t>Colección Martí (Ibiza)</w:t>
      </w:r>
      <w:r w:rsidR="00CC654C" w:rsidRPr="00595E00">
        <w:rPr>
          <w:rStyle w:val="Refdenotaalpie"/>
          <w:rFonts w:ascii="Times New Roman" w:hAnsi="Times New Roman" w:cs="Times New Roman"/>
        </w:rPr>
        <w:footnoteReference w:id="32"/>
      </w:r>
      <w:r w:rsidR="00CC654C" w:rsidRPr="00595E00">
        <w:rPr>
          <w:rFonts w:ascii="Times New Roman" w:hAnsi="Times New Roman" w:cs="Times New Roman"/>
        </w:rPr>
        <w:t xml:space="preserve">, </w:t>
      </w:r>
      <w:r w:rsidR="000A4ACD" w:rsidRPr="00595E00">
        <w:rPr>
          <w:rFonts w:ascii="Times New Roman" w:hAnsi="Times New Roman" w:cs="Times New Roman"/>
          <w:i/>
        </w:rPr>
        <w:t>Barcino</w:t>
      </w:r>
      <w:r w:rsidR="000A4ACD" w:rsidRPr="00595E00">
        <w:rPr>
          <w:rFonts w:ascii="Times New Roman" w:hAnsi="Times New Roman" w:cs="Times New Roman"/>
        </w:rPr>
        <w:t xml:space="preserve"> (Barcelona)</w:t>
      </w:r>
      <w:r w:rsidR="000A4ACD" w:rsidRPr="00595E00">
        <w:rPr>
          <w:rStyle w:val="Refdenotaalpie"/>
          <w:rFonts w:ascii="Times New Roman" w:hAnsi="Times New Roman" w:cs="Times New Roman"/>
        </w:rPr>
        <w:footnoteReference w:id="33"/>
      </w:r>
      <w:r w:rsidR="000A4ACD" w:rsidRPr="00595E00">
        <w:rPr>
          <w:rFonts w:ascii="Times New Roman" w:hAnsi="Times New Roman" w:cs="Times New Roman"/>
        </w:rPr>
        <w:t xml:space="preserve">, </w:t>
      </w:r>
      <w:r w:rsidR="001410D3" w:rsidRPr="00595E00">
        <w:rPr>
          <w:rFonts w:ascii="Times New Roman" w:hAnsi="Times New Roman" w:cs="Times New Roman"/>
          <w:i/>
        </w:rPr>
        <w:t xml:space="preserve">Complvtvm </w:t>
      </w:r>
      <w:r w:rsidR="000A4ACD" w:rsidRPr="00595E00">
        <w:rPr>
          <w:rFonts w:ascii="Times New Roman" w:hAnsi="Times New Roman" w:cs="Times New Roman"/>
        </w:rPr>
        <w:t>(Alcalá de Henares)</w:t>
      </w:r>
      <w:r w:rsidR="000A4ACD" w:rsidRPr="00595E00">
        <w:rPr>
          <w:rStyle w:val="Refdenotaalpie"/>
          <w:rFonts w:ascii="Times New Roman" w:hAnsi="Times New Roman" w:cs="Times New Roman"/>
        </w:rPr>
        <w:footnoteReference w:id="34"/>
      </w:r>
      <w:r w:rsidR="00747FFA" w:rsidRPr="00595E00">
        <w:rPr>
          <w:rFonts w:ascii="Times New Roman" w:hAnsi="Times New Roman" w:cs="Times New Roman"/>
        </w:rPr>
        <w:t>.</w:t>
      </w:r>
    </w:p>
    <w:p w:rsidR="000E1EB9"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Área de dispersión:</w:t>
      </w:r>
      <w:r w:rsidRPr="00595E00">
        <w:rPr>
          <w:rFonts w:ascii="Times New Roman" w:hAnsi="Times New Roman" w:cs="Times New Roman"/>
        </w:rPr>
        <w:t xml:space="preserve"> </w:t>
      </w:r>
      <w:r w:rsidR="00393EDC" w:rsidRPr="00595E00">
        <w:rPr>
          <w:rFonts w:ascii="Times New Roman" w:hAnsi="Times New Roman" w:cs="Times New Roman"/>
        </w:rPr>
        <w:t>Moesia Superior</w:t>
      </w:r>
      <w:r w:rsidR="00393EDC" w:rsidRPr="00595E00">
        <w:rPr>
          <w:rStyle w:val="Refdenotaalpie"/>
          <w:rFonts w:ascii="Times New Roman" w:hAnsi="Times New Roman" w:cs="Times New Roman"/>
        </w:rPr>
        <w:footnoteReference w:id="35"/>
      </w:r>
      <w:r w:rsidR="00393EDC" w:rsidRPr="00595E00">
        <w:rPr>
          <w:rFonts w:ascii="Times New Roman" w:hAnsi="Times New Roman" w:cs="Times New Roman"/>
        </w:rPr>
        <w:t xml:space="preserve">, </w:t>
      </w:r>
      <w:r w:rsidRPr="00595E00">
        <w:rPr>
          <w:rFonts w:ascii="Times New Roman" w:hAnsi="Times New Roman" w:cs="Times New Roman"/>
        </w:rPr>
        <w:t>Delos</w:t>
      </w:r>
      <w:r w:rsidR="00BC5A2F" w:rsidRPr="00595E00">
        <w:rPr>
          <w:rFonts w:ascii="Times New Roman" w:hAnsi="Times New Roman" w:cs="Times New Roman"/>
        </w:rPr>
        <w:t xml:space="preserve"> (Grecia)</w:t>
      </w:r>
      <w:r w:rsidRPr="00595E00">
        <w:rPr>
          <w:rStyle w:val="Refdenotaalpie"/>
          <w:rFonts w:ascii="Times New Roman" w:hAnsi="Times New Roman" w:cs="Times New Roman"/>
        </w:rPr>
        <w:footnoteReference w:id="36"/>
      </w:r>
      <w:r w:rsidRPr="00595E00">
        <w:rPr>
          <w:rFonts w:ascii="Times New Roman" w:hAnsi="Times New Roman" w:cs="Times New Roman"/>
        </w:rPr>
        <w:t xml:space="preserve">, </w:t>
      </w:r>
      <w:r w:rsidR="003C5071" w:rsidRPr="00595E00">
        <w:rPr>
          <w:rFonts w:ascii="Times New Roman" w:hAnsi="Times New Roman" w:cs="Times New Roman"/>
          <w:i/>
        </w:rPr>
        <w:t>Brigetio</w:t>
      </w:r>
      <w:r w:rsidR="003C5071" w:rsidRPr="00595E00">
        <w:rPr>
          <w:rFonts w:ascii="Times New Roman" w:hAnsi="Times New Roman" w:cs="Times New Roman"/>
        </w:rPr>
        <w:t xml:space="preserve"> (Szőny</w:t>
      </w:r>
      <w:r w:rsidR="00BC5A2F" w:rsidRPr="00595E00">
        <w:rPr>
          <w:rFonts w:ascii="Times New Roman" w:hAnsi="Times New Roman" w:cs="Times New Roman"/>
        </w:rPr>
        <w:t>, Hungría</w:t>
      </w:r>
      <w:r w:rsidR="003C5071" w:rsidRPr="00595E00">
        <w:rPr>
          <w:rFonts w:ascii="Times New Roman" w:hAnsi="Times New Roman" w:cs="Times New Roman"/>
        </w:rPr>
        <w:t>)</w:t>
      </w:r>
      <w:r w:rsidR="003C5071" w:rsidRPr="00595E00">
        <w:rPr>
          <w:rStyle w:val="Refdenotaalpie"/>
          <w:rFonts w:ascii="Times New Roman" w:hAnsi="Times New Roman" w:cs="Times New Roman"/>
        </w:rPr>
        <w:footnoteReference w:id="37"/>
      </w:r>
      <w:r w:rsidR="003C5071" w:rsidRPr="00595E00">
        <w:rPr>
          <w:rFonts w:ascii="Times New Roman" w:hAnsi="Times New Roman" w:cs="Times New Roman"/>
        </w:rPr>
        <w:t xml:space="preserve"> </w:t>
      </w:r>
      <w:r w:rsidR="00705D21" w:rsidRPr="00595E00">
        <w:rPr>
          <w:rFonts w:ascii="Times New Roman" w:hAnsi="Times New Roman" w:cs="Times New Roman"/>
          <w:i/>
        </w:rPr>
        <w:t>Aqvincvm</w:t>
      </w:r>
      <w:r w:rsidRPr="00595E00">
        <w:rPr>
          <w:rFonts w:ascii="Times New Roman" w:hAnsi="Times New Roman" w:cs="Times New Roman"/>
        </w:rPr>
        <w:t xml:space="preserve"> </w:t>
      </w:r>
      <w:r w:rsidR="00705D21" w:rsidRPr="00595E00">
        <w:rPr>
          <w:rFonts w:ascii="Times New Roman" w:hAnsi="Times New Roman" w:cs="Times New Roman"/>
        </w:rPr>
        <w:t>(Budapest, Hungría)</w:t>
      </w:r>
      <w:r w:rsidR="00705D21" w:rsidRPr="00595E00">
        <w:rPr>
          <w:rStyle w:val="Refdenotaalpie"/>
          <w:rFonts w:ascii="Times New Roman" w:hAnsi="Times New Roman" w:cs="Times New Roman"/>
        </w:rPr>
        <w:footnoteReference w:id="38"/>
      </w:r>
      <w:r w:rsidR="00393EDC" w:rsidRPr="00595E00">
        <w:rPr>
          <w:rFonts w:ascii="Times New Roman" w:hAnsi="Times New Roman" w:cs="Times New Roman"/>
        </w:rPr>
        <w:t xml:space="preserve">, </w:t>
      </w:r>
      <w:r w:rsidR="003C5071" w:rsidRPr="00595E00">
        <w:rPr>
          <w:rFonts w:ascii="Times New Roman" w:hAnsi="Times New Roman" w:cs="Times New Roman"/>
        </w:rPr>
        <w:t>Dunapentele (Hungría)</w:t>
      </w:r>
      <w:r w:rsidR="003C5071" w:rsidRPr="00595E00">
        <w:rPr>
          <w:rStyle w:val="Refdenotaalpie"/>
          <w:rFonts w:ascii="Times New Roman" w:hAnsi="Times New Roman" w:cs="Times New Roman"/>
        </w:rPr>
        <w:footnoteReference w:id="39"/>
      </w:r>
      <w:r w:rsidR="003C5071" w:rsidRPr="00595E00">
        <w:rPr>
          <w:rFonts w:ascii="Times New Roman" w:hAnsi="Times New Roman" w:cs="Times New Roman"/>
        </w:rPr>
        <w:t xml:space="preserve">, </w:t>
      </w:r>
      <w:r w:rsidR="00EF1044" w:rsidRPr="00595E00">
        <w:rPr>
          <w:rFonts w:ascii="Times New Roman" w:hAnsi="Times New Roman" w:cs="Times New Roman"/>
          <w:i/>
        </w:rPr>
        <w:t xml:space="preserve">Gorsivm </w:t>
      </w:r>
      <w:r w:rsidR="00EF1044" w:rsidRPr="00595E00">
        <w:rPr>
          <w:rFonts w:ascii="Times New Roman" w:hAnsi="Times New Roman" w:cs="Times New Roman"/>
        </w:rPr>
        <w:t>(Tac, Hungría)</w:t>
      </w:r>
      <w:r w:rsidR="00EF1044" w:rsidRPr="00595E00">
        <w:rPr>
          <w:rStyle w:val="Refdenotaalpie"/>
          <w:rFonts w:ascii="Times New Roman" w:hAnsi="Times New Roman" w:cs="Times New Roman"/>
        </w:rPr>
        <w:footnoteReference w:id="40"/>
      </w:r>
      <w:r w:rsidR="00EF1044" w:rsidRPr="00595E00">
        <w:rPr>
          <w:rFonts w:ascii="Times New Roman" w:hAnsi="Times New Roman" w:cs="Times New Roman"/>
        </w:rPr>
        <w:t xml:space="preserve">, </w:t>
      </w:r>
      <w:r w:rsidR="00E00363" w:rsidRPr="00595E00">
        <w:rPr>
          <w:rFonts w:ascii="Times New Roman" w:hAnsi="Times New Roman" w:cs="Times New Roman"/>
          <w:i/>
        </w:rPr>
        <w:t>Nesactivm</w:t>
      </w:r>
      <w:r w:rsidR="007C01C6" w:rsidRPr="00595E00">
        <w:rPr>
          <w:rFonts w:ascii="Times New Roman" w:hAnsi="Times New Roman" w:cs="Times New Roman"/>
        </w:rPr>
        <w:t xml:space="preserve"> (</w:t>
      </w:r>
      <w:r w:rsidR="00DF2A4C" w:rsidRPr="00595E00">
        <w:rPr>
          <w:rFonts w:ascii="Times New Roman" w:hAnsi="Times New Roman" w:cs="Times New Roman"/>
        </w:rPr>
        <w:t>Croacia</w:t>
      </w:r>
      <w:r w:rsidR="00E00363" w:rsidRPr="00595E00">
        <w:rPr>
          <w:rFonts w:ascii="Times New Roman" w:hAnsi="Times New Roman" w:cs="Times New Roman"/>
        </w:rPr>
        <w:t xml:space="preserve">), </w:t>
      </w:r>
      <w:r w:rsidR="00832BA2" w:rsidRPr="00595E00">
        <w:rPr>
          <w:rFonts w:ascii="Times New Roman" w:hAnsi="Times New Roman" w:cs="Times New Roman"/>
          <w:i/>
        </w:rPr>
        <w:t>Narona</w:t>
      </w:r>
      <w:r w:rsidR="00832BA2" w:rsidRPr="00595E00">
        <w:rPr>
          <w:rFonts w:ascii="Times New Roman" w:hAnsi="Times New Roman" w:cs="Times New Roman"/>
        </w:rPr>
        <w:t xml:space="preserve"> (Vid, Croacia), </w:t>
      </w:r>
      <w:r w:rsidR="00E00363" w:rsidRPr="00595E00">
        <w:rPr>
          <w:rFonts w:ascii="Times New Roman" w:hAnsi="Times New Roman" w:cs="Times New Roman"/>
          <w:i/>
        </w:rPr>
        <w:t xml:space="preserve">Emona </w:t>
      </w:r>
      <w:r w:rsidR="001C2F5C">
        <w:rPr>
          <w:rFonts w:ascii="Times New Roman" w:hAnsi="Times New Roman" w:cs="Times New Roman"/>
        </w:rPr>
        <w:t>(Ljbljana, Eslovenia),</w:t>
      </w:r>
      <w:r w:rsidR="00E00363" w:rsidRPr="00595E00">
        <w:rPr>
          <w:rFonts w:ascii="Times New Roman" w:hAnsi="Times New Roman" w:cs="Times New Roman"/>
        </w:rPr>
        <w:t xml:space="preserve"> </w:t>
      </w:r>
      <w:r w:rsidR="0073678A" w:rsidRPr="00595E00">
        <w:rPr>
          <w:rFonts w:ascii="Times New Roman" w:hAnsi="Times New Roman" w:cs="Times New Roman"/>
        </w:rPr>
        <w:t>Vaste (Italia)</w:t>
      </w:r>
      <w:r w:rsidR="0073678A" w:rsidRPr="00595E00">
        <w:rPr>
          <w:rStyle w:val="Refdenotaalpie"/>
          <w:rFonts w:ascii="Times New Roman" w:hAnsi="Times New Roman" w:cs="Times New Roman"/>
        </w:rPr>
        <w:footnoteReference w:id="41"/>
      </w:r>
      <w:r w:rsidR="0073678A" w:rsidRPr="00595E00">
        <w:rPr>
          <w:rFonts w:ascii="Times New Roman" w:hAnsi="Times New Roman" w:cs="Times New Roman"/>
        </w:rPr>
        <w:t xml:space="preserve">, </w:t>
      </w:r>
      <w:r w:rsidR="00E00363" w:rsidRPr="00595E00">
        <w:rPr>
          <w:rFonts w:ascii="Times New Roman" w:hAnsi="Times New Roman" w:cs="Times New Roman"/>
          <w:i/>
        </w:rPr>
        <w:t>Statio Bilachiniensis</w:t>
      </w:r>
      <w:r w:rsidR="001C2F5C">
        <w:rPr>
          <w:rFonts w:ascii="Times New Roman" w:hAnsi="Times New Roman" w:cs="Times New Roman"/>
        </w:rPr>
        <w:t xml:space="preserve"> (Camporosso, Italia),</w:t>
      </w:r>
      <w:r w:rsidR="00E00363" w:rsidRPr="00595E00">
        <w:rPr>
          <w:rFonts w:ascii="Times New Roman" w:hAnsi="Times New Roman" w:cs="Times New Roman"/>
        </w:rPr>
        <w:t xml:space="preserve"> </w:t>
      </w:r>
      <w:r w:rsidR="00E00363" w:rsidRPr="00595E00">
        <w:rPr>
          <w:rFonts w:ascii="Times New Roman" w:hAnsi="Times New Roman" w:cs="Times New Roman"/>
          <w:i/>
        </w:rPr>
        <w:t>Poetovio</w:t>
      </w:r>
      <w:r w:rsidR="00E00363" w:rsidRPr="00595E00">
        <w:rPr>
          <w:rFonts w:ascii="Times New Roman" w:hAnsi="Times New Roman" w:cs="Times New Roman"/>
        </w:rPr>
        <w:t xml:space="preserve"> (Ptuj, Slovenia)</w:t>
      </w:r>
      <w:r w:rsidR="00E00363" w:rsidRPr="00595E00">
        <w:rPr>
          <w:rStyle w:val="Refdenotaalpie"/>
          <w:rFonts w:ascii="Times New Roman" w:hAnsi="Times New Roman" w:cs="Times New Roman"/>
        </w:rPr>
        <w:footnoteReference w:id="42"/>
      </w:r>
      <w:r w:rsidR="00E00363" w:rsidRPr="00595E00">
        <w:rPr>
          <w:rFonts w:ascii="Times New Roman" w:hAnsi="Times New Roman" w:cs="Times New Roman"/>
        </w:rPr>
        <w:t xml:space="preserve">, </w:t>
      </w:r>
      <w:r w:rsidR="007C01C6" w:rsidRPr="00595E00">
        <w:rPr>
          <w:rFonts w:ascii="Times New Roman" w:hAnsi="Times New Roman" w:cs="Times New Roman"/>
        </w:rPr>
        <w:t xml:space="preserve">Hermülhein (Hürth, Alemania), </w:t>
      </w:r>
      <w:r w:rsidR="00D02FA6" w:rsidRPr="00595E00">
        <w:rPr>
          <w:rFonts w:ascii="Times New Roman" w:hAnsi="Times New Roman" w:cs="Times New Roman"/>
        </w:rPr>
        <w:t>Palestrina (Italia)</w:t>
      </w:r>
      <w:r w:rsidR="007A033B" w:rsidRPr="00595E00">
        <w:rPr>
          <w:rFonts w:ascii="Times New Roman" w:hAnsi="Times New Roman" w:cs="Times New Roman"/>
        </w:rPr>
        <w:t>, Cista Pasinati (Italia)</w:t>
      </w:r>
      <w:r w:rsidR="007A033B" w:rsidRPr="00595E00">
        <w:rPr>
          <w:rStyle w:val="Refdenotaalpie"/>
          <w:rFonts w:ascii="Times New Roman" w:hAnsi="Times New Roman" w:cs="Times New Roman"/>
        </w:rPr>
        <w:footnoteReference w:id="43"/>
      </w:r>
      <w:r w:rsidR="007A033B" w:rsidRPr="00595E00">
        <w:rPr>
          <w:rFonts w:ascii="Times New Roman" w:hAnsi="Times New Roman" w:cs="Times New Roman"/>
        </w:rPr>
        <w:t>,</w:t>
      </w:r>
      <w:r w:rsidR="00E00363" w:rsidRPr="00595E00">
        <w:rPr>
          <w:rFonts w:ascii="Times New Roman" w:hAnsi="Times New Roman" w:cs="Times New Roman"/>
        </w:rPr>
        <w:t xml:space="preserve"> </w:t>
      </w:r>
      <w:r w:rsidR="00197176" w:rsidRPr="00595E00">
        <w:rPr>
          <w:rFonts w:ascii="Times New Roman" w:hAnsi="Times New Roman" w:cs="Times New Roman"/>
          <w:lang w:eastAsia="es-ES"/>
        </w:rPr>
        <w:t>Necrópolis de Guérine (Cabasse, Francia)</w:t>
      </w:r>
      <w:r w:rsidR="00197176" w:rsidRPr="00595E00">
        <w:rPr>
          <w:rStyle w:val="Refdenotaalpie"/>
          <w:rFonts w:ascii="Times New Roman" w:hAnsi="Times New Roman" w:cs="Times New Roman"/>
          <w:lang w:eastAsia="es-ES"/>
        </w:rPr>
        <w:footnoteReference w:id="44"/>
      </w:r>
      <w:r w:rsidR="00197176" w:rsidRPr="00595E00">
        <w:rPr>
          <w:rFonts w:ascii="Times New Roman" w:hAnsi="Times New Roman" w:cs="Times New Roman"/>
          <w:lang w:eastAsia="es-ES"/>
        </w:rPr>
        <w:t xml:space="preserve">, </w:t>
      </w:r>
      <w:r w:rsidR="00832BA2" w:rsidRPr="00595E00">
        <w:rPr>
          <w:rFonts w:ascii="Times New Roman" w:hAnsi="Times New Roman" w:cs="Times New Roman"/>
        </w:rPr>
        <w:t>Lyon (Francia)</w:t>
      </w:r>
      <w:r w:rsidR="00832BA2" w:rsidRPr="00595E00">
        <w:rPr>
          <w:rStyle w:val="Refdenotaalpie"/>
          <w:rFonts w:ascii="Times New Roman" w:hAnsi="Times New Roman" w:cs="Times New Roman"/>
        </w:rPr>
        <w:footnoteReference w:id="45"/>
      </w:r>
      <w:r w:rsidR="00832BA2" w:rsidRPr="00595E00">
        <w:rPr>
          <w:rFonts w:ascii="Times New Roman" w:hAnsi="Times New Roman" w:cs="Times New Roman"/>
        </w:rPr>
        <w:t xml:space="preserve">,  </w:t>
      </w:r>
      <w:r w:rsidR="00623399" w:rsidRPr="00595E00">
        <w:rPr>
          <w:rFonts w:ascii="Times New Roman" w:hAnsi="Times New Roman" w:cs="Times New Roman"/>
        </w:rPr>
        <w:t>villa de Vernes (</w:t>
      </w:r>
      <w:r w:rsidR="00FA2E15" w:rsidRPr="00595E00">
        <w:rPr>
          <w:rFonts w:ascii="Times New Roman" w:hAnsi="Times New Roman" w:cs="Times New Roman"/>
        </w:rPr>
        <w:t>La Boisse, Ain, Francia)</w:t>
      </w:r>
      <w:r w:rsidR="00FA2E15" w:rsidRPr="00595E00">
        <w:rPr>
          <w:rStyle w:val="Refdenotaalpie"/>
          <w:rFonts w:ascii="Times New Roman" w:hAnsi="Times New Roman" w:cs="Times New Roman"/>
        </w:rPr>
        <w:footnoteReference w:id="46"/>
      </w:r>
      <w:r w:rsidR="00832BA2" w:rsidRPr="00595E00">
        <w:rPr>
          <w:rFonts w:ascii="Times New Roman" w:hAnsi="Times New Roman" w:cs="Times New Roman"/>
        </w:rPr>
        <w:t>. S</w:t>
      </w:r>
      <w:r w:rsidR="00B07C10" w:rsidRPr="00595E00">
        <w:rPr>
          <w:rFonts w:ascii="Times New Roman" w:hAnsi="Times New Roman" w:cs="Times New Roman"/>
        </w:rPr>
        <w:t xml:space="preserve">imilar a las de </w:t>
      </w:r>
      <w:r w:rsidR="00B07C10" w:rsidRPr="00595E00">
        <w:rPr>
          <w:rFonts w:ascii="Times New Roman" w:hAnsi="Times New Roman" w:cs="Times New Roman"/>
          <w:i/>
        </w:rPr>
        <w:t>Emporiae</w:t>
      </w:r>
      <w:r w:rsidR="00B07C10" w:rsidRPr="00595E00">
        <w:rPr>
          <w:rFonts w:ascii="Times New Roman" w:hAnsi="Times New Roman" w:cs="Times New Roman"/>
        </w:rPr>
        <w:t xml:space="preserve"> (nº 3) y </w:t>
      </w:r>
      <w:r w:rsidR="00B07C10" w:rsidRPr="00595E00">
        <w:rPr>
          <w:rFonts w:ascii="Times New Roman" w:hAnsi="Times New Roman" w:cs="Times New Roman"/>
          <w:i/>
        </w:rPr>
        <w:t>Avgvsta Emerita</w:t>
      </w:r>
      <w:r w:rsidR="00B07C10" w:rsidRPr="00595E00">
        <w:rPr>
          <w:rFonts w:ascii="Times New Roman" w:hAnsi="Times New Roman" w:cs="Times New Roman"/>
        </w:rPr>
        <w:t xml:space="preserve"> (nº 7), lo encontramos en</w:t>
      </w:r>
      <w:r w:rsidR="00572A79" w:rsidRPr="00595E00">
        <w:rPr>
          <w:rFonts w:ascii="Times New Roman" w:hAnsi="Times New Roman" w:cs="Times New Roman"/>
          <w:i/>
        </w:rPr>
        <w:t xml:space="preserve"> Mv</w:t>
      </w:r>
      <w:r w:rsidR="00B07C10" w:rsidRPr="00595E00">
        <w:rPr>
          <w:rFonts w:ascii="Times New Roman" w:hAnsi="Times New Roman" w:cs="Times New Roman"/>
          <w:i/>
        </w:rPr>
        <w:t>rsa</w:t>
      </w:r>
      <w:r w:rsidR="00B07C10" w:rsidRPr="00595E00">
        <w:rPr>
          <w:rFonts w:ascii="Times New Roman" w:hAnsi="Times New Roman" w:cs="Times New Roman"/>
        </w:rPr>
        <w:t xml:space="preserve"> (Osijek, Croacia)</w:t>
      </w:r>
      <w:r w:rsidR="00B07C10" w:rsidRPr="00595E00">
        <w:rPr>
          <w:rStyle w:val="Refdenotaalpie"/>
          <w:rFonts w:ascii="Times New Roman" w:hAnsi="Times New Roman" w:cs="Times New Roman"/>
        </w:rPr>
        <w:footnoteReference w:id="47"/>
      </w:r>
      <w:r w:rsidR="000E1EB9" w:rsidRPr="00595E00">
        <w:rPr>
          <w:rFonts w:ascii="Times New Roman" w:hAnsi="Times New Roman" w:cs="Times New Roman"/>
        </w:rPr>
        <w:t>, Verona (Italia)</w:t>
      </w:r>
      <w:r w:rsidR="000E1EB9" w:rsidRPr="00595E00">
        <w:rPr>
          <w:rStyle w:val="Refdenotaalpie"/>
          <w:rFonts w:ascii="Times New Roman" w:hAnsi="Times New Roman" w:cs="Times New Roman"/>
        </w:rPr>
        <w:footnoteReference w:id="48"/>
      </w:r>
      <w:r w:rsidR="00966AF7" w:rsidRPr="00595E00">
        <w:rPr>
          <w:rFonts w:ascii="Times New Roman" w:hAnsi="Times New Roman" w:cs="Times New Roman"/>
        </w:rPr>
        <w:t>.</w:t>
      </w:r>
    </w:p>
    <w:p w:rsidR="00B4799C"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393EDC" w:rsidRPr="00595E00">
        <w:rPr>
          <w:rFonts w:ascii="Times New Roman" w:hAnsi="Times New Roman" w:cs="Times New Roman"/>
        </w:rPr>
        <w:t xml:space="preserve"> En Moesia Superior se fechan entre los siglos II y IV d.C.</w:t>
      </w:r>
      <w:r w:rsidR="00BE5E7F" w:rsidRPr="00595E00">
        <w:rPr>
          <w:rFonts w:ascii="Times New Roman" w:hAnsi="Times New Roman" w:cs="Times New Roman"/>
        </w:rPr>
        <w:t xml:space="preserve">, En Camporosso entre el II y el IV d.C. En </w:t>
      </w:r>
      <w:r w:rsidR="00BE5E7F" w:rsidRPr="00595E00">
        <w:rPr>
          <w:rFonts w:ascii="Times New Roman" w:hAnsi="Times New Roman" w:cs="Times New Roman"/>
          <w:i/>
        </w:rPr>
        <w:t>Poetovio</w:t>
      </w:r>
      <w:r w:rsidR="00BE5E7F" w:rsidRPr="00595E00">
        <w:rPr>
          <w:rFonts w:ascii="Times New Roman" w:hAnsi="Times New Roman" w:cs="Times New Roman"/>
        </w:rPr>
        <w:t xml:space="preserve"> entre la mitad del II y final del III d.C. En </w:t>
      </w:r>
      <w:r w:rsidR="00BE5E7F" w:rsidRPr="00595E00">
        <w:rPr>
          <w:rFonts w:ascii="Times New Roman" w:hAnsi="Times New Roman" w:cs="Times New Roman"/>
          <w:i/>
        </w:rPr>
        <w:t>Nesactivm</w:t>
      </w:r>
      <w:r w:rsidR="00BE5E7F" w:rsidRPr="00595E00">
        <w:rPr>
          <w:rFonts w:ascii="Times New Roman" w:hAnsi="Times New Roman" w:cs="Times New Roman"/>
        </w:rPr>
        <w:t xml:space="preserve"> (Nezakeij) en una tumba de inhumación del siglo IV</w:t>
      </w:r>
      <w:r w:rsidR="00572A79" w:rsidRPr="00595E00">
        <w:rPr>
          <w:rFonts w:ascii="Times New Roman" w:hAnsi="Times New Roman" w:cs="Times New Roman"/>
        </w:rPr>
        <w:t xml:space="preserve"> </w:t>
      </w:r>
      <w:r w:rsidR="00BE5E7F" w:rsidRPr="00595E00">
        <w:rPr>
          <w:rFonts w:ascii="Times New Roman" w:hAnsi="Times New Roman" w:cs="Times New Roman"/>
        </w:rPr>
        <w:t>d.C</w:t>
      </w:r>
      <w:r w:rsidR="00E00363" w:rsidRPr="00595E00">
        <w:rPr>
          <w:rStyle w:val="Refdenotaalpie"/>
          <w:rFonts w:ascii="Times New Roman" w:hAnsi="Times New Roman" w:cs="Times New Roman"/>
        </w:rPr>
        <w:footnoteReference w:id="49"/>
      </w:r>
      <w:r w:rsidR="00BE5E7F" w:rsidRPr="00595E00">
        <w:rPr>
          <w:rFonts w:ascii="Times New Roman" w:hAnsi="Times New Roman" w:cs="Times New Roman"/>
        </w:rPr>
        <w:t>.</w:t>
      </w:r>
      <w:r w:rsidR="00197176" w:rsidRPr="00595E00">
        <w:rPr>
          <w:rFonts w:ascii="Times New Roman" w:hAnsi="Times New Roman" w:cs="Times New Roman"/>
          <w:lang w:eastAsia="es-ES"/>
        </w:rPr>
        <w:t xml:space="preserve"> En la Necrópolis de Guérine, en base al conjunto del material asociado se puede fechar en el siglo I d.C.</w:t>
      </w:r>
    </w:p>
    <w:p w:rsidR="00CC3B16" w:rsidRDefault="00CC3B16" w:rsidP="00A65F81">
      <w:pPr>
        <w:jc w:val="both"/>
        <w:rPr>
          <w:rFonts w:ascii="Times New Roman" w:hAnsi="Times New Roman" w:cs="Times New Roman"/>
          <w:b/>
        </w:rPr>
      </w:pPr>
      <w:bookmarkStart w:id="0" w:name="_GoBack"/>
      <w:bookmarkEnd w:id="0"/>
    </w:p>
    <w:p w:rsidR="00B4799C" w:rsidRPr="00595E00" w:rsidRDefault="00B4799C" w:rsidP="00A65F81">
      <w:pPr>
        <w:jc w:val="both"/>
        <w:rPr>
          <w:rFonts w:ascii="Times New Roman" w:hAnsi="Times New Roman" w:cs="Times New Roman"/>
          <w:b/>
        </w:rPr>
      </w:pPr>
      <w:r w:rsidRPr="00595E00">
        <w:rPr>
          <w:rFonts w:ascii="Times New Roman" w:hAnsi="Times New Roman" w:cs="Times New Roman"/>
          <w:b/>
        </w:rPr>
        <w:t>Análisis:</w:t>
      </w:r>
    </w:p>
    <w:p w:rsidR="002F30A7" w:rsidRPr="00595E00" w:rsidRDefault="00745CF2" w:rsidP="00CC3B16">
      <w:pPr>
        <w:spacing w:line="240" w:lineRule="auto"/>
        <w:jc w:val="both"/>
        <w:rPr>
          <w:rFonts w:ascii="Times New Roman" w:hAnsi="Times New Roman" w:cs="Times New Roman"/>
        </w:rPr>
      </w:pPr>
      <w:r w:rsidRPr="00595E00">
        <w:rPr>
          <w:rFonts w:ascii="Times New Roman" w:hAnsi="Times New Roman" w:cs="Times New Roman"/>
        </w:rPr>
        <w:t>Este instrumento, relacionado con l</w:t>
      </w:r>
      <w:r w:rsidR="002F30A7" w:rsidRPr="00595E00">
        <w:rPr>
          <w:rFonts w:ascii="Times New Roman" w:hAnsi="Times New Roman" w:cs="Times New Roman"/>
        </w:rPr>
        <w:t>a actividad textil, sigue planteando problemas a la hora de su</w:t>
      </w:r>
      <w:r w:rsidRPr="00595E00">
        <w:rPr>
          <w:rFonts w:ascii="Times New Roman" w:hAnsi="Times New Roman" w:cs="Times New Roman"/>
        </w:rPr>
        <w:t xml:space="preserve"> identificación arqueológic</w:t>
      </w:r>
      <w:r w:rsidR="006172F1" w:rsidRPr="00595E00">
        <w:rPr>
          <w:rFonts w:ascii="Times New Roman" w:hAnsi="Times New Roman" w:cs="Times New Roman"/>
        </w:rPr>
        <w:t xml:space="preserve">a; de ahí que </w:t>
      </w:r>
      <w:r w:rsidR="002F30A7" w:rsidRPr="00595E00">
        <w:rPr>
          <w:rFonts w:ascii="Times New Roman" w:hAnsi="Times New Roman" w:cs="Times New Roman"/>
        </w:rPr>
        <w:t>tengamos que recurrir a las r</w:t>
      </w:r>
      <w:r w:rsidR="006B42D2" w:rsidRPr="00595E00">
        <w:rPr>
          <w:rFonts w:ascii="Times New Roman" w:hAnsi="Times New Roman" w:cs="Times New Roman"/>
        </w:rPr>
        <w:t>epresentaciones iconográficas</w:t>
      </w:r>
      <w:r w:rsidR="006B42D2" w:rsidRPr="00595E00">
        <w:rPr>
          <w:rStyle w:val="Refdenotaalpie"/>
          <w:rFonts w:ascii="Times New Roman" w:hAnsi="Times New Roman" w:cs="Times New Roman"/>
        </w:rPr>
        <w:footnoteReference w:id="50"/>
      </w:r>
      <w:r w:rsidR="006B42D2" w:rsidRPr="00595E00">
        <w:rPr>
          <w:rFonts w:ascii="Times New Roman" w:hAnsi="Times New Roman" w:cs="Times New Roman"/>
        </w:rPr>
        <w:t xml:space="preserve"> y a</w:t>
      </w:r>
      <w:r w:rsidR="006172F1" w:rsidRPr="00595E00">
        <w:rPr>
          <w:rFonts w:ascii="Times New Roman" w:hAnsi="Times New Roman" w:cs="Times New Roman"/>
        </w:rPr>
        <w:t xml:space="preserve"> la tradición</w:t>
      </w:r>
      <w:r w:rsidR="00E063E7" w:rsidRPr="00595E00">
        <w:rPr>
          <w:rFonts w:ascii="Times New Roman" w:hAnsi="Times New Roman" w:cs="Times New Roman"/>
        </w:rPr>
        <w:t xml:space="preserve"> etnográfica</w:t>
      </w:r>
      <w:r w:rsidR="002F30A7" w:rsidRPr="00595E00">
        <w:rPr>
          <w:rFonts w:ascii="Times New Roman" w:hAnsi="Times New Roman" w:cs="Times New Roman"/>
        </w:rPr>
        <w:t>.</w:t>
      </w:r>
      <w:r w:rsidR="006172F1" w:rsidRPr="00595E00">
        <w:rPr>
          <w:rFonts w:ascii="Times New Roman" w:hAnsi="Times New Roman" w:cs="Times New Roman"/>
        </w:rPr>
        <w:t xml:space="preserve"> </w:t>
      </w:r>
    </w:p>
    <w:p w:rsidR="002F30A7" w:rsidRPr="00595E00" w:rsidRDefault="00E93AB1" w:rsidP="00CC3B16">
      <w:pPr>
        <w:spacing w:line="240" w:lineRule="auto"/>
        <w:jc w:val="both"/>
        <w:rPr>
          <w:rFonts w:ascii="Times New Roman" w:hAnsi="Times New Roman" w:cs="Times New Roman"/>
        </w:rPr>
      </w:pPr>
      <w:r w:rsidRPr="00595E00">
        <w:rPr>
          <w:rFonts w:ascii="Times New Roman" w:hAnsi="Times New Roman" w:cs="Times New Roman"/>
        </w:rPr>
        <w:t>La rueca (</w:t>
      </w:r>
      <w:r w:rsidRPr="00595E00">
        <w:rPr>
          <w:rFonts w:ascii="Times New Roman" w:hAnsi="Times New Roman" w:cs="Times New Roman"/>
          <w:i/>
        </w:rPr>
        <w:t>colus</w:t>
      </w:r>
      <w:r w:rsidRPr="00595E00">
        <w:rPr>
          <w:rFonts w:ascii="Times New Roman" w:hAnsi="Times New Roman" w:cs="Times New Roman"/>
        </w:rPr>
        <w:t>) era un instrumento sobre el cual se depositaba la masa de fibra de origen vegetal o animal a la espera de ser hilada</w:t>
      </w:r>
      <w:r w:rsidRPr="00595E00">
        <w:rPr>
          <w:rStyle w:val="Refdenotaalpie"/>
          <w:rFonts w:ascii="Times New Roman" w:hAnsi="Times New Roman" w:cs="Times New Roman"/>
        </w:rPr>
        <w:footnoteReference w:id="51"/>
      </w:r>
      <w:r w:rsidRPr="00595E00">
        <w:rPr>
          <w:rFonts w:ascii="Times New Roman" w:hAnsi="Times New Roman" w:cs="Times New Roman"/>
        </w:rPr>
        <w:t>.</w:t>
      </w:r>
      <w:r w:rsidR="006B42D2" w:rsidRPr="00595E00">
        <w:rPr>
          <w:rFonts w:ascii="Times New Roman" w:hAnsi="Times New Roman" w:cs="Times New Roman"/>
        </w:rPr>
        <w:t xml:space="preserve"> Durante el hilado, la masa de fibras se enrollaba en </w:t>
      </w:r>
      <w:r w:rsidR="002F30A7" w:rsidRPr="00595E00">
        <w:rPr>
          <w:rFonts w:ascii="Times New Roman" w:hAnsi="Times New Roman" w:cs="Times New Roman"/>
        </w:rPr>
        <w:t xml:space="preserve">la </w:t>
      </w:r>
      <w:r w:rsidR="006B42D2" w:rsidRPr="00595E00">
        <w:rPr>
          <w:rFonts w:ascii="Times New Roman" w:hAnsi="Times New Roman" w:cs="Times New Roman"/>
        </w:rPr>
        <w:t>rueca, mientras que el huso permitía torcer el hilo y recogerlo de manera ordenada</w:t>
      </w:r>
      <w:r w:rsidR="006B42D2" w:rsidRPr="00595E00">
        <w:rPr>
          <w:rStyle w:val="Refdenotaalpie"/>
          <w:rFonts w:ascii="Times New Roman" w:hAnsi="Times New Roman" w:cs="Times New Roman"/>
        </w:rPr>
        <w:footnoteReference w:id="52"/>
      </w:r>
      <w:r w:rsidR="006B42D2" w:rsidRPr="00595E00">
        <w:rPr>
          <w:rFonts w:ascii="Times New Roman" w:hAnsi="Times New Roman" w:cs="Times New Roman"/>
        </w:rPr>
        <w:t>.  Catulo</w:t>
      </w:r>
      <w:r w:rsidR="00922FBF">
        <w:rPr>
          <w:rStyle w:val="Refdenotaalpie"/>
          <w:rFonts w:ascii="Times New Roman" w:hAnsi="Times New Roman" w:cs="Times New Roman"/>
        </w:rPr>
        <w:footnoteReference w:id="53"/>
      </w:r>
      <w:r w:rsidR="00CC4270" w:rsidRPr="00595E00">
        <w:rPr>
          <w:rFonts w:ascii="Times New Roman" w:hAnsi="Times New Roman" w:cs="Times New Roman"/>
        </w:rPr>
        <w:t xml:space="preserve"> </w:t>
      </w:r>
      <w:r w:rsidR="002F30A7" w:rsidRPr="00595E00">
        <w:rPr>
          <w:rFonts w:ascii="Times New Roman" w:hAnsi="Times New Roman" w:cs="Times New Roman"/>
        </w:rPr>
        <w:t xml:space="preserve">nos narra </w:t>
      </w:r>
      <w:r w:rsidR="00922FBF" w:rsidRPr="00595E00">
        <w:rPr>
          <w:rFonts w:ascii="Times New Roman" w:hAnsi="Times New Roman" w:cs="Times New Roman"/>
        </w:rPr>
        <w:t>cómo manejaban</w:t>
      </w:r>
      <w:r w:rsidR="0064292D" w:rsidRPr="00595E00">
        <w:rPr>
          <w:rFonts w:ascii="Times New Roman" w:hAnsi="Times New Roman" w:cs="Times New Roman"/>
        </w:rPr>
        <w:t xml:space="preserve"> </w:t>
      </w:r>
      <w:r w:rsidR="002F30A7" w:rsidRPr="00595E00">
        <w:rPr>
          <w:rFonts w:ascii="Times New Roman" w:hAnsi="Times New Roman" w:cs="Times New Roman"/>
        </w:rPr>
        <w:t xml:space="preserve">este instrumento </w:t>
      </w:r>
      <w:r w:rsidR="0064292D" w:rsidRPr="00595E00">
        <w:rPr>
          <w:rFonts w:ascii="Times New Roman" w:hAnsi="Times New Roman" w:cs="Times New Roman"/>
        </w:rPr>
        <w:t>las mujeres:</w:t>
      </w:r>
      <w:r w:rsidR="002A7494" w:rsidRPr="00595E00">
        <w:rPr>
          <w:rFonts w:ascii="Times New Roman" w:hAnsi="Times New Roman" w:cs="Times New Roman"/>
        </w:rPr>
        <w:t xml:space="preserve"> “</w:t>
      </w:r>
      <w:r w:rsidR="002A7494" w:rsidRPr="00595E00">
        <w:rPr>
          <w:rFonts w:ascii="Times New Roman" w:hAnsi="Times New Roman" w:cs="Times New Roman"/>
          <w:i/>
        </w:rPr>
        <w:t xml:space="preserve">La mano izquierda sostenía la rueca cubierta de </w:t>
      </w:r>
      <w:r w:rsidR="0040708C" w:rsidRPr="00595E00">
        <w:rPr>
          <w:rFonts w:ascii="Times New Roman" w:hAnsi="Times New Roman" w:cs="Times New Roman"/>
          <w:i/>
        </w:rPr>
        <w:t>suave</w:t>
      </w:r>
      <w:r w:rsidR="002A7494" w:rsidRPr="00595E00">
        <w:rPr>
          <w:rFonts w:ascii="Times New Roman" w:hAnsi="Times New Roman" w:cs="Times New Roman"/>
          <w:i/>
        </w:rPr>
        <w:t xml:space="preserve"> lana, con la derecha, tirando ligeramente de las fibras, les daba forma </w:t>
      </w:r>
      <w:r w:rsidR="00CC4270" w:rsidRPr="00595E00">
        <w:rPr>
          <w:rFonts w:ascii="Times New Roman" w:hAnsi="Times New Roman" w:cs="Times New Roman"/>
          <w:i/>
        </w:rPr>
        <w:t xml:space="preserve">al hilo </w:t>
      </w:r>
      <w:r w:rsidR="002A7494" w:rsidRPr="00595E00">
        <w:rPr>
          <w:rFonts w:ascii="Times New Roman" w:hAnsi="Times New Roman" w:cs="Times New Roman"/>
          <w:i/>
        </w:rPr>
        <w:t>con los dedos vueltos</w:t>
      </w:r>
      <w:r w:rsidR="0040708C" w:rsidRPr="00595E00">
        <w:rPr>
          <w:rFonts w:ascii="Times New Roman" w:hAnsi="Times New Roman" w:cs="Times New Roman"/>
          <w:i/>
        </w:rPr>
        <w:t>, o torciéndolo</w:t>
      </w:r>
      <w:r w:rsidR="002A7494" w:rsidRPr="00595E00">
        <w:rPr>
          <w:rFonts w:ascii="Times New Roman" w:hAnsi="Times New Roman" w:cs="Times New Roman"/>
          <w:i/>
        </w:rPr>
        <w:t xml:space="preserve"> con el pulgar inclinado, hacia girar el huso equilibrado con la tortera </w:t>
      </w:r>
      <w:r w:rsidR="002A7494" w:rsidRPr="00595E00">
        <w:rPr>
          <w:rFonts w:ascii="Times New Roman" w:hAnsi="Times New Roman" w:cs="Times New Roman"/>
        </w:rPr>
        <w:t>(fusayola)</w:t>
      </w:r>
      <w:r w:rsidR="002A7494" w:rsidRPr="00595E00">
        <w:rPr>
          <w:rFonts w:ascii="Times New Roman" w:hAnsi="Times New Roman" w:cs="Times New Roman"/>
          <w:i/>
        </w:rPr>
        <w:t xml:space="preserve">; </w:t>
      </w:r>
      <w:r w:rsidR="00CC4270" w:rsidRPr="00595E00">
        <w:rPr>
          <w:rFonts w:ascii="Times New Roman" w:hAnsi="Times New Roman" w:cs="Times New Roman"/>
          <w:i/>
        </w:rPr>
        <w:t xml:space="preserve">y mientras con los </w:t>
      </w:r>
      <w:r w:rsidR="002A7494" w:rsidRPr="00595E00">
        <w:rPr>
          <w:rFonts w:ascii="Times New Roman" w:hAnsi="Times New Roman" w:cs="Times New Roman"/>
          <w:i/>
        </w:rPr>
        <w:t>diente</w:t>
      </w:r>
      <w:r w:rsidR="00CC4270" w:rsidRPr="00595E00">
        <w:rPr>
          <w:rFonts w:ascii="Times New Roman" w:hAnsi="Times New Roman" w:cs="Times New Roman"/>
          <w:i/>
        </w:rPr>
        <w:t>s</w:t>
      </w:r>
      <w:r w:rsidR="0040708C" w:rsidRPr="00595E00">
        <w:rPr>
          <w:rFonts w:ascii="Times New Roman" w:hAnsi="Times New Roman" w:cs="Times New Roman"/>
          <w:i/>
        </w:rPr>
        <w:t xml:space="preserve"> nivelaban el trabajo mordisqueando los pequeños trozos de lana que sobresalían del suave hilo</w:t>
      </w:r>
      <w:r w:rsidR="002A7494" w:rsidRPr="00595E00">
        <w:rPr>
          <w:rFonts w:ascii="Times New Roman" w:hAnsi="Times New Roman" w:cs="Times New Roman"/>
          <w:i/>
        </w:rPr>
        <w:t>,</w:t>
      </w:r>
      <w:r w:rsidR="002F30A7" w:rsidRPr="00595E00">
        <w:rPr>
          <w:rFonts w:ascii="Times New Roman" w:hAnsi="Times New Roman" w:cs="Times New Roman"/>
          <w:i/>
        </w:rPr>
        <w:t xml:space="preserve"> estos</w:t>
      </w:r>
      <w:r w:rsidR="002A7494" w:rsidRPr="00595E00">
        <w:rPr>
          <w:rFonts w:ascii="Times New Roman" w:hAnsi="Times New Roman" w:cs="Times New Roman"/>
          <w:i/>
        </w:rPr>
        <w:t xml:space="preserve"> quedaban</w:t>
      </w:r>
      <w:r w:rsidR="0040708C" w:rsidRPr="00595E00">
        <w:rPr>
          <w:rFonts w:ascii="Times New Roman" w:hAnsi="Times New Roman" w:cs="Times New Roman"/>
          <w:i/>
        </w:rPr>
        <w:t xml:space="preserve"> adheridos a sus labios resecos.</w:t>
      </w:r>
      <w:r w:rsidR="002A7494" w:rsidRPr="00595E00">
        <w:rPr>
          <w:rFonts w:ascii="Times New Roman" w:hAnsi="Times New Roman" w:cs="Times New Roman"/>
          <w:i/>
        </w:rPr>
        <w:t xml:space="preserve"> </w:t>
      </w:r>
      <w:r w:rsidR="0040708C" w:rsidRPr="00595E00">
        <w:rPr>
          <w:rFonts w:ascii="Times New Roman" w:hAnsi="Times New Roman" w:cs="Times New Roman"/>
          <w:i/>
        </w:rPr>
        <w:t>A sus pies, las cestas de mimbre</w:t>
      </w:r>
      <w:r w:rsidR="002A7494" w:rsidRPr="00595E00">
        <w:rPr>
          <w:rFonts w:ascii="Times New Roman" w:hAnsi="Times New Roman" w:cs="Times New Roman"/>
          <w:i/>
        </w:rPr>
        <w:t xml:space="preserve"> guardaban </w:t>
      </w:r>
      <w:r w:rsidR="0040708C" w:rsidRPr="00595E00">
        <w:rPr>
          <w:rFonts w:ascii="Times New Roman" w:hAnsi="Times New Roman" w:cs="Times New Roman"/>
          <w:i/>
        </w:rPr>
        <w:t>los suaves hilos de lana blanca</w:t>
      </w:r>
      <w:r w:rsidR="002A7494" w:rsidRPr="00595E00">
        <w:rPr>
          <w:rFonts w:ascii="Times New Roman" w:hAnsi="Times New Roman" w:cs="Times New Roman"/>
        </w:rPr>
        <w:t>”</w:t>
      </w:r>
      <w:r w:rsidR="002F30A7" w:rsidRPr="00595E00">
        <w:rPr>
          <w:rFonts w:ascii="Times New Roman" w:hAnsi="Times New Roman" w:cs="Times New Roman"/>
        </w:rPr>
        <w:t>.</w:t>
      </w:r>
      <w:r w:rsidR="002E3CED" w:rsidRPr="00595E00">
        <w:rPr>
          <w:rFonts w:ascii="Times New Roman" w:hAnsi="Times New Roman" w:cs="Times New Roman"/>
        </w:rPr>
        <w:t xml:space="preserve"> </w:t>
      </w:r>
    </w:p>
    <w:p w:rsidR="0049507B" w:rsidRDefault="002F30A7" w:rsidP="00CC3B16">
      <w:pPr>
        <w:spacing w:line="240" w:lineRule="auto"/>
        <w:jc w:val="both"/>
        <w:rPr>
          <w:rFonts w:ascii="Times New Roman" w:hAnsi="Times New Roman" w:cs="Times New Roman"/>
        </w:rPr>
      </w:pPr>
      <w:r w:rsidRPr="00595E00">
        <w:rPr>
          <w:rFonts w:ascii="Times New Roman" w:hAnsi="Times New Roman" w:cs="Times New Roman"/>
        </w:rPr>
        <w:t>Pese a la descripción y a las representaciones pictóricas o musivarias</w:t>
      </w:r>
      <w:r w:rsidR="00ED6CAA" w:rsidRPr="00595E00">
        <w:rPr>
          <w:rFonts w:ascii="Times New Roman" w:hAnsi="Times New Roman" w:cs="Times New Roman"/>
        </w:rPr>
        <w:t xml:space="preserve">, no ha </w:t>
      </w:r>
      <w:r w:rsidRPr="00595E00">
        <w:rPr>
          <w:rFonts w:ascii="Times New Roman" w:hAnsi="Times New Roman" w:cs="Times New Roman"/>
        </w:rPr>
        <w:t xml:space="preserve">queda </w:t>
      </w:r>
      <w:r w:rsidR="00ED6CAA" w:rsidRPr="00595E00">
        <w:rPr>
          <w:rFonts w:ascii="Times New Roman" w:hAnsi="Times New Roman" w:cs="Times New Roman"/>
        </w:rPr>
        <w:t xml:space="preserve">suficientemente aclarado como eran </w:t>
      </w:r>
      <w:r w:rsidR="00DD2A74" w:rsidRPr="00595E00">
        <w:rPr>
          <w:rFonts w:ascii="Times New Roman" w:hAnsi="Times New Roman" w:cs="Times New Roman"/>
        </w:rPr>
        <w:t>las ruecas. De ahí que haya diferentes criterios entre los a</w:t>
      </w:r>
      <w:r w:rsidRPr="00595E00">
        <w:rPr>
          <w:rFonts w:ascii="Times New Roman" w:hAnsi="Times New Roman" w:cs="Times New Roman"/>
        </w:rPr>
        <w:t xml:space="preserve">utores respecto a los instrumentos que </w:t>
      </w:r>
      <w:r w:rsidR="00ED6CAA" w:rsidRPr="00595E00">
        <w:rPr>
          <w:rFonts w:ascii="Times New Roman" w:hAnsi="Times New Roman" w:cs="Times New Roman"/>
        </w:rPr>
        <w:t>reunimos</w:t>
      </w:r>
      <w:r w:rsidRPr="00595E00">
        <w:rPr>
          <w:rFonts w:ascii="Times New Roman" w:hAnsi="Times New Roman" w:cs="Times New Roman"/>
        </w:rPr>
        <w:t xml:space="preserve"> como </w:t>
      </w:r>
      <w:r w:rsidRPr="00595E00">
        <w:rPr>
          <w:rFonts w:ascii="Times New Roman" w:hAnsi="Times New Roman" w:cs="Times New Roman"/>
          <w:i/>
        </w:rPr>
        <w:t>colus</w:t>
      </w:r>
      <w:r w:rsidRPr="00595E00">
        <w:rPr>
          <w:rFonts w:ascii="Times New Roman" w:hAnsi="Times New Roman" w:cs="Times New Roman"/>
        </w:rPr>
        <w:t xml:space="preserve">. Algunos los incluyen en el grupo de los </w:t>
      </w:r>
      <w:r w:rsidRPr="00595E00">
        <w:rPr>
          <w:rFonts w:ascii="Times New Roman" w:hAnsi="Times New Roman" w:cs="Times New Roman"/>
          <w:i/>
        </w:rPr>
        <w:t>acus</w:t>
      </w:r>
      <w:r w:rsidRPr="00595E00">
        <w:rPr>
          <w:rFonts w:ascii="Times New Roman" w:hAnsi="Times New Roman" w:cs="Times New Roman"/>
        </w:rPr>
        <w:t xml:space="preserve"> </w:t>
      </w:r>
      <w:r w:rsidR="006172F1" w:rsidRPr="00595E00">
        <w:rPr>
          <w:rFonts w:ascii="Times New Roman" w:hAnsi="Times New Roman" w:cs="Times New Roman"/>
          <w:i/>
        </w:rPr>
        <w:t>criminalis</w:t>
      </w:r>
      <w:r w:rsidR="00C1767C" w:rsidRPr="00595E00">
        <w:rPr>
          <w:rFonts w:ascii="Times New Roman" w:hAnsi="Times New Roman" w:cs="Times New Roman"/>
        </w:rPr>
        <w:t xml:space="preserve"> a pesar de su considerable tamaño</w:t>
      </w:r>
      <w:r w:rsidR="00C1767C" w:rsidRPr="00595E00">
        <w:rPr>
          <w:rStyle w:val="Refdenotaalpie"/>
          <w:rFonts w:ascii="Times New Roman" w:hAnsi="Times New Roman" w:cs="Times New Roman"/>
        </w:rPr>
        <w:footnoteReference w:id="54"/>
      </w:r>
      <w:r w:rsidR="00C1767C" w:rsidRPr="00595E00">
        <w:rPr>
          <w:rFonts w:ascii="Times New Roman" w:hAnsi="Times New Roman" w:cs="Times New Roman"/>
        </w:rPr>
        <w:t>,</w:t>
      </w:r>
      <w:r w:rsidR="00E063E7" w:rsidRPr="00595E00">
        <w:rPr>
          <w:rFonts w:ascii="Times New Roman" w:hAnsi="Times New Roman" w:cs="Times New Roman"/>
        </w:rPr>
        <w:t xml:space="preserve"> mientras </w:t>
      </w:r>
      <w:r w:rsidR="00C1767C" w:rsidRPr="00595E00">
        <w:rPr>
          <w:rFonts w:ascii="Times New Roman" w:hAnsi="Times New Roman" w:cs="Times New Roman"/>
        </w:rPr>
        <w:t xml:space="preserve">otros, como </w:t>
      </w:r>
      <w:r w:rsidR="00E063E7" w:rsidRPr="00595E00">
        <w:rPr>
          <w:rFonts w:ascii="Times New Roman" w:hAnsi="Times New Roman" w:cs="Times New Roman"/>
        </w:rPr>
        <w:t>Béal</w:t>
      </w:r>
      <w:r w:rsidR="00014A8A" w:rsidRPr="00595E00">
        <w:rPr>
          <w:rStyle w:val="Refdenotaalpie"/>
          <w:rFonts w:ascii="Times New Roman" w:hAnsi="Times New Roman" w:cs="Times New Roman"/>
        </w:rPr>
        <w:footnoteReference w:id="55"/>
      </w:r>
      <w:r w:rsidR="00E063E7" w:rsidRPr="00595E00">
        <w:rPr>
          <w:rFonts w:ascii="Times New Roman" w:hAnsi="Times New Roman" w:cs="Times New Roman"/>
        </w:rPr>
        <w:t>, Bertrand</w:t>
      </w:r>
      <w:r w:rsidR="00E063E7" w:rsidRPr="00595E00">
        <w:rPr>
          <w:rStyle w:val="Refdenotaalpie"/>
          <w:rFonts w:ascii="Times New Roman" w:hAnsi="Times New Roman" w:cs="Times New Roman"/>
        </w:rPr>
        <w:footnoteReference w:id="56"/>
      </w:r>
      <w:r w:rsidR="00E063E7" w:rsidRPr="00595E00">
        <w:rPr>
          <w:rFonts w:ascii="Times New Roman" w:hAnsi="Times New Roman" w:cs="Times New Roman"/>
          <w:smallCaps/>
        </w:rPr>
        <w:t xml:space="preserve">, </w:t>
      </w:r>
      <w:r w:rsidR="00E063E7" w:rsidRPr="00595E00">
        <w:rPr>
          <w:rFonts w:ascii="Times New Roman" w:hAnsi="Times New Roman" w:cs="Times New Roman"/>
        </w:rPr>
        <w:t>Bianchi</w:t>
      </w:r>
      <w:r w:rsidR="00014A8A" w:rsidRPr="00595E00">
        <w:rPr>
          <w:rStyle w:val="Refdenotaalpie"/>
          <w:rFonts w:ascii="Times New Roman" w:hAnsi="Times New Roman" w:cs="Times New Roman"/>
        </w:rPr>
        <w:footnoteReference w:id="57"/>
      </w:r>
      <w:r w:rsidR="00E063E7" w:rsidRPr="00595E00">
        <w:rPr>
          <w:rFonts w:ascii="Times New Roman" w:hAnsi="Times New Roman" w:cs="Times New Roman"/>
        </w:rPr>
        <w:t xml:space="preserve">, </w:t>
      </w:r>
      <w:r w:rsidR="005C0FAF" w:rsidRPr="00595E00">
        <w:rPr>
          <w:rFonts w:ascii="Times New Roman" w:hAnsi="Times New Roman" w:cs="Times New Roman"/>
        </w:rPr>
        <w:t>Fa</w:t>
      </w:r>
      <w:r w:rsidR="00E063E7" w:rsidRPr="00595E00">
        <w:rPr>
          <w:rFonts w:ascii="Times New Roman" w:hAnsi="Times New Roman" w:cs="Times New Roman"/>
        </w:rPr>
        <w:t>cchinetti</w:t>
      </w:r>
      <w:r w:rsidR="00555BE6" w:rsidRPr="00595E00">
        <w:rPr>
          <w:rStyle w:val="Refdenotaalpie"/>
          <w:rFonts w:ascii="Times New Roman" w:hAnsi="Times New Roman" w:cs="Times New Roman"/>
        </w:rPr>
        <w:footnoteReference w:id="58"/>
      </w:r>
      <w:r w:rsidR="00681FBD" w:rsidRPr="00595E00">
        <w:rPr>
          <w:rFonts w:ascii="Times New Roman" w:hAnsi="Times New Roman" w:cs="Times New Roman"/>
        </w:rPr>
        <w:t>…, opinan</w:t>
      </w:r>
      <w:r w:rsidR="009938E8" w:rsidRPr="00595E00">
        <w:rPr>
          <w:rFonts w:ascii="Times New Roman" w:hAnsi="Times New Roman" w:cs="Times New Roman"/>
        </w:rPr>
        <w:t xml:space="preserve"> que deben englobarse</w:t>
      </w:r>
      <w:r w:rsidR="00E063E7" w:rsidRPr="00595E00">
        <w:rPr>
          <w:rFonts w:ascii="Times New Roman" w:hAnsi="Times New Roman" w:cs="Times New Roman"/>
        </w:rPr>
        <w:t xml:space="preserve"> entre</w:t>
      </w:r>
      <w:r w:rsidR="005C0FAF" w:rsidRPr="00595E00">
        <w:rPr>
          <w:rFonts w:ascii="Times New Roman" w:hAnsi="Times New Roman" w:cs="Times New Roman"/>
        </w:rPr>
        <w:t xml:space="preserve"> </w:t>
      </w:r>
      <w:r w:rsidR="0038078A" w:rsidRPr="00595E00">
        <w:rPr>
          <w:rFonts w:ascii="Times New Roman" w:hAnsi="Times New Roman" w:cs="Times New Roman"/>
        </w:rPr>
        <w:t>los objetos relacionados con la actividad textil.</w:t>
      </w:r>
      <w:r w:rsidR="005C0FAF" w:rsidRPr="00595E00">
        <w:rPr>
          <w:rFonts w:ascii="Times New Roman" w:hAnsi="Times New Roman" w:cs="Times New Roman"/>
        </w:rPr>
        <w:t xml:space="preserve"> </w:t>
      </w:r>
      <w:r w:rsidR="006F4521" w:rsidRPr="00595E00">
        <w:rPr>
          <w:rFonts w:ascii="Times New Roman" w:hAnsi="Times New Roman" w:cs="Times New Roman"/>
        </w:rPr>
        <w:t xml:space="preserve">Bien es cierto, que algunos de los modelos, como veremos, plantean </w:t>
      </w:r>
      <w:r w:rsidR="00C1767C" w:rsidRPr="00595E00">
        <w:rPr>
          <w:rFonts w:ascii="Times New Roman" w:hAnsi="Times New Roman" w:cs="Times New Roman"/>
        </w:rPr>
        <w:t>serias dudas</w:t>
      </w:r>
      <w:r w:rsidR="006F4521" w:rsidRPr="00595E00">
        <w:rPr>
          <w:rFonts w:ascii="Times New Roman" w:hAnsi="Times New Roman" w:cs="Times New Roman"/>
        </w:rPr>
        <w:t xml:space="preserve"> en cuanto a su </w:t>
      </w:r>
      <w:r w:rsidR="0038078A" w:rsidRPr="00595E00">
        <w:rPr>
          <w:rFonts w:ascii="Times New Roman" w:hAnsi="Times New Roman" w:cs="Times New Roman"/>
        </w:rPr>
        <w:t xml:space="preserve">identificación </w:t>
      </w:r>
      <w:r w:rsidR="002A5C70">
        <w:rPr>
          <w:rFonts w:ascii="Times New Roman" w:hAnsi="Times New Roman" w:cs="Times New Roman"/>
        </w:rPr>
        <w:t>como</w:t>
      </w:r>
      <w:r w:rsidR="0038078A" w:rsidRPr="00595E00">
        <w:rPr>
          <w:rFonts w:ascii="Times New Roman" w:hAnsi="Times New Roman" w:cs="Times New Roman"/>
        </w:rPr>
        <w:t xml:space="preserve"> ruecas.</w:t>
      </w:r>
      <w:r w:rsidR="006B42D2" w:rsidRPr="00595E00">
        <w:rPr>
          <w:rFonts w:ascii="Times New Roman" w:hAnsi="Times New Roman" w:cs="Times New Roman"/>
        </w:rPr>
        <w:t xml:space="preserve"> </w:t>
      </w:r>
      <w:r w:rsidR="00922FBF">
        <w:rPr>
          <w:rFonts w:ascii="Times New Roman" w:hAnsi="Times New Roman" w:cs="Times New Roman"/>
        </w:rPr>
        <w:t>Béa</w:t>
      </w:r>
      <w:r w:rsidR="006172F1" w:rsidRPr="00595E00">
        <w:rPr>
          <w:rFonts w:ascii="Times New Roman" w:hAnsi="Times New Roman" w:cs="Times New Roman"/>
        </w:rPr>
        <w:t>l</w:t>
      </w:r>
      <w:r w:rsidR="006172F1" w:rsidRPr="00595E00">
        <w:rPr>
          <w:rStyle w:val="Refdenotaalpie"/>
          <w:rFonts w:ascii="Times New Roman" w:hAnsi="Times New Roman" w:cs="Times New Roman"/>
        </w:rPr>
        <w:footnoteReference w:id="59"/>
      </w:r>
      <w:r w:rsidR="006F4521" w:rsidRPr="00595E00">
        <w:rPr>
          <w:rFonts w:ascii="Times New Roman" w:hAnsi="Times New Roman" w:cs="Times New Roman"/>
        </w:rPr>
        <w:t xml:space="preserve"> las</w:t>
      </w:r>
      <w:r w:rsidR="006172F1" w:rsidRPr="00595E00">
        <w:rPr>
          <w:rFonts w:ascii="Times New Roman" w:hAnsi="Times New Roman" w:cs="Times New Roman"/>
        </w:rPr>
        <w:t xml:space="preserve"> define como “grandes vástagos de hueso de sección circular, moldurados la mayor parte de ellos en el extremo superior”</w:t>
      </w:r>
      <w:r w:rsidR="006F4521" w:rsidRPr="00595E00">
        <w:rPr>
          <w:rFonts w:ascii="Times New Roman" w:hAnsi="Times New Roman" w:cs="Times New Roman"/>
        </w:rPr>
        <w:t>.</w:t>
      </w:r>
      <w:r w:rsidR="00467863" w:rsidRPr="00595E00">
        <w:rPr>
          <w:rFonts w:ascii="Times New Roman" w:hAnsi="Times New Roman" w:cs="Times New Roman"/>
        </w:rPr>
        <w:t xml:space="preserve"> Fustes que</w:t>
      </w:r>
      <w:r w:rsidR="0027309B" w:rsidRPr="00595E00">
        <w:rPr>
          <w:rFonts w:ascii="Times New Roman" w:hAnsi="Times New Roman" w:cs="Times New Roman"/>
        </w:rPr>
        <w:t>,</w:t>
      </w:r>
      <w:r w:rsidR="00467863" w:rsidRPr="00595E00">
        <w:rPr>
          <w:rFonts w:ascii="Times New Roman" w:hAnsi="Times New Roman" w:cs="Times New Roman"/>
        </w:rPr>
        <w:t xml:space="preserve"> según </w:t>
      </w:r>
      <w:r w:rsidR="0080793A" w:rsidRPr="00595E00">
        <w:rPr>
          <w:rFonts w:ascii="Times New Roman" w:hAnsi="Times New Roman" w:cs="Times New Roman"/>
        </w:rPr>
        <w:t>Kova</w:t>
      </w:r>
      <w:r w:rsidR="00467863" w:rsidRPr="00595E00">
        <w:rPr>
          <w:rFonts w:ascii="Times New Roman" w:hAnsi="Times New Roman" w:cs="Times New Roman"/>
        </w:rPr>
        <w:t>č</w:t>
      </w:r>
      <w:r w:rsidR="008462FC" w:rsidRPr="00595E00">
        <w:rPr>
          <w:rStyle w:val="Refdenotaalpie"/>
          <w:rFonts w:ascii="Times New Roman" w:hAnsi="Times New Roman" w:cs="Times New Roman"/>
        </w:rPr>
        <w:footnoteReference w:id="60"/>
      </w:r>
      <w:r w:rsidR="0027309B" w:rsidRPr="00595E00">
        <w:rPr>
          <w:rFonts w:ascii="Times New Roman" w:hAnsi="Times New Roman" w:cs="Times New Roman"/>
        </w:rPr>
        <w:t>,</w:t>
      </w:r>
      <w:r w:rsidR="008462FC" w:rsidRPr="00595E00">
        <w:rPr>
          <w:rFonts w:ascii="Times New Roman" w:hAnsi="Times New Roman" w:cs="Times New Roman"/>
        </w:rPr>
        <w:t xml:space="preserve"> </w:t>
      </w:r>
      <w:r w:rsidR="00467863" w:rsidRPr="00595E00">
        <w:rPr>
          <w:rFonts w:ascii="Times New Roman" w:hAnsi="Times New Roman" w:cs="Times New Roman"/>
        </w:rPr>
        <w:t>tenían tres veces la longitud del huso.</w:t>
      </w:r>
      <w:r w:rsidR="0080793A" w:rsidRPr="00595E00">
        <w:rPr>
          <w:rFonts w:ascii="Times New Roman" w:hAnsi="Times New Roman" w:cs="Times New Roman"/>
        </w:rPr>
        <w:t xml:space="preserve"> </w:t>
      </w:r>
      <w:r w:rsidR="00CE1D48" w:rsidRPr="00595E00">
        <w:rPr>
          <w:rFonts w:ascii="Times New Roman" w:hAnsi="Times New Roman" w:cs="Times New Roman"/>
        </w:rPr>
        <w:t xml:space="preserve">Por los hallazgos conocidos, estaban elaboradas </w:t>
      </w:r>
      <w:r w:rsidR="00630BEC" w:rsidRPr="00595E00">
        <w:rPr>
          <w:rFonts w:ascii="Times New Roman" w:hAnsi="Times New Roman" w:cs="Times New Roman"/>
        </w:rPr>
        <w:t>en marfil, hueso,</w:t>
      </w:r>
      <w:r w:rsidR="00CE1D48" w:rsidRPr="00595E00">
        <w:rPr>
          <w:rFonts w:ascii="Times New Roman" w:hAnsi="Times New Roman" w:cs="Times New Roman"/>
        </w:rPr>
        <w:t xml:space="preserve"> madera</w:t>
      </w:r>
      <w:r w:rsidR="001A3A9D">
        <w:rPr>
          <w:rStyle w:val="Refdenotaalpie"/>
          <w:rFonts w:ascii="Times New Roman" w:hAnsi="Times New Roman" w:cs="Times New Roman"/>
        </w:rPr>
        <w:footnoteReference w:id="61"/>
      </w:r>
      <w:r w:rsidR="00CE1D48" w:rsidRPr="00595E00">
        <w:rPr>
          <w:rFonts w:ascii="Times New Roman" w:hAnsi="Times New Roman" w:cs="Times New Roman"/>
        </w:rPr>
        <w:t>,</w:t>
      </w:r>
      <w:r w:rsidR="00630BEC" w:rsidRPr="00595E00">
        <w:rPr>
          <w:rFonts w:ascii="Times New Roman" w:hAnsi="Times New Roman" w:cs="Times New Roman"/>
        </w:rPr>
        <w:t xml:space="preserve"> o en caña</w:t>
      </w:r>
      <w:r w:rsidR="000F63D3" w:rsidRPr="00595E00">
        <w:rPr>
          <w:rStyle w:val="Refdenotaalpie"/>
          <w:rFonts w:ascii="Times New Roman" w:hAnsi="Times New Roman" w:cs="Times New Roman"/>
        </w:rPr>
        <w:footnoteReference w:id="62"/>
      </w:r>
      <w:r w:rsidR="000F63D3" w:rsidRPr="00595E00">
        <w:rPr>
          <w:rFonts w:ascii="Times New Roman" w:hAnsi="Times New Roman" w:cs="Times New Roman"/>
        </w:rPr>
        <w:t xml:space="preserve">. Pensamos que, dada la facilidad con que se podían adquirir </w:t>
      </w:r>
      <w:r w:rsidR="00DD2A74" w:rsidRPr="00595E00">
        <w:rPr>
          <w:rFonts w:ascii="Times New Roman" w:hAnsi="Times New Roman" w:cs="Times New Roman"/>
        </w:rPr>
        <w:t>las dos</w:t>
      </w:r>
      <w:r w:rsidR="00CE1D48" w:rsidRPr="00595E00">
        <w:rPr>
          <w:rFonts w:ascii="Times New Roman" w:hAnsi="Times New Roman" w:cs="Times New Roman"/>
        </w:rPr>
        <w:t xml:space="preserve"> últimas</w:t>
      </w:r>
      <w:r w:rsidR="00630BEC" w:rsidRPr="00595E00">
        <w:rPr>
          <w:rFonts w:ascii="Times New Roman" w:hAnsi="Times New Roman" w:cs="Times New Roman"/>
        </w:rPr>
        <w:t xml:space="preserve">, </w:t>
      </w:r>
      <w:r w:rsidR="00DD2A74" w:rsidRPr="00595E00">
        <w:rPr>
          <w:rFonts w:ascii="Times New Roman" w:hAnsi="Times New Roman" w:cs="Times New Roman"/>
        </w:rPr>
        <w:t xml:space="preserve">éstas </w:t>
      </w:r>
      <w:r w:rsidR="000F63D3" w:rsidRPr="00595E00">
        <w:rPr>
          <w:rFonts w:ascii="Times New Roman" w:hAnsi="Times New Roman" w:cs="Times New Roman"/>
        </w:rPr>
        <w:t>debieron ser</w:t>
      </w:r>
      <w:r w:rsidR="00CE1D48" w:rsidRPr="00595E00">
        <w:rPr>
          <w:rFonts w:ascii="Times New Roman" w:hAnsi="Times New Roman" w:cs="Times New Roman"/>
        </w:rPr>
        <w:t xml:space="preserve"> las más</w:t>
      </w:r>
      <w:r w:rsidR="000F63D3" w:rsidRPr="00595E00">
        <w:rPr>
          <w:rFonts w:ascii="Times New Roman" w:hAnsi="Times New Roman" w:cs="Times New Roman"/>
        </w:rPr>
        <w:t xml:space="preserve"> populares y</w:t>
      </w:r>
      <w:r w:rsidR="00CE1D48" w:rsidRPr="00595E00">
        <w:rPr>
          <w:rFonts w:ascii="Times New Roman" w:hAnsi="Times New Roman" w:cs="Times New Roman"/>
        </w:rPr>
        <w:t xml:space="preserve"> numerosas</w:t>
      </w:r>
      <w:r w:rsidR="00630BEC" w:rsidRPr="00595E00">
        <w:rPr>
          <w:rFonts w:ascii="Times New Roman" w:hAnsi="Times New Roman" w:cs="Times New Roman"/>
        </w:rPr>
        <w:t>, pese a no tener apenas constancia arqueológica</w:t>
      </w:r>
      <w:r w:rsidR="00CE1D48" w:rsidRPr="00595E00">
        <w:rPr>
          <w:rFonts w:ascii="Times New Roman" w:hAnsi="Times New Roman" w:cs="Times New Roman"/>
        </w:rPr>
        <w:t>. En general son objetos de mediano tamaño, cuyas medidas oscilan</w:t>
      </w:r>
      <w:r w:rsidR="0013466E" w:rsidRPr="00595E00">
        <w:rPr>
          <w:rFonts w:ascii="Times New Roman" w:hAnsi="Times New Roman" w:cs="Times New Roman"/>
        </w:rPr>
        <w:t>,</w:t>
      </w:r>
      <w:r w:rsidR="00CE1D48" w:rsidRPr="00595E00">
        <w:rPr>
          <w:rFonts w:ascii="Times New Roman" w:hAnsi="Times New Roman" w:cs="Times New Roman"/>
        </w:rPr>
        <w:t xml:space="preserve"> según el material en que estén fabricados</w:t>
      </w:r>
      <w:r w:rsidR="0013466E" w:rsidRPr="00595E00">
        <w:rPr>
          <w:rFonts w:ascii="Times New Roman" w:hAnsi="Times New Roman" w:cs="Times New Roman"/>
        </w:rPr>
        <w:t>,</w:t>
      </w:r>
      <w:r w:rsidR="00CE1D48" w:rsidRPr="00595E00">
        <w:rPr>
          <w:rFonts w:ascii="Times New Roman" w:hAnsi="Times New Roman" w:cs="Times New Roman"/>
        </w:rPr>
        <w:t xml:space="preserve"> entre los 20 y los 60 cm</w:t>
      </w:r>
      <w:r w:rsidR="00630BEC" w:rsidRPr="00595E00">
        <w:rPr>
          <w:rStyle w:val="Refdenotaalpie"/>
          <w:rFonts w:ascii="Times New Roman" w:hAnsi="Times New Roman" w:cs="Times New Roman"/>
        </w:rPr>
        <w:footnoteReference w:id="63"/>
      </w:r>
      <w:r w:rsidR="0013466E" w:rsidRPr="00595E00">
        <w:rPr>
          <w:rFonts w:ascii="Times New Roman" w:hAnsi="Times New Roman" w:cs="Times New Roman"/>
        </w:rPr>
        <w:t>,</w:t>
      </w:r>
      <w:r w:rsidR="00CE1D48" w:rsidRPr="00595E00">
        <w:rPr>
          <w:rFonts w:ascii="Times New Roman" w:hAnsi="Times New Roman" w:cs="Times New Roman"/>
        </w:rPr>
        <w:t xml:space="preserve"> teniendo en cuenta que las medidas más elevadas corresponden a piezas </w:t>
      </w:r>
      <w:r w:rsidR="0000378A" w:rsidRPr="00595E00">
        <w:rPr>
          <w:rFonts w:ascii="Times New Roman" w:hAnsi="Times New Roman" w:cs="Times New Roman"/>
        </w:rPr>
        <w:t>realiz</w:t>
      </w:r>
      <w:r w:rsidR="00CE1D48" w:rsidRPr="00595E00">
        <w:rPr>
          <w:rFonts w:ascii="Times New Roman" w:hAnsi="Times New Roman" w:cs="Times New Roman"/>
        </w:rPr>
        <w:t>adas en madera, como es caso de la recuperada en Milán</w:t>
      </w:r>
      <w:r w:rsidR="00CE1D48" w:rsidRPr="00595E00">
        <w:rPr>
          <w:rStyle w:val="Refdenotaalpie"/>
          <w:rFonts w:ascii="Times New Roman" w:hAnsi="Times New Roman" w:cs="Times New Roman"/>
        </w:rPr>
        <w:footnoteReference w:id="64"/>
      </w:r>
      <w:r w:rsidR="00630BEC" w:rsidRPr="00595E00">
        <w:rPr>
          <w:rFonts w:ascii="Times New Roman" w:hAnsi="Times New Roman" w:cs="Times New Roman"/>
        </w:rPr>
        <w:t xml:space="preserve">. Las que nos han llegado hasta el momento en la península Ibérica fueron realizadas en hueso o en marfil. </w:t>
      </w:r>
      <w:r w:rsidR="0049507B" w:rsidRPr="00595E00">
        <w:rPr>
          <w:rFonts w:ascii="Times New Roman" w:hAnsi="Times New Roman" w:cs="Times New Roman"/>
        </w:rPr>
        <w:t>Facchinetti</w:t>
      </w:r>
      <w:r w:rsidR="0049507B" w:rsidRPr="00595E00">
        <w:rPr>
          <w:rStyle w:val="Refdenotaalpie"/>
          <w:rFonts w:ascii="Times New Roman" w:hAnsi="Times New Roman" w:cs="Times New Roman"/>
        </w:rPr>
        <w:footnoteReference w:id="65"/>
      </w:r>
      <w:r w:rsidR="0049507B" w:rsidRPr="00595E00">
        <w:rPr>
          <w:rFonts w:ascii="Times New Roman" w:hAnsi="Times New Roman" w:cs="Times New Roman"/>
        </w:rPr>
        <w:t xml:space="preserve">, teniendo en cuenta </w:t>
      </w:r>
      <w:r w:rsidR="00527F7B" w:rsidRPr="00595E00">
        <w:rPr>
          <w:rFonts w:ascii="Times New Roman" w:hAnsi="Times New Roman" w:cs="Times New Roman"/>
        </w:rPr>
        <w:t>las dimensiones y características formales</w:t>
      </w:r>
      <w:r w:rsidR="001326EF" w:rsidRPr="00595E00">
        <w:rPr>
          <w:rFonts w:ascii="Times New Roman" w:hAnsi="Times New Roman" w:cs="Times New Roman"/>
        </w:rPr>
        <w:t>,</w:t>
      </w:r>
      <w:r w:rsidR="0049507B" w:rsidRPr="00595E00">
        <w:rPr>
          <w:rFonts w:ascii="Times New Roman" w:hAnsi="Times New Roman" w:cs="Times New Roman"/>
        </w:rPr>
        <w:t xml:space="preserve"> las agrupa en tres categorías: </w:t>
      </w:r>
      <w:r w:rsidR="0039073B" w:rsidRPr="00595E00">
        <w:rPr>
          <w:rFonts w:ascii="Times New Roman" w:hAnsi="Times New Roman" w:cs="Times New Roman"/>
        </w:rPr>
        <w:t xml:space="preserve">Tipo I - ruecas de dedo; Tipo II - </w:t>
      </w:r>
      <w:r w:rsidR="0049507B" w:rsidRPr="00595E00">
        <w:rPr>
          <w:rFonts w:ascii="Times New Roman" w:hAnsi="Times New Roman" w:cs="Times New Roman"/>
        </w:rPr>
        <w:t>de mano</w:t>
      </w:r>
      <w:r w:rsidR="0039073B" w:rsidRPr="00595E00">
        <w:rPr>
          <w:rFonts w:ascii="Times New Roman" w:hAnsi="Times New Roman" w:cs="Times New Roman"/>
        </w:rPr>
        <w:t>, con subtipos (a-e)</w:t>
      </w:r>
      <w:r w:rsidR="0049507B" w:rsidRPr="00595E00">
        <w:rPr>
          <w:rFonts w:ascii="Times New Roman" w:hAnsi="Times New Roman" w:cs="Times New Roman"/>
        </w:rPr>
        <w:t xml:space="preserve"> y </w:t>
      </w:r>
      <w:r w:rsidR="0039073B" w:rsidRPr="00595E00">
        <w:rPr>
          <w:rFonts w:ascii="Times New Roman" w:hAnsi="Times New Roman" w:cs="Times New Roman"/>
        </w:rPr>
        <w:t xml:space="preserve">Tipo III - </w:t>
      </w:r>
      <w:r w:rsidR="0049507B" w:rsidRPr="00595E00">
        <w:rPr>
          <w:rFonts w:ascii="Times New Roman" w:hAnsi="Times New Roman" w:cs="Times New Roman"/>
        </w:rPr>
        <w:t>de brazo</w:t>
      </w:r>
      <w:r w:rsidR="008064B3">
        <w:rPr>
          <w:rFonts w:ascii="Times New Roman" w:hAnsi="Times New Roman" w:cs="Times New Roman"/>
        </w:rPr>
        <w:t xml:space="preserve"> (Fig.1). </w:t>
      </w:r>
      <w:r w:rsidR="0039073B" w:rsidRPr="00595E00">
        <w:rPr>
          <w:rFonts w:ascii="Times New Roman" w:hAnsi="Times New Roman" w:cs="Times New Roman"/>
        </w:rPr>
        <w:t>Atendiendo a esta clasificación, en el ámbito</w:t>
      </w:r>
      <w:r w:rsidR="00782D64" w:rsidRPr="00595E00">
        <w:rPr>
          <w:rFonts w:ascii="Times New Roman" w:hAnsi="Times New Roman" w:cs="Times New Roman"/>
        </w:rPr>
        <w:t xml:space="preserve"> hispano</w:t>
      </w:r>
      <w:r w:rsidR="0039073B" w:rsidRPr="00595E00">
        <w:rPr>
          <w:rFonts w:ascii="Times New Roman" w:hAnsi="Times New Roman" w:cs="Times New Roman"/>
        </w:rPr>
        <w:t>, contamos con los modelos I y II.</w:t>
      </w:r>
      <w:r w:rsidR="00527F7B" w:rsidRPr="00595E00">
        <w:rPr>
          <w:rFonts w:ascii="Times New Roman" w:hAnsi="Times New Roman" w:cs="Times New Roman"/>
        </w:rPr>
        <w:t xml:space="preserve"> D</w:t>
      </w:r>
      <w:r w:rsidR="0039073B" w:rsidRPr="00595E00">
        <w:rPr>
          <w:rFonts w:ascii="Times New Roman" w:hAnsi="Times New Roman" w:cs="Times New Roman"/>
        </w:rPr>
        <w:t xml:space="preserve">e este último </w:t>
      </w:r>
      <w:r w:rsidR="00527F7B" w:rsidRPr="00595E00">
        <w:rPr>
          <w:rFonts w:ascii="Times New Roman" w:hAnsi="Times New Roman" w:cs="Times New Roman"/>
        </w:rPr>
        <w:t>están presentes los</w:t>
      </w:r>
      <w:r w:rsidR="0039073B" w:rsidRPr="00595E00">
        <w:rPr>
          <w:rFonts w:ascii="Times New Roman" w:hAnsi="Times New Roman" w:cs="Times New Roman"/>
        </w:rPr>
        <w:t xml:space="preserve"> subtipo II a, II d (1-5) y II e. </w:t>
      </w:r>
      <w:r w:rsidR="0000378A" w:rsidRPr="00595E00">
        <w:rPr>
          <w:rFonts w:ascii="Times New Roman" w:hAnsi="Times New Roman" w:cs="Times New Roman"/>
        </w:rPr>
        <w:t xml:space="preserve"> Carecemos por el momento de</w:t>
      </w:r>
      <w:r w:rsidR="0039073B" w:rsidRPr="00595E00">
        <w:rPr>
          <w:rFonts w:ascii="Times New Roman" w:hAnsi="Times New Roman" w:cs="Times New Roman"/>
        </w:rPr>
        <w:t xml:space="preserve"> ruecas de brazo. </w:t>
      </w:r>
    </w:p>
    <w:p w:rsidR="008064B3" w:rsidRDefault="008064B3" w:rsidP="008064B3">
      <w:pPr>
        <w:jc w:val="center"/>
        <w:rPr>
          <w:rFonts w:ascii="Times New Roman" w:hAnsi="Times New Roman" w:cs="Times New Roman"/>
        </w:rPr>
      </w:pPr>
      <w:r w:rsidRPr="008064B3">
        <w:rPr>
          <w:rFonts w:ascii="Times New Roman" w:hAnsi="Times New Roman" w:cs="Times New Roman"/>
          <w:noProof/>
          <w:lang w:eastAsia="es-ES"/>
        </w:rPr>
        <w:drawing>
          <wp:inline distT="0" distB="0" distL="0" distR="0">
            <wp:extent cx="4312079" cy="6296025"/>
            <wp:effectExtent l="0" t="0" r="0" b="0"/>
            <wp:docPr id="33" name="Imagen 33" descr="C:\Users\German\Desktop\LIBRO. HUESO TRABAJADO EN HISPANIA (30-11-20)\rueca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30-11-20)\ruecas 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6990" cy="6317797"/>
                    </a:xfrm>
                    <a:prstGeom prst="rect">
                      <a:avLst/>
                    </a:prstGeom>
                    <a:noFill/>
                    <a:ln>
                      <a:noFill/>
                    </a:ln>
                  </pic:spPr>
                </pic:pic>
              </a:graphicData>
            </a:graphic>
          </wp:inline>
        </w:drawing>
      </w:r>
    </w:p>
    <w:p w:rsidR="00440AAF" w:rsidRDefault="008064B3" w:rsidP="00440AAF">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Fig. 1 – Tabla de clasificación de las ruecas según Facchinetti</w:t>
      </w:r>
    </w:p>
    <w:p w:rsidR="008064B3" w:rsidRPr="00440AAF" w:rsidRDefault="008064B3" w:rsidP="00440AAF">
      <w:pPr>
        <w:jc w:val="center"/>
        <w:rPr>
          <w:rFonts w:ascii="Times New Roman" w:hAnsi="Times New Roman" w:cs="Times New Roman"/>
          <w:b/>
          <w:sz w:val="20"/>
          <w:szCs w:val="20"/>
          <w:lang w:val="it-IT"/>
        </w:rPr>
      </w:pPr>
      <w:r w:rsidRPr="00440AAF">
        <w:rPr>
          <w:rFonts w:ascii="Times New Roman" w:hAnsi="Times New Roman" w:cs="Times New Roman"/>
          <w:b/>
          <w:sz w:val="20"/>
          <w:szCs w:val="20"/>
          <w:lang w:val="it-IT"/>
        </w:rPr>
        <w:t xml:space="preserve">(Tomado de </w:t>
      </w:r>
      <w:r w:rsidR="00AD4FC4" w:rsidRPr="00440AAF">
        <w:rPr>
          <w:rFonts w:ascii="Times New Roman" w:hAnsi="Times New Roman" w:cs="Times New Roman"/>
          <w:b/>
          <w:sz w:val="20"/>
          <w:szCs w:val="20"/>
          <w:lang w:val="it-IT"/>
        </w:rPr>
        <w:t>Facchinetti 2005 a: 221, fig.6)</w:t>
      </w:r>
    </w:p>
    <w:p w:rsidR="00666822" w:rsidRDefault="004244F5" w:rsidP="00CC3B16">
      <w:pPr>
        <w:spacing w:line="240" w:lineRule="auto"/>
        <w:jc w:val="both"/>
        <w:rPr>
          <w:rFonts w:ascii="Times New Roman" w:hAnsi="Times New Roman" w:cs="Times New Roman"/>
        </w:rPr>
      </w:pPr>
      <w:r w:rsidRPr="00595E00">
        <w:rPr>
          <w:rFonts w:ascii="Times New Roman" w:hAnsi="Times New Roman" w:cs="Times New Roman"/>
        </w:rPr>
        <w:t>El tipo I – Rueca de dedo, es precisamente el modelo que más controversia viene levanta</w:t>
      </w:r>
      <w:r w:rsidR="0039620E">
        <w:rPr>
          <w:rFonts w:ascii="Times New Roman" w:hAnsi="Times New Roman" w:cs="Times New Roman"/>
        </w:rPr>
        <w:t>n</w:t>
      </w:r>
      <w:r w:rsidRPr="00595E00">
        <w:rPr>
          <w:rFonts w:ascii="Times New Roman" w:hAnsi="Times New Roman" w:cs="Times New Roman"/>
        </w:rPr>
        <w:t>do.</w:t>
      </w:r>
      <w:r w:rsidR="00DA63A9" w:rsidRPr="00595E00">
        <w:rPr>
          <w:rFonts w:ascii="Times New Roman" w:hAnsi="Times New Roman" w:cs="Times New Roman"/>
        </w:rPr>
        <w:t xml:space="preserve"> Para unos se trata de un oscul</w:t>
      </w:r>
      <w:r w:rsidRPr="00595E00">
        <w:rPr>
          <w:rFonts w:ascii="Times New Roman" w:hAnsi="Times New Roman" w:cs="Times New Roman"/>
        </w:rPr>
        <w:t>atorio</w:t>
      </w:r>
      <w:r w:rsidR="00B2537E" w:rsidRPr="00595E00">
        <w:rPr>
          <w:rStyle w:val="Refdenotaalpie"/>
          <w:rFonts w:ascii="Times New Roman" w:hAnsi="Times New Roman" w:cs="Times New Roman"/>
        </w:rPr>
        <w:footnoteReference w:id="66"/>
      </w:r>
      <w:r w:rsidRPr="00595E00">
        <w:rPr>
          <w:rFonts w:ascii="Times New Roman" w:hAnsi="Times New Roman" w:cs="Times New Roman"/>
        </w:rPr>
        <w:t>, mientras que para otros es una rueca</w:t>
      </w:r>
      <w:r w:rsidRPr="00595E00">
        <w:rPr>
          <w:rStyle w:val="Refdenotaalpie"/>
          <w:rFonts w:ascii="Times New Roman" w:hAnsi="Times New Roman" w:cs="Times New Roman"/>
        </w:rPr>
        <w:footnoteReference w:id="67"/>
      </w:r>
      <w:r w:rsidR="00666822" w:rsidRPr="00595E00">
        <w:rPr>
          <w:rFonts w:ascii="Times New Roman" w:hAnsi="Times New Roman" w:cs="Times New Roman"/>
        </w:rPr>
        <w:t>, llegando a puntualizarse en los últimos años que se trata de ruecas para fibras de uso especial</w:t>
      </w:r>
      <w:r w:rsidR="00666822" w:rsidRPr="00595E00">
        <w:rPr>
          <w:rStyle w:val="Refdenotaalpie"/>
          <w:rFonts w:ascii="Times New Roman" w:hAnsi="Times New Roman" w:cs="Times New Roman"/>
        </w:rPr>
        <w:footnoteReference w:id="68"/>
      </w:r>
      <w:r w:rsidRPr="00595E00">
        <w:rPr>
          <w:rFonts w:ascii="Times New Roman" w:hAnsi="Times New Roman" w:cs="Times New Roman"/>
        </w:rPr>
        <w:t xml:space="preserve">. </w:t>
      </w:r>
      <w:r w:rsidR="00130DD1" w:rsidRPr="00595E00">
        <w:rPr>
          <w:rFonts w:ascii="Times New Roman" w:hAnsi="Times New Roman" w:cs="Times New Roman"/>
        </w:rPr>
        <w:t xml:space="preserve"> Se basan para esta afirmación en los relie</w:t>
      </w:r>
      <w:r w:rsidR="008064B3">
        <w:rPr>
          <w:rFonts w:ascii="Times New Roman" w:hAnsi="Times New Roman" w:cs="Times New Roman"/>
        </w:rPr>
        <w:t>ves localizados en Asia Menor (F</w:t>
      </w:r>
      <w:r w:rsidR="00130DD1" w:rsidRPr="00595E00">
        <w:rPr>
          <w:rFonts w:ascii="Times New Roman" w:hAnsi="Times New Roman" w:cs="Times New Roman"/>
        </w:rPr>
        <w:t>ig.</w:t>
      </w:r>
      <w:r w:rsidR="008064B3">
        <w:rPr>
          <w:rFonts w:ascii="Times New Roman" w:hAnsi="Times New Roman" w:cs="Times New Roman"/>
        </w:rPr>
        <w:t xml:space="preserve"> 2</w:t>
      </w:r>
      <w:r w:rsidR="00B2537E" w:rsidRPr="00595E00">
        <w:rPr>
          <w:rFonts w:ascii="Times New Roman" w:hAnsi="Times New Roman" w:cs="Times New Roman"/>
        </w:rPr>
        <w:t xml:space="preserve"> y </w:t>
      </w:r>
      <w:r w:rsidR="008064B3">
        <w:rPr>
          <w:rFonts w:ascii="Times New Roman" w:hAnsi="Times New Roman" w:cs="Times New Roman"/>
        </w:rPr>
        <w:t>3</w:t>
      </w:r>
      <w:r w:rsidR="00130DD1" w:rsidRPr="00595E00">
        <w:rPr>
          <w:rFonts w:ascii="Times New Roman" w:hAnsi="Times New Roman" w:cs="Times New Roman"/>
        </w:rPr>
        <w:t>), fundamentalmente en Turquía y Siria</w:t>
      </w:r>
      <w:r w:rsidR="00130DD1" w:rsidRPr="00595E00">
        <w:rPr>
          <w:rStyle w:val="Refdenotaalpie"/>
          <w:rFonts w:ascii="Times New Roman" w:hAnsi="Times New Roman" w:cs="Times New Roman"/>
        </w:rPr>
        <w:footnoteReference w:id="69"/>
      </w:r>
      <w:r w:rsidR="00E748B1" w:rsidRPr="00595E00">
        <w:rPr>
          <w:rFonts w:ascii="Times New Roman" w:hAnsi="Times New Roman" w:cs="Times New Roman"/>
        </w:rPr>
        <w:t xml:space="preserve">. </w:t>
      </w:r>
      <w:r w:rsidR="00A07F6E" w:rsidRPr="00595E00">
        <w:rPr>
          <w:rFonts w:ascii="Times New Roman" w:hAnsi="Times New Roman" w:cs="Times New Roman"/>
        </w:rPr>
        <w:t xml:space="preserve"> </w:t>
      </w:r>
      <w:r w:rsidR="00666822" w:rsidRPr="00595E00">
        <w:rPr>
          <w:rFonts w:ascii="Times New Roman" w:hAnsi="Times New Roman" w:cs="Times New Roman"/>
        </w:rPr>
        <w:t>Gostenčnik</w:t>
      </w:r>
      <w:r w:rsidR="00DF2870" w:rsidRPr="00595E00">
        <w:rPr>
          <w:rFonts w:ascii="Times New Roman" w:hAnsi="Times New Roman" w:cs="Times New Roman"/>
        </w:rPr>
        <w:t xml:space="preserve"> interpreta</w:t>
      </w:r>
      <w:r w:rsidR="00666822" w:rsidRPr="00595E00">
        <w:rPr>
          <w:rFonts w:ascii="Times New Roman" w:hAnsi="Times New Roman" w:cs="Times New Roman"/>
        </w:rPr>
        <w:t xml:space="preserve"> </w:t>
      </w:r>
      <w:r w:rsidR="00A07F6E" w:rsidRPr="00595E00">
        <w:rPr>
          <w:rFonts w:ascii="Times New Roman" w:hAnsi="Times New Roman" w:cs="Times New Roman"/>
        </w:rPr>
        <w:t>estas</w:t>
      </w:r>
      <w:r w:rsidR="00DF2870" w:rsidRPr="00595E00">
        <w:rPr>
          <w:rFonts w:ascii="Times New Roman" w:hAnsi="Times New Roman" w:cs="Times New Roman"/>
        </w:rPr>
        <w:t xml:space="preserve"> representaciones </w:t>
      </w:r>
      <w:r w:rsidR="00A07F6E" w:rsidRPr="00595E00">
        <w:rPr>
          <w:rFonts w:ascii="Times New Roman" w:hAnsi="Times New Roman" w:cs="Times New Roman"/>
        </w:rPr>
        <w:t>sepulcrales de</w:t>
      </w:r>
      <w:r w:rsidR="00DF2870" w:rsidRPr="00595E00">
        <w:rPr>
          <w:rFonts w:ascii="Times New Roman" w:hAnsi="Times New Roman" w:cs="Times New Roman"/>
        </w:rPr>
        <w:t xml:space="preserve"> las ruecas de dedo en las manos de las matronas romanas, como un </w:t>
      </w:r>
      <w:r w:rsidR="00666822" w:rsidRPr="00595E00">
        <w:rPr>
          <w:rFonts w:ascii="Times New Roman" w:hAnsi="Times New Roman" w:cs="Times New Roman"/>
        </w:rPr>
        <w:t>símbolo de</w:t>
      </w:r>
      <w:r w:rsidR="00DF2870" w:rsidRPr="00595E00">
        <w:rPr>
          <w:rFonts w:ascii="Times New Roman" w:hAnsi="Times New Roman" w:cs="Times New Roman"/>
        </w:rPr>
        <w:t xml:space="preserve"> una mujer respetable</w:t>
      </w:r>
      <w:r w:rsidR="00DF2870" w:rsidRPr="00595E00">
        <w:rPr>
          <w:rStyle w:val="Refdenotaalpie"/>
          <w:rFonts w:ascii="Times New Roman" w:hAnsi="Times New Roman" w:cs="Times New Roman"/>
        </w:rPr>
        <w:footnoteReference w:id="70"/>
      </w:r>
      <w:r w:rsidR="00666822" w:rsidRPr="00595E00">
        <w:rPr>
          <w:rFonts w:ascii="Times New Roman" w:hAnsi="Times New Roman" w:cs="Times New Roman"/>
        </w:rPr>
        <w:t xml:space="preserve">. </w:t>
      </w:r>
      <w:r w:rsidR="005D5A65" w:rsidRPr="00595E00">
        <w:rPr>
          <w:rFonts w:ascii="Times New Roman" w:hAnsi="Times New Roman" w:cs="Times New Roman"/>
        </w:rPr>
        <w:t>Kova</w:t>
      </w:r>
      <w:r w:rsidR="00D23F12" w:rsidRPr="00595E00">
        <w:rPr>
          <w:rFonts w:ascii="Times New Roman" w:hAnsi="Times New Roman" w:cs="Times New Roman"/>
        </w:rPr>
        <w:t xml:space="preserve">č </w:t>
      </w:r>
      <w:r w:rsidR="005D5A65" w:rsidRPr="00595E00">
        <w:rPr>
          <w:rFonts w:ascii="Times New Roman" w:hAnsi="Times New Roman" w:cs="Times New Roman"/>
        </w:rPr>
        <w:t>apostilla respecto a las ruecas figuradas que esta variante es muy probable que se utilizase en el culto, dado que el motivo</w:t>
      </w:r>
      <w:r w:rsidR="0000378A" w:rsidRPr="00595E00">
        <w:rPr>
          <w:rFonts w:ascii="Times New Roman" w:hAnsi="Times New Roman" w:cs="Times New Roman"/>
        </w:rPr>
        <w:t xml:space="preserve"> representado</w:t>
      </w:r>
      <w:r w:rsidR="005D5A65" w:rsidRPr="00595E00">
        <w:rPr>
          <w:rFonts w:ascii="Times New Roman" w:hAnsi="Times New Roman" w:cs="Times New Roman"/>
        </w:rPr>
        <w:t xml:space="preserve"> (Venus, animal, etc.) reduce el espacio de uso</w:t>
      </w:r>
      <w:r w:rsidR="005D5A65" w:rsidRPr="004D7780">
        <w:rPr>
          <w:rStyle w:val="Refdenotaalpie"/>
          <w:rFonts w:ascii="Times New Roman" w:hAnsi="Times New Roman" w:cs="Times New Roman"/>
        </w:rPr>
        <w:footnoteReference w:id="71"/>
      </w:r>
      <w:r w:rsidR="005D5A65" w:rsidRPr="004D7780">
        <w:rPr>
          <w:rFonts w:ascii="Times New Roman" w:hAnsi="Times New Roman" w:cs="Times New Roman"/>
        </w:rPr>
        <w:t xml:space="preserve">. </w:t>
      </w:r>
      <w:r w:rsidR="008769DD" w:rsidRPr="004D7780">
        <w:rPr>
          <w:rFonts w:ascii="Times New Roman" w:hAnsi="Times New Roman" w:cs="Times New Roman"/>
          <w:lang w:val="pt-PT"/>
        </w:rPr>
        <w:t>Ivčević</w:t>
      </w:r>
      <w:r w:rsidR="008769DD" w:rsidRPr="004D7780">
        <w:rPr>
          <w:rFonts w:ascii="Times New Roman" w:hAnsi="Times New Roman" w:cs="Times New Roman"/>
        </w:rPr>
        <w:t xml:space="preserve"> muestra una interpretación similar al analizar las muestras de Salona, enfatizando en su papel apotropaico</w:t>
      </w:r>
      <w:r w:rsidR="004D7780" w:rsidRPr="004D7780">
        <w:rPr>
          <w:rFonts w:ascii="Times New Roman" w:hAnsi="Times New Roman" w:cs="Times New Roman"/>
        </w:rPr>
        <w:t>, e incidiendo en su no utilización diaria</w:t>
      </w:r>
      <w:r w:rsidR="004D7780" w:rsidRPr="004D7780">
        <w:rPr>
          <w:rStyle w:val="Refdenotaalpie"/>
          <w:rFonts w:ascii="Times New Roman" w:hAnsi="Times New Roman" w:cs="Times New Roman"/>
          <w:lang w:val="pt-PT"/>
        </w:rPr>
        <w:footnoteReference w:id="72"/>
      </w:r>
      <w:r w:rsidR="004D7780" w:rsidRPr="004D7780">
        <w:rPr>
          <w:rFonts w:ascii="Times New Roman" w:hAnsi="Times New Roman" w:cs="Times New Roman"/>
        </w:rPr>
        <w:t>.</w:t>
      </w:r>
      <w:r w:rsidR="008769DD" w:rsidRPr="004D7780">
        <w:rPr>
          <w:rFonts w:ascii="Times New Roman" w:hAnsi="Times New Roman" w:cs="Times New Roman"/>
        </w:rPr>
        <w:t xml:space="preserve"> </w:t>
      </w:r>
      <w:r w:rsidR="001C4A5A" w:rsidRPr="004D7780">
        <w:rPr>
          <w:rFonts w:ascii="Times New Roman" w:hAnsi="Times New Roman" w:cs="Times New Roman"/>
        </w:rPr>
        <w:t>Otros autores</w:t>
      </w:r>
      <w:r w:rsidR="000401E5" w:rsidRPr="00595E00">
        <w:rPr>
          <w:rFonts w:ascii="Times New Roman" w:hAnsi="Times New Roman" w:cs="Times New Roman"/>
        </w:rPr>
        <w:t>,</w:t>
      </w:r>
      <w:r w:rsidR="001C4A5A" w:rsidRPr="00595E00">
        <w:rPr>
          <w:rFonts w:ascii="Times New Roman" w:hAnsi="Times New Roman" w:cs="Times New Roman"/>
        </w:rPr>
        <w:t xml:space="preserve"> como García M</w:t>
      </w:r>
      <w:r w:rsidR="000401E5" w:rsidRPr="00595E00">
        <w:rPr>
          <w:rFonts w:ascii="Times New Roman" w:hAnsi="Times New Roman" w:cs="Times New Roman"/>
        </w:rPr>
        <w:t>erino y Sánchez Simón</w:t>
      </w:r>
      <w:r w:rsidR="000401E5" w:rsidRPr="00595E00">
        <w:rPr>
          <w:rStyle w:val="Refdenotaalpie"/>
          <w:rFonts w:ascii="Times New Roman" w:hAnsi="Times New Roman" w:cs="Times New Roman"/>
        </w:rPr>
        <w:footnoteReference w:id="73"/>
      </w:r>
      <w:r w:rsidR="000401E5" w:rsidRPr="00595E00">
        <w:rPr>
          <w:rFonts w:ascii="Times New Roman" w:hAnsi="Times New Roman" w:cs="Times New Roman"/>
        </w:rPr>
        <w:t>,</w:t>
      </w:r>
      <w:r w:rsidR="001C4A5A" w:rsidRPr="00595E00">
        <w:rPr>
          <w:rFonts w:ascii="Times New Roman" w:hAnsi="Times New Roman" w:cs="Times New Roman"/>
        </w:rPr>
        <w:t xml:space="preserve"> plantean que podría </w:t>
      </w:r>
      <w:r w:rsidR="005671EA" w:rsidRPr="00595E00">
        <w:rPr>
          <w:rFonts w:ascii="Times New Roman" w:hAnsi="Times New Roman" w:cs="Times New Roman"/>
        </w:rPr>
        <w:t>tratarse</w:t>
      </w:r>
      <w:r w:rsidR="000401E5" w:rsidRPr="00595E00">
        <w:rPr>
          <w:rFonts w:ascii="Times New Roman" w:hAnsi="Times New Roman" w:cs="Times New Roman"/>
        </w:rPr>
        <w:t xml:space="preserve">, a tenor de su tamaño, </w:t>
      </w:r>
      <w:r w:rsidR="005671EA" w:rsidRPr="00595E00">
        <w:rPr>
          <w:rFonts w:ascii="Times New Roman" w:hAnsi="Times New Roman" w:cs="Times New Roman"/>
        </w:rPr>
        <w:t>de</w:t>
      </w:r>
      <w:r w:rsidR="001C4A5A" w:rsidRPr="00595E00">
        <w:rPr>
          <w:rFonts w:ascii="Times New Roman" w:hAnsi="Times New Roman" w:cs="Times New Roman"/>
        </w:rPr>
        <w:t xml:space="preserve"> ovillos para enrollar el hilo</w:t>
      </w:r>
      <w:r w:rsidR="000401E5" w:rsidRPr="00595E00">
        <w:rPr>
          <w:rFonts w:ascii="Times New Roman" w:hAnsi="Times New Roman" w:cs="Times New Roman"/>
        </w:rPr>
        <w:t>.</w:t>
      </w:r>
      <w:r w:rsidR="00666822" w:rsidRPr="00595E00">
        <w:rPr>
          <w:rFonts w:ascii="Times New Roman" w:hAnsi="Times New Roman" w:cs="Times New Roman"/>
        </w:rPr>
        <w:t xml:space="preserve"> Opinión que comparte Dohijo</w:t>
      </w:r>
      <w:r w:rsidR="000401E5" w:rsidRPr="00595E00">
        <w:rPr>
          <w:rStyle w:val="Refdenotaalpie"/>
          <w:rFonts w:ascii="Times New Roman" w:hAnsi="Times New Roman" w:cs="Times New Roman"/>
        </w:rPr>
        <w:footnoteReference w:id="74"/>
      </w:r>
      <w:r w:rsidR="00666822" w:rsidRPr="00595E00">
        <w:rPr>
          <w:rFonts w:ascii="Times New Roman" w:hAnsi="Times New Roman" w:cs="Times New Roman"/>
        </w:rPr>
        <w:t xml:space="preserve">. </w:t>
      </w:r>
    </w:p>
    <w:p w:rsidR="0027309B" w:rsidRPr="00595E00" w:rsidRDefault="004244F5" w:rsidP="00CC3B16">
      <w:pPr>
        <w:spacing w:line="240" w:lineRule="auto"/>
        <w:jc w:val="both"/>
        <w:rPr>
          <w:rFonts w:ascii="Times New Roman" w:hAnsi="Times New Roman" w:cs="Times New Roman"/>
        </w:rPr>
      </w:pPr>
      <w:r w:rsidRPr="00595E00">
        <w:rPr>
          <w:rFonts w:ascii="Times New Roman" w:hAnsi="Times New Roman" w:cs="Times New Roman"/>
        </w:rPr>
        <w:t>Este modelo, lo encontramos tanto en hueso y marfil</w:t>
      </w:r>
      <w:r w:rsidR="00862035" w:rsidRPr="00595E00">
        <w:rPr>
          <w:rFonts w:ascii="Times New Roman" w:hAnsi="Times New Roman" w:cs="Times New Roman"/>
        </w:rPr>
        <w:t>,</w:t>
      </w:r>
      <w:r w:rsidR="000D2A41" w:rsidRPr="00595E00">
        <w:rPr>
          <w:rFonts w:ascii="Times New Roman" w:hAnsi="Times New Roman" w:cs="Times New Roman"/>
        </w:rPr>
        <w:t xml:space="preserve"> como en vidrio o en bronce, si bien con cronologías diferentes.</w:t>
      </w:r>
      <w:r w:rsidR="00E748B1" w:rsidRPr="00595E00">
        <w:rPr>
          <w:rFonts w:ascii="Times New Roman" w:hAnsi="Times New Roman" w:cs="Times New Roman"/>
        </w:rPr>
        <w:t xml:space="preserve"> </w:t>
      </w:r>
      <w:r w:rsidR="00C5304F" w:rsidRPr="00595E00">
        <w:rPr>
          <w:rFonts w:ascii="Times New Roman" w:hAnsi="Times New Roman" w:cs="Times New Roman"/>
        </w:rPr>
        <w:t xml:space="preserve">En </w:t>
      </w:r>
      <w:r w:rsidR="00C5304F" w:rsidRPr="00595E00">
        <w:rPr>
          <w:rFonts w:ascii="Times New Roman" w:hAnsi="Times New Roman" w:cs="Times New Roman"/>
          <w:i/>
        </w:rPr>
        <w:t>Hispania</w:t>
      </w:r>
      <w:r w:rsidR="00C5304F" w:rsidRPr="00595E00">
        <w:rPr>
          <w:rFonts w:ascii="Times New Roman" w:hAnsi="Times New Roman" w:cs="Times New Roman"/>
        </w:rPr>
        <w:t xml:space="preserve">, este </w:t>
      </w:r>
      <w:r w:rsidR="00D21DB0" w:rsidRPr="00595E00">
        <w:rPr>
          <w:rFonts w:ascii="Times New Roman" w:hAnsi="Times New Roman" w:cs="Times New Roman"/>
        </w:rPr>
        <w:t>tipo</w:t>
      </w:r>
      <w:r w:rsidR="00C5304F" w:rsidRPr="00595E00">
        <w:rPr>
          <w:rFonts w:ascii="Times New Roman" w:hAnsi="Times New Roman" w:cs="Times New Roman"/>
        </w:rPr>
        <w:t xml:space="preserve"> de rueca es más frecuente en bronce</w:t>
      </w:r>
      <w:r w:rsidR="00CC7DAB" w:rsidRPr="00595E00">
        <w:rPr>
          <w:rStyle w:val="Refdenotaalpie"/>
          <w:rFonts w:ascii="Times New Roman" w:hAnsi="Times New Roman" w:cs="Times New Roman"/>
        </w:rPr>
        <w:footnoteReference w:id="75"/>
      </w:r>
      <w:r w:rsidR="00C5304F" w:rsidRPr="00595E00">
        <w:rPr>
          <w:rFonts w:ascii="Times New Roman" w:hAnsi="Times New Roman" w:cs="Times New Roman"/>
        </w:rPr>
        <w:t xml:space="preserve"> que en hueso</w:t>
      </w:r>
      <w:r w:rsidR="007774CE" w:rsidRPr="00595E00">
        <w:rPr>
          <w:rFonts w:ascii="Times New Roman" w:hAnsi="Times New Roman" w:cs="Times New Roman"/>
        </w:rPr>
        <w:t>.</w:t>
      </w:r>
      <w:r w:rsidR="00D21DB0" w:rsidRPr="00595E00">
        <w:rPr>
          <w:rFonts w:ascii="Times New Roman" w:hAnsi="Times New Roman" w:cs="Times New Roman"/>
        </w:rPr>
        <w:t xml:space="preserve"> </w:t>
      </w:r>
      <w:r w:rsidR="007774CE" w:rsidRPr="00595E00">
        <w:rPr>
          <w:rFonts w:ascii="Times New Roman" w:hAnsi="Times New Roman" w:cs="Times New Roman"/>
        </w:rPr>
        <w:t xml:space="preserve">La mayoría de las piezas localizadas se reparten por la costa mediterránea, y </w:t>
      </w:r>
      <w:r w:rsidR="007774CE" w:rsidRPr="00595E00">
        <w:rPr>
          <w:rFonts w:ascii="Times New Roman" w:hAnsi="Times New Roman" w:cs="Times New Roman"/>
          <w:i/>
        </w:rPr>
        <w:t>Lusitania</w:t>
      </w:r>
      <w:r w:rsidR="007774CE" w:rsidRPr="00595E00">
        <w:rPr>
          <w:rFonts w:ascii="Times New Roman" w:hAnsi="Times New Roman" w:cs="Times New Roman"/>
        </w:rPr>
        <w:t xml:space="preserve">, mayoritariamente en su capital, </w:t>
      </w:r>
      <w:r w:rsidR="007774CE" w:rsidRPr="00595E00">
        <w:rPr>
          <w:rFonts w:ascii="Times New Roman" w:hAnsi="Times New Roman" w:cs="Times New Roman"/>
          <w:i/>
        </w:rPr>
        <w:t>Avgvsta Emerita</w:t>
      </w:r>
      <w:r w:rsidR="007774CE" w:rsidRPr="00595E00">
        <w:rPr>
          <w:rFonts w:ascii="Times New Roman" w:hAnsi="Times New Roman" w:cs="Times New Roman"/>
        </w:rPr>
        <w:t xml:space="preserve">, donde se concentra el </w:t>
      </w:r>
      <w:r w:rsidR="00C5304F" w:rsidRPr="00595E00">
        <w:rPr>
          <w:rFonts w:ascii="Times New Roman" w:hAnsi="Times New Roman" w:cs="Times New Roman"/>
        </w:rPr>
        <w:t xml:space="preserve">mayor </w:t>
      </w:r>
      <w:r w:rsidR="007774CE" w:rsidRPr="00595E00">
        <w:rPr>
          <w:rFonts w:ascii="Times New Roman" w:hAnsi="Times New Roman" w:cs="Times New Roman"/>
        </w:rPr>
        <w:t>número</w:t>
      </w:r>
      <w:r w:rsidR="00D21DB0" w:rsidRPr="00595E00">
        <w:rPr>
          <w:rFonts w:ascii="Times New Roman" w:hAnsi="Times New Roman" w:cs="Times New Roman"/>
        </w:rPr>
        <w:t xml:space="preserve"> de piezas </w:t>
      </w:r>
      <w:r w:rsidR="007579B3" w:rsidRPr="00595E00">
        <w:rPr>
          <w:rFonts w:ascii="Times New Roman" w:hAnsi="Times New Roman" w:cs="Times New Roman"/>
        </w:rPr>
        <w:t>óseas</w:t>
      </w:r>
      <w:r w:rsidR="007774CE" w:rsidRPr="00595E00">
        <w:rPr>
          <w:rFonts w:ascii="Times New Roman" w:hAnsi="Times New Roman" w:cs="Times New Roman"/>
        </w:rPr>
        <w:t xml:space="preserve"> de la península Ibérica</w:t>
      </w:r>
      <w:r w:rsidR="00C5304F" w:rsidRPr="00595E00">
        <w:rPr>
          <w:rFonts w:ascii="Times New Roman" w:hAnsi="Times New Roman" w:cs="Times New Roman"/>
        </w:rPr>
        <w:t>. Cronológicamente</w:t>
      </w:r>
      <w:r w:rsidR="007579B3" w:rsidRPr="00595E00">
        <w:rPr>
          <w:rFonts w:ascii="Times New Roman" w:hAnsi="Times New Roman" w:cs="Times New Roman"/>
        </w:rPr>
        <w:t>,</w:t>
      </w:r>
      <w:r w:rsidR="00C5304F" w:rsidRPr="00595E00">
        <w:rPr>
          <w:rFonts w:ascii="Times New Roman" w:hAnsi="Times New Roman" w:cs="Times New Roman"/>
        </w:rPr>
        <w:t xml:space="preserve"> se sitúan</w:t>
      </w:r>
      <w:r w:rsidR="000D2A41" w:rsidRPr="00595E00">
        <w:rPr>
          <w:rFonts w:ascii="Times New Roman" w:hAnsi="Times New Roman" w:cs="Times New Roman"/>
        </w:rPr>
        <w:t xml:space="preserve"> nuestras piezas </w:t>
      </w:r>
      <w:r w:rsidR="0000378A" w:rsidRPr="00595E00">
        <w:rPr>
          <w:rFonts w:ascii="Times New Roman" w:hAnsi="Times New Roman" w:cs="Times New Roman"/>
        </w:rPr>
        <w:t xml:space="preserve">entre </w:t>
      </w:r>
      <w:r w:rsidR="00F52DF7" w:rsidRPr="00595E00">
        <w:rPr>
          <w:rFonts w:ascii="Times New Roman" w:hAnsi="Times New Roman" w:cs="Times New Roman"/>
        </w:rPr>
        <w:t>el</w:t>
      </w:r>
      <w:r w:rsidR="0000378A" w:rsidRPr="00595E00">
        <w:rPr>
          <w:rFonts w:ascii="Times New Roman" w:hAnsi="Times New Roman" w:cs="Times New Roman"/>
        </w:rPr>
        <w:t xml:space="preserve"> siglo I e inicios del siglo </w:t>
      </w:r>
      <w:r w:rsidR="00C5304F" w:rsidRPr="00595E00">
        <w:rPr>
          <w:rFonts w:ascii="Times New Roman" w:hAnsi="Times New Roman" w:cs="Times New Roman"/>
        </w:rPr>
        <w:t>II</w:t>
      </w:r>
      <w:r w:rsidR="007579B3" w:rsidRPr="00595E00">
        <w:rPr>
          <w:rFonts w:ascii="Times New Roman" w:hAnsi="Times New Roman" w:cs="Times New Roman"/>
        </w:rPr>
        <w:t xml:space="preserve"> d.C.</w:t>
      </w:r>
      <w:r w:rsidR="000D2A41" w:rsidRPr="00595E00">
        <w:rPr>
          <w:rFonts w:ascii="Times New Roman" w:hAnsi="Times New Roman" w:cs="Times New Roman"/>
        </w:rPr>
        <w:t>, si bien Mikler plantea</w:t>
      </w:r>
      <w:r w:rsidR="00C5304F" w:rsidRPr="00595E00">
        <w:rPr>
          <w:rFonts w:ascii="Times New Roman" w:hAnsi="Times New Roman" w:cs="Times New Roman"/>
        </w:rPr>
        <w:t xml:space="preserve"> que deben estar en uso hasta el siglo IV d.C</w:t>
      </w:r>
      <w:r w:rsidR="00DD2A74" w:rsidRPr="00595E00">
        <w:rPr>
          <w:rStyle w:val="Refdenotaalpie"/>
          <w:rFonts w:ascii="Times New Roman" w:hAnsi="Times New Roman" w:cs="Times New Roman"/>
        </w:rPr>
        <w:footnoteReference w:id="76"/>
      </w:r>
      <w:r w:rsidR="00C5304F" w:rsidRPr="00595E00">
        <w:rPr>
          <w:rFonts w:ascii="Times New Roman" w:hAnsi="Times New Roman" w:cs="Times New Roman"/>
        </w:rPr>
        <w:t>. En nuestra opinión, pensamos que</w:t>
      </w:r>
      <w:r w:rsidR="00D21DB0" w:rsidRPr="00595E00">
        <w:rPr>
          <w:rFonts w:ascii="Times New Roman" w:hAnsi="Times New Roman" w:cs="Times New Roman"/>
        </w:rPr>
        <w:t xml:space="preserve"> las piezas </w:t>
      </w:r>
      <w:r w:rsidR="007579B3" w:rsidRPr="00595E00">
        <w:rPr>
          <w:rFonts w:ascii="Times New Roman" w:hAnsi="Times New Roman" w:cs="Times New Roman"/>
        </w:rPr>
        <w:t>de hueso</w:t>
      </w:r>
      <w:r w:rsidR="00C5304F" w:rsidRPr="00595E00">
        <w:rPr>
          <w:rFonts w:ascii="Times New Roman" w:hAnsi="Times New Roman" w:cs="Times New Roman"/>
        </w:rPr>
        <w:t>, al i</w:t>
      </w:r>
      <w:r w:rsidR="00862035" w:rsidRPr="00595E00">
        <w:rPr>
          <w:rFonts w:ascii="Times New Roman" w:hAnsi="Times New Roman" w:cs="Times New Roman"/>
        </w:rPr>
        <w:t>gual que las ruecas del tipo II</w:t>
      </w:r>
      <w:r w:rsidR="00856C82" w:rsidRPr="00595E00">
        <w:rPr>
          <w:rFonts w:ascii="Times New Roman" w:hAnsi="Times New Roman" w:cs="Times New Roman"/>
        </w:rPr>
        <w:t xml:space="preserve"> </w:t>
      </w:r>
      <w:r w:rsidR="007774CE" w:rsidRPr="00595E00">
        <w:rPr>
          <w:rFonts w:ascii="Times New Roman" w:hAnsi="Times New Roman" w:cs="Times New Roman"/>
        </w:rPr>
        <w:t xml:space="preserve">a, su cenit </w:t>
      </w:r>
      <w:r w:rsidR="001410D3" w:rsidRPr="00595E00">
        <w:rPr>
          <w:rFonts w:ascii="Times New Roman" w:hAnsi="Times New Roman" w:cs="Times New Roman"/>
        </w:rPr>
        <w:t>deben</w:t>
      </w:r>
      <w:r w:rsidR="00C5304F" w:rsidRPr="00595E00">
        <w:rPr>
          <w:rFonts w:ascii="Times New Roman" w:hAnsi="Times New Roman" w:cs="Times New Roman"/>
        </w:rPr>
        <w:t xml:space="preserve"> </w:t>
      </w:r>
      <w:r w:rsidR="007774CE" w:rsidRPr="00595E00">
        <w:rPr>
          <w:rFonts w:ascii="Times New Roman" w:hAnsi="Times New Roman" w:cs="Times New Roman"/>
        </w:rPr>
        <w:t>circunscribirse</w:t>
      </w:r>
      <w:r w:rsidR="0000378A" w:rsidRPr="00595E00">
        <w:rPr>
          <w:rFonts w:ascii="Times New Roman" w:hAnsi="Times New Roman" w:cs="Times New Roman"/>
        </w:rPr>
        <w:t xml:space="preserve"> al primer siglo</w:t>
      </w:r>
      <w:r w:rsidR="00C5304F" w:rsidRPr="00595E00">
        <w:rPr>
          <w:rFonts w:ascii="Times New Roman" w:hAnsi="Times New Roman" w:cs="Times New Roman"/>
        </w:rPr>
        <w:t xml:space="preserve"> del Imperio, a tenor de los hallazgos en las necrópolis.</w:t>
      </w:r>
      <w:r w:rsidR="00862035" w:rsidRPr="00595E00">
        <w:rPr>
          <w:rFonts w:ascii="Times New Roman" w:hAnsi="Times New Roman" w:cs="Times New Roman"/>
        </w:rPr>
        <w:t xml:space="preserve"> Si bien las piezas de bronce</w:t>
      </w:r>
      <w:r w:rsidR="00B949A3" w:rsidRPr="00595E00">
        <w:rPr>
          <w:rFonts w:ascii="Times New Roman" w:hAnsi="Times New Roman" w:cs="Times New Roman"/>
        </w:rPr>
        <w:t xml:space="preserve">, muy abundantes en </w:t>
      </w:r>
      <w:r w:rsidR="00B949A3" w:rsidRPr="00595E00">
        <w:rPr>
          <w:rFonts w:ascii="Times New Roman" w:hAnsi="Times New Roman" w:cs="Times New Roman"/>
          <w:i/>
        </w:rPr>
        <w:t>Hispania</w:t>
      </w:r>
      <w:r w:rsidR="00B949A3" w:rsidRPr="00595E00">
        <w:rPr>
          <w:rFonts w:ascii="Times New Roman" w:hAnsi="Times New Roman" w:cs="Times New Roman"/>
        </w:rPr>
        <w:t xml:space="preserve"> (sobre todo en la Meseta)</w:t>
      </w:r>
      <w:r w:rsidR="00B949A3" w:rsidRPr="00595E00">
        <w:rPr>
          <w:rStyle w:val="Refdenotaalpie"/>
          <w:rFonts w:ascii="Times New Roman" w:hAnsi="Times New Roman" w:cs="Times New Roman"/>
        </w:rPr>
        <w:footnoteReference w:id="77"/>
      </w:r>
      <w:r w:rsidR="00B949A3" w:rsidRPr="00595E00">
        <w:rPr>
          <w:rFonts w:ascii="Times New Roman" w:hAnsi="Times New Roman" w:cs="Times New Roman"/>
        </w:rPr>
        <w:t>,</w:t>
      </w:r>
      <w:r w:rsidR="00862035" w:rsidRPr="00595E00">
        <w:rPr>
          <w:rFonts w:ascii="Times New Roman" w:hAnsi="Times New Roman" w:cs="Times New Roman"/>
        </w:rPr>
        <w:t xml:space="preserve"> son frecuentes en la tardoantiguedad</w:t>
      </w:r>
      <w:r w:rsidR="00862035" w:rsidRPr="00595E00">
        <w:rPr>
          <w:rStyle w:val="Refdenotaalpie"/>
          <w:rFonts w:ascii="Times New Roman" w:hAnsi="Times New Roman" w:cs="Times New Roman"/>
        </w:rPr>
        <w:footnoteReference w:id="78"/>
      </w:r>
      <w:r w:rsidR="00862035" w:rsidRPr="00595E00">
        <w:rPr>
          <w:rFonts w:ascii="Times New Roman" w:hAnsi="Times New Roman" w:cs="Times New Roman"/>
        </w:rPr>
        <w:t>.</w:t>
      </w:r>
    </w:p>
    <w:p w:rsidR="00D21DB0" w:rsidRPr="00595E00" w:rsidRDefault="00D21DB0"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14CD424C" wp14:editId="21750EFD">
            <wp:extent cx="4297986" cy="3267075"/>
            <wp:effectExtent l="0" t="0" r="7620" b="0"/>
            <wp:docPr id="7" name="Imagen 7" descr="C:\Users\German\Desktop\estelas con rueca de d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stelas con rueca de dedo.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928"/>
                    <a:stretch/>
                  </pic:blipFill>
                  <pic:spPr bwMode="auto">
                    <a:xfrm>
                      <a:off x="0" y="0"/>
                      <a:ext cx="4395274" cy="3341028"/>
                    </a:xfrm>
                    <a:prstGeom prst="rect">
                      <a:avLst/>
                    </a:prstGeom>
                    <a:noFill/>
                    <a:ln>
                      <a:noFill/>
                    </a:ln>
                    <a:extLst>
                      <a:ext uri="{53640926-AAD7-44D8-BBD7-CCE9431645EC}">
                        <a14:shadowObscured xmlns:a14="http://schemas.microsoft.com/office/drawing/2010/main"/>
                      </a:ext>
                    </a:extLst>
                  </pic:spPr>
                </pic:pic>
              </a:graphicData>
            </a:graphic>
          </wp:inline>
        </w:drawing>
      </w:r>
    </w:p>
    <w:p w:rsidR="00D21DB0" w:rsidRPr="00440AAF" w:rsidRDefault="00D21DB0" w:rsidP="00CC3B16">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 xml:space="preserve">Fig. </w:t>
      </w:r>
      <w:r w:rsidR="008064B3" w:rsidRPr="00440AAF">
        <w:rPr>
          <w:rFonts w:ascii="Times New Roman" w:hAnsi="Times New Roman" w:cs="Times New Roman"/>
          <w:b/>
          <w:sz w:val="20"/>
          <w:szCs w:val="20"/>
        </w:rPr>
        <w:t>2</w:t>
      </w:r>
      <w:r w:rsidRPr="00440AAF">
        <w:rPr>
          <w:rFonts w:ascii="Times New Roman" w:hAnsi="Times New Roman" w:cs="Times New Roman"/>
          <w:b/>
          <w:sz w:val="20"/>
          <w:szCs w:val="20"/>
        </w:rPr>
        <w:t xml:space="preserve"> - Estelas funerarias del siglo III de Frigia y Bursa, con representaciones de ruecas de anillo. (Tomada de Gut</w:t>
      </w:r>
      <w:r w:rsidR="008064B3" w:rsidRPr="00440AAF">
        <w:rPr>
          <w:rFonts w:ascii="Times New Roman" w:hAnsi="Times New Roman" w:cs="Times New Roman"/>
          <w:b/>
          <w:sz w:val="20"/>
          <w:szCs w:val="20"/>
        </w:rPr>
        <w:t>iérrez y Hierro 2010, pág. 270, f</w:t>
      </w:r>
      <w:r w:rsidRPr="00440AAF">
        <w:rPr>
          <w:rFonts w:ascii="Times New Roman" w:hAnsi="Times New Roman" w:cs="Times New Roman"/>
          <w:b/>
          <w:sz w:val="20"/>
          <w:szCs w:val="20"/>
        </w:rPr>
        <w:t>ig. 10)</w:t>
      </w:r>
    </w:p>
    <w:p w:rsidR="00B2537E" w:rsidRPr="00595E00" w:rsidRDefault="00B2537E"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759004ED" wp14:editId="3119FA66">
            <wp:extent cx="2533650" cy="3537551"/>
            <wp:effectExtent l="0" t="0" r="0" b="6350"/>
            <wp:docPr id="29" name="Imagen 29" descr="C:\Users\German\Desktop\estela de Iznik (rueca de dedo , huso y acus con mano y esf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stela de Iznik (rueca de dedo , huso y acus con mano y esfera..jpg"/>
                    <pic:cNvPicPr>
                      <a:picLocks noChangeAspect="1" noChangeArrowheads="1"/>
                    </pic:cNvPicPr>
                  </pic:nvPicPr>
                  <pic:blipFill rotWithShape="1">
                    <a:blip r:embed="rId20">
                      <a:extLst>
                        <a:ext uri="{28A0092B-C50C-407E-A947-70E740481C1C}">
                          <a14:useLocalDpi xmlns:a14="http://schemas.microsoft.com/office/drawing/2010/main" val="0"/>
                        </a:ext>
                      </a:extLst>
                    </a:blip>
                    <a:srcRect r="43315"/>
                    <a:stretch/>
                  </pic:blipFill>
                  <pic:spPr bwMode="auto">
                    <a:xfrm>
                      <a:off x="0" y="0"/>
                      <a:ext cx="2562848" cy="3578318"/>
                    </a:xfrm>
                    <a:prstGeom prst="rect">
                      <a:avLst/>
                    </a:prstGeom>
                    <a:noFill/>
                    <a:ln>
                      <a:noFill/>
                    </a:ln>
                    <a:extLst>
                      <a:ext uri="{53640926-AAD7-44D8-BBD7-CCE9431645EC}">
                        <a14:shadowObscured xmlns:a14="http://schemas.microsoft.com/office/drawing/2010/main"/>
                      </a:ext>
                    </a:extLst>
                  </pic:spPr>
                </pic:pic>
              </a:graphicData>
            </a:graphic>
          </wp:inline>
        </w:drawing>
      </w:r>
    </w:p>
    <w:p w:rsidR="00B2537E" w:rsidRDefault="00B2537E" w:rsidP="00CC3B16">
      <w:pPr>
        <w:spacing w:after="0" w:line="240" w:lineRule="auto"/>
        <w:jc w:val="both"/>
        <w:rPr>
          <w:rFonts w:ascii="Times New Roman" w:hAnsi="Times New Roman" w:cs="Times New Roman"/>
          <w:b/>
          <w:sz w:val="20"/>
          <w:szCs w:val="20"/>
        </w:rPr>
      </w:pPr>
      <w:r w:rsidRPr="00440AAF">
        <w:rPr>
          <w:rFonts w:ascii="Times New Roman" w:hAnsi="Times New Roman" w:cs="Times New Roman"/>
          <w:b/>
          <w:sz w:val="20"/>
          <w:szCs w:val="20"/>
        </w:rPr>
        <w:t xml:space="preserve">Fig. </w:t>
      </w:r>
      <w:r w:rsidR="008064B3" w:rsidRPr="00440AAF">
        <w:rPr>
          <w:rFonts w:ascii="Times New Roman" w:hAnsi="Times New Roman" w:cs="Times New Roman"/>
          <w:b/>
          <w:sz w:val="20"/>
          <w:szCs w:val="20"/>
        </w:rPr>
        <w:t>3</w:t>
      </w:r>
      <w:r w:rsidRPr="00440AAF">
        <w:rPr>
          <w:rFonts w:ascii="Times New Roman" w:hAnsi="Times New Roman" w:cs="Times New Roman"/>
          <w:b/>
          <w:sz w:val="20"/>
          <w:szCs w:val="20"/>
        </w:rPr>
        <w:t xml:space="preserve"> - Estela de Apphe (Museo de Iznik, Turquía). Se representan objetos asociados al mudo femenino, entre los que destacamos: dos </w:t>
      </w:r>
      <w:r w:rsidRPr="00440AAF">
        <w:rPr>
          <w:rFonts w:ascii="Times New Roman" w:hAnsi="Times New Roman" w:cs="Times New Roman"/>
          <w:b/>
          <w:i/>
          <w:sz w:val="20"/>
          <w:szCs w:val="20"/>
        </w:rPr>
        <w:t>acus crinalis</w:t>
      </w:r>
      <w:r w:rsidRPr="00440AAF">
        <w:rPr>
          <w:rFonts w:ascii="Times New Roman" w:hAnsi="Times New Roman" w:cs="Times New Roman"/>
          <w:b/>
          <w:sz w:val="20"/>
          <w:szCs w:val="20"/>
        </w:rPr>
        <w:t xml:space="preserve"> (una con remate en mano), la rueca de dedo con el copo de lana y el huso. (Tomado de Schenk 2008: 34, fig. 18)</w:t>
      </w:r>
    </w:p>
    <w:p w:rsidR="00CC3B16" w:rsidRPr="00440AAF" w:rsidRDefault="00CC3B16" w:rsidP="00CC3B16">
      <w:pPr>
        <w:spacing w:after="0" w:line="240" w:lineRule="auto"/>
        <w:jc w:val="both"/>
        <w:rPr>
          <w:rFonts w:ascii="Times New Roman" w:hAnsi="Times New Roman" w:cs="Times New Roman"/>
          <w:b/>
          <w:sz w:val="20"/>
          <w:szCs w:val="20"/>
        </w:rPr>
      </w:pPr>
    </w:p>
    <w:p w:rsidR="0000378A" w:rsidRPr="00595E00" w:rsidRDefault="00080A93" w:rsidP="00C47D4A">
      <w:pPr>
        <w:spacing w:line="240" w:lineRule="auto"/>
        <w:jc w:val="both"/>
        <w:rPr>
          <w:rFonts w:ascii="Times New Roman" w:hAnsi="Times New Roman" w:cs="Times New Roman"/>
        </w:rPr>
      </w:pPr>
      <w:r w:rsidRPr="00595E00">
        <w:rPr>
          <w:rFonts w:ascii="Times New Roman" w:hAnsi="Times New Roman" w:cs="Times New Roman"/>
        </w:rPr>
        <w:t>El tipo I</w:t>
      </w:r>
      <w:r w:rsidR="002853D8">
        <w:rPr>
          <w:rFonts w:ascii="Times New Roman" w:hAnsi="Times New Roman" w:cs="Times New Roman"/>
        </w:rPr>
        <w:t>I – Rueca de mano. El modelo II</w:t>
      </w:r>
      <w:r w:rsidRPr="00595E00">
        <w:rPr>
          <w:rFonts w:ascii="Times New Roman" w:hAnsi="Times New Roman" w:cs="Times New Roman"/>
        </w:rPr>
        <w:t xml:space="preserve">a, es el más frecuente no sólo en </w:t>
      </w:r>
      <w:r w:rsidRPr="00595E00">
        <w:rPr>
          <w:rFonts w:ascii="Times New Roman" w:hAnsi="Times New Roman" w:cs="Times New Roman"/>
          <w:i/>
        </w:rPr>
        <w:t>Hispania</w:t>
      </w:r>
      <w:r w:rsidRPr="00595E00">
        <w:rPr>
          <w:rFonts w:ascii="Times New Roman" w:hAnsi="Times New Roman" w:cs="Times New Roman"/>
        </w:rPr>
        <w:t xml:space="preserve">, sino en todo el Imperio. Se trata de una vástago de sección cónica, que puede ser liso o estriado, que remata en la parte superior (la más ancha) </w:t>
      </w:r>
      <w:r w:rsidR="006F44DD" w:rsidRPr="00595E00">
        <w:rPr>
          <w:rFonts w:ascii="Times New Roman" w:hAnsi="Times New Roman" w:cs="Times New Roman"/>
        </w:rPr>
        <w:t>en forma</w:t>
      </w:r>
      <w:r w:rsidRPr="00595E00">
        <w:rPr>
          <w:rFonts w:ascii="Times New Roman" w:hAnsi="Times New Roman" w:cs="Times New Roman"/>
        </w:rPr>
        <w:t xml:space="preserve"> de</w:t>
      </w:r>
      <w:r w:rsidR="00764796" w:rsidRPr="00595E00">
        <w:rPr>
          <w:rFonts w:ascii="Times New Roman" w:hAnsi="Times New Roman" w:cs="Times New Roman"/>
        </w:rPr>
        <w:t>:</w:t>
      </w:r>
      <w:r w:rsidRPr="00595E00">
        <w:rPr>
          <w:rFonts w:ascii="Times New Roman" w:hAnsi="Times New Roman" w:cs="Times New Roman"/>
        </w:rPr>
        <w:t xml:space="preserve"> bulbo, abalaustrado, o figurad</w:t>
      </w:r>
      <w:r w:rsidR="00764796" w:rsidRPr="00595E00">
        <w:rPr>
          <w:rFonts w:ascii="Times New Roman" w:hAnsi="Times New Roman" w:cs="Times New Roman"/>
        </w:rPr>
        <w:t>o</w:t>
      </w:r>
      <w:r w:rsidRPr="00595E00">
        <w:rPr>
          <w:rFonts w:ascii="Times New Roman" w:hAnsi="Times New Roman" w:cs="Times New Roman"/>
        </w:rPr>
        <w:t xml:space="preserve"> (busto, piña</w:t>
      </w:r>
      <w:r w:rsidR="00132800" w:rsidRPr="00595E00">
        <w:rPr>
          <w:rStyle w:val="Refdenotaalpie"/>
          <w:rFonts w:ascii="Times New Roman" w:hAnsi="Times New Roman" w:cs="Times New Roman"/>
        </w:rPr>
        <w:footnoteReference w:id="79"/>
      </w:r>
      <w:r w:rsidRPr="00595E00">
        <w:rPr>
          <w:rFonts w:ascii="Times New Roman" w:hAnsi="Times New Roman" w:cs="Times New Roman"/>
        </w:rPr>
        <w:t>, etc.)</w:t>
      </w:r>
      <w:r w:rsidR="006F44DD" w:rsidRPr="00595E00">
        <w:rPr>
          <w:rFonts w:ascii="Times New Roman" w:hAnsi="Times New Roman" w:cs="Times New Roman"/>
        </w:rPr>
        <w:t>,</w:t>
      </w:r>
      <w:r w:rsidRPr="00595E00">
        <w:rPr>
          <w:rFonts w:ascii="Times New Roman" w:hAnsi="Times New Roman" w:cs="Times New Roman"/>
        </w:rPr>
        <w:t xml:space="preserve"> y en la inferior en un botón</w:t>
      </w:r>
      <w:r w:rsidR="0000378A" w:rsidRPr="00595E00">
        <w:rPr>
          <w:rFonts w:ascii="Times New Roman" w:hAnsi="Times New Roman" w:cs="Times New Roman"/>
        </w:rPr>
        <w:t xml:space="preserve">, bien diferenciado, que pueden adoptar un </w:t>
      </w:r>
      <w:r w:rsidR="005879FD" w:rsidRPr="00595E00">
        <w:rPr>
          <w:rFonts w:ascii="Times New Roman" w:hAnsi="Times New Roman" w:cs="Times New Roman"/>
        </w:rPr>
        <w:t xml:space="preserve">forma </w:t>
      </w:r>
      <w:r w:rsidRPr="00595E00">
        <w:rPr>
          <w:rFonts w:ascii="Times New Roman" w:hAnsi="Times New Roman" w:cs="Times New Roman"/>
        </w:rPr>
        <w:t>globular</w:t>
      </w:r>
      <w:r w:rsidR="005879FD" w:rsidRPr="00595E00">
        <w:rPr>
          <w:rFonts w:ascii="Times New Roman" w:hAnsi="Times New Roman" w:cs="Times New Roman"/>
        </w:rPr>
        <w:t>, cónica</w:t>
      </w:r>
      <w:r w:rsidRPr="00595E00">
        <w:rPr>
          <w:rFonts w:ascii="Times New Roman" w:hAnsi="Times New Roman" w:cs="Times New Roman"/>
        </w:rPr>
        <w:t>,</w:t>
      </w:r>
      <w:r w:rsidR="005879FD" w:rsidRPr="00595E00">
        <w:rPr>
          <w:rFonts w:ascii="Times New Roman" w:hAnsi="Times New Roman" w:cs="Times New Roman"/>
        </w:rPr>
        <w:t xml:space="preserve"> o cilíndrica,</w:t>
      </w:r>
      <w:r w:rsidRPr="00595E00">
        <w:rPr>
          <w:rFonts w:ascii="Times New Roman" w:hAnsi="Times New Roman" w:cs="Times New Roman"/>
        </w:rPr>
        <w:t xml:space="preserve"> característica principal de esta rueca.</w:t>
      </w:r>
      <w:r w:rsidR="0000378A" w:rsidRPr="00595E00">
        <w:rPr>
          <w:rFonts w:ascii="Times New Roman" w:hAnsi="Times New Roman" w:cs="Times New Roman"/>
        </w:rPr>
        <w:t xml:space="preserve"> Suelen medir de término medio entre 15 y 25 cm de longitud, aunque algunas de ellas, una minoría, pueden sobrepasar los 25 cm. El grosor, dependiendo de la longitud del fuste, suele estar en torno a un cm.</w:t>
      </w:r>
    </w:p>
    <w:p w:rsidR="00080A93" w:rsidRPr="00595E00" w:rsidRDefault="00764796" w:rsidP="00C47D4A">
      <w:pPr>
        <w:spacing w:line="240" w:lineRule="auto"/>
        <w:jc w:val="both"/>
        <w:rPr>
          <w:rFonts w:ascii="Times New Roman" w:hAnsi="Times New Roman" w:cs="Times New Roman"/>
        </w:rPr>
      </w:pPr>
      <w:r w:rsidRPr="00595E00">
        <w:rPr>
          <w:rFonts w:ascii="Times New Roman" w:hAnsi="Times New Roman" w:cs="Times New Roman"/>
        </w:rPr>
        <w:t>El modelo</w:t>
      </w:r>
      <w:r w:rsidR="0000378A" w:rsidRPr="00595E00">
        <w:rPr>
          <w:rFonts w:ascii="Times New Roman" w:hAnsi="Times New Roman" w:cs="Times New Roman"/>
        </w:rPr>
        <w:t xml:space="preserve"> de remate en forma de bulbo tuvo a tenor de los hallazgos gran</w:t>
      </w:r>
      <w:r w:rsidRPr="00595E00">
        <w:rPr>
          <w:rFonts w:ascii="Times New Roman" w:hAnsi="Times New Roman" w:cs="Times New Roman"/>
        </w:rPr>
        <w:t xml:space="preserve"> aceptación en la Bética y en Lusitania, mientras que el abalaustrado se reparte por toda la península, si bien </w:t>
      </w:r>
      <w:r w:rsidR="00E572C4" w:rsidRPr="00595E00">
        <w:rPr>
          <w:rFonts w:ascii="Times New Roman" w:hAnsi="Times New Roman" w:cs="Times New Roman"/>
        </w:rPr>
        <w:t xml:space="preserve">en </w:t>
      </w:r>
      <w:r w:rsidRPr="00595E00">
        <w:rPr>
          <w:rFonts w:ascii="Times New Roman" w:hAnsi="Times New Roman" w:cs="Times New Roman"/>
          <w:i/>
        </w:rPr>
        <w:t>Lusitania</w:t>
      </w:r>
      <w:r w:rsidR="00E572C4" w:rsidRPr="00595E00">
        <w:rPr>
          <w:rStyle w:val="Refdenotaalpie"/>
          <w:rFonts w:ascii="Times New Roman" w:hAnsi="Times New Roman" w:cs="Times New Roman"/>
          <w:i/>
        </w:rPr>
        <w:footnoteReference w:id="80"/>
      </w:r>
      <w:r w:rsidRPr="00595E00">
        <w:rPr>
          <w:rFonts w:ascii="Times New Roman" w:hAnsi="Times New Roman" w:cs="Times New Roman"/>
        </w:rPr>
        <w:t xml:space="preserve"> y la costa </w:t>
      </w:r>
      <w:r w:rsidR="00E572C4" w:rsidRPr="00595E00">
        <w:rPr>
          <w:rFonts w:ascii="Times New Roman" w:hAnsi="Times New Roman" w:cs="Times New Roman"/>
        </w:rPr>
        <w:t>mediterránea</w:t>
      </w:r>
      <w:r w:rsidR="0000378A" w:rsidRPr="00595E00">
        <w:rPr>
          <w:rFonts w:ascii="Times New Roman" w:hAnsi="Times New Roman" w:cs="Times New Roman"/>
        </w:rPr>
        <w:t xml:space="preserve"> es bastante frecuente</w:t>
      </w:r>
      <w:r w:rsidR="00132800" w:rsidRPr="00595E00">
        <w:rPr>
          <w:rFonts w:ascii="Times New Roman" w:hAnsi="Times New Roman" w:cs="Times New Roman"/>
        </w:rPr>
        <w:t xml:space="preserve">. </w:t>
      </w:r>
      <w:r w:rsidR="005879FD" w:rsidRPr="00595E00">
        <w:rPr>
          <w:rFonts w:ascii="Times New Roman" w:hAnsi="Times New Roman" w:cs="Times New Roman"/>
        </w:rPr>
        <w:t xml:space="preserve">Hay casos excepcionales como </w:t>
      </w:r>
      <w:r w:rsidR="0008088B" w:rsidRPr="00595E00">
        <w:rPr>
          <w:rFonts w:ascii="Times New Roman" w:hAnsi="Times New Roman" w:cs="Times New Roman"/>
        </w:rPr>
        <w:t>los que rematan en piña o figurados, cuya presencia es testimonial</w:t>
      </w:r>
      <w:r w:rsidR="0000378A" w:rsidRPr="00595E00">
        <w:rPr>
          <w:rFonts w:ascii="Times New Roman" w:hAnsi="Times New Roman" w:cs="Times New Roman"/>
        </w:rPr>
        <w:t xml:space="preserve"> en </w:t>
      </w:r>
      <w:r w:rsidR="0000378A" w:rsidRPr="00595E00">
        <w:rPr>
          <w:rFonts w:ascii="Times New Roman" w:hAnsi="Times New Roman" w:cs="Times New Roman"/>
          <w:i/>
        </w:rPr>
        <w:t>Hispania</w:t>
      </w:r>
      <w:r w:rsidR="0008088B" w:rsidRPr="00595E00">
        <w:rPr>
          <w:rFonts w:ascii="Times New Roman" w:hAnsi="Times New Roman" w:cs="Times New Roman"/>
          <w:i/>
        </w:rPr>
        <w:t>.</w:t>
      </w:r>
      <w:r w:rsidR="0008088B" w:rsidRPr="00595E00">
        <w:rPr>
          <w:rFonts w:ascii="Times New Roman" w:hAnsi="Times New Roman" w:cs="Times New Roman"/>
        </w:rPr>
        <w:t xml:space="preserve"> Resaltar en este caso las piezas emeritenses (piña y busto), que es posible se realizasen en alguno de los talleres de la ciudad, dado que no contamos</w:t>
      </w:r>
      <w:r w:rsidR="00C049D5" w:rsidRPr="00595E00">
        <w:rPr>
          <w:rFonts w:ascii="Times New Roman" w:hAnsi="Times New Roman" w:cs="Times New Roman"/>
        </w:rPr>
        <w:t>, por el momento,</w:t>
      </w:r>
      <w:r w:rsidR="0008088B" w:rsidRPr="00595E00">
        <w:rPr>
          <w:rFonts w:ascii="Times New Roman" w:hAnsi="Times New Roman" w:cs="Times New Roman"/>
        </w:rPr>
        <w:t xml:space="preserve"> con ningún otro paralelo</w:t>
      </w:r>
      <w:r w:rsidR="00A3491D" w:rsidRPr="00595E00">
        <w:rPr>
          <w:rFonts w:ascii="Times New Roman" w:hAnsi="Times New Roman" w:cs="Times New Roman"/>
        </w:rPr>
        <w:t xml:space="preserve"> fuera de </w:t>
      </w:r>
      <w:r w:rsidR="00C049D5" w:rsidRPr="00595E00">
        <w:rPr>
          <w:rFonts w:ascii="Times New Roman" w:hAnsi="Times New Roman" w:cs="Times New Roman"/>
        </w:rPr>
        <w:t>nuestras</w:t>
      </w:r>
      <w:r w:rsidR="00A3491D" w:rsidRPr="00595E00">
        <w:rPr>
          <w:rFonts w:ascii="Times New Roman" w:hAnsi="Times New Roman" w:cs="Times New Roman"/>
        </w:rPr>
        <w:t xml:space="preserve"> fronteras</w:t>
      </w:r>
      <w:r w:rsidR="00A3491D" w:rsidRPr="00595E00">
        <w:rPr>
          <w:rStyle w:val="Refdenotaalpie"/>
          <w:rFonts w:ascii="Times New Roman" w:hAnsi="Times New Roman" w:cs="Times New Roman"/>
        </w:rPr>
        <w:footnoteReference w:id="81"/>
      </w:r>
      <w:r w:rsidR="0008088B" w:rsidRPr="00595E00">
        <w:rPr>
          <w:rFonts w:ascii="Times New Roman" w:hAnsi="Times New Roman" w:cs="Times New Roman"/>
        </w:rPr>
        <w:t xml:space="preserve">. </w:t>
      </w:r>
      <w:r w:rsidR="00C049D5" w:rsidRPr="00595E00">
        <w:rPr>
          <w:rFonts w:ascii="Times New Roman" w:hAnsi="Times New Roman" w:cs="Times New Roman"/>
        </w:rPr>
        <w:t xml:space="preserve">Somos conscientes de que varias de ellas están </w:t>
      </w:r>
      <w:r w:rsidR="003136CF" w:rsidRPr="00595E00">
        <w:rPr>
          <w:rFonts w:ascii="Times New Roman" w:hAnsi="Times New Roman" w:cs="Times New Roman"/>
        </w:rPr>
        <w:t>inclui</w:t>
      </w:r>
      <w:r w:rsidR="00C049D5" w:rsidRPr="00595E00">
        <w:rPr>
          <w:rFonts w:ascii="Times New Roman" w:hAnsi="Times New Roman" w:cs="Times New Roman"/>
        </w:rPr>
        <w:t xml:space="preserve">das </w:t>
      </w:r>
      <w:r w:rsidR="00A01661" w:rsidRPr="00595E00">
        <w:rPr>
          <w:rFonts w:ascii="Times New Roman" w:hAnsi="Times New Roman" w:cs="Times New Roman"/>
        </w:rPr>
        <w:t>entre lo</w:t>
      </w:r>
      <w:r w:rsidR="00653E18" w:rsidRPr="00595E00">
        <w:rPr>
          <w:rFonts w:ascii="Times New Roman" w:hAnsi="Times New Roman" w:cs="Times New Roman"/>
        </w:rPr>
        <w:t>s</w:t>
      </w:r>
      <w:r w:rsidR="00587414" w:rsidRPr="00595E00">
        <w:rPr>
          <w:rFonts w:ascii="Times New Roman" w:hAnsi="Times New Roman" w:cs="Times New Roman"/>
        </w:rPr>
        <w:t xml:space="preserve"> grandes </w:t>
      </w:r>
      <w:r w:rsidR="00587414" w:rsidRPr="00595E00">
        <w:rPr>
          <w:rFonts w:ascii="Times New Roman" w:hAnsi="Times New Roman" w:cs="Times New Roman"/>
          <w:i/>
        </w:rPr>
        <w:t>acus crinalis</w:t>
      </w:r>
      <w:r w:rsidR="00C049D5" w:rsidRPr="00595E00">
        <w:rPr>
          <w:rFonts w:ascii="Times New Roman" w:hAnsi="Times New Roman" w:cs="Times New Roman"/>
        </w:rPr>
        <w:t>. D</w:t>
      </w:r>
      <w:r w:rsidR="003136CF" w:rsidRPr="00595E00">
        <w:rPr>
          <w:rFonts w:ascii="Times New Roman" w:hAnsi="Times New Roman" w:cs="Times New Roman"/>
        </w:rPr>
        <w:t>e hecho creemos que algunas de la</w:t>
      </w:r>
      <w:r w:rsidR="009825B8">
        <w:rPr>
          <w:rFonts w:ascii="Times New Roman" w:hAnsi="Times New Roman" w:cs="Times New Roman"/>
        </w:rPr>
        <w:t>s</w:t>
      </w:r>
      <w:r w:rsidR="003136CF" w:rsidRPr="00595E00">
        <w:rPr>
          <w:rFonts w:ascii="Times New Roman" w:hAnsi="Times New Roman" w:cs="Times New Roman"/>
        </w:rPr>
        <w:t xml:space="preserve"> clasificadas en ese grupo pude que </w:t>
      </w:r>
      <w:r w:rsidR="00C049D5" w:rsidRPr="00595E00">
        <w:rPr>
          <w:rFonts w:ascii="Times New Roman" w:hAnsi="Times New Roman" w:cs="Times New Roman"/>
        </w:rPr>
        <w:t xml:space="preserve">sean en realidad </w:t>
      </w:r>
      <w:r w:rsidR="003136CF" w:rsidRPr="00595E00">
        <w:rPr>
          <w:rFonts w:ascii="Times New Roman" w:hAnsi="Times New Roman" w:cs="Times New Roman"/>
        </w:rPr>
        <w:t>ruecas,</w:t>
      </w:r>
      <w:r w:rsidR="00650430" w:rsidRPr="00595E00">
        <w:rPr>
          <w:rFonts w:ascii="Times New Roman" w:hAnsi="Times New Roman" w:cs="Times New Roman"/>
        </w:rPr>
        <w:t xml:space="preserve"> dado que </w:t>
      </w:r>
      <w:r w:rsidR="00A01661" w:rsidRPr="00595E00">
        <w:rPr>
          <w:rFonts w:ascii="Times New Roman" w:hAnsi="Times New Roman" w:cs="Times New Roman"/>
        </w:rPr>
        <w:t>al no</w:t>
      </w:r>
      <w:r w:rsidR="00650430" w:rsidRPr="00595E00">
        <w:rPr>
          <w:rFonts w:ascii="Times New Roman" w:hAnsi="Times New Roman" w:cs="Times New Roman"/>
        </w:rPr>
        <w:t xml:space="preserve"> conserva</w:t>
      </w:r>
      <w:r w:rsidR="00A01661" w:rsidRPr="00595E00">
        <w:rPr>
          <w:rFonts w:ascii="Times New Roman" w:hAnsi="Times New Roman" w:cs="Times New Roman"/>
        </w:rPr>
        <w:t>r</w:t>
      </w:r>
      <w:r w:rsidR="00587414" w:rsidRPr="00595E00">
        <w:rPr>
          <w:rFonts w:ascii="Times New Roman" w:hAnsi="Times New Roman" w:cs="Times New Roman"/>
        </w:rPr>
        <w:t xml:space="preserve"> </w:t>
      </w:r>
      <w:r w:rsidR="0008088B" w:rsidRPr="00595E00">
        <w:rPr>
          <w:rFonts w:ascii="Times New Roman" w:hAnsi="Times New Roman" w:cs="Times New Roman"/>
        </w:rPr>
        <w:t>el remate inferior</w:t>
      </w:r>
      <w:r w:rsidR="003136CF" w:rsidRPr="00595E00">
        <w:rPr>
          <w:rFonts w:ascii="Times New Roman" w:hAnsi="Times New Roman" w:cs="Times New Roman"/>
        </w:rPr>
        <w:t xml:space="preserve"> (elemento significativo), es muy difícil poder distinguirla</w:t>
      </w:r>
      <w:r w:rsidR="00653E18" w:rsidRPr="00595E00">
        <w:rPr>
          <w:rFonts w:ascii="Times New Roman" w:hAnsi="Times New Roman" w:cs="Times New Roman"/>
        </w:rPr>
        <w:t>s</w:t>
      </w:r>
      <w:r w:rsidR="00CA09FE" w:rsidRPr="00595E00">
        <w:rPr>
          <w:rFonts w:ascii="Times New Roman" w:hAnsi="Times New Roman" w:cs="Times New Roman"/>
        </w:rPr>
        <w:t>. De hecho</w:t>
      </w:r>
      <w:r w:rsidR="003136CF" w:rsidRPr="00595E00">
        <w:rPr>
          <w:rFonts w:ascii="Times New Roman" w:hAnsi="Times New Roman" w:cs="Times New Roman"/>
        </w:rPr>
        <w:t xml:space="preserve">, siguiendo esta línea, vemos como </w:t>
      </w:r>
      <w:r w:rsidR="00CA09FE" w:rsidRPr="00595E00">
        <w:rPr>
          <w:rFonts w:ascii="Times New Roman" w:hAnsi="Times New Roman" w:cs="Times New Roman"/>
        </w:rPr>
        <w:t>alguna</w:t>
      </w:r>
      <w:r w:rsidR="003136CF" w:rsidRPr="00595E00">
        <w:rPr>
          <w:rFonts w:ascii="Times New Roman" w:hAnsi="Times New Roman" w:cs="Times New Roman"/>
        </w:rPr>
        <w:t>s</w:t>
      </w:r>
      <w:r w:rsidR="00CA09FE" w:rsidRPr="00595E00">
        <w:rPr>
          <w:rFonts w:ascii="Times New Roman" w:hAnsi="Times New Roman" w:cs="Times New Roman"/>
        </w:rPr>
        <w:t xml:space="preserve"> de los </w:t>
      </w:r>
      <w:r w:rsidR="003136CF" w:rsidRPr="00595E00">
        <w:rPr>
          <w:rFonts w:ascii="Times New Roman" w:hAnsi="Times New Roman" w:cs="Times New Roman"/>
        </w:rPr>
        <w:t xml:space="preserve">grandes alfileres </w:t>
      </w:r>
      <w:r w:rsidR="00227DC3" w:rsidRPr="00595E00">
        <w:rPr>
          <w:rFonts w:ascii="Times New Roman" w:hAnsi="Times New Roman" w:cs="Times New Roman"/>
        </w:rPr>
        <w:t>figurados</w:t>
      </w:r>
      <w:r w:rsidR="00CA09FE" w:rsidRPr="00595E00">
        <w:rPr>
          <w:rFonts w:ascii="Times New Roman" w:hAnsi="Times New Roman" w:cs="Times New Roman"/>
        </w:rPr>
        <w:t xml:space="preserve"> (B.I.6.2.4.2 y B.I.6.3.4.3), c</w:t>
      </w:r>
      <w:r w:rsidR="003136CF" w:rsidRPr="00595E00">
        <w:rPr>
          <w:rFonts w:ascii="Times New Roman" w:hAnsi="Times New Roman" w:cs="Times New Roman"/>
        </w:rPr>
        <w:t xml:space="preserve">omo por ejemplo </w:t>
      </w:r>
      <w:r w:rsidR="00227DC3" w:rsidRPr="00595E00">
        <w:rPr>
          <w:rFonts w:ascii="Times New Roman" w:hAnsi="Times New Roman" w:cs="Times New Roman"/>
        </w:rPr>
        <w:t>el</w:t>
      </w:r>
      <w:r w:rsidR="00653E18" w:rsidRPr="00595E00">
        <w:rPr>
          <w:rFonts w:ascii="Times New Roman" w:hAnsi="Times New Roman" w:cs="Times New Roman"/>
        </w:rPr>
        <w:t xml:space="preserve"> recogid</w:t>
      </w:r>
      <w:r w:rsidR="00227DC3" w:rsidRPr="00595E00">
        <w:rPr>
          <w:rFonts w:ascii="Times New Roman" w:hAnsi="Times New Roman" w:cs="Times New Roman"/>
        </w:rPr>
        <w:t>o</w:t>
      </w:r>
      <w:r w:rsidR="00CA09FE" w:rsidRPr="00595E00">
        <w:rPr>
          <w:rFonts w:ascii="Times New Roman" w:hAnsi="Times New Roman" w:cs="Times New Roman"/>
        </w:rPr>
        <w:t xml:space="preserve"> en la villa de Torre Águila</w:t>
      </w:r>
      <w:r w:rsidR="0057505E" w:rsidRPr="00595E00">
        <w:rPr>
          <w:rFonts w:ascii="Times New Roman" w:hAnsi="Times New Roman" w:cs="Times New Roman"/>
        </w:rPr>
        <w:t xml:space="preserve"> </w:t>
      </w:r>
      <w:r w:rsidR="00653E18" w:rsidRPr="00595E00">
        <w:rPr>
          <w:rFonts w:ascii="Times New Roman" w:hAnsi="Times New Roman" w:cs="Times New Roman"/>
        </w:rPr>
        <w:t>(rematada</w:t>
      </w:r>
      <w:r w:rsidR="003136CF" w:rsidRPr="00595E00">
        <w:rPr>
          <w:rFonts w:ascii="Times New Roman" w:hAnsi="Times New Roman" w:cs="Times New Roman"/>
        </w:rPr>
        <w:t xml:space="preserve"> en busto), </w:t>
      </w:r>
      <w:r w:rsidR="00CA09FE" w:rsidRPr="00595E00">
        <w:rPr>
          <w:rFonts w:ascii="Times New Roman" w:hAnsi="Times New Roman" w:cs="Times New Roman"/>
        </w:rPr>
        <w:t xml:space="preserve">que sabemos fue </w:t>
      </w:r>
      <w:r w:rsidR="00653E18" w:rsidRPr="00595E00">
        <w:rPr>
          <w:rFonts w:ascii="Times New Roman" w:hAnsi="Times New Roman" w:cs="Times New Roman"/>
        </w:rPr>
        <w:t>retocad</w:t>
      </w:r>
      <w:r w:rsidR="00227DC3" w:rsidRPr="00595E00">
        <w:rPr>
          <w:rFonts w:ascii="Times New Roman" w:hAnsi="Times New Roman" w:cs="Times New Roman"/>
        </w:rPr>
        <w:t>o</w:t>
      </w:r>
      <w:r w:rsidR="00653E18" w:rsidRPr="00595E00">
        <w:rPr>
          <w:rFonts w:ascii="Times New Roman" w:hAnsi="Times New Roman" w:cs="Times New Roman"/>
        </w:rPr>
        <w:t xml:space="preserve"> y </w:t>
      </w:r>
      <w:r w:rsidR="00CA09FE" w:rsidRPr="00595E00">
        <w:rPr>
          <w:rFonts w:ascii="Times New Roman" w:hAnsi="Times New Roman" w:cs="Times New Roman"/>
        </w:rPr>
        <w:t>reutilizad</w:t>
      </w:r>
      <w:r w:rsidR="00227DC3" w:rsidRPr="00595E00">
        <w:rPr>
          <w:rFonts w:ascii="Times New Roman" w:hAnsi="Times New Roman" w:cs="Times New Roman"/>
        </w:rPr>
        <w:t>o</w:t>
      </w:r>
      <w:r w:rsidR="00CA09FE" w:rsidRPr="00595E00">
        <w:rPr>
          <w:rFonts w:ascii="Times New Roman" w:hAnsi="Times New Roman" w:cs="Times New Roman"/>
        </w:rPr>
        <w:t xml:space="preserve"> </w:t>
      </w:r>
      <w:r w:rsidR="00653E18" w:rsidRPr="00595E00">
        <w:rPr>
          <w:rFonts w:ascii="Times New Roman" w:hAnsi="Times New Roman" w:cs="Times New Roman"/>
        </w:rPr>
        <w:t xml:space="preserve">con </w:t>
      </w:r>
      <w:r w:rsidR="00CA09FE" w:rsidRPr="00595E00">
        <w:rPr>
          <w:rFonts w:ascii="Times New Roman" w:hAnsi="Times New Roman" w:cs="Times New Roman"/>
        </w:rPr>
        <w:t>posterior</w:t>
      </w:r>
      <w:r w:rsidR="00653E18" w:rsidRPr="00595E00">
        <w:rPr>
          <w:rFonts w:ascii="Times New Roman" w:hAnsi="Times New Roman" w:cs="Times New Roman"/>
        </w:rPr>
        <w:t>idad</w:t>
      </w:r>
      <w:r w:rsidR="00CA09FE" w:rsidRPr="00595E00">
        <w:rPr>
          <w:rFonts w:ascii="Times New Roman" w:hAnsi="Times New Roman" w:cs="Times New Roman"/>
        </w:rPr>
        <w:t>, no fuese en un principio una rueca</w:t>
      </w:r>
      <w:r w:rsidR="00653E18" w:rsidRPr="00595E00">
        <w:rPr>
          <w:rStyle w:val="Refdenotaalpie"/>
          <w:rFonts w:ascii="Times New Roman" w:hAnsi="Times New Roman" w:cs="Times New Roman"/>
        </w:rPr>
        <w:footnoteReference w:id="82"/>
      </w:r>
      <w:r w:rsidR="00CA09FE" w:rsidRPr="00595E00">
        <w:rPr>
          <w:rFonts w:ascii="Times New Roman" w:hAnsi="Times New Roman" w:cs="Times New Roman"/>
        </w:rPr>
        <w:t>.</w:t>
      </w:r>
      <w:r w:rsidR="00C07C72" w:rsidRPr="00595E00">
        <w:rPr>
          <w:rFonts w:ascii="Times New Roman" w:hAnsi="Times New Roman" w:cs="Times New Roman"/>
        </w:rPr>
        <w:t xml:space="preserve"> </w:t>
      </w:r>
      <w:r w:rsidR="0008088B" w:rsidRPr="00595E00">
        <w:rPr>
          <w:rFonts w:ascii="Times New Roman" w:hAnsi="Times New Roman" w:cs="Times New Roman"/>
        </w:rPr>
        <w:t xml:space="preserve">Cronológicamente se sitúan entre los siglos I </w:t>
      </w:r>
      <w:r w:rsidR="00653E18" w:rsidRPr="00595E00">
        <w:rPr>
          <w:rFonts w:ascii="Times New Roman" w:hAnsi="Times New Roman" w:cs="Times New Roman"/>
        </w:rPr>
        <w:t>–</w:t>
      </w:r>
      <w:r w:rsidR="0008088B" w:rsidRPr="00595E00">
        <w:rPr>
          <w:rFonts w:ascii="Times New Roman" w:hAnsi="Times New Roman" w:cs="Times New Roman"/>
        </w:rPr>
        <w:t xml:space="preserve"> </w:t>
      </w:r>
      <w:r w:rsidR="00653E18" w:rsidRPr="00595E00">
        <w:rPr>
          <w:rFonts w:ascii="Times New Roman" w:hAnsi="Times New Roman" w:cs="Times New Roman"/>
        </w:rPr>
        <w:t xml:space="preserve">e inicios del siglo </w:t>
      </w:r>
      <w:r w:rsidR="00A01661" w:rsidRPr="00595E00">
        <w:rPr>
          <w:rFonts w:ascii="Times New Roman" w:hAnsi="Times New Roman" w:cs="Times New Roman"/>
        </w:rPr>
        <w:t>II d.C. Puntualizar que este</w:t>
      </w:r>
      <w:r w:rsidR="0045032E" w:rsidRPr="00595E00">
        <w:rPr>
          <w:rFonts w:ascii="Times New Roman" w:hAnsi="Times New Roman" w:cs="Times New Roman"/>
        </w:rPr>
        <w:t xml:space="preserve"> modelo, como ajuar en las necrópolis hispanas, debe </w:t>
      </w:r>
      <w:r w:rsidR="00A01661" w:rsidRPr="00595E00">
        <w:rPr>
          <w:rFonts w:ascii="Times New Roman" w:hAnsi="Times New Roman" w:cs="Times New Roman"/>
        </w:rPr>
        <w:t>obedecer a una moda cuya vigencia no sobrepasa el primer cuarto del siglo II d.C.</w:t>
      </w:r>
      <w:r w:rsidR="0045032E" w:rsidRPr="00595E00">
        <w:rPr>
          <w:rFonts w:ascii="Times New Roman" w:hAnsi="Times New Roman" w:cs="Times New Roman"/>
        </w:rPr>
        <w:t xml:space="preserve"> A</w:t>
      </w:r>
      <w:r w:rsidR="00A01661" w:rsidRPr="00595E00">
        <w:rPr>
          <w:rFonts w:ascii="Times New Roman" w:hAnsi="Times New Roman" w:cs="Times New Roman"/>
        </w:rPr>
        <w:t xml:space="preserve"> partir de esas fechas no volvemos a tener constancia alguna en los entierros.</w:t>
      </w:r>
    </w:p>
    <w:p w:rsidR="005E7815" w:rsidRPr="00595E00" w:rsidRDefault="006824CE" w:rsidP="00C47D4A">
      <w:pPr>
        <w:spacing w:line="240" w:lineRule="auto"/>
        <w:jc w:val="both"/>
        <w:rPr>
          <w:rFonts w:ascii="Times New Roman" w:hAnsi="Times New Roman" w:cs="Times New Roman"/>
        </w:rPr>
      </w:pPr>
      <w:r>
        <w:rPr>
          <w:rFonts w:ascii="Times New Roman" w:hAnsi="Times New Roman" w:cs="Times New Roman"/>
        </w:rPr>
        <w:t>El modelo II</w:t>
      </w:r>
      <w:r w:rsidR="00262F64">
        <w:rPr>
          <w:rFonts w:ascii="Times New Roman" w:hAnsi="Times New Roman" w:cs="Times New Roman"/>
        </w:rPr>
        <w:t xml:space="preserve"> </w:t>
      </w:r>
      <w:r w:rsidR="008C3A48" w:rsidRPr="00595E00">
        <w:rPr>
          <w:rFonts w:ascii="Times New Roman" w:hAnsi="Times New Roman" w:cs="Times New Roman"/>
        </w:rPr>
        <w:t>d</w:t>
      </w:r>
      <w:r w:rsidR="00E146FD" w:rsidRPr="00595E00">
        <w:rPr>
          <w:rFonts w:ascii="Times New Roman" w:hAnsi="Times New Roman" w:cs="Times New Roman"/>
        </w:rPr>
        <w:t xml:space="preserve"> </w:t>
      </w:r>
      <w:r w:rsidR="005B0EF5" w:rsidRPr="00595E00">
        <w:rPr>
          <w:rFonts w:ascii="Times New Roman" w:hAnsi="Times New Roman" w:cs="Times New Roman"/>
        </w:rPr>
        <w:t xml:space="preserve">– </w:t>
      </w:r>
      <w:r w:rsidR="00246090" w:rsidRPr="00595E00">
        <w:rPr>
          <w:rFonts w:ascii="Times New Roman" w:hAnsi="Times New Roman" w:cs="Times New Roman"/>
        </w:rPr>
        <w:t>E</w:t>
      </w:r>
      <w:r w:rsidR="00650430" w:rsidRPr="00595E00">
        <w:rPr>
          <w:rFonts w:ascii="Times New Roman" w:hAnsi="Times New Roman" w:cs="Times New Roman"/>
        </w:rPr>
        <w:t>n e</w:t>
      </w:r>
      <w:r w:rsidR="00246090" w:rsidRPr="00595E00">
        <w:rPr>
          <w:rFonts w:ascii="Times New Roman" w:hAnsi="Times New Roman" w:cs="Times New Roman"/>
        </w:rPr>
        <w:t xml:space="preserve">ste grupo, </w:t>
      </w:r>
      <w:r w:rsidR="00262F64" w:rsidRPr="00595E00">
        <w:rPr>
          <w:rFonts w:ascii="Times New Roman" w:hAnsi="Times New Roman" w:cs="Times New Roman"/>
        </w:rPr>
        <w:t>Facc</w:t>
      </w:r>
      <w:r w:rsidR="00262F64">
        <w:rPr>
          <w:rFonts w:ascii="Times New Roman" w:hAnsi="Times New Roman" w:cs="Times New Roman"/>
        </w:rPr>
        <w:t>h</w:t>
      </w:r>
      <w:r w:rsidR="00262F64" w:rsidRPr="00595E00">
        <w:rPr>
          <w:rFonts w:ascii="Times New Roman" w:hAnsi="Times New Roman" w:cs="Times New Roman"/>
        </w:rPr>
        <w:t>ine</w:t>
      </w:r>
      <w:r w:rsidR="00262F64">
        <w:rPr>
          <w:rFonts w:ascii="Times New Roman" w:hAnsi="Times New Roman" w:cs="Times New Roman"/>
        </w:rPr>
        <w:t>t</w:t>
      </w:r>
      <w:r w:rsidR="00262F64" w:rsidRPr="00595E00">
        <w:rPr>
          <w:rFonts w:ascii="Times New Roman" w:hAnsi="Times New Roman" w:cs="Times New Roman"/>
        </w:rPr>
        <w:t>ti</w:t>
      </w:r>
      <w:r w:rsidR="00246090" w:rsidRPr="00595E00">
        <w:rPr>
          <w:rFonts w:ascii="Times New Roman" w:hAnsi="Times New Roman" w:cs="Times New Roman"/>
        </w:rPr>
        <w:t>, distingue 8 variantes, de los que</w:t>
      </w:r>
      <w:r w:rsidR="00512064" w:rsidRPr="00595E00">
        <w:rPr>
          <w:rFonts w:ascii="Times New Roman" w:hAnsi="Times New Roman" w:cs="Times New Roman"/>
        </w:rPr>
        <w:t xml:space="preserve"> en</w:t>
      </w:r>
      <w:r w:rsidR="00246090" w:rsidRPr="00595E00">
        <w:rPr>
          <w:rFonts w:ascii="Times New Roman" w:hAnsi="Times New Roman" w:cs="Times New Roman"/>
        </w:rPr>
        <w:t xml:space="preserve"> </w:t>
      </w:r>
      <w:r w:rsidR="00246090" w:rsidRPr="00595E00">
        <w:rPr>
          <w:rFonts w:ascii="Times New Roman" w:hAnsi="Times New Roman" w:cs="Times New Roman"/>
          <w:i/>
        </w:rPr>
        <w:t>Hispania</w:t>
      </w:r>
      <w:r w:rsidR="00246090" w:rsidRPr="00595E00">
        <w:rPr>
          <w:rFonts w:ascii="Times New Roman" w:hAnsi="Times New Roman" w:cs="Times New Roman"/>
        </w:rPr>
        <w:t xml:space="preserve"> se localizan los cinco primeros. Hay que apuntar que es un tipo de ruecas </w:t>
      </w:r>
      <w:r w:rsidR="00512064" w:rsidRPr="00595E00">
        <w:rPr>
          <w:rFonts w:ascii="Times New Roman" w:hAnsi="Times New Roman" w:cs="Times New Roman"/>
        </w:rPr>
        <w:t xml:space="preserve">que </w:t>
      </w:r>
      <w:r w:rsidR="00246090" w:rsidRPr="00595E00">
        <w:rPr>
          <w:rFonts w:ascii="Times New Roman" w:hAnsi="Times New Roman" w:cs="Times New Roman"/>
        </w:rPr>
        <w:t>plantea problemas</w:t>
      </w:r>
      <w:r w:rsidR="00F90F50" w:rsidRPr="00595E00">
        <w:rPr>
          <w:rFonts w:ascii="Times New Roman" w:hAnsi="Times New Roman" w:cs="Times New Roman"/>
        </w:rPr>
        <w:t xml:space="preserve"> en cuanto a su identificación. Usualmente se las suele confundir en las publicaciones con los mangos de algunos instrumentos como </w:t>
      </w:r>
      <w:r w:rsidR="00886444" w:rsidRPr="00595E00">
        <w:rPr>
          <w:rFonts w:ascii="Times New Roman" w:hAnsi="Times New Roman" w:cs="Times New Roman"/>
        </w:rPr>
        <w:t>(</w:t>
      </w:r>
      <w:r w:rsidR="00EF1044" w:rsidRPr="00595E00">
        <w:rPr>
          <w:rFonts w:ascii="Times New Roman" w:hAnsi="Times New Roman" w:cs="Times New Roman"/>
        </w:rPr>
        <w:t xml:space="preserve">de </w:t>
      </w:r>
      <w:r w:rsidR="00F90F50" w:rsidRPr="00595E00">
        <w:rPr>
          <w:rFonts w:ascii="Times New Roman" w:hAnsi="Times New Roman" w:cs="Times New Roman"/>
        </w:rPr>
        <w:t>pequeños</w:t>
      </w:r>
      <w:r w:rsidR="005B0EF5" w:rsidRPr="00595E00">
        <w:rPr>
          <w:rFonts w:ascii="Times New Roman" w:hAnsi="Times New Roman" w:cs="Times New Roman"/>
        </w:rPr>
        <w:t xml:space="preserve"> cuchillo</w:t>
      </w:r>
      <w:r w:rsidR="00886444" w:rsidRPr="00595E00">
        <w:rPr>
          <w:rFonts w:ascii="Times New Roman" w:hAnsi="Times New Roman" w:cs="Times New Roman"/>
        </w:rPr>
        <w:t>, espejos, abanicos,</w:t>
      </w:r>
      <w:r w:rsidR="00EF1044" w:rsidRPr="00595E00">
        <w:rPr>
          <w:rFonts w:ascii="Times New Roman" w:hAnsi="Times New Roman" w:cs="Times New Roman"/>
        </w:rPr>
        <w:t xml:space="preserve"> </w:t>
      </w:r>
      <w:r w:rsidR="00886444" w:rsidRPr="00595E00">
        <w:rPr>
          <w:rFonts w:ascii="Times New Roman" w:hAnsi="Times New Roman" w:cs="Times New Roman"/>
        </w:rPr>
        <w:t xml:space="preserve">piezas de </w:t>
      </w:r>
      <w:r w:rsidR="00EF1044" w:rsidRPr="00595E00">
        <w:rPr>
          <w:rFonts w:ascii="Times New Roman" w:hAnsi="Times New Roman" w:cs="Times New Roman"/>
        </w:rPr>
        <w:t>mueble</w:t>
      </w:r>
      <w:r w:rsidR="00886444" w:rsidRPr="00595E00">
        <w:rPr>
          <w:rFonts w:ascii="Times New Roman" w:hAnsi="Times New Roman" w:cs="Times New Roman"/>
        </w:rPr>
        <w:t>, etc</w:t>
      </w:r>
      <w:r w:rsidR="005B0EF5" w:rsidRPr="00595E00">
        <w:rPr>
          <w:rFonts w:ascii="Times New Roman" w:hAnsi="Times New Roman" w:cs="Times New Roman"/>
        </w:rPr>
        <w:t>.</w:t>
      </w:r>
      <w:r w:rsidR="00886444" w:rsidRPr="00595E00">
        <w:rPr>
          <w:rFonts w:ascii="Times New Roman" w:hAnsi="Times New Roman" w:cs="Times New Roman"/>
        </w:rPr>
        <w:t>)</w:t>
      </w:r>
      <w:r w:rsidR="00706FF3" w:rsidRPr="00595E00">
        <w:rPr>
          <w:rStyle w:val="Refdenotaalpie"/>
          <w:rFonts w:ascii="Times New Roman" w:hAnsi="Times New Roman" w:cs="Times New Roman"/>
        </w:rPr>
        <w:footnoteReference w:id="83"/>
      </w:r>
      <w:r w:rsidR="005B0EF5" w:rsidRPr="00595E00">
        <w:rPr>
          <w:rFonts w:ascii="Times New Roman" w:hAnsi="Times New Roman" w:cs="Times New Roman"/>
        </w:rPr>
        <w:t xml:space="preserve"> </w:t>
      </w:r>
      <w:r w:rsidR="00BF5957" w:rsidRPr="00595E00">
        <w:rPr>
          <w:rFonts w:ascii="Times New Roman" w:hAnsi="Times New Roman" w:cs="Times New Roman"/>
        </w:rPr>
        <w:t xml:space="preserve">Este </w:t>
      </w:r>
      <w:r w:rsidR="005B6BD7" w:rsidRPr="00595E00">
        <w:rPr>
          <w:rFonts w:ascii="Times New Roman" w:hAnsi="Times New Roman" w:cs="Times New Roman"/>
        </w:rPr>
        <w:t>ejemplo</w:t>
      </w:r>
      <w:r w:rsidR="00BF5957" w:rsidRPr="00595E00">
        <w:rPr>
          <w:rFonts w:ascii="Times New Roman" w:hAnsi="Times New Roman" w:cs="Times New Roman"/>
        </w:rPr>
        <w:t xml:space="preserve"> </w:t>
      </w:r>
      <w:r w:rsidR="005B0EF5" w:rsidRPr="00595E00">
        <w:rPr>
          <w:rFonts w:ascii="Times New Roman" w:hAnsi="Times New Roman" w:cs="Times New Roman"/>
        </w:rPr>
        <w:t xml:space="preserve">de rueca está bien constatado en el Imperio, sobre todo en la zona de Croacia, Hungría y Eslovenia, con </w:t>
      </w:r>
      <w:r w:rsidR="005B6BD7" w:rsidRPr="00595E00">
        <w:rPr>
          <w:rFonts w:ascii="Times New Roman" w:hAnsi="Times New Roman" w:cs="Times New Roman"/>
        </w:rPr>
        <w:t>muestras</w:t>
      </w:r>
      <w:r w:rsidR="005B0EF5" w:rsidRPr="00595E00">
        <w:rPr>
          <w:rFonts w:ascii="Times New Roman" w:hAnsi="Times New Roman" w:cs="Times New Roman"/>
        </w:rPr>
        <w:t xml:space="preserve"> en Italia, Francia y Alemania. En </w:t>
      </w:r>
      <w:r w:rsidR="005E7815" w:rsidRPr="00595E00">
        <w:rPr>
          <w:rFonts w:ascii="Times New Roman" w:hAnsi="Times New Roman" w:cs="Times New Roman"/>
        </w:rPr>
        <w:t>la península Ibérica se reparte</w:t>
      </w:r>
      <w:r w:rsidR="005B0EF5" w:rsidRPr="00595E00">
        <w:rPr>
          <w:rFonts w:ascii="Times New Roman" w:hAnsi="Times New Roman" w:cs="Times New Roman"/>
        </w:rPr>
        <w:t xml:space="preserve"> sobre todo por la costa </w:t>
      </w:r>
      <w:r w:rsidR="00BF5957" w:rsidRPr="00595E00">
        <w:rPr>
          <w:rFonts w:ascii="Times New Roman" w:hAnsi="Times New Roman" w:cs="Times New Roman"/>
        </w:rPr>
        <w:t>Mediterránea</w:t>
      </w:r>
      <w:r w:rsidR="005B0EF5" w:rsidRPr="00595E00">
        <w:rPr>
          <w:rFonts w:ascii="Times New Roman" w:hAnsi="Times New Roman" w:cs="Times New Roman"/>
        </w:rPr>
        <w:t xml:space="preserve"> y Atlántica, con incursión hacia la capital l</w:t>
      </w:r>
      <w:r w:rsidR="005E7815" w:rsidRPr="00595E00">
        <w:rPr>
          <w:rFonts w:ascii="Times New Roman" w:hAnsi="Times New Roman" w:cs="Times New Roman"/>
        </w:rPr>
        <w:t>usitana, cuya cronología abarca desde el siglo II al IV d.C.</w:t>
      </w:r>
    </w:p>
    <w:p w:rsidR="005E7815" w:rsidRPr="00595E00" w:rsidRDefault="00C45452" w:rsidP="00C47D4A">
      <w:pPr>
        <w:spacing w:line="240" w:lineRule="auto"/>
        <w:jc w:val="both"/>
        <w:rPr>
          <w:rFonts w:ascii="Times New Roman" w:hAnsi="Times New Roman" w:cs="Times New Roman"/>
        </w:rPr>
      </w:pPr>
      <w:r w:rsidRPr="00595E00">
        <w:rPr>
          <w:rFonts w:ascii="Times New Roman" w:hAnsi="Times New Roman" w:cs="Times New Roman"/>
        </w:rPr>
        <w:t>Es un modelo</w:t>
      </w:r>
      <w:r w:rsidR="00886444" w:rsidRPr="00595E00">
        <w:rPr>
          <w:rFonts w:ascii="Times New Roman" w:hAnsi="Times New Roman" w:cs="Times New Roman"/>
        </w:rPr>
        <w:t xml:space="preserve"> que a nuestro entender, fijándonos </w:t>
      </w:r>
      <w:r w:rsidR="00A14303" w:rsidRPr="00595E00">
        <w:rPr>
          <w:rFonts w:ascii="Times New Roman" w:hAnsi="Times New Roman" w:cs="Times New Roman"/>
        </w:rPr>
        <w:t>en sus características formales</w:t>
      </w:r>
      <w:r w:rsidR="00A14303" w:rsidRPr="00595E00">
        <w:rPr>
          <w:rStyle w:val="Refdenotaalpie"/>
          <w:rFonts w:ascii="Times New Roman" w:hAnsi="Times New Roman" w:cs="Times New Roman"/>
        </w:rPr>
        <w:footnoteReference w:id="84"/>
      </w:r>
      <w:r w:rsidR="00A14303" w:rsidRPr="00595E00">
        <w:rPr>
          <w:rFonts w:ascii="Times New Roman" w:hAnsi="Times New Roman" w:cs="Times New Roman"/>
        </w:rPr>
        <w:t xml:space="preserve">, </w:t>
      </w:r>
      <w:r w:rsidR="00886444" w:rsidRPr="00595E00">
        <w:rPr>
          <w:rFonts w:ascii="Times New Roman" w:hAnsi="Times New Roman" w:cs="Times New Roman"/>
        </w:rPr>
        <w:t xml:space="preserve">pensamos que tal vez pudo </w:t>
      </w:r>
      <w:r w:rsidR="00301F5A" w:rsidRPr="00595E00">
        <w:rPr>
          <w:rFonts w:ascii="Times New Roman" w:hAnsi="Times New Roman" w:cs="Times New Roman"/>
        </w:rPr>
        <w:t>tener mejor un uso</w:t>
      </w:r>
      <w:r w:rsidR="00886444" w:rsidRPr="00595E00">
        <w:rPr>
          <w:rFonts w:ascii="Times New Roman" w:hAnsi="Times New Roman" w:cs="Times New Roman"/>
        </w:rPr>
        <w:t xml:space="preserve"> como bonina para recoger el hilo, </w:t>
      </w:r>
      <w:r w:rsidR="00301F5A" w:rsidRPr="00595E00">
        <w:rPr>
          <w:rFonts w:ascii="Times New Roman" w:hAnsi="Times New Roman" w:cs="Times New Roman"/>
        </w:rPr>
        <w:t>que</w:t>
      </w:r>
      <w:r w:rsidRPr="00595E00">
        <w:rPr>
          <w:rFonts w:ascii="Times New Roman" w:hAnsi="Times New Roman" w:cs="Times New Roman"/>
        </w:rPr>
        <w:t xml:space="preserve"> </w:t>
      </w:r>
      <w:r w:rsidR="005B6BD7" w:rsidRPr="00595E00">
        <w:rPr>
          <w:rFonts w:ascii="Times New Roman" w:hAnsi="Times New Roman" w:cs="Times New Roman"/>
        </w:rPr>
        <w:t>de</w:t>
      </w:r>
      <w:r w:rsidRPr="00595E00">
        <w:rPr>
          <w:rFonts w:ascii="Times New Roman" w:hAnsi="Times New Roman" w:cs="Times New Roman"/>
        </w:rPr>
        <w:t xml:space="preserve"> rueca</w:t>
      </w:r>
      <w:r w:rsidR="005B6BD7" w:rsidRPr="00595E00">
        <w:rPr>
          <w:rFonts w:ascii="Times New Roman" w:hAnsi="Times New Roman" w:cs="Times New Roman"/>
        </w:rPr>
        <w:t xml:space="preserve"> propiamente dicha</w:t>
      </w:r>
      <w:r w:rsidR="006824CE">
        <w:rPr>
          <w:rFonts w:ascii="Times New Roman" w:hAnsi="Times New Roman" w:cs="Times New Roman"/>
        </w:rPr>
        <w:t xml:space="preserve">, sin que descartemos la función de </w:t>
      </w:r>
      <w:r w:rsidR="006824CE" w:rsidRPr="006824CE">
        <w:rPr>
          <w:rFonts w:ascii="Times New Roman" w:hAnsi="Times New Roman" w:cs="Times New Roman"/>
          <w:i/>
        </w:rPr>
        <w:t>colus</w:t>
      </w:r>
      <w:r w:rsidRPr="00595E00">
        <w:rPr>
          <w:rFonts w:ascii="Times New Roman" w:hAnsi="Times New Roman" w:cs="Times New Roman"/>
        </w:rPr>
        <w:t xml:space="preserve">. </w:t>
      </w:r>
      <w:r w:rsidR="00886444" w:rsidRPr="00595E00">
        <w:rPr>
          <w:rFonts w:ascii="Times New Roman" w:hAnsi="Times New Roman" w:cs="Times New Roman"/>
        </w:rPr>
        <w:t>Ambrosini-Gatti</w:t>
      </w:r>
      <w:r w:rsidR="00301F5A" w:rsidRPr="00595E00">
        <w:rPr>
          <w:rFonts w:ascii="Times New Roman" w:hAnsi="Times New Roman" w:cs="Times New Roman"/>
        </w:rPr>
        <w:t xml:space="preserve"> </w:t>
      </w:r>
      <w:r w:rsidR="00886444" w:rsidRPr="00595E00">
        <w:rPr>
          <w:rFonts w:ascii="Times New Roman" w:hAnsi="Times New Roman" w:cs="Times New Roman"/>
        </w:rPr>
        <w:t>plantea</w:t>
      </w:r>
      <w:r w:rsidR="00301F5A" w:rsidRPr="00595E00">
        <w:rPr>
          <w:rFonts w:ascii="Times New Roman" w:hAnsi="Times New Roman" w:cs="Times New Roman"/>
        </w:rPr>
        <w:t>n</w:t>
      </w:r>
      <w:r w:rsidR="00886444" w:rsidRPr="00595E00">
        <w:rPr>
          <w:rFonts w:ascii="Times New Roman" w:hAnsi="Times New Roman" w:cs="Times New Roman"/>
        </w:rPr>
        <w:t xml:space="preserve"> “que se utilizaron para enrollar el hilo descargado del eje</w:t>
      </w:r>
      <w:r w:rsidR="000C4796" w:rsidRPr="00595E00">
        <w:rPr>
          <w:rFonts w:ascii="Times New Roman" w:hAnsi="Times New Roman" w:cs="Times New Roman"/>
        </w:rPr>
        <w:t>… mientras que las hechas de material precioso</w:t>
      </w:r>
      <w:r w:rsidR="00301F5A" w:rsidRPr="00595E00">
        <w:rPr>
          <w:rFonts w:ascii="Times New Roman" w:hAnsi="Times New Roman" w:cs="Times New Roman"/>
        </w:rPr>
        <w:t>,</w:t>
      </w:r>
      <w:r w:rsidR="000C4796" w:rsidRPr="00595E00">
        <w:rPr>
          <w:rFonts w:ascii="Times New Roman" w:hAnsi="Times New Roman" w:cs="Times New Roman"/>
        </w:rPr>
        <w:t xml:space="preserve"> como el marfil, y proveniente de lejos, fueron </w:t>
      </w:r>
      <w:r w:rsidR="00301F5A" w:rsidRPr="00595E00">
        <w:rPr>
          <w:rFonts w:ascii="Times New Roman" w:hAnsi="Times New Roman" w:cs="Times New Roman"/>
        </w:rPr>
        <w:t>sin duda un signo de distinción”</w:t>
      </w:r>
      <w:r w:rsidR="000C4796" w:rsidRPr="00595E00">
        <w:rPr>
          <w:rStyle w:val="Refdenotaalpie"/>
          <w:rFonts w:ascii="Times New Roman" w:hAnsi="Times New Roman" w:cs="Times New Roman"/>
        </w:rPr>
        <w:footnoteReference w:id="85"/>
      </w:r>
      <w:r w:rsidR="00EE3CC1">
        <w:rPr>
          <w:rFonts w:ascii="Times New Roman" w:hAnsi="Times New Roman" w:cs="Times New Roman"/>
        </w:rPr>
        <w:t>. MacG</w:t>
      </w:r>
      <w:r w:rsidR="00301F5A" w:rsidRPr="00595E00">
        <w:rPr>
          <w:rFonts w:ascii="Times New Roman" w:hAnsi="Times New Roman" w:cs="Times New Roman"/>
        </w:rPr>
        <w:t>regor</w:t>
      </w:r>
      <w:r w:rsidR="00301F5A" w:rsidRPr="00595E00">
        <w:rPr>
          <w:rStyle w:val="Refdenotaalpie"/>
          <w:rFonts w:ascii="Times New Roman" w:hAnsi="Times New Roman" w:cs="Times New Roman"/>
        </w:rPr>
        <w:footnoteReference w:id="86"/>
      </w:r>
      <w:r w:rsidR="00301F5A" w:rsidRPr="00595E00">
        <w:rPr>
          <w:rFonts w:ascii="Times New Roman" w:hAnsi="Times New Roman" w:cs="Times New Roman"/>
        </w:rPr>
        <w:t xml:space="preserve"> propone para este tipo de piezas, de las que desconoce su verdadera función, que podría</w:t>
      </w:r>
      <w:r w:rsidR="009E67B4">
        <w:rPr>
          <w:rFonts w:ascii="Times New Roman" w:hAnsi="Times New Roman" w:cs="Times New Roman"/>
        </w:rPr>
        <w:t>n</w:t>
      </w:r>
      <w:r w:rsidR="00301F5A" w:rsidRPr="00595E00">
        <w:rPr>
          <w:rFonts w:ascii="Times New Roman" w:hAnsi="Times New Roman" w:cs="Times New Roman"/>
        </w:rPr>
        <w:t xml:space="preserve"> tratarse de bobinas por comparación con las del siglo XII.</w:t>
      </w:r>
      <w:r w:rsidR="00301F5A" w:rsidRPr="00595E00">
        <w:rPr>
          <w:rFonts w:ascii="Times New Roman" w:hAnsi="Times New Roman" w:cs="Times New Roman"/>
          <w:lang w:val="pt-PT"/>
        </w:rPr>
        <w:t xml:space="preserve"> </w:t>
      </w:r>
      <w:r w:rsidRPr="00595E00">
        <w:rPr>
          <w:rFonts w:ascii="Times New Roman" w:hAnsi="Times New Roman" w:cs="Times New Roman"/>
          <w:lang w:val="pt-PT"/>
        </w:rPr>
        <w:t xml:space="preserve"> </w:t>
      </w:r>
      <w:r w:rsidRPr="00595E00">
        <w:rPr>
          <w:rFonts w:ascii="Times New Roman" w:hAnsi="Times New Roman" w:cs="Times New Roman"/>
        </w:rPr>
        <w:t>Sedlmayer, en base a los hallazgos de Bilachiniensis y Poetovio</w:t>
      </w:r>
      <w:r w:rsidRPr="00595E00">
        <w:rPr>
          <w:rStyle w:val="Refdenotaalpie"/>
          <w:rFonts w:ascii="Times New Roman" w:hAnsi="Times New Roman" w:cs="Times New Roman"/>
        </w:rPr>
        <w:footnoteReference w:id="87"/>
      </w:r>
      <w:r w:rsidRPr="00595E00">
        <w:rPr>
          <w:rFonts w:ascii="Times New Roman" w:hAnsi="Times New Roman" w:cs="Times New Roman"/>
        </w:rPr>
        <w:t>, también plantea un uso como carrete</w:t>
      </w:r>
      <w:r w:rsidR="008064B3">
        <w:rPr>
          <w:rFonts w:ascii="Times New Roman" w:hAnsi="Times New Roman" w:cs="Times New Roman"/>
        </w:rPr>
        <w:t xml:space="preserve"> (F</w:t>
      </w:r>
      <w:r w:rsidR="005E7815" w:rsidRPr="00595E00">
        <w:rPr>
          <w:rFonts w:ascii="Times New Roman" w:hAnsi="Times New Roman" w:cs="Times New Roman"/>
        </w:rPr>
        <w:t xml:space="preserve">ig. </w:t>
      </w:r>
      <w:r w:rsidR="008064B3">
        <w:rPr>
          <w:rFonts w:ascii="Times New Roman" w:hAnsi="Times New Roman" w:cs="Times New Roman"/>
        </w:rPr>
        <w:t>4</w:t>
      </w:r>
      <w:r w:rsidR="005E7815" w:rsidRPr="00595E00">
        <w:rPr>
          <w:rFonts w:ascii="Times New Roman" w:hAnsi="Times New Roman" w:cs="Times New Roman"/>
        </w:rPr>
        <w:t>)</w:t>
      </w:r>
      <w:r w:rsidRPr="00595E00">
        <w:rPr>
          <w:rFonts w:ascii="Times New Roman" w:hAnsi="Times New Roman" w:cs="Times New Roman"/>
        </w:rPr>
        <w:t>.</w:t>
      </w:r>
      <w:r w:rsidRPr="00595E00">
        <w:rPr>
          <w:rFonts w:ascii="Times New Roman" w:hAnsi="Times New Roman" w:cs="Times New Roman"/>
          <w:lang w:val="pt-PT"/>
        </w:rPr>
        <w:t xml:space="preserve"> </w:t>
      </w:r>
      <w:r w:rsidR="00301F5A" w:rsidRPr="00595E00">
        <w:rPr>
          <w:rFonts w:ascii="Times New Roman" w:hAnsi="Times New Roman" w:cs="Times New Roman"/>
          <w:lang w:val="pt-PT"/>
        </w:rPr>
        <w:t>Mientras que Alfaro</w:t>
      </w:r>
      <w:r w:rsidR="00301F5A" w:rsidRPr="00595E00">
        <w:rPr>
          <w:rStyle w:val="Refdenotaalpie"/>
          <w:rFonts w:ascii="Times New Roman" w:hAnsi="Times New Roman" w:cs="Times New Roman"/>
          <w:lang w:val="pt-PT"/>
        </w:rPr>
        <w:footnoteReference w:id="88"/>
      </w:r>
      <w:r w:rsidR="00301F5A" w:rsidRPr="00595E00">
        <w:rPr>
          <w:rFonts w:ascii="Times New Roman" w:hAnsi="Times New Roman" w:cs="Times New Roman"/>
          <w:lang w:val="pt-PT"/>
        </w:rPr>
        <w:t>, sin decantarse plenamente por este modelo</w:t>
      </w:r>
      <w:r w:rsidR="00174203" w:rsidRPr="00595E00">
        <w:rPr>
          <w:rFonts w:ascii="Times New Roman" w:hAnsi="Times New Roman" w:cs="Times New Roman"/>
          <w:lang w:val="pt-PT"/>
        </w:rPr>
        <w:t>,</w:t>
      </w:r>
      <w:r w:rsidR="00301F5A" w:rsidRPr="00595E00">
        <w:rPr>
          <w:rFonts w:ascii="Times New Roman" w:hAnsi="Times New Roman" w:cs="Times New Roman"/>
          <w:lang w:val="pt-PT"/>
        </w:rPr>
        <w:t xml:space="preserve"> considera que </w:t>
      </w:r>
      <w:r w:rsidR="00394973" w:rsidRPr="00595E00">
        <w:rPr>
          <w:rFonts w:ascii="Times New Roman" w:hAnsi="Times New Roman" w:cs="Times New Roman"/>
          <w:lang w:val="pt-PT"/>
        </w:rPr>
        <w:t>“</w:t>
      </w:r>
      <w:r w:rsidR="00301F5A" w:rsidRPr="00595E00">
        <w:rPr>
          <w:rFonts w:ascii="Times New Roman" w:hAnsi="Times New Roman" w:cs="Times New Roman"/>
          <w:lang w:val="pt-PT"/>
        </w:rPr>
        <w:t>una vez el huso esta lleno, el hilo se pasaba a una bobina o pequeño carrete</w:t>
      </w:r>
      <w:r w:rsidR="00394973" w:rsidRPr="00595E00">
        <w:rPr>
          <w:rFonts w:ascii="Times New Roman" w:hAnsi="Times New Roman" w:cs="Times New Roman"/>
          <w:lang w:val="pt-PT"/>
        </w:rPr>
        <w:t>”</w:t>
      </w:r>
      <w:r w:rsidR="00301F5A" w:rsidRPr="00595E00">
        <w:rPr>
          <w:rFonts w:ascii="Times New Roman" w:hAnsi="Times New Roman" w:cs="Times New Roman"/>
          <w:lang w:val="pt-PT"/>
        </w:rPr>
        <w:t xml:space="preserve">. </w:t>
      </w:r>
      <w:r w:rsidRPr="00595E00">
        <w:rPr>
          <w:rFonts w:ascii="Times New Roman" w:hAnsi="Times New Roman" w:cs="Times New Roman"/>
          <w:lang w:val="pt-PT"/>
        </w:rPr>
        <w:t>Por nuestra parte, s</w:t>
      </w:r>
      <w:r w:rsidR="00301F5A" w:rsidRPr="00595E00">
        <w:rPr>
          <w:rFonts w:ascii="Times New Roman" w:hAnsi="Times New Roman" w:cs="Times New Roman"/>
          <w:lang w:val="pt-PT"/>
        </w:rPr>
        <w:t xml:space="preserve">iguiendo </w:t>
      </w:r>
      <w:r w:rsidRPr="00595E00">
        <w:rPr>
          <w:rFonts w:ascii="Times New Roman" w:hAnsi="Times New Roman" w:cs="Times New Roman"/>
          <w:lang w:val="pt-PT"/>
        </w:rPr>
        <w:t xml:space="preserve">en </w:t>
      </w:r>
      <w:r w:rsidR="00301F5A" w:rsidRPr="00595E00">
        <w:rPr>
          <w:rFonts w:ascii="Times New Roman" w:hAnsi="Times New Roman" w:cs="Times New Roman"/>
          <w:lang w:val="pt-PT"/>
        </w:rPr>
        <w:t>esta línea</w:t>
      </w:r>
      <w:r w:rsidRPr="00595E00">
        <w:rPr>
          <w:rFonts w:ascii="Times New Roman" w:hAnsi="Times New Roman" w:cs="Times New Roman"/>
          <w:lang w:val="pt-PT"/>
        </w:rPr>
        <w:t>,</w:t>
      </w:r>
      <w:r w:rsidR="00301F5A" w:rsidRPr="00595E00">
        <w:rPr>
          <w:rFonts w:ascii="Times New Roman" w:hAnsi="Times New Roman" w:cs="Times New Roman"/>
          <w:lang w:val="pt-PT"/>
        </w:rPr>
        <w:t xml:space="preserve"> pensamos que es posible que</w:t>
      </w:r>
      <w:r w:rsidRPr="00595E00">
        <w:rPr>
          <w:rFonts w:ascii="Times New Roman" w:hAnsi="Times New Roman" w:cs="Times New Roman"/>
          <w:lang w:val="pt-PT"/>
        </w:rPr>
        <w:t xml:space="preserve"> estas piezas</w:t>
      </w:r>
      <w:r w:rsidR="00DA6933" w:rsidRPr="00595E00">
        <w:rPr>
          <w:rFonts w:ascii="Times New Roman" w:hAnsi="Times New Roman" w:cs="Times New Roman"/>
          <w:lang w:val="pt-PT"/>
        </w:rPr>
        <w:t>, por sus características formales (decoración</w:t>
      </w:r>
      <w:r w:rsidR="00590A66" w:rsidRPr="00595E00">
        <w:rPr>
          <w:rFonts w:ascii="Times New Roman" w:hAnsi="Times New Roman" w:cs="Times New Roman"/>
          <w:lang w:val="pt-PT"/>
        </w:rPr>
        <w:t xml:space="preserve"> de la varilla</w:t>
      </w:r>
      <w:r w:rsidR="00DA6933" w:rsidRPr="00595E00">
        <w:rPr>
          <w:rFonts w:ascii="Times New Roman" w:hAnsi="Times New Roman" w:cs="Times New Roman"/>
          <w:lang w:val="pt-PT"/>
        </w:rPr>
        <w:t xml:space="preserve">, tamaño, </w:t>
      </w:r>
      <w:r w:rsidR="00590A66" w:rsidRPr="00595E00">
        <w:rPr>
          <w:rFonts w:ascii="Times New Roman" w:hAnsi="Times New Roman" w:cs="Times New Roman"/>
          <w:lang w:val="pt-PT"/>
        </w:rPr>
        <w:t xml:space="preserve">forma de inserción de las piezas, </w:t>
      </w:r>
      <w:r w:rsidR="00DA6933" w:rsidRPr="00595E00">
        <w:rPr>
          <w:rFonts w:ascii="Times New Roman" w:hAnsi="Times New Roman" w:cs="Times New Roman"/>
          <w:lang w:val="pt-PT"/>
        </w:rPr>
        <w:t>etc.),</w:t>
      </w:r>
      <w:r w:rsidRPr="00595E00">
        <w:rPr>
          <w:rFonts w:ascii="Times New Roman" w:hAnsi="Times New Roman" w:cs="Times New Roman"/>
          <w:lang w:val="pt-PT"/>
        </w:rPr>
        <w:t xml:space="preserve"> </w:t>
      </w:r>
      <w:r w:rsidR="00590A66" w:rsidRPr="00595E00">
        <w:rPr>
          <w:rFonts w:ascii="Times New Roman" w:hAnsi="Times New Roman" w:cs="Times New Roman"/>
          <w:lang w:val="pt-PT"/>
        </w:rPr>
        <w:t>pudieron haberse empleado</w:t>
      </w:r>
      <w:r w:rsidRPr="00595E00">
        <w:rPr>
          <w:rFonts w:ascii="Times New Roman" w:hAnsi="Times New Roman" w:cs="Times New Roman"/>
          <w:lang w:val="pt-PT"/>
        </w:rPr>
        <w:t xml:space="preserve"> también </w:t>
      </w:r>
      <w:r w:rsidR="00590A66" w:rsidRPr="00595E00">
        <w:rPr>
          <w:rFonts w:ascii="Times New Roman" w:hAnsi="Times New Roman" w:cs="Times New Roman"/>
          <w:lang w:val="pt-PT"/>
        </w:rPr>
        <w:t>como</w:t>
      </w:r>
      <w:r w:rsidR="00DA6933" w:rsidRPr="00595E00">
        <w:rPr>
          <w:rFonts w:ascii="Times New Roman" w:hAnsi="Times New Roman" w:cs="Times New Roman"/>
          <w:lang w:val="pt-PT"/>
        </w:rPr>
        <w:t xml:space="preserve"> </w:t>
      </w:r>
      <w:r w:rsidR="00590A66" w:rsidRPr="00595E00">
        <w:rPr>
          <w:rFonts w:ascii="Times New Roman" w:hAnsi="Times New Roman" w:cs="Times New Roman"/>
          <w:lang w:val="pt-PT"/>
        </w:rPr>
        <w:t>bobinas</w:t>
      </w:r>
      <w:r w:rsidR="002853D8">
        <w:rPr>
          <w:rStyle w:val="Refdenotaalpie"/>
          <w:rFonts w:ascii="Times New Roman" w:hAnsi="Times New Roman" w:cs="Times New Roman"/>
          <w:lang w:val="pt-PT"/>
        </w:rPr>
        <w:footnoteReference w:id="89"/>
      </w:r>
      <w:r w:rsidR="00301F5A" w:rsidRPr="00595E00">
        <w:rPr>
          <w:rFonts w:ascii="Times New Roman" w:hAnsi="Times New Roman" w:cs="Times New Roman"/>
          <w:lang w:val="pt-PT"/>
        </w:rPr>
        <w:t xml:space="preserve">. </w:t>
      </w:r>
      <w:r w:rsidR="00590A66" w:rsidRPr="00595E00">
        <w:rPr>
          <w:rFonts w:ascii="Times New Roman" w:hAnsi="Times New Roman" w:cs="Times New Roman"/>
          <w:lang w:val="pt-PT"/>
        </w:rPr>
        <w:t xml:space="preserve">Si a lo anteriormente expuesto añadimos su fragiliadad (suelen tener un grosor en torno a 1 cm), </w:t>
      </w:r>
      <w:r w:rsidR="00590A66" w:rsidRPr="00595E00">
        <w:rPr>
          <w:rFonts w:ascii="Times New Roman" w:hAnsi="Times New Roman" w:cs="Times New Roman"/>
        </w:rPr>
        <w:t>el riesgo de que se fracturasen estos delgados fustes era bastante grande</w:t>
      </w:r>
      <w:r w:rsidR="00590A66" w:rsidRPr="00595E00">
        <w:rPr>
          <w:rFonts w:ascii="Times New Roman" w:hAnsi="Times New Roman" w:cs="Times New Roman"/>
          <w:lang w:val="pt-PT"/>
        </w:rPr>
        <w:t xml:space="preserve"> durante </w:t>
      </w:r>
      <w:r w:rsidR="007725D1" w:rsidRPr="00595E00">
        <w:rPr>
          <w:rFonts w:ascii="Times New Roman" w:hAnsi="Times New Roman" w:cs="Times New Roman"/>
        </w:rPr>
        <w:t>el proceso de elaboración del hilo</w:t>
      </w:r>
      <w:r w:rsidR="00301F5A" w:rsidRPr="00595E00">
        <w:rPr>
          <w:rFonts w:ascii="Times New Roman" w:hAnsi="Times New Roman" w:cs="Times New Roman"/>
        </w:rPr>
        <w:t>, por muy suave que fuese</w:t>
      </w:r>
      <w:r w:rsidR="00590A66" w:rsidRPr="00595E00">
        <w:rPr>
          <w:rFonts w:ascii="Times New Roman" w:hAnsi="Times New Roman" w:cs="Times New Roman"/>
        </w:rPr>
        <w:t>n los movimientos</w:t>
      </w:r>
      <w:r w:rsidR="00BC72F4">
        <w:rPr>
          <w:rStyle w:val="Refdenotaalpie"/>
          <w:rFonts w:ascii="Times New Roman" w:hAnsi="Times New Roman" w:cs="Times New Roman"/>
        </w:rPr>
        <w:footnoteReference w:id="90"/>
      </w:r>
      <w:r w:rsidR="007725D1" w:rsidRPr="00595E00">
        <w:rPr>
          <w:rFonts w:ascii="Times New Roman" w:hAnsi="Times New Roman" w:cs="Times New Roman"/>
        </w:rPr>
        <w:t>.</w:t>
      </w:r>
      <w:r w:rsidR="00301F5A" w:rsidRPr="00595E00">
        <w:rPr>
          <w:rFonts w:ascii="Times New Roman" w:hAnsi="Times New Roman" w:cs="Times New Roman"/>
        </w:rPr>
        <w:t xml:space="preserve"> </w:t>
      </w:r>
      <w:r w:rsidR="00394973" w:rsidRPr="00595E00">
        <w:rPr>
          <w:rFonts w:ascii="Times New Roman" w:hAnsi="Times New Roman" w:cs="Times New Roman"/>
        </w:rPr>
        <w:t>C</w:t>
      </w:r>
      <w:r w:rsidRPr="00595E00">
        <w:rPr>
          <w:rFonts w:ascii="Times New Roman" w:hAnsi="Times New Roman" w:cs="Times New Roman"/>
        </w:rPr>
        <w:t>reemos que</w:t>
      </w:r>
      <w:r w:rsidR="007725D1" w:rsidRPr="00595E00">
        <w:rPr>
          <w:rFonts w:ascii="Times New Roman" w:hAnsi="Times New Roman" w:cs="Times New Roman"/>
        </w:rPr>
        <w:t xml:space="preserve"> </w:t>
      </w:r>
      <w:r w:rsidR="00174203" w:rsidRPr="00595E00">
        <w:rPr>
          <w:rFonts w:ascii="Times New Roman" w:hAnsi="Times New Roman" w:cs="Times New Roman"/>
        </w:rPr>
        <w:t>es factible</w:t>
      </w:r>
      <w:r w:rsidR="00590A66" w:rsidRPr="00595E00">
        <w:rPr>
          <w:rFonts w:ascii="Times New Roman" w:hAnsi="Times New Roman" w:cs="Times New Roman"/>
        </w:rPr>
        <w:t>, una vez obtenido el hilo en el huso, su traslado a estas piezas de hueso</w:t>
      </w:r>
      <w:r w:rsidR="007B4071" w:rsidRPr="00595E00">
        <w:rPr>
          <w:rFonts w:ascii="Times New Roman" w:hAnsi="Times New Roman" w:cs="Times New Roman"/>
        </w:rPr>
        <w:t xml:space="preserve"> decoradas</w:t>
      </w:r>
      <w:r w:rsidR="009E67B4">
        <w:rPr>
          <w:rFonts w:ascii="Times New Roman" w:hAnsi="Times New Roman" w:cs="Times New Roman"/>
        </w:rPr>
        <w:t xml:space="preserve"> (objetos de lujo)</w:t>
      </w:r>
      <w:r w:rsidR="00590A66" w:rsidRPr="00595E00">
        <w:rPr>
          <w:rFonts w:ascii="Times New Roman" w:hAnsi="Times New Roman" w:cs="Times New Roman"/>
        </w:rPr>
        <w:t xml:space="preserve">, mejor </w:t>
      </w:r>
      <w:r w:rsidR="007B4071" w:rsidRPr="00595E00">
        <w:rPr>
          <w:rFonts w:ascii="Times New Roman" w:hAnsi="Times New Roman" w:cs="Times New Roman"/>
        </w:rPr>
        <w:t>que a lo</w:t>
      </w:r>
      <w:r w:rsidR="00590A66" w:rsidRPr="00595E00">
        <w:rPr>
          <w:rFonts w:ascii="Times New Roman" w:hAnsi="Times New Roman" w:cs="Times New Roman"/>
        </w:rPr>
        <w:t>s</w:t>
      </w:r>
      <w:r w:rsidR="007B4071" w:rsidRPr="00595E00">
        <w:rPr>
          <w:rFonts w:ascii="Times New Roman" w:hAnsi="Times New Roman" w:cs="Times New Roman"/>
        </w:rPr>
        <w:t xml:space="preserve"> palos </w:t>
      </w:r>
      <w:r w:rsidR="00590A66" w:rsidRPr="00595E00">
        <w:rPr>
          <w:rFonts w:ascii="Times New Roman" w:hAnsi="Times New Roman" w:cs="Times New Roman"/>
        </w:rPr>
        <w:t>de madera</w:t>
      </w:r>
      <w:r w:rsidR="007B4071" w:rsidRPr="00595E00">
        <w:rPr>
          <w:rFonts w:ascii="Times New Roman" w:hAnsi="Times New Roman" w:cs="Times New Roman"/>
        </w:rPr>
        <w:t xml:space="preserve"> empleados</w:t>
      </w:r>
      <w:r w:rsidR="00590A66" w:rsidRPr="00595E00">
        <w:rPr>
          <w:rFonts w:ascii="Times New Roman" w:hAnsi="Times New Roman" w:cs="Times New Roman"/>
        </w:rPr>
        <w:t>.</w:t>
      </w:r>
      <w:r w:rsidR="007725D1" w:rsidRPr="00595E00">
        <w:rPr>
          <w:rFonts w:ascii="Times New Roman" w:hAnsi="Times New Roman" w:cs="Times New Roman"/>
        </w:rPr>
        <w:t xml:space="preserve"> </w:t>
      </w:r>
      <w:r w:rsidR="007B4071" w:rsidRPr="00595E00">
        <w:rPr>
          <w:rFonts w:ascii="Times New Roman" w:hAnsi="Times New Roman" w:cs="Times New Roman"/>
        </w:rPr>
        <w:t xml:space="preserve">Sobre todo para hilos de mayor calidad y </w:t>
      </w:r>
      <w:r w:rsidR="000049B3" w:rsidRPr="00595E00">
        <w:rPr>
          <w:rFonts w:ascii="Times New Roman" w:hAnsi="Times New Roman" w:cs="Times New Roman"/>
        </w:rPr>
        <w:t>espesor</w:t>
      </w:r>
      <w:r w:rsidR="007B4071" w:rsidRPr="00595E00">
        <w:rPr>
          <w:rFonts w:ascii="Times New Roman" w:hAnsi="Times New Roman" w:cs="Times New Roman"/>
        </w:rPr>
        <w:t xml:space="preserve">. </w:t>
      </w:r>
      <w:r w:rsidR="007725D1" w:rsidRPr="00595E00">
        <w:rPr>
          <w:rFonts w:ascii="Times New Roman" w:hAnsi="Times New Roman" w:cs="Times New Roman"/>
        </w:rPr>
        <w:t xml:space="preserve">La </w:t>
      </w:r>
      <w:r w:rsidRPr="00595E00">
        <w:rPr>
          <w:rFonts w:ascii="Times New Roman" w:hAnsi="Times New Roman" w:cs="Times New Roman"/>
        </w:rPr>
        <w:t>oportunidad</w:t>
      </w:r>
      <w:r w:rsidR="007725D1" w:rsidRPr="00595E00">
        <w:rPr>
          <w:rFonts w:ascii="Times New Roman" w:hAnsi="Times New Roman" w:cs="Times New Roman"/>
        </w:rPr>
        <w:t xml:space="preserve"> de unir varios fustes no</w:t>
      </w:r>
      <w:r w:rsidR="007B4071" w:rsidRPr="00595E00">
        <w:rPr>
          <w:rFonts w:ascii="Times New Roman" w:hAnsi="Times New Roman" w:cs="Times New Roman"/>
        </w:rPr>
        <w:t>s</w:t>
      </w:r>
      <w:r w:rsidR="007725D1" w:rsidRPr="00595E00">
        <w:rPr>
          <w:rFonts w:ascii="Times New Roman" w:hAnsi="Times New Roman" w:cs="Times New Roman"/>
        </w:rPr>
        <w:t xml:space="preserve"> lleva a </w:t>
      </w:r>
      <w:r w:rsidR="009E67B4" w:rsidRPr="00595E00">
        <w:rPr>
          <w:rFonts w:ascii="Times New Roman" w:hAnsi="Times New Roman" w:cs="Times New Roman"/>
        </w:rPr>
        <w:t>esbozar</w:t>
      </w:r>
      <w:r w:rsidR="007725D1" w:rsidRPr="00595E00">
        <w:rPr>
          <w:rFonts w:ascii="Times New Roman" w:hAnsi="Times New Roman" w:cs="Times New Roman"/>
        </w:rPr>
        <w:t xml:space="preserve"> que </w:t>
      </w:r>
      <w:r w:rsidR="007B4071" w:rsidRPr="00595E00">
        <w:rPr>
          <w:rFonts w:ascii="Times New Roman" w:hAnsi="Times New Roman" w:cs="Times New Roman"/>
        </w:rPr>
        <w:t xml:space="preserve">tal vez </w:t>
      </w:r>
      <w:r w:rsidR="009E67B4">
        <w:rPr>
          <w:rFonts w:ascii="Times New Roman" w:hAnsi="Times New Roman" w:cs="Times New Roman"/>
        </w:rPr>
        <w:t>pudieron usarse para realizar grandes ovillos de</w:t>
      </w:r>
      <w:r w:rsidR="007725D1" w:rsidRPr="00595E00">
        <w:rPr>
          <w:rFonts w:ascii="Times New Roman" w:hAnsi="Times New Roman" w:cs="Times New Roman"/>
        </w:rPr>
        <w:t xml:space="preserve"> hilos</w:t>
      </w:r>
      <w:r w:rsidR="00EC2538">
        <w:rPr>
          <w:rFonts w:ascii="Times New Roman" w:hAnsi="Times New Roman" w:cs="Times New Roman"/>
        </w:rPr>
        <w:t xml:space="preserve"> finos</w:t>
      </w:r>
      <w:r w:rsidR="007725D1" w:rsidRPr="00595E00">
        <w:rPr>
          <w:rFonts w:ascii="Times New Roman" w:hAnsi="Times New Roman" w:cs="Times New Roman"/>
        </w:rPr>
        <w:t xml:space="preserve">. </w:t>
      </w:r>
    </w:p>
    <w:p w:rsidR="005E7815" w:rsidRPr="00595E00" w:rsidRDefault="00394973" w:rsidP="00CC3B16">
      <w:pPr>
        <w:spacing w:after="0" w:line="240" w:lineRule="auto"/>
        <w:jc w:val="both"/>
        <w:rPr>
          <w:rFonts w:ascii="Times New Roman" w:hAnsi="Times New Roman" w:cs="Times New Roman"/>
          <w:highlight w:val="yellow"/>
        </w:rPr>
      </w:pPr>
      <w:r w:rsidRPr="00595E00">
        <w:rPr>
          <w:rFonts w:ascii="Times New Roman" w:hAnsi="Times New Roman" w:cs="Times New Roman"/>
        </w:rPr>
        <w:t>Dentro de las variantes, e</w:t>
      </w:r>
      <w:r w:rsidR="00CB1E18" w:rsidRPr="00595E00">
        <w:rPr>
          <w:rFonts w:ascii="Times New Roman" w:hAnsi="Times New Roman" w:cs="Times New Roman"/>
        </w:rPr>
        <w:t>l único ejemplar que se puede clasificar como tipo IIe</w:t>
      </w:r>
      <w:r w:rsidR="00A12CB1" w:rsidRPr="00595E00">
        <w:rPr>
          <w:rFonts w:ascii="Times New Roman" w:hAnsi="Times New Roman" w:cs="Times New Roman"/>
        </w:rPr>
        <w:t xml:space="preserve"> de Facchinetti</w:t>
      </w:r>
      <w:r w:rsidR="00CB1E18" w:rsidRPr="00595E00">
        <w:rPr>
          <w:rFonts w:ascii="Times New Roman" w:hAnsi="Times New Roman" w:cs="Times New Roman"/>
        </w:rPr>
        <w:t xml:space="preserve">, se localizó en la ciudad romana de </w:t>
      </w:r>
      <w:r w:rsidR="00CB1E18" w:rsidRPr="00595E00">
        <w:rPr>
          <w:rFonts w:ascii="Times New Roman" w:hAnsi="Times New Roman" w:cs="Times New Roman"/>
          <w:i/>
        </w:rPr>
        <w:t>Ammaia</w:t>
      </w:r>
      <w:r w:rsidR="00CB1E18" w:rsidRPr="00595E00">
        <w:rPr>
          <w:rFonts w:ascii="Times New Roman" w:hAnsi="Times New Roman" w:cs="Times New Roman"/>
        </w:rPr>
        <w:t xml:space="preserve"> (São Salvador de Aramenha, Portugal)</w:t>
      </w:r>
      <w:r w:rsidR="00A12CB1" w:rsidRPr="00595E00">
        <w:rPr>
          <w:rFonts w:ascii="Times New Roman" w:hAnsi="Times New Roman" w:cs="Times New Roman"/>
        </w:rPr>
        <w:t>. Se trata de una rueca que en opinión de Ambrosini-Gatti</w:t>
      </w:r>
      <w:r w:rsidR="00A12CB1" w:rsidRPr="00595E00">
        <w:rPr>
          <w:rStyle w:val="Refdenotaalpie"/>
          <w:rFonts w:ascii="Times New Roman" w:hAnsi="Times New Roman" w:cs="Times New Roman"/>
        </w:rPr>
        <w:footnoteReference w:id="91"/>
      </w:r>
      <w:r w:rsidR="00A12CB1" w:rsidRPr="00595E00">
        <w:rPr>
          <w:rFonts w:ascii="Times New Roman" w:hAnsi="Times New Roman" w:cs="Times New Roman"/>
        </w:rPr>
        <w:t xml:space="preserve"> se utilizaba “para enrollar el hilo descargado del huso….la parte superior estaba destinada a fijar un extremos del hilo. La pequeña base le permitía ponerlo sobre la mesa”. Ahora bien, si tomamos como referencia </w:t>
      </w:r>
      <w:r w:rsidR="00D3738A" w:rsidRPr="00595E00">
        <w:rPr>
          <w:rFonts w:ascii="Times New Roman" w:hAnsi="Times New Roman" w:cs="Times New Roman"/>
        </w:rPr>
        <w:t>la reconstrucción que hace Sedlmayer</w:t>
      </w:r>
      <w:r w:rsidR="00D3738A" w:rsidRPr="00595E00">
        <w:rPr>
          <w:rStyle w:val="Refdenotaalpie"/>
          <w:rFonts w:ascii="Times New Roman" w:hAnsi="Times New Roman" w:cs="Times New Roman"/>
        </w:rPr>
        <w:footnoteReference w:id="92"/>
      </w:r>
      <w:r w:rsidR="00D3738A" w:rsidRPr="00595E00">
        <w:rPr>
          <w:rFonts w:ascii="Times New Roman" w:hAnsi="Times New Roman" w:cs="Times New Roman"/>
        </w:rPr>
        <w:t xml:space="preserve"> de e</w:t>
      </w:r>
      <w:r w:rsidR="008064B3">
        <w:rPr>
          <w:rFonts w:ascii="Times New Roman" w:hAnsi="Times New Roman" w:cs="Times New Roman"/>
        </w:rPr>
        <w:t>stos modelos de rueca (F</w:t>
      </w:r>
      <w:r w:rsidR="00D3738A" w:rsidRPr="00595E00">
        <w:rPr>
          <w:rFonts w:ascii="Times New Roman" w:hAnsi="Times New Roman" w:cs="Times New Roman"/>
        </w:rPr>
        <w:t>ig.</w:t>
      </w:r>
      <w:r w:rsidR="006824CE">
        <w:rPr>
          <w:rFonts w:ascii="Times New Roman" w:hAnsi="Times New Roman" w:cs="Times New Roman"/>
        </w:rPr>
        <w:t xml:space="preserve"> </w:t>
      </w:r>
      <w:r w:rsidR="008064B3">
        <w:rPr>
          <w:rFonts w:ascii="Times New Roman" w:hAnsi="Times New Roman" w:cs="Times New Roman"/>
        </w:rPr>
        <w:t>4</w:t>
      </w:r>
      <w:r w:rsidR="00D3738A" w:rsidRPr="00595E00">
        <w:rPr>
          <w:rFonts w:ascii="Times New Roman" w:hAnsi="Times New Roman" w:cs="Times New Roman"/>
        </w:rPr>
        <w:t xml:space="preserve">), podría plantearse también que la pieza, aparte de </w:t>
      </w:r>
      <w:r w:rsidRPr="00595E00">
        <w:rPr>
          <w:rFonts w:ascii="Times New Roman" w:hAnsi="Times New Roman" w:cs="Times New Roman"/>
        </w:rPr>
        <w:t>aprovecharse</w:t>
      </w:r>
      <w:r w:rsidR="00D3738A" w:rsidRPr="00595E00">
        <w:rPr>
          <w:rFonts w:ascii="Times New Roman" w:hAnsi="Times New Roman" w:cs="Times New Roman"/>
        </w:rPr>
        <w:t xml:space="preserve"> como base, debió servir como unión para fortalecer las varillas, a la vez que </w:t>
      </w:r>
      <w:r w:rsidRPr="00595E00">
        <w:rPr>
          <w:rFonts w:ascii="Times New Roman" w:hAnsi="Times New Roman" w:cs="Times New Roman"/>
        </w:rPr>
        <w:t xml:space="preserve">para la </w:t>
      </w:r>
      <w:r w:rsidR="00D3738A" w:rsidRPr="00595E00">
        <w:rPr>
          <w:rFonts w:ascii="Times New Roman" w:hAnsi="Times New Roman" w:cs="Times New Roman"/>
        </w:rPr>
        <w:t>separación de hilos</w:t>
      </w:r>
      <w:r w:rsidR="00B578C5" w:rsidRPr="00595E00">
        <w:rPr>
          <w:rFonts w:ascii="Times New Roman" w:hAnsi="Times New Roman" w:cs="Times New Roman"/>
        </w:rPr>
        <w:t>. Con estos refuerzos se garantizaba un</w:t>
      </w:r>
      <w:r w:rsidRPr="00595E00">
        <w:rPr>
          <w:rFonts w:ascii="Times New Roman" w:hAnsi="Times New Roman" w:cs="Times New Roman"/>
        </w:rPr>
        <w:t>a</w:t>
      </w:r>
      <w:r w:rsidR="00B578C5" w:rsidRPr="00595E00">
        <w:rPr>
          <w:rFonts w:ascii="Times New Roman" w:hAnsi="Times New Roman" w:cs="Times New Roman"/>
        </w:rPr>
        <w:t xml:space="preserve"> mayor </w:t>
      </w:r>
      <w:r w:rsidRPr="00595E00">
        <w:rPr>
          <w:rFonts w:ascii="Times New Roman" w:hAnsi="Times New Roman" w:cs="Times New Roman"/>
        </w:rPr>
        <w:t>estabilidad</w:t>
      </w:r>
      <w:r w:rsidR="00B578C5" w:rsidRPr="00595E00">
        <w:rPr>
          <w:rFonts w:ascii="Times New Roman" w:hAnsi="Times New Roman" w:cs="Times New Roman"/>
        </w:rPr>
        <w:t xml:space="preserve"> de</w:t>
      </w:r>
      <w:r w:rsidR="00174203" w:rsidRPr="00595E00">
        <w:rPr>
          <w:rFonts w:ascii="Times New Roman" w:hAnsi="Times New Roman" w:cs="Times New Roman"/>
        </w:rPr>
        <w:t>l</w:t>
      </w:r>
      <w:r w:rsidR="00B578C5" w:rsidRPr="00595E00">
        <w:rPr>
          <w:rFonts w:ascii="Times New Roman" w:hAnsi="Times New Roman" w:cs="Times New Roman"/>
        </w:rPr>
        <w:t xml:space="preserve"> </w:t>
      </w:r>
      <w:r w:rsidR="00174203" w:rsidRPr="00595E00">
        <w:rPr>
          <w:rFonts w:ascii="Times New Roman" w:hAnsi="Times New Roman" w:cs="Times New Roman"/>
        </w:rPr>
        <w:t>fuste</w:t>
      </w:r>
      <w:r w:rsidR="00B578C5" w:rsidRPr="00595E00">
        <w:rPr>
          <w:rFonts w:ascii="Times New Roman" w:hAnsi="Times New Roman" w:cs="Times New Roman"/>
        </w:rPr>
        <w:t>. Cronológicamente este modelo tiene una amplia pervivencia</w:t>
      </w:r>
      <w:r w:rsidR="009825B8">
        <w:rPr>
          <w:rFonts w:ascii="Times New Roman" w:hAnsi="Times New Roman" w:cs="Times New Roman"/>
        </w:rPr>
        <w:t>,</w:t>
      </w:r>
      <w:r w:rsidR="00B578C5" w:rsidRPr="00595E00">
        <w:rPr>
          <w:rFonts w:ascii="Times New Roman" w:hAnsi="Times New Roman" w:cs="Times New Roman"/>
        </w:rPr>
        <w:t xml:space="preserve"> desde el siglo II d.C. hasta el siglo IV d.C.</w:t>
      </w:r>
    </w:p>
    <w:p w:rsidR="00E146FD" w:rsidRPr="00595E00" w:rsidRDefault="00E146FD"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56224852" wp14:editId="7C3D42EF">
            <wp:extent cx="1087696" cy="2867025"/>
            <wp:effectExtent l="0" t="0" r="0" b="0"/>
            <wp:docPr id="32" name="Imagen 32" descr="C:\Users\German\Desktop\Reconstrución tomada de  Sedlmayer fig. 3 pág. 407-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Reconstrución tomada de  Sedlmayer fig. 3 pág. 407-40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2757" cy="2933083"/>
                    </a:xfrm>
                    <a:prstGeom prst="rect">
                      <a:avLst/>
                    </a:prstGeom>
                    <a:noFill/>
                    <a:ln>
                      <a:noFill/>
                    </a:ln>
                  </pic:spPr>
                </pic:pic>
              </a:graphicData>
            </a:graphic>
          </wp:inline>
        </w:drawing>
      </w:r>
    </w:p>
    <w:p w:rsidR="00440AAF" w:rsidRDefault="00E146FD" w:rsidP="00440AAF">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 xml:space="preserve">Fig. </w:t>
      </w:r>
      <w:r w:rsidR="008064B3" w:rsidRPr="00440AAF">
        <w:rPr>
          <w:rFonts w:ascii="Times New Roman" w:hAnsi="Times New Roman" w:cs="Times New Roman"/>
          <w:b/>
          <w:sz w:val="20"/>
          <w:szCs w:val="20"/>
        </w:rPr>
        <w:t>4</w:t>
      </w:r>
      <w:r w:rsidRPr="00440AAF">
        <w:rPr>
          <w:rFonts w:ascii="Times New Roman" w:hAnsi="Times New Roman" w:cs="Times New Roman"/>
          <w:b/>
          <w:sz w:val="20"/>
          <w:szCs w:val="20"/>
        </w:rPr>
        <w:t xml:space="preserve"> - Reconstrucción de una rueca bobina</w:t>
      </w:r>
    </w:p>
    <w:p w:rsidR="00E146FD" w:rsidRDefault="00E146FD" w:rsidP="00440AAF">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(Tomada de Sedlmayer 2007: 407-408, fig. 3.)</w:t>
      </w:r>
    </w:p>
    <w:p w:rsidR="00440AAF" w:rsidRPr="00440AAF" w:rsidRDefault="00440AAF" w:rsidP="00440AAF">
      <w:pPr>
        <w:spacing w:after="0" w:line="240" w:lineRule="auto"/>
        <w:jc w:val="center"/>
        <w:rPr>
          <w:rFonts w:ascii="Times New Roman" w:hAnsi="Times New Roman" w:cs="Times New Roman"/>
          <w:b/>
          <w:sz w:val="20"/>
          <w:szCs w:val="20"/>
        </w:rPr>
      </w:pPr>
    </w:p>
    <w:p w:rsidR="003A6035" w:rsidRPr="00595E00" w:rsidRDefault="00B578C5" w:rsidP="00CC3B16">
      <w:pPr>
        <w:spacing w:after="0" w:line="240" w:lineRule="auto"/>
        <w:jc w:val="both"/>
        <w:rPr>
          <w:rFonts w:ascii="Times New Roman" w:hAnsi="Times New Roman" w:cs="Times New Roman"/>
        </w:rPr>
      </w:pPr>
      <w:r w:rsidRPr="00595E00">
        <w:rPr>
          <w:rFonts w:ascii="Times New Roman" w:hAnsi="Times New Roman" w:cs="Times New Roman"/>
        </w:rPr>
        <w:t xml:space="preserve">Queremos puntualizar que </w:t>
      </w:r>
      <w:r w:rsidR="00787698" w:rsidRPr="00595E00">
        <w:rPr>
          <w:rFonts w:ascii="Times New Roman" w:hAnsi="Times New Roman" w:cs="Times New Roman"/>
        </w:rPr>
        <w:t>la inmensa mayoría</w:t>
      </w:r>
      <w:r w:rsidR="00787698">
        <w:rPr>
          <w:rFonts w:ascii="Times New Roman" w:hAnsi="Times New Roman" w:cs="Times New Roman"/>
        </w:rPr>
        <w:t xml:space="preserve"> de</w:t>
      </w:r>
      <w:r w:rsidR="00787698" w:rsidRPr="00595E00">
        <w:rPr>
          <w:rFonts w:ascii="Times New Roman" w:hAnsi="Times New Roman" w:cs="Times New Roman"/>
        </w:rPr>
        <w:t xml:space="preserve"> </w:t>
      </w:r>
      <w:r w:rsidRPr="00595E00">
        <w:rPr>
          <w:rFonts w:ascii="Times New Roman" w:hAnsi="Times New Roman" w:cs="Times New Roman"/>
        </w:rPr>
        <w:t>las ruecas hispanas realizadas en h</w:t>
      </w:r>
      <w:r w:rsidR="00F26012" w:rsidRPr="00595E00">
        <w:rPr>
          <w:rFonts w:ascii="Times New Roman" w:hAnsi="Times New Roman" w:cs="Times New Roman"/>
        </w:rPr>
        <w:t xml:space="preserve">ueso </w:t>
      </w:r>
      <w:r w:rsidR="00394973" w:rsidRPr="00595E00">
        <w:rPr>
          <w:rFonts w:ascii="Times New Roman" w:hAnsi="Times New Roman" w:cs="Times New Roman"/>
        </w:rPr>
        <w:t xml:space="preserve">se </w:t>
      </w:r>
      <w:r w:rsidR="00435FEE" w:rsidRPr="00595E00">
        <w:rPr>
          <w:rFonts w:ascii="Times New Roman" w:hAnsi="Times New Roman" w:cs="Times New Roman"/>
        </w:rPr>
        <w:t>ha</w:t>
      </w:r>
      <w:r w:rsidR="00787698">
        <w:rPr>
          <w:rFonts w:ascii="Times New Roman" w:hAnsi="Times New Roman" w:cs="Times New Roman"/>
        </w:rPr>
        <w:t>n</w:t>
      </w:r>
      <w:r w:rsidR="00394973" w:rsidRPr="00595E00">
        <w:rPr>
          <w:rFonts w:ascii="Times New Roman" w:hAnsi="Times New Roman" w:cs="Times New Roman"/>
        </w:rPr>
        <w:t xml:space="preserve"> localizado en</w:t>
      </w:r>
      <w:r w:rsidR="00F26012" w:rsidRPr="00595E00">
        <w:rPr>
          <w:rFonts w:ascii="Times New Roman" w:hAnsi="Times New Roman" w:cs="Times New Roman"/>
        </w:rPr>
        <w:t xml:space="preserve"> necr</w:t>
      </w:r>
      <w:r w:rsidR="00435FEE" w:rsidRPr="00595E00">
        <w:rPr>
          <w:rFonts w:ascii="Times New Roman" w:hAnsi="Times New Roman" w:cs="Times New Roman"/>
        </w:rPr>
        <w:t>ópolis</w:t>
      </w:r>
      <w:r w:rsidR="00787698">
        <w:rPr>
          <w:rStyle w:val="Refdenotaalpie"/>
          <w:rFonts w:ascii="Times New Roman" w:hAnsi="Times New Roman" w:cs="Times New Roman"/>
        </w:rPr>
        <w:footnoteReference w:id="93"/>
      </w:r>
      <w:r w:rsidR="00435FEE" w:rsidRPr="00595E00">
        <w:rPr>
          <w:rFonts w:ascii="Times New Roman" w:hAnsi="Times New Roman" w:cs="Times New Roman"/>
        </w:rPr>
        <w:t xml:space="preserve">. Que aparezcan tan frecuentemente en tumbas femeninas, su tamaño, características, etc., nos lleva a </w:t>
      </w:r>
      <w:r w:rsidR="00AF27F8">
        <w:rPr>
          <w:rFonts w:ascii="Times New Roman" w:hAnsi="Times New Roman" w:cs="Times New Roman"/>
        </w:rPr>
        <w:t>hipotizar</w:t>
      </w:r>
      <w:r w:rsidR="00435FEE" w:rsidRPr="00595E00">
        <w:rPr>
          <w:rFonts w:ascii="Times New Roman" w:hAnsi="Times New Roman" w:cs="Times New Roman"/>
        </w:rPr>
        <w:t xml:space="preserve"> si en realidad estos modelos de rueca, realizados en hueso o en marfil, no se hicieron únicamente para </w:t>
      </w:r>
      <w:r w:rsidR="00AF27F8">
        <w:rPr>
          <w:rFonts w:ascii="Times New Roman" w:hAnsi="Times New Roman" w:cs="Times New Roman"/>
        </w:rPr>
        <w:t>depositarlas en el</w:t>
      </w:r>
      <w:r w:rsidR="00AF27F8" w:rsidRPr="00AF27F8">
        <w:rPr>
          <w:rFonts w:ascii="Times New Roman" w:hAnsi="Times New Roman" w:cs="Times New Roman"/>
        </w:rPr>
        <w:t xml:space="preserve"> </w:t>
      </w:r>
      <w:r w:rsidR="00AF27F8" w:rsidRPr="00595E00">
        <w:rPr>
          <w:rFonts w:ascii="Times New Roman" w:hAnsi="Times New Roman" w:cs="Times New Roman"/>
        </w:rPr>
        <w:t>sepulcro</w:t>
      </w:r>
      <w:r w:rsidR="00AF27F8">
        <w:rPr>
          <w:rFonts w:ascii="Times New Roman" w:hAnsi="Times New Roman" w:cs="Times New Roman"/>
        </w:rPr>
        <w:t xml:space="preserve"> -</w:t>
      </w:r>
      <w:r w:rsidR="00435FEE" w:rsidRPr="00595E00">
        <w:rPr>
          <w:rFonts w:ascii="Times New Roman" w:hAnsi="Times New Roman" w:cs="Times New Roman"/>
        </w:rPr>
        <w:t>por el marido o la familia</w:t>
      </w:r>
      <w:r w:rsidR="00AF27F8">
        <w:rPr>
          <w:rFonts w:ascii="Times New Roman" w:hAnsi="Times New Roman" w:cs="Times New Roman"/>
        </w:rPr>
        <w:t xml:space="preserve">-, </w:t>
      </w:r>
      <w:r w:rsidR="00435FEE" w:rsidRPr="00595E00">
        <w:rPr>
          <w:rFonts w:ascii="Times New Roman" w:hAnsi="Times New Roman" w:cs="Times New Roman"/>
        </w:rPr>
        <w:t>como signo de condición social y doméstica, más que como utensilios de uso cotidiano</w:t>
      </w:r>
      <w:r w:rsidR="00595E00">
        <w:rPr>
          <w:rStyle w:val="Refdenotaalpie"/>
          <w:rFonts w:ascii="Times New Roman" w:hAnsi="Times New Roman" w:cs="Times New Roman"/>
        </w:rPr>
        <w:footnoteReference w:id="94"/>
      </w:r>
      <w:r w:rsidR="00435FEE" w:rsidRPr="00595E00">
        <w:rPr>
          <w:rFonts w:ascii="Times New Roman" w:hAnsi="Times New Roman" w:cs="Times New Roman"/>
        </w:rPr>
        <w:t>. En realidad, c</w:t>
      </w:r>
      <w:r w:rsidR="00E87BA3" w:rsidRPr="00595E00">
        <w:rPr>
          <w:rFonts w:ascii="Times New Roman" w:hAnsi="Times New Roman" w:cs="Times New Roman"/>
        </w:rPr>
        <w:t>omo opinan otros investigadores,</w:t>
      </w:r>
      <w:r w:rsidR="00F26012" w:rsidRPr="00595E00">
        <w:rPr>
          <w:rFonts w:ascii="Times New Roman" w:hAnsi="Times New Roman" w:cs="Times New Roman"/>
        </w:rPr>
        <w:t xml:space="preserve"> </w:t>
      </w:r>
      <w:r w:rsidR="00394973" w:rsidRPr="00595E00">
        <w:rPr>
          <w:rFonts w:ascii="Times New Roman" w:hAnsi="Times New Roman" w:cs="Times New Roman"/>
        </w:rPr>
        <w:t>podría tratarse</w:t>
      </w:r>
      <w:r w:rsidR="00F26012" w:rsidRPr="00595E00">
        <w:rPr>
          <w:rFonts w:ascii="Times New Roman" w:hAnsi="Times New Roman" w:cs="Times New Roman"/>
        </w:rPr>
        <w:t xml:space="preserve"> de elementos </w:t>
      </w:r>
      <w:r w:rsidR="00394973" w:rsidRPr="00595E00">
        <w:rPr>
          <w:rFonts w:ascii="Times New Roman" w:hAnsi="Times New Roman" w:cs="Times New Roman"/>
        </w:rPr>
        <w:t>utilizados como</w:t>
      </w:r>
      <w:r w:rsidR="00F26012" w:rsidRPr="00595E00">
        <w:rPr>
          <w:rFonts w:ascii="Times New Roman" w:hAnsi="Times New Roman" w:cs="Times New Roman"/>
        </w:rPr>
        <w:t xml:space="preserve"> ofrenda</w:t>
      </w:r>
      <w:r w:rsidR="00394973" w:rsidRPr="00595E00">
        <w:rPr>
          <w:rFonts w:ascii="Times New Roman" w:hAnsi="Times New Roman" w:cs="Times New Roman"/>
        </w:rPr>
        <w:t xml:space="preserve"> (objetos </w:t>
      </w:r>
      <w:r w:rsidR="00F26012" w:rsidRPr="00595E00">
        <w:rPr>
          <w:rFonts w:ascii="Times New Roman" w:hAnsi="Times New Roman" w:cs="Times New Roman"/>
        </w:rPr>
        <w:t>simbólicos</w:t>
      </w:r>
      <w:r w:rsidR="00441DE4" w:rsidRPr="00595E00">
        <w:rPr>
          <w:rStyle w:val="Refdenotaalpie"/>
          <w:rFonts w:ascii="Times New Roman" w:hAnsi="Times New Roman" w:cs="Times New Roman"/>
        </w:rPr>
        <w:footnoteReference w:id="95"/>
      </w:r>
      <w:r w:rsidR="00394973" w:rsidRPr="00595E00">
        <w:rPr>
          <w:rFonts w:ascii="Times New Roman" w:hAnsi="Times New Roman" w:cs="Times New Roman"/>
        </w:rPr>
        <w:t>)</w:t>
      </w:r>
      <w:r w:rsidR="00F26012" w:rsidRPr="00595E00">
        <w:rPr>
          <w:rFonts w:ascii="Times New Roman" w:hAnsi="Times New Roman" w:cs="Times New Roman"/>
        </w:rPr>
        <w:t xml:space="preserve"> o para el cortejo </w:t>
      </w:r>
      <w:r w:rsidR="00E6539F" w:rsidRPr="00595E00">
        <w:rPr>
          <w:rFonts w:ascii="Times New Roman" w:hAnsi="Times New Roman" w:cs="Times New Roman"/>
        </w:rPr>
        <w:t>nupcial</w:t>
      </w:r>
      <w:r w:rsidR="00F26012" w:rsidRPr="00595E00">
        <w:rPr>
          <w:rFonts w:ascii="Times New Roman" w:hAnsi="Times New Roman" w:cs="Times New Roman"/>
        </w:rPr>
        <w:t>, más que</w:t>
      </w:r>
      <w:r w:rsidRPr="00595E00">
        <w:rPr>
          <w:rFonts w:ascii="Times New Roman" w:hAnsi="Times New Roman" w:cs="Times New Roman"/>
        </w:rPr>
        <w:t xml:space="preserve"> como verdadera</w:t>
      </w:r>
      <w:r w:rsidR="00E87BA3" w:rsidRPr="00595E00">
        <w:rPr>
          <w:rFonts w:ascii="Times New Roman" w:hAnsi="Times New Roman" w:cs="Times New Roman"/>
        </w:rPr>
        <w:t>s ruecas.  Sabemos por</w:t>
      </w:r>
      <w:r w:rsidR="00F26012" w:rsidRPr="00595E00">
        <w:rPr>
          <w:rFonts w:ascii="Times New Roman" w:hAnsi="Times New Roman" w:cs="Times New Roman"/>
        </w:rPr>
        <w:t xml:space="preserve"> Plinio</w:t>
      </w:r>
      <w:r w:rsidR="00E87BA3" w:rsidRPr="00595E00">
        <w:rPr>
          <w:rStyle w:val="Refdenotaalpie"/>
          <w:rFonts w:ascii="Times New Roman" w:hAnsi="Times New Roman" w:cs="Times New Roman"/>
        </w:rPr>
        <w:footnoteReference w:id="96"/>
      </w:r>
      <w:r w:rsidR="00F26012" w:rsidRPr="00595E00">
        <w:rPr>
          <w:rFonts w:ascii="Times New Roman" w:hAnsi="Times New Roman" w:cs="Times New Roman"/>
        </w:rPr>
        <w:t xml:space="preserve"> que en el cortejo nupcial que acompañaba</w:t>
      </w:r>
      <w:r w:rsidR="00ED0BC3" w:rsidRPr="00595E00">
        <w:rPr>
          <w:rFonts w:ascii="Times New Roman" w:hAnsi="Times New Roman" w:cs="Times New Roman"/>
        </w:rPr>
        <w:t xml:space="preserve"> a</w:t>
      </w:r>
      <w:r w:rsidR="00F26012" w:rsidRPr="00595E00">
        <w:rPr>
          <w:rFonts w:ascii="Times New Roman" w:hAnsi="Times New Roman" w:cs="Times New Roman"/>
        </w:rPr>
        <w:t xml:space="preserve"> la virgen esposa a la casa del marido, llevaban una rueca</w:t>
      </w:r>
      <w:r w:rsidR="00394973" w:rsidRPr="00595E00">
        <w:rPr>
          <w:rFonts w:ascii="Times New Roman" w:hAnsi="Times New Roman" w:cs="Times New Roman"/>
        </w:rPr>
        <w:t xml:space="preserve"> (</w:t>
      </w:r>
      <w:r w:rsidR="00394973" w:rsidRPr="00595E00">
        <w:rPr>
          <w:rFonts w:ascii="Times New Roman" w:hAnsi="Times New Roman" w:cs="Times New Roman"/>
          <w:i/>
        </w:rPr>
        <w:t>colus</w:t>
      </w:r>
      <w:r w:rsidR="00394973" w:rsidRPr="00595E00">
        <w:rPr>
          <w:rFonts w:ascii="Times New Roman" w:hAnsi="Times New Roman" w:cs="Times New Roman"/>
        </w:rPr>
        <w:t>)</w:t>
      </w:r>
      <w:r w:rsidR="00F26012" w:rsidRPr="00595E00">
        <w:rPr>
          <w:rFonts w:ascii="Times New Roman" w:hAnsi="Times New Roman" w:cs="Times New Roman"/>
        </w:rPr>
        <w:t xml:space="preserve"> elegantemente adornada y un </w:t>
      </w:r>
      <w:r w:rsidR="00394973" w:rsidRPr="00595E00">
        <w:rPr>
          <w:rFonts w:ascii="Times New Roman" w:hAnsi="Times New Roman" w:cs="Times New Roman"/>
        </w:rPr>
        <w:t>h</w:t>
      </w:r>
      <w:r w:rsidR="00F26012" w:rsidRPr="00595E00">
        <w:rPr>
          <w:rFonts w:ascii="Times New Roman" w:hAnsi="Times New Roman" w:cs="Times New Roman"/>
        </w:rPr>
        <w:t>uso</w:t>
      </w:r>
      <w:r w:rsidR="00394973" w:rsidRPr="00595E00">
        <w:rPr>
          <w:rFonts w:ascii="Times New Roman" w:hAnsi="Times New Roman" w:cs="Times New Roman"/>
        </w:rPr>
        <w:t xml:space="preserve"> (</w:t>
      </w:r>
      <w:r w:rsidR="00394973" w:rsidRPr="00595E00">
        <w:rPr>
          <w:rFonts w:ascii="Times New Roman" w:hAnsi="Times New Roman" w:cs="Times New Roman"/>
          <w:i/>
        </w:rPr>
        <w:t>fusus</w:t>
      </w:r>
      <w:r w:rsidR="00394973" w:rsidRPr="00595E00">
        <w:rPr>
          <w:rFonts w:ascii="Times New Roman" w:hAnsi="Times New Roman" w:cs="Times New Roman"/>
        </w:rPr>
        <w:t>)</w:t>
      </w:r>
      <w:r w:rsidR="00AF27F8">
        <w:rPr>
          <w:rFonts w:ascii="Times New Roman" w:hAnsi="Times New Roman" w:cs="Times New Roman"/>
        </w:rPr>
        <w:t>,</w:t>
      </w:r>
      <w:r w:rsidR="00F26012" w:rsidRPr="00595E00">
        <w:rPr>
          <w:rFonts w:ascii="Times New Roman" w:hAnsi="Times New Roman" w:cs="Times New Roman"/>
        </w:rPr>
        <w:t xml:space="preserve"> sobre el cual iba enrollado hilo de lana, símbolo del nuevo rol de la mujer y de la futura madre.</w:t>
      </w:r>
      <w:r w:rsidR="00394973" w:rsidRPr="00595E00">
        <w:rPr>
          <w:rFonts w:ascii="Times New Roman" w:hAnsi="Times New Roman" w:cs="Times New Roman"/>
        </w:rPr>
        <w:t xml:space="preserve"> </w:t>
      </w:r>
    </w:p>
    <w:sectPr w:rsidR="003A6035" w:rsidRPr="00595E00" w:rsidSect="00091891">
      <w:headerReference w:type="even" r:id="rId22"/>
      <w:headerReference w:type="default" r:id="rId23"/>
      <w:footerReference w:type="even" r:id="rId24"/>
      <w:footerReference w:type="default" r:id="rId25"/>
      <w:headerReference w:type="first" r:id="rId26"/>
      <w:footerReference w:type="first" r:id="rId27"/>
      <w:pgSz w:w="11906" w:h="16838"/>
      <w:pgMar w:top="1417" w:right="1701" w:bottom="1417" w:left="1701" w:header="708" w:footer="708" w:gutter="0"/>
      <w:pgNumType w:start="4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4E77" w:rsidRDefault="00784E77" w:rsidP="00E304E3">
      <w:pPr>
        <w:spacing w:after="0" w:line="240" w:lineRule="auto"/>
      </w:pPr>
      <w:r>
        <w:separator/>
      </w:r>
    </w:p>
  </w:endnote>
  <w:endnote w:type="continuationSeparator" w:id="0">
    <w:p w:rsidR="00784E77" w:rsidRDefault="00784E77" w:rsidP="00E30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0128890"/>
      <w:docPartObj>
        <w:docPartGallery w:val="Page Numbers (Bottom of Page)"/>
        <w:docPartUnique/>
      </w:docPartObj>
    </w:sdtPr>
    <w:sdtEndPr/>
    <w:sdtContent>
      <w:p w:rsidR="001458AC" w:rsidRDefault="001458AC">
        <w:pPr>
          <w:pStyle w:val="Piedepgina"/>
          <w:jc w:val="right"/>
        </w:pPr>
        <w:r>
          <w:fldChar w:fldCharType="begin"/>
        </w:r>
        <w:r>
          <w:instrText>PAGE   \* MERGEFORMAT</w:instrText>
        </w:r>
        <w:r>
          <w:fldChar w:fldCharType="separate"/>
        </w:r>
        <w:r w:rsidR="00BD3F43">
          <w:rPr>
            <w:noProof/>
          </w:rPr>
          <w:t>50</w:t>
        </w:r>
        <w:r>
          <w:fldChar w:fldCharType="end"/>
        </w:r>
      </w:p>
    </w:sdtContent>
  </w:sdt>
  <w:p w:rsidR="001458AC" w:rsidRDefault="001458A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9410457"/>
      <w:docPartObj>
        <w:docPartGallery w:val="Page Numbers (Bottom of Page)"/>
        <w:docPartUnique/>
      </w:docPartObj>
    </w:sdtPr>
    <w:sdtEndPr/>
    <w:sdtContent>
      <w:p w:rsidR="00D30783" w:rsidRDefault="00D30783">
        <w:pPr>
          <w:pStyle w:val="Piedepgina"/>
          <w:jc w:val="right"/>
        </w:pPr>
        <w:r>
          <w:fldChar w:fldCharType="begin"/>
        </w:r>
        <w:r>
          <w:instrText>PAGE   \* MERGEFORMAT</w:instrText>
        </w:r>
        <w:r>
          <w:fldChar w:fldCharType="separate"/>
        </w:r>
        <w:r w:rsidR="00BD3F43">
          <w:rPr>
            <w:noProof/>
          </w:rPr>
          <w:t>57</w:t>
        </w:r>
        <w:r>
          <w:fldChar w:fldCharType="end"/>
        </w:r>
      </w:p>
    </w:sdtContent>
  </w:sdt>
  <w:p w:rsidR="00D30783" w:rsidRDefault="00D3078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5683402"/>
      <w:docPartObj>
        <w:docPartGallery w:val="Page Numbers (Bottom of Page)"/>
        <w:docPartUnique/>
      </w:docPartObj>
    </w:sdtPr>
    <w:sdtEndPr/>
    <w:sdtContent>
      <w:p w:rsidR="001458AC" w:rsidRDefault="001458AC">
        <w:pPr>
          <w:pStyle w:val="Piedepgina"/>
          <w:jc w:val="right"/>
        </w:pPr>
        <w:r>
          <w:fldChar w:fldCharType="begin"/>
        </w:r>
        <w:r>
          <w:instrText>PAGE   \* MERGEFORMAT</w:instrText>
        </w:r>
        <w:r>
          <w:fldChar w:fldCharType="separate"/>
        </w:r>
        <w:r w:rsidR="00784E77">
          <w:rPr>
            <w:noProof/>
          </w:rPr>
          <w:t>47</w:t>
        </w:r>
        <w:r>
          <w:fldChar w:fldCharType="end"/>
        </w:r>
      </w:p>
    </w:sdtContent>
  </w:sdt>
  <w:p w:rsidR="001458AC" w:rsidRDefault="001458A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4E77" w:rsidRDefault="00784E77" w:rsidP="00E304E3">
      <w:pPr>
        <w:spacing w:after="0" w:line="240" w:lineRule="auto"/>
      </w:pPr>
      <w:r>
        <w:separator/>
      </w:r>
    </w:p>
  </w:footnote>
  <w:footnote w:type="continuationSeparator" w:id="0">
    <w:p w:rsidR="00784E77" w:rsidRDefault="00784E77" w:rsidP="00E304E3">
      <w:pPr>
        <w:spacing w:after="0" w:line="240" w:lineRule="auto"/>
      </w:pPr>
      <w:r>
        <w:continuationSeparator/>
      </w:r>
    </w:p>
  </w:footnote>
  <w:footnote w:id="1">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Regueras 1990: 185 ss.</w:t>
      </w:r>
    </w:p>
  </w:footnote>
  <w:footnote w:id="2">
    <w:p w:rsidR="007725D1" w:rsidRPr="00043808"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Necrópolis Campsa. 806-163-13. Long. 20,8 cm. MNAR. </w:t>
      </w:r>
      <w:r w:rsidRPr="00043808">
        <w:rPr>
          <w:rFonts w:ascii="Times New Roman" w:hAnsi="Times New Roman" w:cs="Times New Roman"/>
          <w:sz w:val="18"/>
          <w:szCs w:val="18"/>
        </w:rPr>
        <w:t>Nº inv. 30060. Mide 14,10 cm.</w:t>
      </w:r>
    </w:p>
  </w:footnote>
  <w:footnote w:id="3">
    <w:p w:rsidR="007725D1" w:rsidRPr="00043808"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lang w:val="es-ES_tradnl"/>
        </w:rPr>
        <w:footnoteRef/>
      </w:r>
      <w:r w:rsidRPr="00043808">
        <w:rPr>
          <w:rFonts w:ascii="Times New Roman" w:hAnsi="Times New Roman" w:cs="Times New Roman"/>
          <w:sz w:val="18"/>
          <w:szCs w:val="18"/>
        </w:rPr>
        <w:t xml:space="preserve"> Llecha 1986-1989: 35, fig. 7, nº 14245 (mide 13,8 cm.)</w:t>
      </w:r>
    </w:p>
  </w:footnote>
  <w:footnote w:id="4">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Serra Vilaró 1932: 98, lám. XXVIII.</w:t>
      </w:r>
    </w:p>
  </w:footnote>
  <w:footnote w:id="5">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Vives-Escudero 1917: lám. 30, nº3.</w:t>
      </w:r>
    </w:p>
  </w:footnote>
  <w:footnote w:id="6">
    <w:p w:rsidR="007725D1" w:rsidRPr="00410E05" w:rsidRDefault="007725D1" w:rsidP="00410E05">
      <w:pPr>
        <w:pStyle w:val="Textonotapie"/>
        <w:jc w:val="both"/>
        <w:rPr>
          <w:rFonts w:ascii="Times New Roman" w:hAnsi="Times New Roman" w:cs="Times New Roman"/>
          <w:sz w:val="18"/>
          <w:szCs w:val="18"/>
          <w:lang w:val="en-US"/>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n-US"/>
        </w:rPr>
        <w:t xml:space="preserve"> Béal 1983: lám. 38, nº 740.</w:t>
      </w:r>
    </w:p>
  </w:footnote>
  <w:footnote w:id="7">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n-US"/>
        </w:rPr>
        <w:t xml:space="preserve"> Schenk 2008: 59, fig. 117, nº 500. </w:t>
      </w:r>
      <w:r w:rsidRPr="00410E05">
        <w:rPr>
          <w:rFonts w:ascii="Times New Roman" w:hAnsi="Times New Roman" w:cs="Times New Roman"/>
          <w:sz w:val="18"/>
          <w:szCs w:val="18"/>
          <w:lang w:val="es-ES_tradnl"/>
        </w:rPr>
        <w:t>Parte del vástago cercano al anillo estaba decorada una pequeña parte con estrías.</w:t>
      </w:r>
    </w:p>
  </w:footnote>
  <w:footnote w:id="8">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Bíró 1994: 222, lám. 64, nº 847; Bíró </w:t>
      </w:r>
      <w:r w:rsidRPr="00410E05">
        <w:rPr>
          <w:rFonts w:ascii="Times New Roman" w:hAnsi="Times New Roman" w:cs="Times New Roman"/>
          <w:i/>
          <w:sz w:val="18"/>
          <w:szCs w:val="18"/>
          <w:lang w:val="es-ES_tradnl"/>
        </w:rPr>
        <w:t>et al</w:t>
      </w:r>
      <w:r w:rsidRPr="00410E05">
        <w:rPr>
          <w:rFonts w:ascii="Times New Roman" w:hAnsi="Times New Roman" w:cs="Times New Roman"/>
          <w:sz w:val="18"/>
          <w:szCs w:val="18"/>
          <w:lang w:val="es-ES_tradnl"/>
        </w:rPr>
        <w:t xml:space="preserve"> 2012: 104, nº 236. Los números 237 y 238 corresponden con ruecas de anillo con decoración. Significativa es la de la lám. nº 238 que remata en una mano. Miden: 13 cm de long (incompleta) y la que remata en una mano 24,5 cm de long.  proceden de la zona civil.</w:t>
      </w:r>
    </w:p>
  </w:footnote>
  <w:footnote w:id="9">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Gostenčnik 2005:230-232, lám. 53, nº 1 y 2. Recoge paralelos en varios puntos del imperio (p.232).</w:t>
      </w:r>
    </w:p>
  </w:footnote>
  <w:footnote w:id="10">
    <w:p w:rsidR="00F34AAA" w:rsidRPr="00CC3B16" w:rsidRDefault="00F34AAA">
      <w:pPr>
        <w:pStyle w:val="Textonotapie"/>
        <w:rPr>
          <w:rFonts w:ascii="Times New Roman" w:hAnsi="Times New Roman" w:cs="Times New Roman"/>
          <w:sz w:val="18"/>
          <w:szCs w:val="18"/>
        </w:rPr>
      </w:pPr>
      <w:r w:rsidRPr="00D91507">
        <w:rPr>
          <w:rStyle w:val="Refdenotaalpie"/>
          <w:rFonts w:ascii="Times New Roman" w:hAnsi="Times New Roman" w:cs="Times New Roman"/>
          <w:sz w:val="18"/>
          <w:szCs w:val="18"/>
        </w:rPr>
        <w:footnoteRef/>
      </w:r>
      <w:r w:rsidRPr="00CC3B16">
        <w:rPr>
          <w:rFonts w:ascii="Times New Roman" w:hAnsi="Times New Roman" w:cs="Times New Roman"/>
          <w:sz w:val="18"/>
          <w:szCs w:val="18"/>
        </w:rPr>
        <w:t xml:space="preserve"> Viner, L. (1982): </w:t>
      </w:r>
      <w:r w:rsidR="006916A3" w:rsidRPr="00CC3B16">
        <w:rPr>
          <w:rFonts w:ascii="Times New Roman" w:hAnsi="Times New Roman" w:cs="Times New Roman"/>
          <w:sz w:val="18"/>
          <w:szCs w:val="18"/>
        </w:rPr>
        <w:t>D08, nº 250.</w:t>
      </w:r>
    </w:p>
  </w:footnote>
  <w:footnote w:id="11">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Petković 1995: 36. XVIII nº 11. Los que conocemos, están decorados. Aparecen en tumbas femeninas datadas entre los siglos I – II d.C.</w:t>
      </w:r>
    </w:p>
  </w:footnote>
  <w:footnote w:id="12">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Mikler 1997: 53, lám. 39, nº 8. El nº 9 presenta decoración estriada en la parte superior del vástago.</w:t>
      </w:r>
    </w:p>
  </w:footnote>
  <w:footnote w:id="13">
    <w:p w:rsidR="007725D1" w:rsidRPr="0022621C" w:rsidRDefault="007725D1" w:rsidP="00410E05">
      <w:pPr>
        <w:pStyle w:val="Textonotapie"/>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lang w:val="es-ES_tradnl"/>
        </w:rPr>
        <w:footnoteRef/>
      </w:r>
      <w:r w:rsidRPr="00043808">
        <w:rPr>
          <w:rFonts w:ascii="Times New Roman" w:hAnsi="Times New Roman" w:cs="Times New Roman"/>
          <w:sz w:val="18"/>
          <w:szCs w:val="18"/>
          <w:lang w:val="it-IT"/>
        </w:rPr>
        <w:t xml:space="preserve"> Rodet-Belarbi – Lemoine 2010: 391, fig. 32 2. Proviene de la zona de Aiguères. </w:t>
      </w:r>
      <w:r w:rsidRPr="0022621C">
        <w:rPr>
          <w:rFonts w:ascii="Times New Roman" w:hAnsi="Times New Roman" w:cs="Times New Roman"/>
          <w:sz w:val="18"/>
          <w:szCs w:val="18"/>
          <w:lang w:val="it-IT"/>
        </w:rPr>
        <w:t>Data del siglo I d.C.</w:t>
      </w:r>
    </w:p>
  </w:footnote>
  <w:footnote w:id="14">
    <w:p w:rsidR="007725D1" w:rsidRPr="0022621C" w:rsidRDefault="007725D1" w:rsidP="00410E05">
      <w:pPr>
        <w:pStyle w:val="Textonotapie"/>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lang w:val="es-ES_tradnl"/>
        </w:rPr>
        <w:footnoteRef/>
      </w:r>
      <w:r w:rsidRPr="0022621C">
        <w:rPr>
          <w:rFonts w:ascii="Times New Roman" w:hAnsi="Times New Roman" w:cs="Times New Roman"/>
          <w:sz w:val="18"/>
          <w:szCs w:val="18"/>
          <w:lang w:val="it-IT"/>
        </w:rPr>
        <w:t xml:space="preserve"> Schenk 2008: 60.</w:t>
      </w:r>
    </w:p>
  </w:footnote>
  <w:footnote w:id="15">
    <w:p w:rsidR="007725D1" w:rsidRPr="0022621C" w:rsidRDefault="007725D1" w:rsidP="00410E05">
      <w:pPr>
        <w:pStyle w:val="Textonotapie"/>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lang w:val="es-ES_tradnl"/>
        </w:rPr>
        <w:footnoteRef/>
      </w:r>
      <w:r w:rsidRPr="0022621C">
        <w:rPr>
          <w:rFonts w:ascii="Times New Roman" w:hAnsi="Times New Roman" w:cs="Times New Roman"/>
          <w:sz w:val="18"/>
          <w:szCs w:val="18"/>
          <w:lang w:val="it-IT"/>
        </w:rPr>
        <w:t xml:space="preserve"> Mikler 1997: 53.</w:t>
      </w:r>
    </w:p>
  </w:footnote>
  <w:footnote w:id="16">
    <w:p w:rsidR="007725D1" w:rsidRPr="00EA1179" w:rsidRDefault="007725D1" w:rsidP="00410E05">
      <w:pPr>
        <w:spacing w:after="0" w:line="240" w:lineRule="auto"/>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rPr>
        <w:footnoteRef/>
      </w:r>
      <w:r w:rsidRPr="0022621C">
        <w:rPr>
          <w:rFonts w:ascii="Times New Roman" w:hAnsi="Times New Roman" w:cs="Times New Roman"/>
          <w:sz w:val="18"/>
          <w:szCs w:val="18"/>
          <w:lang w:val="it-IT"/>
        </w:rPr>
        <w:t xml:space="preserve"> F</w:t>
      </w:r>
      <w:r w:rsidR="00EA1179" w:rsidRPr="0022621C">
        <w:rPr>
          <w:rFonts w:ascii="Times New Roman" w:hAnsi="Times New Roman" w:cs="Times New Roman"/>
          <w:sz w:val="18"/>
          <w:szCs w:val="18"/>
          <w:lang w:val="it-IT"/>
        </w:rPr>
        <w:t>a</w:t>
      </w:r>
      <w:r w:rsidRPr="0022621C">
        <w:rPr>
          <w:rFonts w:ascii="Times New Roman" w:hAnsi="Times New Roman" w:cs="Times New Roman"/>
          <w:sz w:val="18"/>
          <w:szCs w:val="18"/>
          <w:lang w:val="it-IT"/>
        </w:rPr>
        <w:t xml:space="preserve">cchinetti 2005: 205. </w:t>
      </w:r>
      <w:r w:rsidRPr="00EA1179">
        <w:rPr>
          <w:rFonts w:ascii="Times New Roman" w:hAnsi="Times New Roman" w:cs="Times New Roman"/>
          <w:sz w:val="18"/>
          <w:szCs w:val="18"/>
          <w:lang w:val="it-IT"/>
        </w:rPr>
        <w:t>“</w:t>
      </w:r>
      <w:r w:rsidR="00EA1179" w:rsidRPr="00EA1179">
        <w:rPr>
          <w:rFonts w:ascii="Times New Roman" w:hAnsi="Times New Roman" w:cs="Times New Roman"/>
          <w:i/>
          <w:sz w:val="18"/>
          <w:szCs w:val="18"/>
          <w:lang w:val="it-IT"/>
        </w:rPr>
        <w:t>Le rocche da dito, infatti, sono dotate di un anello in cui era inserito forse el mignolo, mentre le altre dita stringevano il fustto appena soppra, mentre quelle da mano venivano strette in pugno dalla filatrice come desumibile da numerose raffigurazioni</w:t>
      </w:r>
      <w:r w:rsidR="0039620E" w:rsidRPr="00EA1179">
        <w:rPr>
          <w:rFonts w:ascii="Times New Roman" w:hAnsi="Times New Roman" w:cs="Times New Roman"/>
          <w:sz w:val="18"/>
          <w:szCs w:val="18"/>
          <w:lang w:val="it-IT"/>
        </w:rPr>
        <w:t>”.</w:t>
      </w:r>
      <w:r w:rsidRPr="00EA1179">
        <w:rPr>
          <w:rFonts w:ascii="Times New Roman" w:hAnsi="Times New Roman" w:cs="Times New Roman"/>
          <w:sz w:val="18"/>
          <w:szCs w:val="18"/>
          <w:lang w:val="it-IT"/>
        </w:rPr>
        <w:t xml:space="preserve"> </w:t>
      </w:r>
    </w:p>
  </w:footnote>
  <w:footnote w:id="17">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Aranda 2006: 579, fig. 3. En el MNAR de Mérida se recogen varios ejemplares. Nº inv. MNAR. 7413, 7742,9526, 37481, así como en los almacenes del Consorcio de la Ciudad.</w:t>
      </w:r>
    </w:p>
  </w:footnote>
  <w:footnote w:id="1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Ponte 1978:141, lám. I, nº 6 (Considera que se trata de un punzón).</w:t>
      </w:r>
    </w:p>
  </w:footnote>
  <w:footnote w:id="19">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Asuna-Suay: 1972, fig. 4.</w:t>
      </w:r>
    </w:p>
  </w:footnote>
  <w:footnote w:id="2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Almagro 1955: 169, nº1, lám. X nº 10. En este caso se trata de una pieza semicompleta. Conserva parte del anillo y en el extremo contrario remata en forma de piña alargada.</w:t>
      </w:r>
    </w:p>
  </w:footnote>
  <w:footnote w:id="2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Serra Villaró 1952: 98, lám. XXVII, nº 1.</w:t>
      </w:r>
    </w:p>
  </w:footnote>
  <w:footnote w:id="22">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Béal 1983: 229, lám. XXXVIII, nº 740.</w:t>
      </w:r>
    </w:p>
  </w:footnote>
  <w:footnote w:id="23">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004B3C00">
        <w:rPr>
          <w:rFonts w:ascii="Times New Roman" w:hAnsi="Times New Roman" w:cs="Times New Roman"/>
          <w:sz w:val="18"/>
          <w:szCs w:val="18"/>
        </w:rPr>
        <w:t xml:space="preserve"> Bè</w:t>
      </w:r>
      <w:r w:rsidRPr="00410E05">
        <w:rPr>
          <w:rFonts w:ascii="Times New Roman" w:hAnsi="Times New Roman" w:cs="Times New Roman"/>
          <w:sz w:val="18"/>
          <w:szCs w:val="18"/>
        </w:rPr>
        <w:t>rard 1980: 26 y 28, tumba 5, fig. 5, nº 75.</w:t>
      </w:r>
    </w:p>
  </w:footnote>
  <w:footnote w:id="24">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Jung 2013: lám. 62 nº 1233.</w:t>
      </w:r>
    </w:p>
  </w:footnote>
  <w:footnote w:id="2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Vasileiadou 2010:166, fig. 10.</w:t>
      </w:r>
    </w:p>
  </w:footnote>
  <w:footnote w:id="26">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Schenk 2008: 60.</w:t>
      </w:r>
    </w:p>
  </w:footnote>
  <w:footnote w:id="27">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Facchinetti 2005: fig. 6. Corresponden con el grupo de ruecas de mano II d.1: </w:t>
      </w:r>
      <w:r w:rsidRPr="004B3C00">
        <w:rPr>
          <w:rFonts w:ascii="Times New Roman" w:hAnsi="Times New Roman" w:cs="Times New Roman"/>
          <w:i/>
          <w:sz w:val="18"/>
          <w:szCs w:val="18"/>
        </w:rPr>
        <w:t>Baelo Clavdia</w:t>
      </w:r>
      <w:r w:rsidRPr="004B3C00">
        <w:rPr>
          <w:rFonts w:ascii="Times New Roman" w:hAnsi="Times New Roman" w:cs="Times New Roman"/>
          <w:sz w:val="18"/>
          <w:szCs w:val="18"/>
        </w:rPr>
        <w:t xml:space="preserve"> (1), </w:t>
      </w:r>
      <w:r w:rsidRPr="004B3C00">
        <w:rPr>
          <w:rFonts w:ascii="Times New Roman" w:hAnsi="Times New Roman" w:cs="Times New Roman"/>
          <w:i/>
          <w:sz w:val="18"/>
          <w:szCs w:val="18"/>
        </w:rPr>
        <w:t xml:space="preserve">Gades </w:t>
      </w:r>
      <w:r w:rsidRPr="004B3C00">
        <w:rPr>
          <w:rFonts w:ascii="Times New Roman" w:hAnsi="Times New Roman" w:cs="Times New Roman"/>
          <w:sz w:val="18"/>
          <w:szCs w:val="18"/>
        </w:rPr>
        <w:t xml:space="preserve">(2) y </w:t>
      </w:r>
      <w:r w:rsidRPr="004B3C00">
        <w:rPr>
          <w:rFonts w:ascii="Times New Roman" w:hAnsi="Times New Roman" w:cs="Times New Roman"/>
          <w:i/>
          <w:sz w:val="18"/>
          <w:szCs w:val="18"/>
        </w:rPr>
        <w:t>Avgvsta Emerita</w:t>
      </w:r>
      <w:r w:rsidRPr="004B3C00">
        <w:rPr>
          <w:rFonts w:ascii="Times New Roman" w:hAnsi="Times New Roman" w:cs="Times New Roman"/>
          <w:sz w:val="18"/>
          <w:szCs w:val="18"/>
        </w:rPr>
        <w:t xml:space="preserve"> (5 y 6). Con el grupo II d 3 y 4: </w:t>
      </w:r>
      <w:r w:rsidRPr="004B3C00">
        <w:rPr>
          <w:rFonts w:ascii="Times New Roman" w:hAnsi="Times New Roman" w:cs="Times New Roman"/>
          <w:i/>
          <w:sz w:val="18"/>
          <w:szCs w:val="18"/>
        </w:rPr>
        <w:t>Emporiae</w:t>
      </w:r>
      <w:r w:rsidRPr="004B3C00">
        <w:rPr>
          <w:rFonts w:ascii="Times New Roman" w:hAnsi="Times New Roman" w:cs="Times New Roman"/>
          <w:sz w:val="18"/>
          <w:szCs w:val="18"/>
        </w:rPr>
        <w:t xml:space="preserve">, </w:t>
      </w:r>
      <w:r w:rsidRPr="004B3C00">
        <w:rPr>
          <w:rFonts w:ascii="Times New Roman" w:hAnsi="Times New Roman" w:cs="Times New Roman"/>
          <w:i/>
          <w:sz w:val="18"/>
          <w:szCs w:val="18"/>
        </w:rPr>
        <w:t>Avgvsta Emerita</w:t>
      </w:r>
      <w:r w:rsidRPr="004B3C00">
        <w:rPr>
          <w:rFonts w:ascii="Times New Roman" w:hAnsi="Times New Roman" w:cs="Times New Roman"/>
          <w:sz w:val="18"/>
          <w:szCs w:val="18"/>
        </w:rPr>
        <w:t xml:space="preserve"> y MAN. Con el grupo II e: </w:t>
      </w:r>
      <w:r w:rsidRPr="004B3C00">
        <w:rPr>
          <w:rFonts w:ascii="Times New Roman" w:hAnsi="Times New Roman" w:cs="Times New Roman"/>
          <w:i/>
          <w:sz w:val="18"/>
          <w:szCs w:val="18"/>
        </w:rPr>
        <w:t>Am</w:t>
      </w:r>
      <w:r w:rsidR="0045233A" w:rsidRPr="004B3C00">
        <w:rPr>
          <w:rFonts w:ascii="Times New Roman" w:hAnsi="Times New Roman" w:cs="Times New Roman"/>
          <w:i/>
          <w:sz w:val="18"/>
          <w:szCs w:val="18"/>
        </w:rPr>
        <w:t>m</w:t>
      </w:r>
      <w:r w:rsidRPr="004B3C00">
        <w:rPr>
          <w:rFonts w:ascii="Times New Roman" w:hAnsi="Times New Roman" w:cs="Times New Roman"/>
          <w:i/>
          <w:sz w:val="18"/>
          <w:szCs w:val="18"/>
        </w:rPr>
        <w:t>aia</w:t>
      </w:r>
      <w:r w:rsidRPr="004B3C00">
        <w:rPr>
          <w:rFonts w:ascii="Times New Roman" w:hAnsi="Times New Roman" w:cs="Times New Roman"/>
          <w:sz w:val="18"/>
          <w:szCs w:val="18"/>
        </w:rPr>
        <w:t>.</w:t>
      </w:r>
    </w:p>
  </w:footnote>
  <w:footnote w:id="28">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Ponte 1978:141, lám. I, nº 7, 15 y 16.</w:t>
      </w:r>
    </w:p>
  </w:footnote>
  <w:footnote w:id="29">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MAN, Nº inv.1926/15/857. Mide 16 cm.; Nº inv. 1926/15/859 Mide 16,2, cm</w:t>
      </w:r>
    </w:p>
  </w:footnote>
  <w:footnote w:id="30">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MAN Nº inv. 2006/52/1663. Se desconoce la procedencia. Mide 10,4 cm. Hay otra más, de similares características, igualmente de procedencia desconocida con el Nº inv. 2009/52/1662. Mide 11,3 cm.</w:t>
      </w:r>
    </w:p>
  </w:footnote>
  <w:footnote w:id="31">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Decorado en forma de columna salomónica. Se aprecian los extremos para unir.</w:t>
      </w:r>
    </w:p>
  </w:footnote>
  <w:footnote w:id="32">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Vento 1986: 110 (M.E-EI/70 y ME-EI/69)</w:t>
      </w:r>
    </w:p>
  </w:footnote>
  <w:footnote w:id="33">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Beltrán de Heredia 2001: 192 nº 219 y 220.</w:t>
      </w:r>
    </w:p>
  </w:footnote>
  <w:footnote w:id="34">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Rascón 1998: 223, nº 90. Lo considera elemento de un mueble.</w:t>
      </w:r>
    </w:p>
  </w:footnote>
  <w:footnote w:id="35">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Petković 1995: 44-45, lám. XXXII, nº 3,6-7.</w:t>
      </w:r>
    </w:p>
  </w:footnote>
  <w:footnote w:id="36">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Déonna 1938: 246</w:t>
      </w:r>
      <w:r w:rsidR="00EF1044" w:rsidRPr="00EE3CC1">
        <w:rPr>
          <w:rFonts w:ascii="Times New Roman" w:hAnsi="Times New Roman" w:cs="Times New Roman"/>
          <w:sz w:val="18"/>
          <w:szCs w:val="18"/>
        </w:rPr>
        <w:t>-248</w:t>
      </w:r>
      <w:r w:rsidRPr="00EE3CC1">
        <w:rPr>
          <w:rFonts w:ascii="Times New Roman" w:hAnsi="Times New Roman" w:cs="Times New Roman"/>
          <w:sz w:val="18"/>
          <w:szCs w:val="18"/>
        </w:rPr>
        <w:t>. Fig. 276-278</w:t>
      </w:r>
      <w:r w:rsidR="00EF1044" w:rsidRPr="00EE3CC1">
        <w:rPr>
          <w:rFonts w:ascii="Times New Roman" w:hAnsi="Times New Roman" w:cs="Times New Roman"/>
          <w:sz w:val="18"/>
          <w:szCs w:val="18"/>
        </w:rPr>
        <w:t xml:space="preserve"> y 281. Lám. LXXIX, nº 667 y 668</w:t>
      </w:r>
      <w:r w:rsidRPr="00EE3CC1">
        <w:rPr>
          <w:rFonts w:ascii="Times New Roman" w:hAnsi="Times New Roman" w:cs="Times New Roman"/>
          <w:sz w:val="18"/>
          <w:szCs w:val="18"/>
        </w:rPr>
        <w:t>. El último es idéntico al depositado en el MAN de procedencia desconocida. Los considera mangos.</w:t>
      </w:r>
    </w:p>
  </w:footnote>
  <w:footnote w:id="37">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1994: 199, lám. 59, nº 527-530. El nº 528 guarda similitudes con el de </w:t>
      </w:r>
      <w:r w:rsidRPr="00EE3CC1">
        <w:rPr>
          <w:rFonts w:ascii="Times New Roman" w:hAnsi="Times New Roman" w:cs="Times New Roman"/>
          <w:i/>
          <w:sz w:val="18"/>
          <w:szCs w:val="18"/>
        </w:rPr>
        <w:t>Ammaia</w:t>
      </w:r>
      <w:r w:rsidRPr="00EE3CC1">
        <w:rPr>
          <w:rFonts w:ascii="Times New Roman" w:hAnsi="Times New Roman" w:cs="Times New Roman"/>
          <w:sz w:val="18"/>
          <w:szCs w:val="18"/>
        </w:rPr>
        <w:t xml:space="preserve"> (nº 8).</w:t>
      </w:r>
    </w:p>
  </w:footnote>
  <w:footnote w:id="38">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w:t>
      </w:r>
      <w:r w:rsidRPr="00EE3CC1">
        <w:rPr>
          <w:rFonts w:ascii="Times New Roman" w:hAnsi="Times New Roman" w:cs="Times New Roman"/>
          <w:i/>
          <w:sz w:val="18"/>
          <w:szCs w:val="18"/>
        </w:rPr>
        <w:t>et al</w:t>
      </w:r>
      <w:r w:rsidRPr="00EE3CC1">
        <w:rPr>
          <w:rFonts w:ascii="Times New Roman" w:hAnsi="Times New Roman" w:cs="Times New Roman"/>
          <w:sz w:val="18"/>
          <w:szCs w:val="18"/>
        </w:rPr>
        <w:t xml:space="preserve"> 2012: 99 nº 195. Los considera varillas de ungüento.  Presentan las mismas características que lo que consideramos ruecas-bobinas. Se recogen en el cementerio de la </w:t>
      </w:r>
      <w:r w:rsidRPr="00EE3CC1">
        <w:rPr>
          <w:rFonts w:ascii="Times New Roman" w:hAnsi="Times New Roman" w:cs="Times New Roman"/>
          <w:i/>
          <w:sz w:val="18"/>
          <w:szCs w:val="18"/>
        </w:rPr>
        <w:t>canabae</w:t>
      </w:r>
      <w:r w:rsidRPr="00EE3CC1">
        <w:rPr>
          <w:rFonts w:ascii="Times New Roman" w:hAnsi="Times New Roman" w:cs="Times New Roman"/>
          <w:sz w:val="18"/>
          <w:szCs w:val="18"/>
        </w:rPr>
        <w:t>.</w:t>
      </w:r>
    </w:p>
  </w:footnote>
  <w:footnote w:id="39">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1994: 192, lám.53, nº 456-457.</w:t>
      </w:r>
    </w:p>
  </w:footnote>
  <w:footnote w:id="40">
    <w:p w:rsidR="00EF1044" w:rsidRPr="005B37C7" w:rsidRDefault="00EF1044"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Biró 1987 a: 30, fig. 7 nº 21 b.</w:t>
      </w:r>
    </w:p>
  </w:footnote>
  <w:footnote w:id="41">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Di Grossi 2012:.122. V.24. Aparece en una tumba femenina de la primera mitad del siglo VI d.C. La tiene clasificada como mango.</w:t>
      </w:r>
    </w:p>
  </w:footnote>
  <w:footnote w:id="42">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Sedlmayer 2007: 405-406 – 411-411. Tumba nº 457 necrópolis de </w:t>
      </w:r>
      <w:r w:rsidRPr="00EE3CC1">
        <w:rPr>
          <w:rFonts w:ascii="Times New Roman" w:hAnsi="Times New Roman" w:cs="Times New Roman"/>
          <w:i/>
          <w:sz w:val="18"/>
          <w:szCs w:val="18"/>
        </w:rPr>
        <w:t>Poetovio</w:t>
      </w:r>
      <w:r w:rsidRPr="00EE3CC1">
        <w:rPr>
          <w:rFonts w:ascii="Times New Roman" w:hAnsi="Times New Roman" w:cs="Times New Roman"/>
          <w:sz w:val="18"/>
          <w:szCs w:val="18"/>
        </w:rPr>
        <w:t xml:space="preserve"> (Ptuj, Eslovenia) dos ruecas y otra de la </w:t>
      </w:r>
      <w:r w:rsidRPr="00EE3CC1">
        <w:rPr>
          <w:rFonts w:ascii="Times New Roman" w:hAnsi="Times New Roman" w:cs="Times New Roman"/>
          <w:i/>
          <w:sz w:val="18"/>
          <w:szCs w:val="18"/>
        </w:rPr>
        <w:t>statio Bilachiniensis</w:t>
      </w:r>
      <w:r w:rsidRPr="00EE3CC1">
        <w:rPr>
          <w:rFonts w:ascii="Times New Roman" w:hAnsi="Times New Roman" w:cs="Times New Roman"/>
          <w:sz w:val="18"/>
          <w:szCs w:val="18"/>
        </w:rPr>
        <w:t xml:space="preserve"> (Camporosso, Italia). Recoge paralelos en </w:t>
      </w:r>
      <w:r w:rsidRPr="00EE3CC1">
        <w:rPr>
          <w:rFonts w:ascii="Times New Roman" w:hAnsi="Times New Roman" w:cs="Times New Roman"/>
          <w:i/>
          <w:sz w:val="18"/>
          <w:szCs w:val="18"/>
        </w:rPr>
        <w:t xml:space="preserve">Emona </w:t>
      </w:r>
      <w:r w:rsidRPr="00EE3CC1">
        <w:rPr>
          <w:rFonts w:ascii="Times New Roman" w:hAnsi="Times New Roman" w:cs="Times New Roman"/>
          <w:sz w:val="18"/>
          <w:szCs w:val="18"/>
        </w:rPr>
        <w:t xml:space="preserve">(Ljbljana, Eslovenia), </w:t>
      </w:r>
      <w:r w:rsidRPr="00EE3CC1">
        <w:rPr>
          <w:rFonts w:ascii="Times New Roman" w:hAnsi="Times New Roman" w:cs="Times New Roman"/>
          <w:i/>
          <w:sz w:val="18"/>
          <w:szCs w:val="18"/>
        </w:rPr>
        <w:t>Narona</w:t>
      </w:r>
      <w:r w:rsidRPr="00EE3CC1">
        <w:rPr>
          <w:rFonts w:ascii="Times New Roman" w:hAnsi="Times New Roman" w:cs="Times New Roman"/>
          <w:sz w:val="18"/>
          <w:szCs w:val="18"/>
        </w:rPr>
        <w:t xml:space="preserve"> (Vid, Croacia), </w:t>
      </w:r>
      <w:r w:rsidRPr="00EE3CC1">
        <w:rPr>
          <w:rFonts w:ascii="Times New Roman" w:hAnsi="Times New Roman" w:cs="Times New Roman"/>
          <w:i/>
          <w:sz w:val="18"/>
          <w:szCs w:val="18"/>
        </w:rPr>
        <w:t>Nesactivm</w:t>
      </w:r>
      <w:r w:rsidRPr="00EE3CC1">
        <w:rPr>
          <w:rFonts w:ascii="Times New Roman" w:hAnsi="Times New Roman" w:cs="Times New Roman"/>
          <w:sz w:val="18"/>
          <w:szCs w:val="18"/>
        </w:rPr>
        <w:t xml:space="preserve"> (Nezakeij), Hermülhein (Hürth, Alemania). Como la más antigua la de Magdalensberg (Austria). No vemos en esta pieza una rueca, y sí, como atestigua Gostenčnik, un </w:t>
      </w:r>
      <w:r w:rsidRPr="00EE3CC1">
        <w:rPr>
          <w:rFonts w:ascii="Times New Roman" w:hAnsi="Times New Roman" w:cs="Times New Roman"/>
          <w:i/>
          <w:sz w:val="18"/>
          <w:szCs w:val="18"/>
        </w:rPr>
        <w:t>acus</w:t>
      </w:r>
      <w:r w:rsidRPr="00EE3CC1">
        <w:rPr>
          <w:rFonts w:ascii="Times New Roman" w:hAnsi="Times New Roman" w:cs="Times New Roman"/>
          <w:sz w:val="18"/>
          <w:szCs w:val="18"/>
        </w:rPr>
        <w:t xml:space="preserve"> con remate intercambiable de fecha Augustea.</w:t>
      </w:r>
    </w:p>
  </w:footnote>
  <w:footnote w:id="43">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Ambrosini-Gatti 2018: 254 ss, fig. 3. Para la cista Pasinati, fig. 4. </w:t>
      </w:r>
      <w:r w:rsidRPr="004B3C00">
        <w:rPr>
          <w:rFonts w:ascii="Times New Roman" w:hAnsi="Times New Roman" w:cs="Times New Roman"/>
          <w:sz w:val="18"/>
          <w:szCs w:val="18"/>
        </w:rPr>
        <w:t>Cita ejemplos para el resto de los modelos hispanos en Colombella (Colección Barberini) (Fig. 5), en una Tumba de una niña del siglo V en Delfos (Fig. 6), Atenas (Fig. 7),  o las de la tumba de Tharros (Cerdeña), depositada en Brithis Museum (fig. 8)</w:t>
      </w:r>
    </w:p>
  </w:footnote>
  <w:footnote w:id="44">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Berard 1980: 26 y 28, tumba 5, fig. 5, nº 76-77.</w:t>
      </w:r>
    </w:p>
  </w:footnote>
  <w:footnote w:id="45">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Béal 1983: 137-138, lám. XXIV, nº 328-333. Los considera molduras. Cita paralelos en Delos y Pompeya.</w:t>
      </w:r>
    </w:p>
  </w:footnote>
  <w:footnote w:id="46">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Silvino </w:t>
      </w:r>
      <w:r w:rsidRPr="004B3C00">
        <w:rPr>
          <w:rFonts w:ascii="Times New Roman" w:hAnsi="Times New Roman" w:cs="Times New Roman"/>
          <w:i/>
          <w:sz w:val="18"/>
          <w:szCs w:val="18"/>
        </w:rPr>
        <w:t>et al</w:t>
      </w:r>
      <w:r w:rsidRPr="004B3C00">
        <w:rPr>
          <w:rFonts w:ascii="Times New Roman" w:hAnsi="Times New Roman" w:cs="Times New Roman"/>
          <w:sz w:val="18"/>
          <w:szCs w:val="18"/>
        </w:rPr>
        <w:t>. 2011: 262, fig. 48, nº 9.</w:t>
      </w:r>
    </w:p>
  </w:footnote>
  <w:footnote w:id="47">
    <w:p w:rsidR="007725D1" w:rsidRPr="009061A8" w:rsidRDefault="007725D1" w:rsidP="00410E05">
      <w:pPr>
        <w:pStyle w:val="Textonotapie"/>
        <w:jc w:val="both"/>
        <w:rPr>
          <w:rFonts w:ascii="Times New Roman" w:hAnsi="Times New Roman" w:cs="Times New Roman"/>
          <w:sz w:val="18"/>
          <w:szCs w:val="18"/>
          <w:lang w:val="it-IT"/>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Kovac 2017 a: 113-115, fig. 32.</w:t>
      </w:r>
    </w:p>
  </w:footnote>
  <w:footnote w:id="48">
    <w:p w:rsidR="007725D1" w:rsidRPr="009061A8" w:rsidRDefault="007725D1" w:rsidP="00410E05">
      <w:pPr>
        <w:pStyle w:val="Textonotapie"/>
        <w:jc w:val="both"/>
        <w:rPr>
          <w:rFonts w:ascii="Times New Roman" w:hAnsi="Times New Roman" w:cs="Times New Roman"/>
          <w:sz w:val="18"/>
          <w:szCs w:val="18"/>
          <w:lang w:val="it-IT"/>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Bolla 2004, lám. 3 nº 27.</w:t>
      </w:r>
    </w:p>
  </w:footnote>
  <w:footnote w:id="49">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Sedlmayer 2007: 409-410.</w:t>
      </w:r>
    </w:p>
  </w:footnote>
  <w:footnote w:id="5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00EC1879" w:rsidRPr="00410E05">
        <w:rPr>
          <w:rFonts w:ascii="Times New Roman" w:hAnsi="Times New Roman" w:cs="Times New Roman"/>
          <w:sz w:val="18"/>
          <w:szCs w:val="18"/>
          <w:lang w:val="it-IT"/>
        </w:rPr>
        <w:t xml:space="preserve"> Facc</w:t>
      </w:r>
      <w:r w:rsidR="00262F64">
        <w:rPr>
          <w:rFonts w:ascii="Times New Roman" w:hAnsi="Times New Roman" w:cs="Times New Roman"/>
          <w:sz w:val="18"/>
          <w:szCs w:val="18"/>
          <w:lang w:val="it-IT"/>
        </w:rPr>
        <w:t>h</w:t>
      </w:r>
      <w:r w:rsidR="00EC1879" w:rsidRPr="00410E05">
        <w:rPr>
          <w:rFonts w:ascii="Times New Roman" w:hAnsi="Times New Roman" w:cs="Times New Roman"/>
          <w:sz w:val="18"/>
          <w:szCs w:val="18"/>
          <w:lang w:val="it-IT"/>
        </w:rPr>
        <w:t>ine</w:t>
      </w:r>
      <w:r w:rsidRPr="00410E05">
        <w:rPr>
          <w:rFonts w:ascii="Times New Roman" w:hAnsi="Times New Roman" w:cs="Times New Roman"/>
          <w:sz w:val="18"/>
          <w:szCs w:val="18"/>
          <w:lang w:val="it-IT"/>
        </w:rPr>
        <w:t xml:space="preserve">tti 2005a: 203.  </w:t>
      </w:r>
      <w:r w:rsidRPr="00410E05">
        <w:rPr>
          <w:rFonts w:ascii="Times New Roman" w:hAnsi="Times New Roman" w:cs="Times New Roman"/>
          <w:sz w:val="18"/>
          <w:szCs w:val="18"/>
        </w:rPr>
        <w:t xml:space="preserve">El conocimiento del uso de estas herramientas en la antigüedad depende de representaciones iconográficas (mosaico- ejemplo el de Aquiles de la villa de la Olmeda (Saldaña, Palencia)-, pintura, etc.), y las fuentes literarias, que son las que nos permiten conocer su forma y comprender su forma de uso. </w:t>
      </w:r>
    </w:p>
  </w:footnote>
  <w:footnote w:id="5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Bianchi 2018: 426-427.</w:t>
      </w:r>
    </w:p>
  </w:footnote>
  <w:footnote w:id="52">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Facc</w:t>
      </w:r>
      <w:r w:rsidR="00262F64">
        <w:rPr>
          <w:rFonts w:ascii="Times New Roman" w:hAnsi="Times New Roman" w:cs="Times New Roman"/>
          <w:sz w:val="18"/>
          <w:szCs w:val="18"/>
        </w:rPr>
        <w:t>h</w:t>
      </w:r>
      <w:r w:rsidRPr="00410E05">
        <w:rPr>
          <w:rFonts w:ascii="Times New Roman" w:hAnsi="Times New Roman" w:cs="Times New Roman"/>
          <w:sz w:val="18"/>
          <w:szCs w:val="18"/>
        </w:rPr>
        <w:t>in</w:t>
      </w:r>
      <w:r w:rsidR="00EC1879" w:rsidRPr="00410E05">
        <w:rPr>
          <w:rFonts w:ascii="Times New Roman" w:hAnsi="Times New Roman" w:cs="Times New Roman"/>
          <w:sz w:val="18"/>
          <w:szCs w:val="18"/>
        </w:rPr>
        <w:t>e</w:t>
      </w:r>
      <w:r w:rsidRPr="00410E05">
        <w:rPr>
          <w:rFonts w:ascii="Times New Roman" w:hAnsi="Times New Roman" w:cs="Times New Roman"/>
          <w:sz w:val="18"/>
          <w:szCs w:val="18"/>
        </w:rPr>
        <w:t>tti 2005a: 203.  Debemos tener presente, como afirma Alfaro (2010: 26), en cuanto a la producción textil que “No había diferencias entre la producción familiar y la profesional. No existía la doble vertiente: la artesanía textil que emplea instrumentos tradicionales, frente a la industria textil, realizada con las más sofisticadas maquinas. Lo que diferencia era la intencionalidad: subvenir las necesidades del propio hogar o bien cubrir la demanda pública. Las personas que tejían para su casa solían colocar en el mercado el sobrante de lo que producían”</w:t>
      </w:r>
    </w:p>
  </w:footnote>
  <w:footnote w:id="53">
    <w:p w:rsidR="00922FBF" w:rsidRDefault="00922FBF">
      <w:pPr>
        <w:pStyle w:val="Textonotapie"/>
      </w:pPr>
      <w:r>
        <w:rPr>
          <w:rStyle w:val="Refdenotaalpie"/>
        </w:rPr>
        <w:footnoteRef/>
      </w:r>
      <w:r>
        <w:t xml:space="preserve"> </w:t>
      </w:r>
      <w:r w:rsidRPr="00922FBF">
        <w:rPr>
          <w:rFonts w:ascii="Times New Roman" w:hAnsi="Times New Roman" w:cs="Times New Roman"/>
          <w:sz w:val="18"/>
          <w:szCs w:val="18"/>
        </w:rPr>
        <w:t>Catull. 64, vv. 311-319.</w:t>
      </w:r>
    </w:p>
  </w:footnote>
  <w:footnote w:id="54">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262F64" w:rsidRPr="00410E05">
        <w:rPr>
          <w:rFonts w:ascii="Times New Roman" w:hAnsi="Times New Roman" w:cs="Times New Roman"/>
          <w:sz w:val="18"/>
          <w:szCs w:val="18"/>
        </w:rPr>
        <w:t>Gostenčnik</w:t>
      </w:r>
      <w:r w:rsidRPr="00410E05">
        <w:rPr>
          <w:rFonts w:ascii="Times New Roman" w:hAnsi="Times New Roman" w:cs="Times New Roman"/>
          <w:sz w:val="18"/>
          <w:szCs w:val="18"/>
        </w:rPr>
        <w:t xml:space="preserve"> 2005: 227. Algunos de ellos llegan a medir más de 25 cm de longitud.</w:t>
      </w:r>
    </w:p>
  </w:footnote>
  <w:footnote w:id="5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Béal 1983: 203-204. Plantea en ese momento que podían ser </w:t>
      </w:r>
      <w:r w:rsidRPr="00410E05">
        <w:rPr>
          <w:rFonts w:ascii="Times New Roman" w:hAnsi="Times New Roman" w:cs="Times New Roman"/>
          <w:i/>
          <w:sz w:val="18"/>
          <w:szCs w:val="18"/>
        </w:rPr>
        <w:t>acus discriminalis</w:t>
      </w:r>
      <w:r w:rsidRPr="00410E05">
        <w:rPr>
          <w:rFonts w:ascii="Times New Roman" w:hAnsi="Times New Roman" w:cs="Times New Roman"/>
          <w:sz w:val="18"/>
          <w:szCs w:val="18"/>
        </w:rPr>
        <w:t>, Id. 1984: 85 ss. Las incluye entre las ruecas.</w:t>
      </w:r>
    </w:p>
  </w:footnote>
  <w:footnote w:id="56">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Bertrand 2012: 24 ss.</w:t>
      </w:r>
    </w:p>
  </w:footnote>
  <w:footnote w:id="57">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Bianchi 2018: 426 ss.</w:t>
      </w:r>
    </w:p>
  </w:footnote>
  <w:footnote w:id="5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Facchinetti 2005a: 199 ss.</w:t>
      </w:r>
    </w:p>
  </w:footnote>
  <w:footnote w:id="59">
    <w:p w:rsidR="007725D1" w:rsidRPr="008F5263"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Béal 1984.85.</w:t>
      </w:r>
    </w:p>
  </w:footnote>
  <w:footnote w:id="60">
    <w:p w:rsidR="007725D1" w:rsidRPr="008F5263"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Kovač 2017 a: 113.</w:t>
      </w:r>
    </w:p>
  </w:footnote>
  <w:footnote w:id="61">
    <w:p w:rsidR="001A3A9D" w:rsidRPr="001A3A9D" w:rsidRDefault="001A3A9D">
      <w:pPr>
        <w:pStyle w:val="Textonotapie"/>
        <w:rPr>
          <w:rFonts w:ascii="Times New Roman" w:hAnsi="Times New Roman" w:cs="Times New Roman"/>
          <w:sz w:val="18"/>
          <w:szCs w:val="18"/>
        </w:rPr>
      </w:pPr>
      <w:r w:rsidRPr="001A3A9D">
        <w:rPr>
          <w:rStyle w:val="Refdenotaalpie"/>
          <w:rFonts w:ascii="Times New Roman" w:hAnsi="Times New Roman" w:cs="Times New Roman"/>
          <w:sz w:val="18"/>
          <w:szCs w:val="18"/>
        </w:rPr>
        <w:footnoteRef/>
      </w:r>
      <w:r w:rsidRPr="001A3A9D">
        <w:rPr>
          <w:rFonts w:ascii="Times New Roman" w:hAnsi="Times New Roman" w:cs="Times New Roman"/>
          <w:sz w:val="18"/>
          <w:szCs w:val="18"/>
        </w:rPr>
        <w:t xml:space="preserve"> Kovancaliev 2019: </w:t>
      </w:r>
      <w:r w:rsidRPr="001A3A9D">
        <w:rPr>
          <w:rFonts w:ascii="Times New Roman" w:hAnsi="Times New Roman" w:cs="Times New Roman"/>
          <w:sz w:val="18"/>
          <w:szCs w:val="18"/>
          <w:lang w:val="pt-PT"/>
        </w:rPr>
        <w:t>130 “ Las ruecas utilizadas en la vida cotidiana probablemente estaban hechas de madera y no se han conservado”</w:t>
      </w:r>
    </w:p>
  </w:footnote>
  <w:footnote w:id="62">
    <w:p w:rsidR="007725D1" w:rsidRPr="001A3A9D"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1A3A9D">
        <w:rPr>
          <w:rFonts w:ascii="Times New Roman" w:hAnsi="Times New Roman" w:cs="Times New Roman"/>
          <w:sz w:val="18"/>
          <w:szCs w:val="18"/>
        </w:rPr>
        <w:t xml:space="preserve"> Schenk 2008: 58.</w:t>
      </w:r>
    </w:p>
  </w:footnote>
  <w:footnote w:id="63">
    <w:p w:rsidR="007725D1" w:rsidRPr="008F5263" w:rsidRDefault="007725D1" w:rsidP="00410E05">
      <w:pPr>
        <w:spacing w:after="0" w:line="240" w:lineRule="auto"/>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Biró 1987 b : 28. Bertrand 2012: 3. </w:t>
      </w:r>
    </w:p>
  </w:footnote>
  <w:footnote w:id="64">
    <w:p w:rsidR="007725D1" w:rsidRPr="00410E05" w:rsidRDefault="007725D1" w:rsidP="00410E05">
      <w:pPr>
        <w:spacing w:after="0" w:line="240" w:lineRule="auto"/>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Facchinetti 2005a: 199-206. Mide 42 cm de longitud. </w:t>
      </w:r>
      <w:r w:rsidRPr="00410E05">
        <w:rPr>
          <w:rFonts w:ascii="Times New Roman" w:hAnsi="Times New Roman" w:cs="Times New Roman"/>
          <w:sz w:val="18"/>
          <w:szCs w:val="18"/>
        </w:rPr>
        <w:t>“la rueca de brazo, la más grande podría sostenerse entre el torso y el brazo izquierdo, permitiendo un uso limitado de la mano izquierda para la realización del hilo”.</w:t>
      </w:r>
    </w:p>
  </w:footnote>
  <w:footnote w:id="6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Facchinetti 2005a: 206, fig.1.</w:t>
      </w:r>
    </w:p>
  </w:footnote>
  <w:footnote w:id="66">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Dohijo 2016: 178. Considera que las más pequeñas podrían servir de removedores, y las figuradas no pueden emplearse como ruecas.</w:t>
      </w:r>
    </w:p>
  </w:footnote>
  <w:footnote w:id="67">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Béal 1983: 229. “No puede considerarse un agitador de perfume como afirma Kidder. Ya que el anillo no puede penetrar en la pequeña apertura del ungüentario”. </w:t>
      </w:r>
      <w:r w:rsidR="00262F64" w:rsidRPr="00410E05">
        <w:rPr>
          <w:rFonts w:ascii="Times New Roman" w:hAnsi="Times New Roman" w:cs="Times New Roman"/>
          <w:sz w:val="18"/>
          <w:szCs w:val="18"/>
        </w:rPr>
        <w:t>Regueras</w:t>
      </w:r>
      <w:r w:rsidRPr="00410E05">
        <w:rPr>
          <w:rFonts w:ascii="Times New Roman" w:hAnsi="Times New Roman" w:cs="Times New Roman"/>
          <w:sz w:val="18"/>
          <w:szCs w:val="18"/>
        </w:rPr>
        <w:t xml:space="preserve"> 1990: 185. Facc</w:t>
      </w:r>
      <w:r w:rsidR="000C7623">
        <w:rPr>
          <w:rFonts w:ascii="Times New Roman" w:hAnsi="Times New Roman" w:cs="Times New Roman"/>
          <w:sz w:val="18"/>
          <w:szCs w:val="18"/>
        </w:rPr>
        <w:t>h</w:t>
      </w:r>
      <w:r w:rsidRPr="00410E05">
        <w:rPr>
          <w:rFonts w:ascii="Times New Roman" w:hAnsi="Times New Roman" w:cs="Times New Roman"/>
          <w:sz w:val="18"/>
          <w:szCs w:val="18"/>
        </w:rPr>
        <w:t>inetti 2005 a: 205-206.</w:t>
      </w:r>
    </w:p>
  </w:footnote>
  <w:footnote w:id="6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Zamora 2014: 252.  “La capacidad no debía ser excesiva, por lo que tal vez haya que pensar en hilos finos delgados o fibras de materiales caros o de uso especial”</w:t>
      </w:r>
    </w:p>
  </w:footnote>
  <w:footnote w:id="69">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Regueras (1990:185), piensa, que pase a ser similares a los osculatorios, deberían considerarse mejor ruecas de dedo. Cita como ejemplo la estela de Bursa (Turquía). Cita a Wasowicz (1987) quien llega a la conclusión que es una rueca, por hallarse en necrópolis, junto a un huso. Suelen medir entre 15-30 cm y el anillo entre 2-3 cm. Bianchi (1995: 90) siguiendo en la misma línea, recoge los relieves de Dorylaion (donde junto a un huso aparece una rueca de dedo), o en la estela de Estambul de época tardoantigua, donde se representa una figura femenina en la que en de su mano izquierda porta un huso y una rueca de anillo. Gutiérrez-Hierro 2010: 269. “Aparecen con instrumentos relacionados con el trabajo textil….suelen aparecer en la mano izquierda con la que sostenían la rueca.”</w:t>
      </w:r>
    </w:p>
  </w:footnote>
  <w:footnote w:id="7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Gostenčnik 2005: 227.</w:t>
      </w:r>
    </w:p>
  </w:footnote>
  <w:footnote w:id="71">
    <w:p w:rsidR="007725D1" w:rsidRPr="00410E05" w:rsidRDefault="007725D1" w:rsidP="00410E05">
      <w:pPr>
        <w:spacing w:after="0" w:line="240" w:lineRule="auto"/>
        <w:jc w:val="both"/>
        <w:rPr>
          <w:rFonts w:ascii="Times New Roman" w:hAnsi="Times New Roman" w:cs="Times New Roman"/>
          <w:sz w:val="18"/>
          <w:szCs w:val="18"/>
          <w:highlight w:val="cyan"/>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E963E9" w:rsidRPr="008F5263">
        <w:rPr>
          <w:rFonts w:ascii="Times New Roman" w:hAnsi="Times New Roman" w:cs="Times New Roman"/>
          <w:sz w:val="18"/>
          <w:szCs w:val="18"/>
        </w:rPr>
        <w:t xml:space="preserve">Kovač </w:t>
      </w:r>
      <w:r w:rsidRPr="00410E05">
        <w:rPr>
          <w:rFonts w:ascii="Times New Roman" w:hAnsi="Times New Roman" w:cs="Times New Roman"/>
          <w:sz w:val="18"/>
          <w:szCs w:val="18"/>
        </w:rPr>
        <w:t xml:space="preserve">2017 a: 113-114.  “el tamaño del motivo de Venus ocupa un tercio de la longitud de la rueca, lo que reduce el espacio de la herramienta para fines prácticos puede haber sido adornado con alguna otra representación figurativa, como un pájaro, un gato u otro animal”. </w:t>
      </w:r>
    </w:p>
  </w:footnote>
  <w:footnote w:id="72">
    <w:p w:rsidR="004D7780" w:rsidRPr="004D7780" w:rsidRDefault="004D7780" w:rsidP="004D7780">
      <w:pPr>
        <w:pStyle w:val="Textonotapie"/>
        <w:rPr>
          <w:rFonts w:ascii="Times New Roman" w:hAnsi="Times New Roman" w:cs="Times New Roman"/>
          <w:sz w:val="18"/>
          <w:szCs w:val="18"/>
        </w:rPr>
      </w:pPr>
      <w:r w:rsidRPr="004D7780">
        <w:rPr>
          <w:rStyle w:val="Refdenotaalpie"/>
          <w:rFonts w:ascii="Times New Roman" w:hAnsi="Times New Roman" w:cs="Times New Roman"/>
          <w:sz w:val="18"/>
          <w:szCs w:val="18"/>
        </w:rPr>
        <w:footnoteRef/>
      </w:r>
      <w:r w:rsidRPr="004D7780">
        <w:rPr>
          <w:rFonts w:ascii="Times New Roman" w:hAnsi="Times New Roman" w:cs="Times New Roman"/>
          <w:sz w:val="18"/>
          <w:szCs w:val="18"/>
        </w:rPr>
        <w:t xml:space="preserve"> </w:t>
      </w:r>
      <w:r w:rsidRPr="004D7780">
        <w:rPr>
          <w:rFonts w:ascii="Times New Roman" w:hAnsi="Times New Roman" w:cs="Times New Roman"/>
          <w:sz w:val="18"/>
          <w:szCs w:val="18"/>
          <w:lang w:val="pt-PT"/>
        </w:rPr>
        <w:t>Ivčević, 2000: 473 ss.</w:t>
      </w:r>
    </w:p>
  </w:footnote>
  <w:footnote w:id="73">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008769DD">
        <w:rPr>
          <w:rFonts w:ascii="Times New Roman" w:hAnsi="Times New Roman" w:cs="Times New Roman"/>
          <w:sz w:val="18"/>
          <w:szCs w:val="18"/>
        </w:rPr>
        <w:t xml:space="preserve"> </w:t>
      </w:r>
      <w:r w:rsidRPr="00410E05">
        <w:rPr>
          <w:rFonts w:ascii="Times New Roman" w:hAnsi="Times New Roman" w:cs="Times New Roman"/>
          <w:sz w:val="18"/>
          <w:szCs w:val="18"/>
        </w:rPr>
        <w:t>Ga</w:t>
      </w:r>
      <w:r w:rsidR="008769DD">
        <w:rPr>
          <w:rFonts w:ascii="Times New Roman" w:hAnsi="Times New Roman" w:cs="Times New Roman"/>
          <w:sz w:val="18"/>
          <w:szCs w:val="18"/>
        </w:rPr>
        <w:t xml:space="preserve">rcía Merino-Sánchez Simón 2011: </w:t>
      </w:r>
      <w:r w:rsidRPr="00410E05">
        <w:rPr>
          <w:rFonts w:ascii="Times New Roman" w:hAnsi="Times New Roman" w:cs="Times New Roman"/>
          <w:sz w:val="18"/>
          <w:szCs w:val="18"/>
        </w:rPr>
        <w:t xml:space="preserve">245-246. Argumentan para no considerarlo rueca su escaso tamaño. Aparece en una tumba femenina en la villa de Almenara de Adaja (Valladolid). </w:t>
      </w:r>
    </w:p>
  </w:footnote>
  <w:footnote w:id="74">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Dohijo 2016: 178.  Se depositarían como elementos simbólicos. “El buen quehacer de la señora”. </w:t>
      </w:r>
    </w:p>
  </w:footnote>
  <w:footnote w:id="7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Fuentes 1986: 205-217. Los considera removedores de perfume. La mayoría de los osculatorios de bronces recogidos en la Península se circunscriben al área de la Meseta.  Le llama la atención que únicamente aparezcan en Hispania y no en otras zonas del Imperio de Occidente. </w:t>
      </w:r>
    </w:p>
  </w:footnote>
  <w:footnote w:id="76">
    <w:p w:rsidR="00DD2A74" w:rsidRPr="00410E05" w:rsidRDefault="00DD2A74"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Pensamos que se basa para alargar tanto estas fechas en las piezas de bronce, </w:t>
      </w:r>
      <w:r w:rsidR="00C049D5" w:rsidRPr="00410E05">
        <w:rPr>
          <w:rFonts w:ascii="Times New Roman" w:hAnsi="Times New Roman" w:cs="Times New Roman"/>
          <w:sz w:val="18"/>
          <w:szCs w:val="18"/>
        </w:rPr>
        <w:t>cuyo</w:t>
      </w:r>
      <w:r w:rsidRPr="00410E05">
        <w:rPr>
          <w:rFonts w:ascii="Times New Roman" w:hAnsi="Times New Roman" w:cs="Times New Roman"/>
          <w:sz w:val="18"/>
          <w:szCs w:val="18"/>
        </w:rPr>
        <w:t xml:space="preserve"> uso es frecuente en la tardoantiguedad.</w:t>
      </w:r>
    </w:p>
  </w:footnote>
  <w:footnote w:id="77">
    <w:p w:rsidR="007725D1" w:rsidRPr="00410E05" w:rsidRDefault="007725D1" w:rsidP="00410E05">
      <w:pPr>
        <w:spacing w:after="0"/>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Nos llama la atención que los modelos realizados en hueso se repartan por distintos lugares del occidente del Imperio, mientras que las de bronce, se circunscriban casi exclusivamente a la península Ibérica. No encontramos ninguna explicación lógica. Si bien, la razón más plausible haya que ponerla en relación con los contactos con oriente en los distintos periodos, dado que el modelo original y de mayor pervivencia, como se puede ver, se centraliza en ese área.</w:t>
      </w:r>
    </w:p>
  </w:footnote>
  <w:footnote w:id="7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Gutiérrez-Hierro 2010: 269. Fuentes 1986: 220 ss.</w:t>
      </w:r>
    </w:p>
  </w:footnote>
  <w:footnote w:id="79">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Almacenes del Consorcio (Mérida). Nº 2264/11/6. Es la única pieza que conocemos con estas características. </w:t>
      </w:r>
    </w:p>
  </w:footnote>
  <w:footnote w:id="8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Principalmente en </w:t>
      </w:r>
      <w:r w:rsidRPr="00410E05">
        <w:rPr>
          <w:rFonts w:ascii="Times New Roman" w:hAnsi="Times New Roman" w:cs="Times New Roman"/>
          <w:i/>
          <w:sz w:val="18"/>
          <w:szCs w:val="18"/>
        </w:rPr>
        <w:t>Avgvsta Emerita</w:t>
      </w:r>
      <w:r w:rsidRPr="00410E05">
        <w:rPr>
          <w:rFonts w:ascii="Times New Roman" w:hAnsi="Times New Roman" w:cs="Times New Roman"/>
          <w:sz w:val="18"/>
          <w:szCs w:val="18"/>
        </w:rPr>
        <w:t>. Es posible que se deba al mayor número de intervenciones que se vienen realizando desde hace años en la ciudad. La mayoría de las ruecas localizadas en la ciudad, bien sean remate en bulbo o abalaustrada, se recogen en enterramientos de los siglos I-II d.C., donde suelen aparecer junto al huso (</w:t>
      </w:r>
      <w:r w:rsidRPr="00410E05">
        <w:rPr>
          <w:rFonts w:ascii="Times New Roman" w:hAnsi="Times New Roman" w:cs="Times New Roman"/>
          <w:i/>
          <w:sz w:val="18"/>
          <w:szCs w:val="18"/>
        </w:rPr>
        <w:t>fusus</w:t>
      </w:r>
      <w:r w:rsidRPr="00410E05">
        <w:rPr>
          <w:rFonts w:ascii="Times New Roman" w:hAnsi="Times New Roman" w:cs="Times New Roman"/>
          <w:sz w:val="18"/>
          <w:szCs w:val="18"/>
        </w:rPr>
        <w:t xml:space="preserve">). </w:t>
      </w:r>
    </w:p>
  </w:footnote>
  <w:footnote w:id="8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 parte de presentar las mismas técnicas de ejecución: corte rugoso, trazos marcados, relativamente groseros, y el vástago fino y bien pulido. Y que en la ciudad contamos con la presencia de varias posibles oficinas.</w:t>
      </w:r>
    </w:p>
  </w:footnote>
  <w:footnote w:id="82">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Lo mismo podría ocurrir con las localizadas en los almacenes del Consorcio de la Ciudad y en el MNAR de Mérida</w:t>
      </w:r>
      <w:r w:rsidRPr="00410E05">
        <w:rPr>
          <w:rFonts w:ascii="Times New Roman" w:hAnsi="Times New Roman" w:cs="Times New Roman"/>
          <w:i/>
          <w:sz w:val="18"/>
          <w:szCs w:val="18"/>
        </w:rPr>
        <w:t xml:space="preserve"> Emerita</w:t>
      </w:r>
      <w:r w:rsidRPr="00410E05">
        <w:rPr>
          <w:rFonts w:ascii="Times New Roman" w:hAnsi="Times New Roman" w:cs="Times New Roman"/>
          <w:sz w:val="18"/>
          <w:szCs w:val="18"/>
        </w:rPr>
        <w:t xml:space="preserve">, o las del Museo Arqueológico de Sevilla, a las que le falta la parte inferior, y que tienen similares características en cuanto su ejecución (posiblemente procedan del mismo taller). Nos resulta difícil encontrar argumentos suficientes para decantarnos </w:t>
      </w:r>
      <w:r w:rsidR="00C47D4A" w:rsidRPr="00410E05">
        <w:rPr>
          <w:rFonts w:ascii="Times New Roman" w:hAnsi="Times New Roman" w:cs="Times New Roman"/>
          <w:sz w:val="18"/>
          <w:szCs w:val="18"/>
        </w:rPr>
        <w:t>porque</w:t>
      </w:r>
      <w:r w:rsidRPr="00410E05">
        <w:rPr>
          <w:rFonts w:ascii="Times New Roman" w:hAnsi="Times New Roman" w:cs="Times New Roman"/>
          <w:sz w:val="18"/>
          <w:szCs w:val="18"/>
        </w:rPr>
        <w:t xml:space="preserve"> se trate de una rueca, de un </w:t>
      </w:r>
      <w:r w:rsidRPr="00410E05">
        <w:rPr>
          <w:rFonts w:ascii="Times New Roman" w:hAnsi="Times New Roman" w:cs="Times New Roman"/>
          <w:i/>
          <w:sz w:val="18"/>
          <w:szCs w:val="18"/>
        </w:rPr>
        <w:t>acus crinalis</w:t>
      </w:r>
      <w:r w:rsidRPr="00410E05">
        <w:rPr>
          <w:rFonts w:ascii="Times New Roman" w:hAnsi="Times New Roman" w:cs="Times New Roman"/>
          <w:sz w:val="18"/>
          <w:szCs w:val="18"/>
        </w:rPr>
        <w:t xml:space="preserve"> o de un </w:t>
      </w:r>
      <w:r w:rsidRPr="00410E05">
        <w:rPr>
          <w:rFonts w:ascii="Times New Roman" w:hAnsi="Times New Roman" w:cs="Times New Roman"/>
          <w:i/>
          <w:sz w:val="18"/>
          <w:szCs w:val="18"/>
        </w:rPr>
        <w:t>discriminalis</w:t>
      </w:r>
      <w:r w:rsidRPr="00410E05">
        <w:rPr>
          <w:rFonts w:ascii="Times New Roman" w:hAnsi="Times New Roman" w:cs="Times New Roman"/>
          <w:sz w:val="18"/>
          <w:szCs w:val="18"/>
        </w:rPr>
        <w:t xml:space="preserve">. </w:t>
      </w:r>
    </w:p>
  </w:footnote>
  <w:footnote w:id="83">
    <w:p w:rsidR="00706FF3" w:rsidRPr="00410E05" w:rsidRDefault="00706FF3"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D805E6" w:rsidRPr="00410E05">
        <w:rPr>
          <w:rFonts w:ascii="Times New Roman" w:hAnsi="Times New Roman" w:cs="Times New Roman"/>
          <w:sz w:val="18"/>
          <w:szCs w:val="18"/>
        </w:rPr>
        <w:t xml:space="preserve">Deona 1938: 247.248, </w:t>
      </w:r>
      <w:r w:rsidR="00EF1044" w:rsidRPr="00410E05">
        <w:rPr>
          <w:rFonts w:ascii="Times New Roman" w:hAnsi="Times New Roman" w:cs="Times New Roman"/>
          <w:sz w:val="18"/>
          <w:szCs w:val="18"/>
        </w:rPr>
        <w:t>Béal 1983: 137ss,</w:t>
      </w:r>
      <w:r w:rsidR="00917614" w:rsidRPr="00410E05">
        <w:rPr>
          <w:rFonts w:ascii="Times New Roman" w:hAnsi="Times New Roman" w:cs="Times New Roman"/>
          <w:sz w:val="18"/>
          <w:szCs w:val="18"/>
        </w:rPr>
        <w:t xml:space="preserve"> Jung </w:t>
      </w:r>
      <w:r w:rsidR="00D805E6" w:rsidRPr="00410E05">
        <w:rPr>
          <w:rFonts w:ascii="Times New Roman" w:hAnsi="Times New Roman" w:cs="Times New Roman"/>
          <w:sz w:val="18"/>
          <w:szCs w:val="18"/>
        </w:rPr>
        <w:t>2013</w:t>
      </w:r>
      <w:r w:rsidR="00917614" w:rsidRPr="00410E05">
        <w:rPr>
          <w:rFonts w:ascii="Times New Roman" w:hAnsi="Times New Roman" w:cs="Times New Roman"/>
          <w:sz w:val="18"/>
          <w:szCs w:val="18"/>
        </w:rPr>
        <w:t>:</w:t>
      </w:r>
      <w:r w:rsidR="00D805E6" w:rsidRPr="00410E05">
        <w:rPr>
          <w:rFonts w:ascii="Times New Roman" w:hAnsi="Times New Roman" w:cs="Times New Roman"/>
          <w:sz w:val="18"/>
          <w:szCs w:val="18"/>
        </w:rPr>
        <w:t xml:space="preserve"> 33.</w:t>
      </w:r>
    </w:p>
  </w:footnote>
  <w:footnote w:id="84">
    <w:p w:rsidR="00A14303" w:rsidRPr="00410E05" w:rsidRDefault="00A14303"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FA29C4" w:rsidRPr="00410E05">
        <w:rPr>
          <w:rFonts w:ascii="Times New Roman" w:hAnsi="Times New Roman" w:cs="Times New Roman"/>
          <w:sz w:val="18"/>
          <w:szCs w:val="18"/>
        </w:rPr>
        <w:t>Piezas alargadas, tipo varilla, cuyas medidas oscilan entre los 9 y los 18 cm. de longitud y 1 cm de ancho por término medio.</w:t>
      </w:r>
      <w:r w:rsidRPr="00410E05">
        <w:rPr>
          <w:rFonts w:ascii="Times New Roman" w:hAnsi="Times New Roman" w:cs="Times New Roman"/>
          <w:sz w:val="18"/>
          <w:szCs w:val="18"/>
        </w:rPr>
        <w:t xml:space="preserve"> </w:t>
      </w:r>
      <w:r w:rsidR="00FA29C4" w:rsidRPr="00410E05">
        <w:rPr>
          <w:rFonts w:ascii="Times New Roman" w:hAnsi="Times New Roman" w:cs="Times New Roman"/>
          <w:sz w:val="18"/>
          <w:szCs w:val="18"/>
        </w:rPr>
        <w:t xml:space="preserve">Están decoradas </w:t>
      </w:r>
      <w:r w:rsidRPr="00410E05">
        <w:rPr>
          <w:rFonts w:ascii="Times New Roman" w:hAnsi="Times New Roman" w:cs="Times New Roman"/>
          <w:sz w:val="18"/>
          <w:szCs w:val="18"/>
        </w:rPr>
        <w:t>unas veces</w:t>
      </w:r>
      <w:r w:rsidR="00FA29C4" w:rsidRPr="00410E05">
        <w:rPr>
          <w:rFonts w:ascii="Times New Roman" w:hAnsi="Times New Roman" w:cs="Times New Roman"/>
          <w:sz w:val="18"/>
          <w:szCs w:val="18"/>
        </w:rPr>
        <w:t xml:space="preserve"> de forma</w:t>
      </w:r>
      <w:r w:rsidRPr="00410E05">
        <w:rPr>
          <w:rFonts w:ascii="Times New Roman" w:hAnsi="Times New Roman" w:cs="Times New Roman"/>
          <w:sz w:val="18"/>
          <w:szCs w:val="18"/>
        </w:rPr>
        <w:t xml:space="preserve"> abala</w:t>
      </w:r>
      <w:r w:rsidR="00FA29C4" w:rsidRPr="00410E05">
        <w:rPr>
          <w:rFonts w:ascii="Times New Roman" w:hAnsi="Times New Roman" w:cs="Times New Roman"/>
          <w:sz w:val="18"/>
          <w:szCs w:val="18"/>
        </w:rPr>
        <w:t>ustrada</w:t>
      </w:r>
      <w:r w:rsidRPr="00410E05">
        <w:rPr>
          <w:rFonts w:ascii="Times New Roman" w:hAnsi="Times New Roman" w:cs="Times New Roman"/>
          <w:sz w:val="18"/>
          <w:szCs w:val="18"/>
        </w:rPr>
        <w:t>, otras</w:t>
      </w:r>
      <w:r w:rsidR="00FA29C4" w:rsidRPr="00410E05">
        <w:rPr>
          <w:rFonts w:ascii="Times New Roman" w:hAnsi="Times New Roman" w:cs="Times New Roman"/>
          <w:sz w:val="18"/>
          <w:szCs w:val="18"/>
        </w:rPr>
        <w:t xml:space="preserve"> moldeada a base de anillas</w:t>
      </w:r>
      <w:r w:rsidRPr="00410E05">
        <w:rPr>
          <w:rFonts w:ascii="Times New Roman" w:hAnsi="Times New Roman" w:cs="Times New Roman"/>
          <w:sz w:val="18"/>
          <w:szCs w:val="18"/>
        </w:rPr>
        <w:t xml:space="preserve">, o </w:t>
      </w:r>
      <w:r w:rsidR="00FA29C4" w:rsidRPr="00410E05">
        <w:rPr>
          <w:rFonts w:ascii="Times New Roman" w:hAnsi="Times New Roman" w:cs="Times New Roman"/>
          <w:sz w:val="18"/>
          <w:szCs w:val="18"/>
        </w:rPr>
        <w:t>alternancia de</w:t>
      </w:r>
      <w:r w:rsidRPr="00410E05">
        <w:rPr>
          <w:rFonts w:ascii="Times New Roman" w:hAnsi="Times New Roman" w:cs="Times New Roman"/>
          <w:sz w:val="18"/>
          <w:szCs w:val="18"/>
        </w:rPr>
        <w:t xml:space="preserve"> amb</w:t>
      </w:r>
      <w:r w:rsidR="00FA29C4" w:rsidRPr="00410E05">
        <w:rPr>
          <w:rFonts w:ascii="Times New Roman" w:hAnsi="Times New Roman" w:cs="Times New Roman"/>
          <w:sz w:val="18"/>
          <w:szCs w:val="18"/>
        </w:rPr>
        <w:t>a</w:t>
      </w:r>
      <w:r w:rsidRPr="00410E05">
        <w:rPr>
          <w:rFonts w:ascii="Times New Roman" w:hAnsi="Times New Roman" w:cs="Times New Roman"/>
          <w:sz w:val="18"/>
          <w:szCs w:val="18"/>
        </w:rPr>
        <w:t xml:space="preserve">s. </w:t>
      </w:r>
      <w:r w:rsidR="00FA29C4" w:rsidRPr="00410E05">
        <w:rPr>
          <w:rFonts w:ascii="Times New Roman" w:hAnsi="Times New Roman" w:cs="Times New Roman"/>
          <w:sz w:val="18"/>
          <w:szCs w:val="18"/>
        </w:rPr>
        <w:t>Estas varillas</w:t>
      </w:r>
      <w:r w:rsidRPr="00410E05">
        <w:rPr>
          <w:rFonts w:ascii="Times New Roman" w:hAnsi="Times New Roman" w:cs="Times New Roman"/>
          <w:sz w:val="18"/>
          <w:szCs w:val="18"/>
        </w:rPr>
        <w:t xml:space="preserve"> </w:t>
      </w:r>
      <w:r w:rsidR="00B53150" w:rsidRPr="00410E05">
        <w:rPr>
          <w:rFonts w:ascii="Times New Roman" w:hAnsi="Times New Roman" w:cs="Times New Roman"/>
          <w:sz w:val="18"/>
          <w:szCs w:val="18"/>
        </w:rPr>
        <w:t>culminan en</w:t>
      </w:r>
      <w:r w:rsidRPr="00410E05">
        <w:rPr>
          <w:rFonts w:ascii="Times New Roman" w:hAnsi="Times New Roman" w:cs="Times New Roman"/>
          <w:sz w:val="18"/>
          <w:szCs w:val="18"/>
        </w:rPr>
        <w:t xml:space="preserve"> un extremo</w:t>
      </w:r>
      <w:r w:rsidR="00FA29C4" w:rsidRPr="00410E05">
        <w:rPr>
          <w:rFonts w:ascii="Times New Roman" w:hAnsi="Times New Roman" w:cs="Times New Roman"/>
          <w:sz w:val="18"/>
          <w:szCs w:val="18"/>
        </w:rPr>
        <w:t>:</w:t>
      </w:r>
      <w:r w:rsidR="00B53150" w:rsidRPr="00410E05">
        <w:rPr>
          <w:rFonts w:ascii="Times New Roman" w:hAnsi="Times New Roman" w:cs="Times New Roman"/>
          <w:sz w:val="18"/>
          <w:szCs w:val="18"/>
        </w:rPr>
        <w:t xml:space="preserve"> bien </w:t>
      </w:r>
      <w:r w:rsidR="00FA29C4" w:rsidRPr="00410E05">
        <w:rPr>
          <w:rFonts w:ascii="Times New Roman" w:hAnsi="Times New Roman" w:cs="Times New Roman"/>
          <w:sz w:val="18"/>
          <w:szCs w:val="18"/>
        </w:rPr>
        <w:t>en</w:t>
      </w:r>
      <w:r w:rsidR="00B53150" w:rsidRPr="00410E05">
        <w:rPr>
          <w:rFonts w:ascii="Times New Roman" w:hAnsi="Times New Roman" w:cs="Times New Roman"/>
          <w:sz w:val="18"/>
          <w:szCs w:val="18"/>
        </w:rPr>
        <w:t xml:space="preserve"> un saliente más delgado, o bien </w:t>
      </w:r>
      <w:r w:rsidR="00FA29C4" w:rsidRPr="00410E05">
        <w:rPr>
          <w:rFonts w:ascii="Times New Roman" w:hAnsi="Times New Roman" w:cs="Times New Roman"/>
          <w:sz w:val="18"/>
          <w:szCs w:val="18"/>
        </w:rPr>
        <w:t>en</w:t>
      </w:r>
      <w:r w:rsidR="00B53150" w:rsidRPr="00410E05">
        <w:rPr>
          <w:rFonts w:ascii="Times New Roman" w:hAnsi="Times New Roman" w:cs="Times New Roman"/>
          <w:sz w:val="18"/>
          <w:szCs w:val="18"/>
        </w:rPr>
        <w:t xml:space="preserve"> un </w:t>
      </w:r>
      <w:r w:rsidRPr="00410E05">
        <w:rPr>
          <w:rFonts w:ascii="Times New Roman" w:hAnsi="Times New Roman" w:cs="Times New Roman"/>
          <w:sz w:val="18"/>
          <w:szCs w:val="18"/>
        </w:rPr>
        <w:t>orificio, que</w:t>
      </w:r>
      <w:r w:rsidR="00B53150" w:rsidRPr="00410E05">
        <w:rPr>
          <w:rFonts w:ascii="Times New Roman" w:hAnsi="Times New Roman" w:cs="Times New Roman"/>
          <w:sz w:val="18"/>
          <w:szCs w:val="18"/>
        </w:rPr>
        <w:t xml:space="preserve"> permite ensamblar</w:t>
      </w:r>
      <w:r w:rsidRPr="00410E05">
        <w:rPr>
          <w:rFonts w:ascii="Times New Roman" w:hAnsi="Times New Roman" w:cs="Times New Roman"/>
          <w:sz w:val="18"/>
          <w:szCs w:val="18"/>
        </w:rPr>
        <w:t xml:space="preserve"> </w:t>
      </w:r>
      <w:r w:rsidR="00B53150" w:rsidRPr="00410E05">
        <w:rPr>
          <w:rFonts w:ascii="Times New Roman" w:hAnsi="Times New Roman" w:cs="Times New Roman"/>
          <w:sz w:val="18"/>
          <w:szCs w:val="18"/>
        </w:rPr>
        <w:t xml:space="preserve">dos o </w:t>
      </w:r>
      <w:r w:rsidRPr="00410E05">
        <w:rPr>
          <w:rFonts w:ascii="Times New Roman" w:hAnsi="Times New Roman" w:cs="Times New Roman"/>
          <w:sz w:val="18"/>
          <w:szCs w:val="18"/>
        </w:rPr>
        <w:t xml:space="preserve">varias piezas.  </w:t>
      </w:r>
      <w:r w:rsidR="00FA29C4" w:rsidRPr="00410E05">
        <w:rPr>
          <w:rFonts w:ascii="Times New Roman" w:hAnsi="Times New Roman" w:cs="Times New Roman"/>
          <w:sz w:val="18"/>
          <w:szCs w:val="18"/>
        </w:rPr>
        <w:t>El lado contrario en ocasiones también permite su unión, aunque por regla general suele ser remate final.</w:t>
      </w:r>
      <w:r w:rsidR="00D876FD">
        <w:rPr>
          <w:rFonts w:ascii="Times New Roman" w:hAnsi="Times New Roman" w:cs="Times New Roman"/>
          <w:sz w:val="18"/>
          <w:szCs w:val="18"/>
        </w:rPr>
        <w:t xml:space="preserve"> </w:t>
      </w:r>
      <w:r w:rsidR="00D876FD" w:rsidRPr="002853D8">
        <w:rPr>
          <w:rFonts w:ascii="Times New Roman" w:hAnsi="Times New Roman" w:cs="Times New Roman"/>
          <w:sz w:val="18"/>
          <w:szCs w:val="18"/>
        </w:rPr>
        <w:t xml:space="preserve">Beltrán de Heredia 2001: 192. </w:t>
      </w:r>
      <w:r w:rsidR="00D876FD">
        <w:rPr>
          <w:rFonts w:ascii="Times New Roman" w:hAnsi="Times New Roman" w:cs="Times New Roman"/>
          <w:sz w:val="18"/>
          <w:szCs w:val="18"/>
        </w:rPr>
        <w:t xml:space="preserve"> “Tres piezas formarían una rueca, normalmente no superaban los 30 cm de largo”.</w:t>
      </w:r>
    </w:p>
  </w:footnote>
  <w:footnote w:id="8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Ambrosini-Gatti 2018: 253-258.  “Se utilizaban para enrollar el hilo descargado del huso y el diente en la parte superior estaba destinado a fijar un extremo del hilo. La pequeña base cuadrada le </w:t>
      </w:r>
      <w:r w:rsidR="0039620E" w:rsidRPr="00410E05">
        <w:rPr>
          <w:rFonts w:ascii="Times New Roman" w:hAnsi="Times New Roman" w:cs="Times New Roman"/>
          <w:sz w:val="18"/>
          <w:szCs w:val="18"/>
        </w:rPr>
        <w:t>permitía</w:t>
      </w:r>
      <w:r w:rsidRPr="00410E05">
        <w:rPr>
          <w:rFonts w:ascii="Times New Roman" w:hAnsi="Times New Roman" w:cs="Times New Roman"/>
          <w:sz w:val="18"/>
          <w:szCs w:val="18"/>
        </w:rPr>
        <w:t xml:space="preserve"> colocarlo derecho sobre la mesa”</w:t>
      </w:r>
    </w:p>
  </w:footnote>
  <w:footnote w:id="86">
    <w:p w:rsidR="007725D1" w:rsidRPr="00410E05" w:rsidRDefault="007725D1" w:rsidP="00410E05">
      <w:pPr>
        <w:spacing w:after="0" w:line="240" w:lineRule="auto"/>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Mac</w:t>
      </w:r>
      <w:r w:rsidR="00EE3CC1">
        <w:rPr>
          <w:rFonts w:ascii="Times New Roman" w:hAnsi="Times New Roman" w:cs="Times New Roman"/>
          <w:sz w:val="18"/>
          <w:szCs w:val="18"/>
        </w:rPr>
        <w:t>G</w:t>
      </w:r>
      <w:r w:rsidRPr="00410E05">
        <w:rPr>
          <w:rFonts w:ascii="Times New Roman" w:hAnsi="Times New Roman" w:cs="Times New Roman"/>
          <w:sz w:val="18"/>
          <w:szCs w:val="18"/>
        </w:rPr>
        <w:t xml:space="preserve">regor 1985: 184. “Hay bobinas fechadas en el siglo XII que nos recuerdan a las de </w:t>
      </w:r>
      <w:r w:rsidRPr="00410E05">
        <w:rPr>
          <w:rFonts w:ascii="Times New Roman" w:hAnsi="Times New Roman" w:cs="Times New Roman"/>
          <w:sz w:val="18"/>
          <w:szCs w:val="18"/>
          <w:lang w:val="pt-PT"/>
        </w:rPr>
        <w:t>tipo bobina de hilo torneado, de York o de Goltho”</w:t>
      </w:r>
    </w:p>
  </w:footnote>
  <w:footnote w:id="87">
    <w:p w:rsidR="00C45452" w:rsidRPr="00410E05" w:rsidRDefault="00C45452"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Sedlmayer 2007: 411-412. </w:t>
      </w:r>
      <w:r w:rsidR="00E963E9" w:rsidRPr="00410E05">
        <w:rPr>
          <w:rFonts w:ascii="Times New Roman" w:hAnsi="Times New Roman" w:cs="Times New Roman"/>
          <w:sz w:val="18"/>
          <w:szCs w:val="18"/>
        </w:rPr>
        <w:t>Sugiere</w:t>
      </w:r>
      <w:r w:rsidRPr="00410E05">
        <w:rPr>
          <w:rFonts w:ascii="Times New Roman" w:hAnsi="Times New Roman" w:cs="Times New Roman"/>
          <w:sz w:val="18"/>
          <w:szCs w:val="18"/>
        </w:rPr>
        <w:t xml:space="preserve"> con los hallazgos de en la </w:t>
      </w:r>
      <w:r w:rsidR="00BC72F4">
        <w:rPr>
          <w:rFonts w:ascii="Times New Roman" w:hAnsi="Times New Roman" w:cs="Times New Roman"/>
          <w:i/>
          <w:sz w:val="18"/>
          <w:szCs w:val="18"/>
        </w:rPr>
        <w:t>S</w:t>
      </w:r>
      <w:r w:rsidRPr="00410E05">
        <w:rPr>
          <w:rFonts w:ascii="Times New Roman" w:hAnsi="Times New Roman" w:cs="Times New Roman"/>
          <w:i/>
          <w:sz w:val="18"/>
          <w:szCs w:val="18"/>
        </w:rPr>
        <w:t xml:space="preserve">tatio Bilachiensis </w:t>
      </w:r>
      <w:r w:rsidRPr="00410E05">
        <w:rPr>
          <w:rFonts w:ascii="Times New Roman" w:hAnsi="Times New Roman" w:cs="Times New Roman"/>
          <w:sz w:val="18"/>
          <w:szCs w:val="18"/>
        </w:rPr>
        <w:t>y en</w:t>
      </w:r>
      <w:r w:rsidRPr="00410E05">
        <w:rPr>
          <w:rFonts w:ascii="Times New Roman" w:hAnsi="Times New Roman" w:cs="Times New Roman"/>
          <w:i/>
          <w:sz w:val="18"/>
          <w:szCs w:val="18"/>
        </w:rPr>
        <w:t xml:space="preserve"> Poetovio</w:t>
      </w:r>
      <w:r w:rsidRPr="00410E05">
        <w:rPr>
          <w:rFonts w:ascii="Times New Roman" w:hAnsi="Times New Roman" w:cs="Times New Roman"/>
          <w:sz w:val="18"/>
          <w:szCs w:val="18"/>
        </w:rPr>
        <w:t xml:space="preserve"> (ubicadas en la vía que unía Italia con el norte) que deberían haberse elaborado en un taller del territorio italiano de </w:t>
      </w:r>
      <w:r w:rsidRPr="00410E05">
        <w:rPr>
          <w:rFonts w:ascii="Times New Roman" w:hAnsi="Times New Roman" w:cs="Times New Roman"/>
          <w:i/>
          <w:sz w:val="18"/>
          <w:szCs w:val="18"/>
        </w:rPr>
        <w:t>Capvt Adriae</w:t>
      </w:r>
      <w:r w:rsidRPr="00410E05">
        <w:rPr>
          <w:rFonts w:ascii="Times New Roman" w:hAnsi="Times New Roman" w:cs="Times New Roman"/>
          <w:sz w:val="18"/>
          <w:szCs w:val="18"/>
        </w:rPr>
        <w:t>.  Le llama la atención que utilicen hueso en vez de marfil.</w:t>
      </w:r>
    </w:p>
  </w:footnote>
  <w:footnote w:id="8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Alfaro, 1984: 77. “Una vez que el huso está completamente lleno de hilo ya terminado, se corta éste y se hace con él un ovillo manual, que en algunos casos puede ser enrollado alrededor de una bobina o pequeño carrete de madera”</w:t>
      </w:r>
    </w:p>
  </w:footnote>
  <w:footnote w:id="89">
    <w:p w:rsidR="002853D8" w:rsidRDefault="002853D8">
      <w:pPr>
        <w:pStyle w:val="Textonotapie"/>
      </w:pPr>
      <w:r>
        <w:rPr>
          <w:rStyle w:val="Refdenotaalpie"/>
        </w:rPr>
        <w:footnoteRef/>
      </w:r>
      <w:r>
        <w:t xml:space="preserve"> </w:t>
      </w:r>
      <w:r w:rsidRPr="002853D8">
        <w:rPr>
          <w:rFonts w:ascii="Times New Roman" w:hAnsi="Times New Roman" w:cs="Times New Roman"/>
          <w:sz w:val="18"/>
          <w:szCs w:val="18"/>
        </w:rPr>
        <w:t xml:space="preserve">Beltrán de Heredia 2001: 192. </w:t>
      </w:r>
      <w:r w:rsidR="00D876FD">
        <w:rPr>
          <w:rFonts w:ascii="Times New Roman" w:hAnsi="Times New Roman" w:cs="Times New Roman"/>
          <w:sz w:val="18"/>
          <w:szCs w:val="18"/>
        </w:rPr>
        <w:t xml:space="preserve"> Plantea que una de las piezas que en un extremo tiene un orificio en el extremo. Podría haberse utilizado como bobina. </w:t>
      </w:r>
    </w:p>
  </w:footnote>
  <w:footnote w:id="90">
    <w:p w:rsidR="00BC72F4" w:rsidRPr="00BC72F4" w:rsidRDefault="00BC72F4">
      <w:pPr>
        <w:pStyle w:val="Textonotapie"/>
        <w:rPr>
          <w:rFonts w:ascii="Times New Roman" w:hAnsi="Times New Roman" w:cs="Times New Roman"/>
          <w:sz w:val="18"/>
          <w:szCs w:val="18"/>
        </w:rPr>
      </w:pPr>
      <w:r w:rsidRPr="00BC72F4">
        <w:rPr>
          <w:rStyle w:val="Refdenotaalpie"/>
          <w:rFonts w:ascii="Times New Roman" w:hAnsi="Times New Roman" w:cs="Times New Roman"/>
          <w:sz w:val="18"/>
          <w:szCs w:val="18"/>
        </w:rPr>
        <w:footnoteRef/>
      </w:r>
      <w:r w:rsidRPr="00BC72F4">
        <w:rPr>
          <w:rFonts w:ascii="Times New Roman" w:hAnsi="Times New Roman" w:cs="Times New Roman"/>
          <w:sz w:val="18"/>
          <w:szCs w:val="18"/>
        </w:rPr>
        <w:t xml:space="preserve"> Kovancaliev 2019: 130 “L</w:t>
      </w:r>
      <w:r w:rsidRPr="00BC72F4">
        <w:rPr>
          <w:rFonts w:ascii="Times New Roman" w:hAnsi="Times New Roman" w:cs="Times New Roman"/>
          <w:sz w:val="18"/>
          <w:szCs w:val="18"/>
          <w:lang w:val="pt-PT"/>
        </w:rPr>
        <w:t>as ruecas de Stobi son demasiado delgadas y frágiles para soportar el peso del huso, el huso y el hilo, especialmente si se usaron a diario”.</w:t>
      </w:r>
    </w:p>
  </w:footnote>
  <w:footnote w:id="91">
    <w:p w:rsidR="00A12CB1" w:rsidRPr="003A6035" w:rsidRDefault="00A12CB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3A6035">
        <w:rPr>
          <w:rFonts w:ascii="Times New Roman" w:hAnsi="Times New Roman" w:cs="Times New Roman"/>
          <w:sz w:val="18"/>
          <w:szCs w:val="18"/>
        </w:rPr>
        <w:t xml:space="preserve"> Ambrosini-Gatti 2018: 254.</w:t>
      </w:r>
    </w:p>
  </w:footnote>
  <w:footnote w:id="92">
    <w:p w:rsidR="00D3738A" w:rsidRPr="003A6035" w:rsidRDefault="00D3738A"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3A6035">
        <w:rPr>
          <w:rFonts w:ascii="Times New Roman" w:hAnsi="Times New Roman" w:cs="Times New Roman"/>
          <w:sz w:val="18"/>
          <w:szCs w:val="18"/>
        </w:rPr>
        <w:t xml:space="preserve"> Sedlmayer 2007: 407-408, fig.3.</w:t>
      </w:r>
    </w:p>
  </w:footnote>
  <w:footnote w:id="93">
    <w:p w:rsidR="00787698" w:rsidRDefault="00787698">
      <w:pPr>
        <w:pStyle w:val="Textonotapie"/>
      </w:pPr>
      <w:r>
        <w:rPr>
          <w:rStyle w:val="Refdenotaalpie"/>
        </w:rPr>
        <w:footnoteRef/>
      </w:r>
      <w:r>
        <w:t xml:space="preserve"> </w:t>
      </w:r>
      <w:r>
        <w:rPr>
          <w:rFonts w:ascii="Times New Roman" w:hAnsi="Times New Roman" w:cs="Times New Roman"/>
          <w:sz w:val="18"/>
          <w:szCs w:val="18"/>
        </w:rPr>
        <w:t>En el caso de las recogidas en las necrópolis emeritenses, aparecen asociadas a piezas cuya cronología entra de lleno en el siglo I d.C. o, como muy tarde, a inicios del siglo II d.C.</w:t>
      </w:r>
    </w:p>
  </w:footnote>
  <w:footnote w:id="94">
    <w:p w:rsidR="00595E00" w:rsidRPr="00595E00" w:rsidRDefault="00595E00">
      <w:pPr>
        <w:pStyle w:val="Textonotapie"/>
        <w:rPr>
          <w:rFonts w:ascii="Times New Roman" w:hAnsi="Times New Roman" w:cs="Times New Roman"/>
          <w:sz w:val="18"/>
          <w:szCs w:val="18"/>
        </w:rPr>
      </w:pPr>
      <w:r w:rsidRPr="00595E00">
        <w:rPr>
          <w:rStyle w:val="Refdenotaalpie"/>
          <w:rFonts w:ascii="Times New Roman" w:hAnsi="Times New Roman" w:cs="Times New Roman"/>
          <w:sz w:val="18"/>
          <w:szCs w:val="18"/>
        </w:rPr>
        <w:footnoteRef/>
      </w:r>
      <w:r w:rsidRPr="00787698">
        <w:rPr>
          <w:rFonts w:ascii="Times New Roman" w:hAnsi="Times New Roman" w:cs="Times New Roman"/>
          <w:sz w:val="18"/>
          <w:szCs w:val="18"/>
        </w:rPr>
        <w:t xml:space="preserve"> Ivčević 2000: 473 ss.  </w:t>
      </w:r>
      <w:r w:rsidRPr="00595E00">
        <w:rPr>
          <w:rFonts w:ascii="Times New Roman" w:hAnsi="Times New Roman" w:cs="Times New Roman"/>
          <w:sz w:val="18"/>
          <w:szCs w:val="18"/>
        </w:rPr>
        <w:t>Ve igualmente en estas piezas un “papel apotropaico, y está en contra de su uso diario.</w:t>
      </w:r>
    </w:p>
  </w:footnote>
  <w:footnote w:id="95">
    <w:p w:rsidR="00441DE4" w:rsidRPr="001A3A9D" w:rsidRDefault="00441DE4"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Kovač 2017 a: 114. </w:t>
      </w:r>
      <w:r w:rsidR="00C3764C" w:rsidRPr="00410E05">
        <w:rPr>
          <w:rFonts w:ascii="Times New Roman" w:hAnsi="Times New Roman" w:cs="Times New Roman"/>
          <w:sz w:val="18"/>
          <w:szCs w:val="18"/>
        </w:rPr>
        <w:t>Las considera como señal</w:t>
      </w:r>
      <w:r w:rsidRPr="00410E05">
        <w:rPr>
          <w:rFonts w:ascii="Times New Roman" w:hAnsi="Times New Roman" w:cs="Times New Roman"/>
          <w:sz w:val="18"/>
          <w:szCs w:val="18"/>
        </w:rPr>
        <w:t xml:space="preserve"> de rectitud y satisfacción. “Era costumbre que las mujeres tuvieran una canasta con un huso, rueca, carrete y lana preparados para hilar”.</w:t>
      </w:r>
      <w:r w:rsidR="00C3764C" w:rsidRPr="00410E05">
        <w:rPr>
          <w:rFonts w:ascii="Times New Roman" w:hAnsi="Times New Roman" w:cs="Times New Roman"/>
          <w:sz w:val="18"/>
          <w:szCs w:val="18"/>
        </w:rPr>
        <w:t xml:space="preserve"> Bertrand 2012: 24. Opina que es un símbolo doméstico y de estatus</w:t>
      </w:r>
      <w:r w:rsidR="00A65F81" w:rsidRPr="00410E05">
        <w:rPr>
          <w:rFonts w:ascii="Times New Roman" w:hAnsi="Times New Roman" w:cs="Times New Roman"/>
          <w:sz w:val="18"/>
          <w:szCs w:val="18"/>
        </w:rPr>
        <w:t>, dado que es un</w:t>
      </w:r>
      <w:r w:rsidR="00C3764C" w:rsidRPr="00410E05">
        <w:rPr>
          <w:rFonts w:ascii="Times New Roman" w:hAnsi="Times New Roman" w:cs="Times New Roman"/>
          <w:sz w:val="18"/>
          <w:szCs w:val="18"/>
        </w:rPr>
        <w:t xml:space="preserve"> “atributo ofrecido en el momento del matrimonio a la mujer”.</w:t>
      </w:r>
      <w:r w:rsidR="008E0416" w:rsidRPr="00410E05">
        <w:rPr>
          <w:rFonts w:ascii="Times New Roman" w:hAnsi="Times New Roman" w:cs="Times New Roman"/>
          <w:sz w:val="18"/>
          <w:szCs w:val="18"/>
        </w:rPr>
        <w:t xml:space="preserve"> </w:t>
      </w:r>
      <w:r w:rsidR="00B578C5" w:rsidRPr="008F5263">
        <w:rPr>
          <w:rFonts w:ascii="Times New Roman" w:hAnsi="Times New Roman" w:cs="Times New Roman"/>
          <w:sz w:val="18"/>
          <w:szCs w:val="18"/>
        </w:rPr>
        <w:t>Facchinetti 2005</w:t>
      </w:r>
      <w:r w:rsidR="00EC1879" w:rsidRPr="008F5263">
        <w:rPr>
          <w:rFonts w:ascii="Times New Roman" w:hAnsi="Times New Roman" w:cs="Times New Roman"/>
          <w:sz w:val="18"/>
          <w:szCs w:val="18"/>
        </w:rPr>
        <w:t xml:space="preserve"> a</w:t>
      </w:r>
      <w:r w:rsidR="00B578C5" w:rsidRPr="008F5263">
        <w:rPr>
          <w:rFonts w:ascii="Times New Roman" w:hAnsi="Times New Roman" w:cs="Times New Roman"/>
          <w:sz w:val="18"/>
          <w:szCs w:val="18"/>
        </w:rPr>
        <w:t xml:space="preserve">: 206 ss.  </w:t>
      </w:r>
      <w:r w:rsidR="00EE3CC1" w:rsidRPr="008F5263">
        <w:rPr>
          <w:rFonts w:ascii="Times New Roman" w:hAnsi="Times New Roman" w:cs="Times New Roman"/>
          <w:sz w:val="18"/>
          <w:szCs w:val="18"/>
        </w:rPr>
        <w:t>Gostenčnik</w:t>
      </w:r>
      <w:r w:rsidR="008E0416" w:rsidRPr="008F5263">
        <w:rPr>
          <w:rFonts w:ascii="Times New Roman" w:hAnsi="Times New Roman" w:cs="Times New Roman"/>
          <w:sz w:val="18"/>
          <w:szCs w:val="18"/>
        </w:rPr>
        <w:t xml:space="preserve"> 2005: 227. Dohijo 2016: 178.. </w:t>
      </w:r>
      <w:r w:rsidR="008E0416" w:rsidRPr="00BC72F4">
        <w:rPr>
          <w:rFonts w:ascii="Times New Roman" w:hAnsi="Times New Roman" w:cs="Times New Roman"/>
          <w:sz w:val="18"/>
          <w:szCs w:val="18"/>
        </w:rPr>
        <w:t>Ambrosini-Gatti 2018: 257.</w:t>
      </w:r>
      <w:r w:rsidR="00B578C5" w:rsidRPr="00BC72F4">
        <w:rPr>
          <w:rFonts w:ascii="Times New Roman" w:hAnsi="Times New Roman" w:cs="Times New Roman"/>
          <w:sz w:val="18"/>
          <w:szCs w:val="18"/>
        </w:rPr>
        <w:t xml:space="preserve"> </w:t>
      </w:r>
      <w:r w:rsidR="001A3A9D" w:rsidRPr="00BC72F4">
        <w:rPr>
          <w:rFonts w:ascii="Times New Roman" w:hAnsi="Times New Roman" w:cs="Times New Roman"/>
          <w:sz w:val="18"/>
          <w:szCs w:val="18"/>
        </w:rPr>
        <w:t>Kovancaliev 2019: 129-130</w:t>
      </w:r>
      <w:r w:rsidR="00BC72F4" w:rsidRPr="00BC72F4">
        <w:rPr>
          <w:rFonts w:ascii="Times New Roman" w:hAnsi="Times New Roman" w:cs="Times New Roman"/>
          <w:sz w:val="18"/>
          <w:szCs w:val="18"/>
        </w:rPr>
        <w:t>. “</w:t>
      </w:r>
      <w:r w:rsidR="00BC72F4" w:rsidRPr="00BC72F4">
        <w:rPr>
          <w:rFonts w:ascii="Times New Roman" w:hAnsi="Times New Roman" w:cs="Times New Roman"/>
          <w:sz w:val="18"/>
          <w:szCs w:val="18"/>
          <w:lang w:val="pt-PT"/>
        </w:rPr>
        <w:t>Material preciso, se depositab</w:t>
      </w:r>
      <w:r w:rsidR="0039620E">
        <w:rPr>
          <w:rFonts w:ascii="Times New Roman" w:hAnsi="Times New Roman" w:cs="Times New Roman"/>
          <w:sz w:val="18"/>
          <w:szCs w:val="18"/>
          <w:lang w:val="pt-PT"/>
        </w:rPr>
        <w:t>a</w:t>
      </w:r>
      <w:r w:rsidR="00BC72F4" w:rsidRPr="00BC72F4">
        <w:rPr>
          <w:rFonts w:ascii="Times New Roman" w:hAnsi="Times New Roman" w:cs="Times New Roman"/>
          <w:sz w:val="18"/>
          <w:szCs w:val="18"/>
          <w:lang w:val="pt-PT"/>
        </w:rPr>
        <w:t>n en entier</w:t>
      </w:r>
      <w:r w:rsidR="0039620E">
        <w:rPr>
          <w:rFonts w:ascii="Times New Roman" w:hAnsi="Times New Roman" w:cs="Times New Roman"/>
          <w:sz w:val="18"/>
          <w:szCs w:val="18"/>
          <w:lang w:val="pt-PT"/>
        </w:rPr>
        <w:t>r</w:t>
      </w:r>
      <w:r w:rsidR="00BC72F4" w:rsidRPr="00BC72F4">
        <w:rPr>
          <w:rFonts w:ascii="Times New Roman" w:hAnsi="Times New Roman" w:cs="Times New Roman"/>
          <w:sz w:val="18"/>
          <w:szCs w:val="18"/>
          <w:lang w:val="pt-PT"/>
        </w:rPr>
        <w:t>os aristocráticos femeninos, como valor simbólico, y representaban importantes marcadores aristocráticos femeninos de élite”.</w:t>
      </w:r>
    </w:p>
  </w:footnote>
  <w:footnote w:id="96">
    <w:p w:rsidR="00E87BA3" w:rsidRPr="00DA6933" w:rsidRDefault="00E87BA3" w:rsidP="00410E05">
      <w:pPr>
        <w:pStyle w:val="Textonotapie"/>
        <w:jc w:val="both"/>
        <w:rPr>
          <w:lang w:val="it-IT"/>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lang w:val="it-IT"/>
        </w:rPr>
        <w:t xml:space="preserve"> Plin. </w:t>
      </w:r>
      <w:r w:rsidRPr="00410E05">
        <w:rPr>
          <w:rFonts w:ascii="Times New Roman" w:hAnsi="Times New Roman" w:cs="Times New Roman"/>
          <w:i/>
          <w:sz w:val="18"/>
          <w:szCs w:val="18"/>
          <w:lang w:val="it-IT"/>
        </w:rPr>
        <w:t>Nat.Hist</w:t>
      </w:r>
      <w:r w:rsidRPr="00410E05">
        <w:rPr>
          <w:rFonts w:ascii="Times New Roman" w:hAnsi="Times New Roman" w:cs="Times New Roman"/>
          <w:sz w:val="18"/>
          <w:szCs w:val="18"/>
          <w:lang w:val="it-IT"/>
        </w:rPr>
        <w:t>. 8,74.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8AC" w:rsidRPr="00960197" w:rsidRDefault="00960197" w:rsidP="00960197">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091891">
      <w:rPr>
        <w:rFonts w:ascii="Times New Roman" w:hAnsi="Times New Roman" w:cs="Times New Roman"/>
        <w:sz w:val="24"/>
        <w:szCs w:val="24"/>
      </w:rPr>
      <w:t>-</w:t>
    </w:r>
    <w:r>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8AC" w:rsidRDefault="00CA02DA" w:rsidP="00CA02DA">
    <w:pPr>
      <w:jc w:val="center"/>
    </w:pPr>
    <w:r w:rsidRPr="00043808">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8AC" w:rsidRPr="00960197" w:rsidRDefault="00960197" w:rsidP="00960197">
    <w:pPr>
      <w:jc w:val="center"/>
      <w:rPr>
        <w:rFonts w:ascii="Times New Roman" w:hAnsi="Times New Roman" w:cs="Times New Roman"/>
        <w:i/>
        <w:sz w:val="24"/>
        <w:szCs w:val="24"/>
      </w:rPr>
    </w:pPr>
    <w:r w:rsidRPr="00043808">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59E"/>
    <w:rsid w:val="00000EC1"/>
    <w:rsid w:val="0000378A"/>
    <w:rsid w:val="000049B3"/>
    <w:rsid w:val="00012C06"/>
    <w:rsid w:val="00014A8A"/>
    <w:rsid w:val="00014D32"/>
    <w:rsid w:val="00014FD2"/>
    <w:rsid w:val="00027F57"/>
    <w:rsid w:val="00033FE1"/>
    <w:rsid w:val="00034C92"/>
    <w:rsid w:val="00036A90"/>
    <w:rsid w:val="000401E5"/>
    <w:rsid w:val="000435E4"/>
    <w:rsid w:val="000436FD"/>
    <w:rsid w:val="00043808"/>
    <w:rsid w:val="000465F7"/>
    <w:rsid w:val="00054583"/>
    <w:rsid w:val="00061750"/>
    <w:rsid w:val="000626C5"/>
    <w:rsid w:val="000637F6"/>
    <w:rsid w:val="00063D46"/>
    <w:rsid w:val="00067FDD"/>
    <w:rsid w:val="000718B6"/>
    <w:rsid w:val="00073526"/>
    <w:rsid w:val="00077205"/>
    <w:rsid w:val="0008088B"/>
    <w:rsid w:val="00080A93"/>
    <w:rsid w:val="000842E0"/>
    <w:rsid w:val="00086912"/>
    <w:rsid w:val="0009169B"/>
    <w:rsid w:val="00091891"/>
    <w:rsid w:val="0009247E"/>
    <w:rsid w:val="00095258"/>
    <w:rsid w:val="000A050F"/>
    <w:rsid w:val="000A3167"/>
    <w:rsid w:val="000A327B"/>
    <w:rsid w:val="000A4ACD"/>
    <w:rsid w:val="000A52C2"/>
    <w:rsid w:val="000A70BF"/>
    <w:rsid w:val="000A7843"/>
    <w:rsid w:val="000B6C17"/>
    <w:rsid w:val="000B72CE"/>
    <w:rsid w:val="000C4796"/>
    <w:rsid w:val="000C7623"/>
    <w:rsid w:val="000D2A41"/>
    <w:rsid w:val="000D308D"/>
    <w:rsid w:val="000D7020"/>
    <w:rsid w:val="000D7EA9"/>
    <w:rsid w:val="000E009A"/>
    <w:rsid w:val="000E1EB9"/>
    <w:rsid w:val="000E3E83"/>
    <w:rsid w:val="000E4AA0"/>
    <w:rsid w:val="000F63D3"/>
    <w:rsid w:val="000F64A5"/>
    <w:rsid w:val="00101470"/>
    <w:rsid w:val="00110FF6"/>
    <w:rsid w:val="00114D41"/>
    <w:rsid w:val="001236FC"/>
    <w:rsid w:val="00130DD1"/>
    <w:rsid w:val="00131346"/>
    <w:rsid w:val="00132178"/>
    <w:rsid w:val="001326EF"/>
    <w:rsid w:val="00132800"/>
    <w:rsid w:val="0013466E"/>
    <w:rsid w:val="001401EC"/>
    <w:rsid w:val="001410D3"/>
    <w:rsid w:val="001458AC"/>
    <w:rsid w:val="00145BC7"/>
    <w:rsid w:val="00145FC8"/>
    <w:rsid w:val="00153512"/>
    <w:rsid w:val="00154829"/>
    <w:rsid w:val="001573D6"/>
    <w:rsid w:val="00157769"/>
    <w:rsid w:val="00164CA7"/>
    <w:rsid w:val="0016683A"/>
    <w:rsid w:val="00166AAF"/>
    <w:rsid w:val="00167F4C"/>
    <w:rsid w:val="0017164F"/>
    <w:rsid w:val="00172DF2"/>
    <w:rsid w:val="00174203"/>
    <w:rsid w:val="001818EF"/>
    <w:rsid w:val="00181DA2"/>
    <w:rsid w:val="00182C21"/>
    <w:rsid w:val="00184F35"/>
    <w:rsid w:val="001872E6"/>
    <w:rsid w:val="0019023A"/>
    <w:rsid w:val="00190497"/>
    <w:rsid w:val="001917ED"/>
    <w:rsid w:val="00191C26"/>
    <w:rsid w:val="00193482"/>
    <w:rsid w:val="00193A8E"/>
    <w:rsid w:val="00197176"/>
    <w:rsid w:val="001A3A9D"/>
    <w:rsid w:val="001A484C"/>
    <w:rsid w:val="001A6832"/>
    <w:rsid w:val="001B3D1F"/>
    <w:rsid w:val="001B4FA4"/>
    <w:rsid w:val="001C2F5C"/>
    <w:rsid w:val="001C4A5A"/>
    <w:rsid w:val="001D2616"/>
    <w:rsid w:val="001D2742"/>
    <w:rsid w:val="001D40CB"/>
    <w:rsid w:val="001D6602"/>
    <w:rsid w:val="001D7484"/>
    <w:rsid w:val="001E4F33"/>
    <w:rsid w:val="001F354C"/>
    <w:rsid w:val="001F41CB"/>
    <w:rsid w:val="001F4EB4"/>
    <w:rsid w:val="001F57E9"/>
    <w:rsid w:val="001F7B7E"/>
    <w:rsid w:val="00201800"/>
    <w:rsid w:val="00213671"/>
    <w:rsid w:val="00220995"/>
    <w:rsid w:val="00224EA3"/>
    <w:rsid w:val="0022621C"/>
    <w:rsid w:val="0022669A"/>
    <w:rsid w:val="00226FB7"/>
    <w:rsid w:val="00227DC3"/>
    <w:rsid w:val="00230B2B"/>
    <w:rsid w:val="002324CB"/>
    <w:rsid w:val="002347B5"/>
    <w:rsid w:val="00236DB8"/>
    <w:rsid w:val="00246090"/>
    <w:rsid w:val="00254521"/>
    <w:rsid w:val="002546C4"/>
    <w:rsid w:val="00261412"/>
    <w:rsid w:val="00261CD8"/>
    <w:rsid w:val="00262F64"/>
    <w:rsid w:val="002630E1"/>
    <w:rsid w:val="0027309B"/>
    <w:rsid w:val="002743B8"/>
    <w:rsid w:val="0027473B"/>
    <w:rsid w:val="002757EC"/>
    <w:rsid w:val="002757FC"/>
    <w:rsid w:val="00283EBF"/>
    <w:rsid w:val="002853D8"/>
    <w:rsid w:val="00285538"/>
    <w:rsid w:val="00286D93"/>
    <w:rsid w:val="00291FD2"/>
    <w:rsid w:val="00296C91"/>
    <w:rsid w:val="00296F24"/>
    <w:rsid w:val="002A1501"/>
    <w:rsid w:val="002A3C2D"/>
    <w:rsid w:val="002A5C70"/>
    <w:rsid w:val="002A714A"/>
    <w:rsid w:val="002A7494"/>
    <w:rsid w:val="002B3A59"/>
    <w:rsid w:val="002B3AD4"/>
    <w:rsid w:val="002B7B14"/>
    <w:rsid w:val="002C2299"/>
    <w:rsid w:val="002C609D"/>
    <w:rsid w:val="002D71C1"/>
    <w:rsid w:val="002E26ED"/>
    <w:rsid w:val="002E3CED"/>
    <w:rsid w:val="002E4E4D"/>
    <w:rsid w:val="002E790B"/>
    <w:rsid w:val="002E7C57"/>
    <w:rsid w:val="002F256F"/>
    <w:rsid w:val="002F2DE1"/>
    <w:rsid w:val="002F30A7"/>
    <w:rsid w:val="00301E83"/>
    <w:rsid w:val="00301F5A"/>
    <w:rsid w:val="00303D50"/>
    <w:rsid w:val="00306840"/>
    <w:rsid w:val="003073EC"/>
    <w:rsid w:val="003136CF"/>
    <w:rsid w:val="003150DB"/>
    <w:rsid w:val="003172C5"/>
    <w:rsid w:val="00317C46"/>
    <w:rsid w:val="00321F88"/>
    <w:rsid w:val="00323C54"/>
    <w:rsid w:val="00323D2E"/>
    <w:rsid w:val="00324849"/>
    <w:rsid w:val="003248F3"/>
    <w:rsid w:val="0033196B"/>
    <w:rsid w:val="00332B6E"/>
    <w:rsid w:val="00333A03"/>
    <w:rsid w:val="003432CD"/>
    <w:rsid w:val="0034730E"/>
    <w:rsid w:val="003510B5"/>
    <w:rsid w:val="0035597C"/>
    <w:rsid w:val="00356B77"/>
    <w:rsid w:val="00371D9C"/>
    <w:rsid w:val="0037630B"/>
    <w:rsid w:val="00376A43"/>
    <w:rsid w:val="0038078A"/>
    <w:rsid w:val="00386DE3"/>
    <w:rsid w:val="0039073B"/>
    <w:rsid w:val="00393B0F"/>
    <w:rsid w:val="00393EDC"/>
    <w:rsid w:val="00394973"/>
    <w:rsid w:val="0039620E"/>
    <w:rsid w:val="00397384"/>
    <w:rsid w:val="003A50E1"/>
    <w:rsid w:val="003A6035"/>
    <w:rsid w:val="003A7ACF"/>
    <w:rsid w:val="003B0482"/>
    <w:rsid w:val="003B076D"/>
    <w:rsid w:val="003B1C02"/>
    <w:rsid w:val="003B70A4"/>
    <w:rsid w:val="003C07A8"/>
    <w:rsid w:val="003C0FD2"/>
    <w:rsid w:val="003C5071"/>
    <w:rsid w:val="003C56CD"/>
    <w:rsid w:val="003D1017"/>
    <w:rsid w:val="003D2699"/>
    <w:rsid w:val="003D2F68"/>
    <w:rsid w:val="003D4436"/>
    <w:rsid w:val="003D7ABE"/>
    <w:rsid w:val="003E0DA5"/>
    <w:rsid w:val="003E1B6D"/>
    <w:rsid w:val="003E264F"/>
    <w:rsid w:val="003E28C8"/>
    <w:rsid w:val="003E5BF6"/>
    <w:rsid w:val="003E76B4"/>
    <w:rsid w:val="003F0FF5"/>
    <w:rsid w:val="003F2044"/>
    <w:rsid w:val="003F56E5"/>
    <w:rsid w:val="003F5893"/>
    <w:rsid w:val="003F62E3"/>
    <w:rsid w:val="00400007"/>
    <w:rsid w:val="0040708C"/>
    <w:rsid w:val="00410E05"/>
    <w:rsid w:val="0041241E"/>
    <w:rsid w:val="0041463E"/>
    <w:rsid w:val="004244F5"/>
    <w:rsid w:val="00431B3C"/>
    <w:rsid w:val="00432757"/>
    <w:rsid w:val="00433E47"/>
    <w:rsid w:val="00435DD0"/>
    <w:rsid w:val="00435FEE"/>
    <w:rsid w:val="00440AAF"/>
    <w:rsid w:val="00441DE4"/>
    <w:rsid w:val="0045032E"/>
    <w:rsid w:val="00452303"/>
    <w:rsid w:val="0045233A"/>
    <w:rsid w:val="00453333"/>
    <w:rsid w:val="00460327"/>
    <w:rsid w:val="004664A3"/>
    <w:rsid w:val="00467863"/>
    <w:rsid w:val="00474AE8"/>
    <w:rsid w:val="004827AA"/>
    <w:rsid w:val="004878B8"/>
    <w:rsid w:val="00490934"/>
    <w:rsid w:val="00491A9B"/>
    <w:rsid w:val="00493E0F"/>
    <w:rsid w:val="0049507B"/>
    <w:rsid w:val="00495435"/>
    <w:rsid w:val="00496348"/>
    <w:rsid w:val="004A470F"/>
    <w:rsid w:val="004B3C00"/>
    <w:rsid w:val="004B5586"/>
    <w:rsid w:val="004C395C"/>
    <w:rsid w:val="004C480B"/>
    <w:rsid w:val="004D10B6"/>
    <w:rsid w:val="004D5F0B"/>
    <w:rsid w:val="004D7780"/>
    <w:rsid w:val="004E13AE"/>
    <w:rsid w:val="004E4B80"/>
    <w:rsid w:val="004E4DC4"/>
    <w:rsid w:val="004F5B5E"/>
    <w:rsid w:val="00501609"/>
    <w:rsid w:val="005032DF"/>
    <w:rsid w:val="00505C79"/>
    <w:rsid w:val="00506EA2"/>
    <w:rsid w:val="005112D0"/>
    <w:rsid w:val="00512064"/>
    <w:rsid w:val="00513D24"/>
    <w:rsid w:val="00514511"/>
    <w:rsid w:val="005147D4"/>
    <w:rsid w:val="00514CBD"/>
    <w:rsid w:val="005174B0"/>
    <w:rsid w:val="00522E60"/>
    <w:rsid w:val="0052410A"/>
    <w:rsid w:val="00524485"/>
    <w:rsid w:val="00527F7B"/>
    <w:rsid w:val="005302EF"/>
    <w:rsid w:val="00530DB2"/>
    <w:rsid w:val="00531AA5"/>
    <w:rsid w:val="00532B68"/>
    <w:rsid w:val="005330EE"/>
    <w:rsid w:val="00540085"/>
    <w:rsid w:val="00543440"/>
    <w:rsid w:val="005438D4"/>
    <w:rsid w:val="005479C0"/>
    <w:rsid w:val="00552315"/>
    <w:rsid w:val="00555BE6"/>
    <w:rsid w:val="00557E76"/>
    <w:rsid w:val="00562EF1"/>
    <w:rsid w:val="005671EA"/>
    <w:rsid w:val="0056740D"/>
    <w:rsid w:val="00570003"/>
    <w:rsid w:val="00572A79"/>
    <w:rsid w:val="0057505E"/>
    <w:rsid w:val="005821E9"/>
    <w:rsid w:val="0058289C"/>
    <w:rsid w:val="00587414"/>
    <w:rsid w:val="005879FD"/>
    <w:rsid w:val="00590A66"/>
    <w:rsid w:val="00592C57"/>
    <w:rsid w:val="0059438F"/>
    <w:rsid w:val="00595E00"/>
    <w:rsid w:val="005A41CA"/>
    <w:rsid w:val="005B09D6"/>
    <w:rsid w:val="005B0EF5"/>
    <w:rsid w:val="005B37C7"/>
    <w:rsid w:val="005B6BD7"/>
    <w:rsid w:val="005C0B35"/>
    <w:rsid w:val="005C0FAF"/>
    <w:rsid w:val="005C109C"/>
    <w:rsid w:val="005D5A65"/>
    <w:rsid w:val="005D5D5D"/>
    <w:rsid w:val="005D6841"/>
    <w:rsid w:val="005E095B"/>
    <w:rsid w:val="005E7815"/>
    <w:rsid w:val="005F1351"/>
    <w:rsid w:val="005F2D29"/>
    <w:rsid w:val="005F5EB2"/>
    <w:rsid w:val="00616010"/>
    <w:rsid w:val="006172F1"/>
    <w:rsid w:val="00623399"/>
    <w:rsid w:val="00630BEC"/>
    <w:rsid w:val="0064222E"/>
    <w:rsid w:val="0064292D"/>
    <w:rsid w:val="00650430"/>
    <w:rsid w:val="006521E7"/>
    <w:rsid w:val="00652427"/>
    <w:rsid w:val="00653E18"/>
    <w:rsid w:val="00655A10"/>
    <w:rsid w:val="00663C9E"/>
    <w:rsid w:val="00666179"/>
    <w:rsid w:val="00666822"/>
    <w:rsid w:val="0067026D"/>
    <w:rsid w:val="00673CE1"/>
    <w:rsid w:val="00673F0C"/>
    <w:rsid w:val="00674144"/>
    <w:rsid w:val="006753E6"/>
    <w:rsid w:val="006806F8"/>
    <w:rsid w:val="0068190A"/>
    <w:rsid w:val="00681FBD"/>
    <w:rsid w:val="006824CE"/>
    <w:rsid w:val="0068435C"/>
    <w:rsid w:val="00687B3D"/>
    <w:rsid w:val="006916A3"/>
    <w:rsid w:val="006A62D0"/>
    <w:rsid w:val="006B02C4"/>
    <w:rsid w:val="006B42D2"/>
    <w:rsid w:val="006C10DA"/>
    <w:rsid w:val="006C4C2A"/>
    <w:rsid w:val="006C64D1"/>
    <w:rsid w:val="006D0049"/>
    <w:rsid w:val="006E4CBF"/>
    <w:rsid w:val="006E5662"/>
    <w:rsid w:val="006E5D4A"/>
    <w:rsid w:val="006F14B0"/>
    <w:rsid w:val="006F41AC"/>
    <w:rsid w:val="006F44DD"/>
    <w:rsid w:val="006F4521"/>
    <w:rsid w:val="006F6A35"/>
    <w:rsid w:val="006F7926"/>
    <w:rsid w:val="006F7A36"/>
    <w:rsid w:val="007000C6"/>
    <w:rsid w:val="00701475"/>
    <w:rsid w:val="0070402E"/>
    <w:rsid w:val="00705BFF"/>
    <w:rsid w:val="00705D21"/>
    <w:rsid w:val="00706AFE"/>
    <w:rsid w:val="00706FF3"/>
    <w:rsid w:val="00707991"/>
    <w:rsid w:val="007111AC"/>
    <w:rsid w:val="007173F3"/>
    <w:rsid w:val="007201E7"/>
    <w:rsid w:val="00727BA8"/>
    <w:rsid w:val="007310B2"/>
    <w:rsid w:val="00732160"/>
    <w:rsid w:val="0073678A"/>
    <w:rsid w:val="00736A29"/>
    <w:rsid w:val="00740FFF"/>
    <w:rsid w:val="007449EC"/>
    <w:rsid w:val="00745CF2"/>
    <w:rsid w:val="00747FFA"/>
    <w:rsid w:val="00750678"/>
    <w:rsid w:val="00750CDC"/>
    <w:rsid w:val="00751AB8"/>
    <w:rsid w:val="00751FDB"/>
    <w:rsid w:val="00752A7F"/>
    <w:rsid w:val="00753F2F"/>
    <w:rsid w:val="007579B3"/>
    <w:rsid w:val="00764796"/>
    <w:rsid w:val="0076587D"/>
    <w:rsid w:val="00766CE5"/>
    <w:rsid w:val="00766E34"/>
    <w:rsid w:val="007672F9"/>
    <w:rsid w:val="007725D1"/>
    <w:rsid w:val="00772B02"/>
    <w:rsid w:val="007763DB"/>
    <w:rsid w:val="007774CE"/>
    <w:rsid w:val="00782D64"/>
    <w:rsid w:val="007832E7"/>
    <w:rsid w:val="00784E77"/>
    <w:rsid w:val="0078723C"/>
    <w:rsid w:val="00787698"/>
    <w:rsid w:val="007917D5"/>
    <w:rsid w:val="00791D1F"/>
    <w:rsid w:val="00794B25"/>
    <w:rsid w:val="007A033B"/>
    <w:rsid w:val="007A232F"/>
    <w:rsid w:val="007A2794"/>
    <w:rsid w:val="007A38A7"/>
    <w:rsid w:val="007A59EF"/>
    <w:rsid w:val="007B4071"/>
    <w:rsid w:val="007B7F4C"/>
    <w:rsid w:val="007C01C6"/>
    <w:rsid w:val="007C6802"/>
    <w:rsid w:val="007C76E5"/>
    <w:rsid w:val="007D256C"/>
    <w:rsid w:val="007D2EC9"/>
    <w:rsid w:val="007D791D"/>
    <w:rsid w:val="007E053A"/>
    <w:rsid w:val="007E2FE2"/>
    <w:rsid w:val="007E3751"/>
    <w:rsid w:val="007E7C86"/>
    <w:rsid w:val="007F4631"/>
    <w:rsid w:val="007F7BB2"/>
    <w:rsid w:val="008013B1"/>
    <w:rsid w:val="008013FD"/>
    <w:rsid w:val="008058EC"/>
    <w:rsid w:val="008064B3"/>
    <w:rsid w:val="0080793A"/>
    <w:rsid w:val="00810C35"/>
    <w:rsid w:val="00821567"/>
    <w:rsid w:val="008273FE"/>
    <w:rsid w:val="00832BA2"/>
    <w:rsid w:val="00833CE7"/>
    <w:rsid w:val="0083562A"/>
    <w:rsid w:val="00845431"/>
    <w:rsid w:val="008462FC"/>
    <w:rsid w:val="00847312"/>
    <w:rsid w:val="00850125"/>
    <w:rsid w:val="008510AE"/>
    <w:rsid w:val="008545ED"/>
    <w:rsid w:val="00856C82"/>
    <w:rsid w:val="00862035"/>
    <w:rsid w:val="00862AB0"/>
    <w:rsid w:val="008653E6"/>
    <w:rsid w:val="00866141"/>
    <w:rsid w:val="008769DD"/>
    <w:rsid w:val="00881242"/>
    <w:rsid w:val="00886444"/>
    <w:rsid w:val="00893D80"/>
    <w:rsid w:val="00894459"/>
    <w:rsid w:val="008A2257"/>
    <w:rsid w:val="008B6E35"/>
    <w:rsid w:val="008C15E4"/>
    <w:rsid w:val="008C18F3"/>
    <w:rsid w:val="008C3A48"/>
    <w:rsid w:val="008D4D58"/>
    <w:rsid w:val="008E0416"/>
    <w:rsid w:val="008E0DFA"/>
    <w:rsid w:val="008F194A"/>
    <w:rsid w:val="008F4212"/>
    <w:rsid w:val="008F4C3D"/>
    <w:rsid w:val="008F5263"/>
    <w:rsid w:val="00901598"/>
    <w:rsid w:val="009023CD"/>
    <w:rsid w:val="00904417"/>
    <w:rsid w:val="009061A8"/>
    <w:rsid w:val="00907700"/>
    <w:rsid w:val="00912361"/>
    <w:rsid w:val="0091728D"/>
    <w:rsid w:val="00917614"/>
    <w:rsid w:val="00922FBF"/>
    <w:rsid w:val="0092361D"/>
    <w:rsid w:val="00925257"/>
    <w:rsid w:val="009254D2"/>
    <w:rsid w:val="00927208"/>
    <w:rsid w:val="0093019E"/>
    <w:rsid w:val="009366DA"/>
    <w:rsid w:val="0094444E"/>
    <w:rsid w:val="00945349"/>
    <w:rsid w:val="009469B9"/>
    <w:rsid w:val="00946AC2"/>
    <w:rsid w:val="009479F3"/>
    <w:rsid w:val="00956282"/>
    <w:rsid w:val="00956751"/>
    <w:rsid w:val="0095747B"/>
    <w:rsid w:val="00960197"/>
    <w:rsid w:val="00963D7A"/>
    <w:rsid w:val="00966AF7"/>
    <w:rsid w:val="00967ADF"/>
    <w:rsid w:val="0097036C"/>
    <w:rsid w:val="00972E85"/>
    <w:rsid w:val="009756B8"/>
    <w:rsid w:val="00980D27"/>
    <w:rsid w:val="00980DE5"/>
    <w:rsid w:val="009825B8"/>
    <w:rsid w:val="009938E8"/>
    <w:rsid w:val="0099427C"/>
    <w:rsid w:val="00994BB1"/>
    <w:rsid w:val="00996787"/>
    <w:rsid w:val="00996AE1"/>
    <w:rsid w:val="00997017"/>
    <w:rsid w:val="009A032C"/>
    <w:rsid w:val="009A3766"/>
    <w:rsid w:val="009A63AE"/>
    <w:rsid w:val="009D166E"/>
    <w:rsid w:val="009E395B"/>
    <w:rsid w:val="009E67B4"/>
    <w:rsid w:val="009E6D83"/>
    <w:rsid w:val="009F4E19"/>
    <w:rsid w:val="009F6786"/>
    <w:rsid w:val="00A01661"/>
    <w:rsid w:val="00A01707"/>
    <w:rsid w:val="00A04F9F"/>
    <w:rsid w:val="00A054F6"/>
    <w:rsid w:val="00A06DF1"/>
    <w:rsid w:val="00A07F6E"/>
    <w:rsid w:val="00A12CB1"/>
    <w:rsid w:val="00A14303"/>
    <w:rsid w:val="00A15B5A"/>
    <w:rsid w:val="00A163A6"/>
    <w:rsid w:val="00A21489"/>
    <w:rsid w:val="00A25299"/>
    <w:rsid w:val="00A318CE"/>
    <w:rsid w:val="00A3491D"/>
    <w:rsid w:val="00A40ABE"/>
    <w:rsid w:val="00A42764"/>
    <w:rsid w:val="00A4308A"/>
    <w:rsid w:val="00A461F2"/>
    <w:rsid w:val="00A53505"/>
    <w:rsid w:val="00A63251"/>
    <w:rsid w:val="00A65F81"/>
    <w:rsid w:val="00A66795"/>
    <w:rsid w:val="00A67E49"/>
    <w:rsid w:val="00A67EA4"/>
    <w:rsid w:val="00A718E4"/>
    <w:rsid w:val="00A80D36"/>
    <w:rsid w:val="00A82AD8"/>
    <w:rsid w:val="00A838B3"/>
    <w:rsid w:val="00A92DC3"/>
    <w:rsid w:val="00AA07A4"/>
    <w:rsid w:val="00AA4261"/>
    <w:rsid w:val="00AA4AEE"/>
    <w:rsid w:val="00AB1426"/>
    <w:rsid w:val="00AB1FD0"/>
    <w:rsid w:val="00AB5E5F"/>
    <w:rsid w:val="00AB75FA"/>
    <w:rsid w:val="00AD42CD"/>
    <w:rsid w:val="00AD496C"/>
    <w:rsid w:val="00AD4FC4"/>
    <w:rsid w:val="00AE3843"/>
    <w:rsid w:val="00AF27F8"/>
    <w:rsid w:val="00AF6760"/>
    <w:rsid w:val="00B00B15"/>
    <w:rsid w:val="00B04354"/>
    <w:rsid w:val="00B07C10"/>
    <w:rsid w:val="00B111F4"/>
    <w:rsid w:val="00B1253D"/>
    <w:rsid w:val="00B21408"/>
    <w:rsid w:val="00B2537E"/>
    <w:rsid w:val="00B26319"/>
    <w:rsid w:val="00B2712F"/>
    <w:rsid w:val="00B36FED"/>
    <w:rsid w:val="00B37956"/>
    <w:rsid w:val="00B450A1"/>
    <w:rsid w:val="00B4799C"/>
    <w:rsid w:val="00B53150"/>
    <w:rsid w:val="00B5347E"/>
    <w:rsid w:val="00B56E38"/>
    <w:rsid w:val="00B578C5"/>
    <w:rsid w:val="00B70629"/>
    <w:rsid w:val="00B73EC1"/>
    <w:rsid w:val="00B82FCC"/>
    <w:rsid w:val="00B843E3"/>
    <w:rsid w:val="00B912E5"/>
    <w:rsid w:val="00B948B9"/>
    <w:rsid w:val="00B949A3"/>
    <w:rsid w:val="00B95FB8"/>
    <w:rsid w:val="00BA01B9"/>
    <w:rsid w:val="00BA3B84"/>
    <w:rsid w:val="00BA594E"/>
    <w:rsid w:val="00BA65FB"/>
    <w:rsid w:val="00BA7B80"/>
    <w:rsid w:val="00BB1373"/>
    <w:rsid w:val="00BB2960"/>
    <w:rsid w:val="00BB7A16"/>
    <w:rsid w:val="00BC3BA0"/>
    <w:rsid w:val="00BC3D20"/>
    <w:rsid w:val="00BC5A2F"/>
    <w:rsid w:val="00BC72F4"/>
    <w:rsid w:val="00BD05EB"/>
    <w:rsid w:val="00BD3F43"/>
    <w:rsid w:val="00BD5B6C"/>
    <w:rsid w:val="00BE064E"/>
    <w:rsid w:val="00BE0C67"/>
    <w:rsid w:val="00BE5960"/>
    <w:rsid w:val="00BE5E7F"/>
    <w:rsid w:val="00BE64B8"/>
    <w:rsid w:val="00BF15D0"/>
    <w:rsid w:val="00BF18F8"/>
    <w:rsid w:val="00BF3F0D"/>
    <w:rsid w:val="00BF486F"/>
    <w:rsid w:val="00BF5172"/>
    <w:rsid w:val="00BF5957"/>
    <w:rsid w:val="00BF6DAF"/>
    <w:rsid w:val="00C00011"/>
    <w:rsid w:val="00C00B1F"/>
    <w:rsid w:val="00C049D5"/>
    <w:rsid w:val="00C04B8F"/>
    <w:rsid w:val="00C07C72"/>
    <w:rsid w:val="00C10317"/>
    <w:rsid w:val="00C1767C"/>
    <w:rsid w:val="00C21194"/>
    <w:rsid w:val="00C25DFE"/>
    <w:rsid w:val="00C2730F"/>
    <w:rsid w:val="00C33A76"/>
    <w:rsid w:val="00C33ECD"/>
    <w:rsid w:val="00C34448"/>
    <w:rsid w:val="00C34608"/>
    <w:rsid w:val="00C368D6"/>
    <w:rsid w:val="00C3764C"/>
    <w:rsid w:val="00C419F1"/>
    <w:rsid w:val="00C422E8"/>
    <w:rsid w:val="00C424E4"/>
    <w:rsid w:val="00C447F0"/>
    <w:rsid w:val="00C45452"/>
    <w:rsid w:val="00C47D4A"/>
    <w:rsid w:val="00C5304F"/>
    <w:rsid w:val="00C54A05"/>
    <w:rsid w:val="00C66C0D"/>
    <w:rsid w:val="00C67B6F"/>
    <w:rsid w:val="00C70CCF"/>
    <w:rsid w:val="00C72EC2"/>
    <w:rsid w:val="00C81031"/>
    <w:rsid w:val="00C85793"/>
    <w:rsid w:val="00C85840"/>
    <w:rsid w:val="00C90235"/>
    <w:rsid w:val="00C9599B"/>
    <w:rsid w:val="00C97D7C"/>
    <w:rsid w:val="00CA0017"/>
    <w:rsid w:val="00CA0057"/>
    <w:rsid w:val="00CA02DA"/>
    <w:rsid w:val="00CA09FE"/>
    <w:rsid w:val="00CA6BA0"/>
    <w:rsid w:val="00CB1212"/>
    <w:rsid w:val="00CB1E18"/>
    <w:rsid w:val="00CC089A"/>
    <w:rsid w:val="00CC3B16"/>
    <w:rsid w:val="00CC4270"/>
    <w:rsid w:val="00CC53B8"/>
    <w:rsid w:val="00CC61E5"/>
    <w:rsid w:val="00CC654C"/>
    <w:rsid w:val="00CC7DAB"/>
    <w:rsid w:val="00CD1C47"/>
    <w:rsid w:val="00CD2AFA"/>
    <w:rsid w:val="00CD4124"/>
    <w:rsid w:val="00CD6051"/>
    <w:rsid w:val="00CE1D48"/>
    <w:rsid w:val="00CE359A"/>
    <w:rsid w:val="00CE49BD"/>
    <w:rsid w:val="00CF7992"/>
    <w:rsid w:val="00D0295B"/>
    <w:rsid w:val="00D02FA6"/>
    <w:rsid w:val="00D077F1"/>
    <w:rsid w:val="00D07DE8"/>
    <w:rsid w:val="00D1039D"/>
    <w:rsid w:val="00D111A1"/>
    <w:rsid w:val="00D1466B"/>
    <w:rsid w:val="00D20AB0"/>
    <w:rsid w:val="00D21DB0"/>
    <w:rsid w:val="00D23F12"/>
    <w:rsid w:val="00D279A5"/>
    <w:rsid w:val="00D27C32"/>
    <w:rsid w:val="00D30783"/>
    <w:rsid w:val="00D3134A"/>
    <w:rsid w:val="00D339B9"/>
    <w:rsid w:val="00D3738A"/>
    <w:rsid w:val="00D54844"/>
    <w:rsid w:val="00D60784"/>
    <w:rsid w:val="00D670A8"/>
    <w:rsid w:val="00D679D9"/>
    <w:rsid w:val="00D76DCB"/>
    <w:rsid w:val="00D805E6"/>
    <w:rsid w:val="00D81D53"/>
    <w:rsid w:val="00D82859"/>
    <w:rsid w:val="00D876FD"/>
    <w:rsid w:val="00D91507"/>
    <w:rsid w:val="00D93749"/>
    <w:rsid w:val="00D96F4B"/>
    <w:rsid w:val="00DA4512"/>
    <w:rsid w:val="00DA51EE"/>
    <w:rsid w:val="00DA63A9"/>
    <w:rsid w:val="00DA6933"/>
    <w:rsid w:val="00DA795C"/>
    <w:rsid w:val="00DB061F"/>
    <w:rsid w:val="00DB1083"/>
    <w:rsid w:val="00DB1B63"/>
    <w:rsid w:val="00DB5C23"/>
    <w:rsid w:val="00DC365F"/>
    <w:rsid w:val="00DC4167"/>
    <w:rsid w:val="00DC65B7"/>
    <w:rsid w:val="00DD067F"/>
    <w:rsid w:val="00DD2426"/>
    <w:rsid w:val="00DD2A74"/>
    <w:rsid w:val="00DD4584"/>
    <w:rsid w:val="00DD5CB0"/>
    <w:rsid w:val="00DD6437"/>
    <w:rsid w:val="00DE1BC0"/>
    <w:rsid w:val="00DE5839"/>
    <w:rsid w:val="00DE624F"/>
    <w:rsid w:val="00DE645F"/>
    <w:rsid w:val="00DE725A"/>
    <w:rsid w:val="00DF2870"/>
    <w:rsid w:val="00DF2A4C"/>
    <w:rsid w:val="00DF701E"/>
    <w:rsid w:val="00DF7717"/>
    <w:rsid w:val="00E00363"/>
    <w:rsid w:val="00E02453"/>
    <w:rsid w:val="00E063E7"/>
    <w:rsid w:val="00E13C06"/>
    <w:rsid w:val="00E146FD"/>
    <w:rsid w:val="00E170C3"/>
    <w:rsid w:val="00E222B0"/>
    <w:rsid w:val="00E23CD1"/>
    <w:rsid w:val="00E24A3B"/>
    <w:rsid w:val="00E304E3"/>
    <w:rsid w:val="00E37A26"/>
    <w:rsid w:val="00E42920"/>
    <w:rsid w:val="00E50F6F"/>
    <w:rsid w:val="00E531BC"/>
    <w:rsid w:val="00E556E4"/>
    <w:rsid w:val="00E572C4"/>
    <w:rsid w:val="00E576EA"/>
    <w:rsid w:val="00E6539F"/>
    <w:rsid w:val="00E666EC"/>
    <w:rsid w:val="00E748B1"/>
    <w:rsid w:val="00E74BC9"/>
    <w:rsid w:val="00E767A3"/>
    <w:rsid w:val="00E772CE"/>
    <w:rsid w:val="00E813A7"/>
    <w:rsid w:val="00E865C0"/>
    <w:rsid w:val="00E87BA3"/>
    <w:rsid w:val="00E930B6"/>
    <w:rsid w:val="00E93AB1"/>
    <w:rsid w:val="00E95172"/>
    <w:rsid w:val="00E952A9"/>
    <w:rsid w:val="00E957BF"/>
    <w:rsid w:val="00E963E9"/>
    <w:rsid w:val="00EA1179"/>
    <w:rsid w:val="00EB3414"/>
    <w:rsid w:val="00EB46F9"/>
    <w:rsid w:val="00EC1879"/>
    <w:rsid w:val="00EC2538"/>
    <w:rsid w:val="00ED0BC3"/>
    <w:rsid w:val="00ED12FE"/>
    <w:rsid w:val="00ED395C"/>
    <w:rsid w:val="00ED6CAA"/>
    <w:rsid w:val="00EE17B8"/>
    <w:rsid w:val="00EE3CC1"/>
    <w:rsid w:val="00EE3CC6"/>
    <w:rsid w:val="00EE4D27"/>
    <w:rsid w:val="00EE57F7"/>
    <w:rsid w:val="00EE5E16"/>
    <w:rsid w:val="00EE616C"/>
    <w:rsid w:val="00EE720C"/>
    <w:rsid w:val="00EE755E"/>
    <w:rsid w:val="00EF1044"/>
    <w:rsid w:val="00EF4C38"/>
    <w:rsid w:val="00EF612D"/>
    <w:rsid w:val="00F01ADE"/>
    <w:rsid w:val="00F01C17"/>
    <w:rsid w:val="00F0250D"/>
    <w:rsid w:val="00F0418A"/>
    <w:rsid w:val="00F05758"/>
    <w:rsid w:val="00F0764E"/>
    <w:rsid w:val="00F07CA4"/>
    <w:rsid w:val="00F1066A"/>
    <w:rsid w:val="00F16C08"/>
    <w:rsid w:val="00F205AA"/>
    <w:rsid w:val="00F22D5C"/>
    <w:rsid w:val="00F26012"/>
    <w:rsid w:val="00F2743B"/>
    <w:rsid w:val="00F31C4A"/>
    <w:rsid w:val="00F34988"/>
    <w:rsid w:val="00F34AAA"/>
    <w:rsid w:val="00F34B03"/>
    <w:rsid w:val="00F37F18"/>
    <w:rsid w:val="00F43DD7"/>
    <w:rsid w:val="00F52DF7"/>
    <w:rsid w:val="00F563BE"/>
    <w:rsid w:val="00F57C5C"/>
    <w:rsid w:val="00F60546"/>
    <w:rsid w:val="00F6102A"/>
    <w:rsid w:val="00F614B3"/>
    <w:rsid w:val="00F62939"/>
    <w:rsid w:val="00F67071"/>
    <w:rsid w:val="00F7321D"/>
    <w:rsid w:val="00F73F3F"/>
    <w:rsid w:val="00F749E9"/>
    <w:rsid w:val="00F758F6"/>
    <w:rsid w:val="00F75A6B"/>
    <w:rsid w:val="00F8107A"/>
    <w:rsid w:val="00F90F50"/>
    <w:rsid w:val="00F95A8C"/>
    <w:rsid w:val="00F97F85"/>
    <w:rsid w:val="00FA0E62"/>
    <w:rsid w:val="00FA12CC"/>
    <w:rsid w:val="00FA1A2B"/>
    <w:rsid w:val="00FA29C4"/>
    <w:rsid w:val="00FA2E15"/>
    <w:rsid w:val="00FA48D5"/>
    <w:rsid w:val="00FA6281"/>
    <w:rsid w:val="00FB2B01"/>
    <w:rsid w:val="00FB38AE"/>
    <w:rsid w:val="00FB6061"/>
    <w:rsid w:val="00FC067D"/>
    <w:rsid w:val="00FC19E7"/>
    <w:rsid w:val="00FC20B8"/>
    <w:rsid w:val="00FC78FC"/>
    <w:rsid w:val="00FD6BEC"/>
    <w:rsid w:val="00FE023E"/>
    <w:rsid w:val="00FF26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24C348-B122-4637-A1BE-CD62D70CD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0C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1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A838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38B3"/>
    <w:rPr>
      <w:rFonts w:ascii="Tahoma" w:hAnsi="Tahoma" w:cs="Tahoma"/>
      <w:sz w:val="16"/>
      <w:szCs w:val="16"/>
    </w:rPr>
  </w:style>
  <w:style w:type="paragraph" w:styleId="Textonotapie">
    <w:name w:val="footnote text"/>
    <w:basedOn w:val="Normal"/>
    <w:link w:val="TextonotapieCar"/>
    <w:uiPriority w:val="99"/>
    <w:unhideWhenUsed/>
    <w:rsid w:val="00E304E3"/>
    <w:pPr>
      <w:spacing w:after="0" w:line="240" w:lineRule="auto"/>
    </w:pPr>
    <w:rPr>
      <w:sz w:val="20"/>
      <w:szCs w:val="20"/>
    </w:rPr>
  </w:style>
  <w:style w:type="character" w:customStyle="1" w:styleId="TextonotapieCar">
    <w:name w:val="Texto nota pie Car"/>
    <w:basedOn w:val="Fuentedeprrafopredeter"/>
    <w:link w:val="Textonotapie"/>
    <w:uiPriority w:val="99"/>
    <w:rsid w:val="00E304E3"/>
    <w:rPr>
      <w:sz w:val="20"/>
      <w:szCs w:val="20"/>
    </w:rPr>
  </w:style>
  <w:style w:type="character" w:styleId="Refdenotaalpie">
    <w:name w:val="footnote reference"/>
    <w:basedOn w:val="Fuentedeprrafopredeter"/>
    <w:uiPriority w:val="99"/>
    <w:semiHidden/>
    <w:unhideWhenUsed/>
    <w:rsid w:val="00E304E3"/>
    <w:rPr>
      <w:vertAlign w:val="superscript"/>
    </w:rPr>
  </w:style>
  <w:style w:type="paragraph" w:styleId="Encabezado">
    <w:name w:val="header"/>
    <w:basedOn w:val="Normal"/>
    <w:link w:val="EncabezadoCar"/>
    <w:uiPriority w:val="99"/>
    <w:unhideWhenUsed/>
    <w:rsid w:val="00D307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0783"/>
  </w:style>
  <w:style w:type="paragraph" w:styleId="Piedepgina">
    <w:name w:val="footer"/>
    <w:basedOn w:val="Normal"/>
    <w:link w:val="PiedepginaCar"/>
    <w:uiPriority w:val="99"/>
    <w:unhideWhenUsed/>
    <w:rsid w:val="00D307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0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91183">
      <w:bodyDiv w:val="1"/>
      <w:marLeft w:val="0"/>
      <w:marRight w:val="0"/>
      <w:marTop w:val="0"/>
      <w:marBottom w:val="0"/>
      <w:divBdr>
        <w:top w:val="none" w:sz="0" w:space="0" w:color="auto"/>
        <w:left w:val="none" w:sz="0" w:space="0" w:color="auto"/>
        <w:bottom w:val="none" w:sz="0" w:space="0" w:color="auto"/>
        <w:right w:val="none" w:sz="0" w:space="0" w:color="auto"/>
      </w:divBdr>
    </w:div>
    <w:div w:id="216402116">
      <w:bodyDiv w:val="1"/>
      <w:marLeft w:val="0"/>
      <w:marRight w:val="0"/>
      <w:marTop w:val="0"/>
      <w:marBottom w:val="0"/>
      <w:divBdr>
        <w:top w:val="none" w:sz="0" w:space="0" w:color="auto"/>
        <w:left w:val="none" w:sz="0" w:space="0" w:color="auto"/>
        <w:bottom w:val="none" w:sz="0" w:space="0" w:color="auto"/>
        <w:right w:val="none" w:sz="0" w:space="0" w:color="auto"/>
      </w:divBdr>
    </w:div>
    <w:div w:id="340355914">
      <w:bodyDiv w:val="1"/>
      <w:marLeft w:val="0"/>
      <w:marRight w:val="0"/>
      <w:marTop w:val="0"/>
      <w:marBottom w:val="0"/>
      <w:divBdr>
        <w:top w:val="none" w:sz="0" w:space="0" w:color="auto"/>
        <w:left w:val="none" w:sz="0" w:space="0" w:color="auto"/>
        <w:bottom w:val="none" w:sz="0" w:space="0" w:color="auto"/>
        <w:right w:val="none" w:sz="0" w:space="0" w:color="auto"/>
      </w:divBdr>
    </w:div>
    <w:div w:id="718625562">
      <w:bodyDiv w:val="1"/>
      <w:marLeft w:val="0"/>
      <w:marRight w:val="0"/>
      <w:marTop w:val="0"/>
      <w:marBottom w:val="0"/>
      <w:divBdr>
        <w:top w:val="none" w:sz="0" w:space="0" w:color="auto"/>
        <w:left w:val="none" w:sz="0" w:space="0" w:color="auto"/>
        <w:bottom w:val="none" w:sz="0" w:space="0" w:color="auto"/>
        <w:right w:val="none" w:sz="0" w:space="0" w:color="auto"/>
      </w:divBdr>
    </w:div>
    <w:div w:id="772752017">
      <w:bodyDiv w:val="1"/>
      <w:marLeft w:val="0"/>
      <w:marRight w:val="0"/>
      <w:marTop w:val="0"/>
      <w:marBottom w:val="0"/>
      <w:divBdr>
        <w:top w:val="none" w:sz="0" w:space="0" w:color="auto"/>
        <w:left w:val="none" w:sz="0" w:space="0" w:color="auto"/>
        <w:bottom w:val="none" w:sz="0" w:space="0" w:color="auto"/>
        <w:right w:val="none" w:sz="0" w:space="0" w:color="auto"/>
      </w:divBdr>
    </w:div>
    <w:div w:id="834028797">
      <w:bodyDiv w:val="1"/>
      <w:marLeft w:val="0"/>
      <w:marRight w:val="0"/>
      <w:marTop w:val="0"/>
      <w:marBottom w:val="0"/>
      <w:divBdr>
        <w:top w:val="none" w:sz="0" w:space="0" w:color="auto"/>
        <w:left w:val="none" w:sz="0" w:space="0" w:color="auto"/>
        <w:bottom w:val="none" w:sz="0" w:space="0" w:color="auto"/>
        <w:right w:val="none" w:sz="0" w:space="0" w:color="auto"/>
      </w:divBdr>
    </w:div>
    <w:div w:id="852380774">
      <w:bodyDiv w:val="1"/>
      <w:marLeft w:val="0"/>
      <w:marRight w:val="0"/>
      <w:marTop w:val="0"/>
      <w:marBottom w:val="0"/>
      <w:divBdr>
        <w:top w:val="none" w:sz="0" w:space="0" w:color="auto"/>
        <w:left w:val="none" w:sz="0" w:space="0" w:color="auto"/>
        <w:bottom w:val="none" w:sz="0" w:space="0" w:color="auto"/>
        <w:right w:val="none" w:sz="0" w:space="0" w:color="auto"/>
      </w:divBdr>
    </w:div>
    <w:div w:id="872613666">
      <w:bodyDiv w:val="1"/>
      <w:marLeft w:val="0"/>
      <w:marRight w:val="0"/>
      <w:marTop w:val="0"/>
      <w:marBottom w:val="0"/>
      <w:divBdr>
        <w:top w:val="none" w:sz="0" w:space="0" w:color="auto"/>
        <w:left w:val="none" w:sz="0" w:space="0" w:color="auto"/>
        <w:bottom w:val="none" w:sz="0" w:space="0" w:color="auto"/>
        <w:right w:val="none" w:sz="0" w:space="0" w:color="auto"/>
      </w:divBdr>
    </w:div>
    <w:div w:id="976835411">
      <w:bodyDiv w:val="1"/>
      <w:marLeft w:val="0"/>
      <w:marRight w:val="0"/>
      <w:marTop w:val="0"/>
      <w:marBottom w:val="0"/>
      <w:divBdr>
        <w:top w:val="none" w:sz="0" w:space="0" w:color="auto"/>
        <w:left w:val="none" w:sz="0" w:space="0" w:color="auto"/>
        <w:bottom w:val="none" w:sz="0" w:space="0" w:color="auto"/>
        <w:right w:val="none" w:sz="0" w:space="0" w:color="auto"/>
      </w:divBdr>
    </w:div>
    <w:div w:id="1222323948">
      <w:bodyDiv w:val="1"/>
      <w:marLeft w:val="0"/>
      <w:marRight w:val="0"/>
      <w:marTop w:val="0"/>
      <w:marBottom w:val="0"/>
      <w:divBdr>
        <w:top w:val="none" w:sz="0" w:space="0" w:color="auto"/>
        <w:left w:val="none" w:sz="0" w:space="0" w:color="auto"/>
        <w:bottom w:val="none" w:sz="0" w:space="0" w:color="auto"/>
        <w:right w:val="none" w:sz="0" w:space="0" w:color="auto"/>
      </w:divBdr>
    </w:div>
    <w:div w:id="1366516746">
      <w:bodyDiv w:val="1"/>
      <w:marLeft w:val="0"/>
      <w:marRight w:val="0"/>
      <w:marTop w:val="0"/>
      <w:marBottom w:val="0"/>
      <w:divBdr>
        <w:top w:val="none" w:sz="0" w:space="0" w:color="auto"/>
        <w:left w:val="none" w:sz="0" w:space="0" w:color="auto"/>
        <w:bottom w:val="none" w:sz="0" w:space="0" w:color="auto"/>
        <w:right w:val="none" w:sz="0" w:space="0" w:color="auto"/>
      </w:divBdr>
    </w:div>
    <w:div w:id="1394621437">
      <w:bodyDiv w:val="1"/>
      <w:marLeft w:val="0"/>
      <w:marRight w:val="0"/>
      <w:marTop w:val="0"/>
      <w:marBottom w:val="0"/>
      <w:divBdr>
        <w:top w:val="none" w:sz="0" w:space="0" w:color="auto"/>
        <w:left w:val="none" w:sz="0" w:space="0" w:color="auto"/>
        <w:bottom w:val="none" w:sz="0" w:space="0" w:color="auto"/>
        <w:right w:val="none" w:sz="0" w:space="0" w:color="auto"/>
      </w:divBdr>
    </w:div>
    <w:div w:id="1409035717">
      <w:bodyDiv w:val="1"/>
      <w:marLeft w:val="0"/>
      <w:marRight w:val="0"/>
      <w:marTop w:val="0"/>
      <w:marBottom w:val="0"/>
      <w:divBdr>
        <w:top w:val="none" w:sz="0" w:space="0" w:color="auto"/>
        <w:left w:val="none" w:sz="0" w:space="0" w:color="auto"/>
        <w:bottom w:val="none" w:sz="0" w:space="0" w:color="auto"/>
        <w:right w:val="none" w:sz="0" w:space="0" w:color="auto"/>
      </w:divBdr>
    </w:div>
    <w:div w:id="1425763668">
      <w:bodyDiv w:val="1"/>
      <w:marLeft w:val="0"/>
      <w:marRight w:val="0"/>
      <w:marTop w:val="0"/>
      <w:marBottom w:val="0"/>
      <w:divBdr>
        <w:top w:val="none" w:sz="0" w:space="0" w:color="auto"/>
        <w:left w:val="none" w:sz="0" w:space="0" w:color="auto"/>
        <w:bottom w:val="none" w:sz="0" w:space="0" w:color="auto"/>
        <w:right w:val="none" w:sz="0" w:space="0" w:color="auto"/>
      </w:divBdr>
    </w:div>
    <w:div w:id="1486356701">
      <w:bodyDiv w:val="1"/>
      <w:marLeft w:val="0"/>
      <w:marRight w:val="0"/>
      <w:marTop w:val="0"/>
      <w:marBottom w:val="0"/>
      <w:divBdr>
        <w:top w:val="none" w:sz="0" w:space="0" w:color="auto"/>
        <w:left w:val="none" w:sz="0" w:space="0" w:color="auto"/>
        <w:bottom w:val="none" w:sz="0" w:space="0" w:color="auto"/>
        <w:right w:val="none" w:sz="0" w:space="0" w:color="auto"/>
      </w:divBdr>
    </w:div>
    <w:div w:id="1505826579">
      <w:bodyDiv w:val="1"/>
      <w:marLeft w:val="0"/>
      <w:marRight w:val="0"/>
      <w:marTop w:val="0"/>
      <w:marBottom w:val="0"/>
      <w:divBdr>
        <w:top w:val="none" w:sz="0" w:space="0" w:color="auto"/>
        <w:left w:val="none" w:sz="0" w:space="0" w:color="auto"/>
        <w:bottom w:val="none" w:sz="0" w:space="0" w:color="auto"/>
        <w:right w:val="none" w:sz="0" w:space="0" w:color="auto"/>
      </w:divBdr>
    </w:div>
    <w:div w:id="1540170718">
      <w:bodyDiv w:val="1"/>
      <w:marLeft w:val="0"/>
      <w:marRight w:val="0"/>
      <w:marTop w:val="0"/>
      <w:marBottom w:val="0"/>
      <w:divBdr>
        <w:top w:val="none" w:sz="0" w:space="0" w:color="auto"/>
        <w:left w:val="none" w:sz="0" w:space="0" w:color="auto"/>
        <w:bottom w:val="none" w:sz="0" w:space="0" w:color="auto"/>
        <w:right w:val="none" w:sz="0" w:space="0" w:color="auto"/>
      </w:divBdr>
    </w:div>
    <w:div w:id="1621912683">
      <w:bodyDiv w:val="1"/>
      <w:marLeft w:val="0"/>
      <w:marRight w:val="0"/>
      <w:marTop w:val="0"/>
      <w:marBottom w:val="0"/>
      <w:divBdr>
        <w:top w:val="none" w:sz="0" w:space="0" w:color="auto"/>
        <w:left w:val="none" w:sz="0" w:space="0" w:color="auto"/>
        <w:bottom w:val="none" w:sz="0" w:space="0" w:color="auto"/>
        <w:right w:val="none" w:sz="0" w:space="0" w:color="auto"/>
      </w:divBdr>
    </w:div>
    <w:div w:id="1633752315">
      <w:bodyDiv w:val="1"/>
      <w:marLeft w:val="0"/>
      <w:marRight w:val="0"/>
      <w:marTop w:val="0"/>
      <w:marBottom w:val="0"/>
      <w:divBdr>
        <w:top w:val="none" w:sz="0" w:space="0" w:color="auto"/>
        <w:left w:val="none" w:sz="0" w:space="0" w:color="auto"/>
        <w:bottom w:val="none" w:sz="0" w:space="0" w:color="auto"/>
        <w:right w:val="none" w:sz="0" w:space="0" w:color="auto"/>
      </w:divBdr>
    </w:div>
    <w:div w:id="1673337873">
      <w:bodyDiv w:val="1"/>
      <w:marLeft w:val="0"/>
      <w:marRight w:val="0"/>
      <w:marTop w:val="0"/>
      <w:marBottom w:val="0"/>
      <w:divBdr>
        <w:top w:val="none" w:sz="0" w:space="0" w:color="auto"/>
        <w:left w:val="none" w:sz="0" w:space="0" w:color="auto"/>
        <w:bottom w:val="none" w:sz="0" w:space="0" w:color="auto"/>
        <w:right w:val="none" w:sz="0" w:space="0" w:color="auto"/>
      </w:divBdr>
    </w:div>
    <w:div w:id="1696924808">
      <w:bodyDiv w:val="1"/>
      <w:marLeft w:val="0"/>
      <w:marRight w:val="0"/>
      <w:marTop w:val="0"/>
      <w:marBottom w:val="0"/>
      <w:divBdr>
        <w:top w:val="none" w:sz="0" w:space="0" w:color="auto"/>
        <w:left w:val="none" w:sz="0" w:space="0" w:color="auto"/>
        <w:bottom w:val="none" w:sz="0" w:space="0" w:color="auto"/>
        <w:right w:val="none" w:sz="0" w:space="0" w:color="auto"/>
      </w:divBdr>
    </w:div>
    <w:div w:id="1713994988">
      <w:bodyDiv w:val="1"/>
      <w:marLeft w:val="0"/>
      <w:marRight w:val="0"/>
      <w:marTop w:val="0"/>
      <w:marBottom w:val="0"/>
      <w:divBdr>
        <w:top w:val="none" w:sz="0" w:space="0" w:color="auto"/>
        <w:left w:val="none" w:sz="0" w:space="0" w:color="auto"/>
        <w:bottom w:val="none" w:sz="0" w:space="0" w:color="auto"/>
        <w:right w:val="none" w:sz="0" w:space="0" w:color="auto"/>
      </w:divBdr>
    </w:div>
    <w:div w:id="1841772600">
      <w:bodyDiv w:val="1"/>
      <w:marLeft w:val="0"/>
      <w:marRight w:val="0"/>
      <w:marTop w:val="0"/>
      <w:marBottom w:val="0"/>
      <w:divBdr>
        <w:top w:val="none" w:sz="0" w:space="0" w:color="auto"/>
        <w:left w:val="none" w:sz="0" w:space="0" w:color="auto"/>
        <w:bottom w:val="none" w:sz="0" w:space="0" w:color="auto"/>
        <w:right w:val="none" w:sz="0" w:space="0" w:color="auto"/>
      </w:divBdr>
    </w:div>
    <w:div w:id="1910772058">
      <w:bodyDiv w:val="1"/>
      <w:marLeft w:val="0"/>
      <w:marRight w:val="0"/>
      <w:marTop w:val="0"/>
      <w:marBottom w:val="0"/>
      <w:divBdr>
        <w:top w:val="none" w:sz="0" w:space="0" w:color="auto"/>
        <w:left w:val="none" w:sz="0" w:space="0" w:color="auto"/>
        <w:bottom w:val="none" w:sz="0" w:space="0" w:color="auto"/>
        <w:right w:val="none" w:sz="0" w:space="0" w:color="auto"/>
      </w:divBdr>
    </w:div>
    <w:div w:id="19579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16AB9-DA8C-4C41-A08D-D222B05FA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10014</TotalTime>
  <Pages>1</Pages>
  <Words>2558</Words>
  <Characters>14069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403</cp:revision>
  <cp:lastPrinted>2020-12-01T10:31:00Z</cp:lastPrinted>
  <dcterms:created xsi:type="dcterms:W3CDTF">2014-03-28T12:16:00Z</dcterms:created>
  <dcterms:modified xsi:type="dcterms:W3CDTF">2026-03-26T08:35:00Z</dcterms:modified>
</cp:coreProperties>
</file>