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268F" w:rsidRPr="005C5B35" w:rsidRDefault="00746F74" w:rsidP="007C268F">
      <w:pPr>
        <w:spacing w:after="0" w:line="240" w:lineRule="auto"/>
        <w:rPr>
          <w:rFonts w:ascii="Times New Roman" w:hAnsi="Times New Roman" w:cs="Times New Roman"/>
          <w:b/>
          <w:color w:val="031CD3"/>
        </w:rPr>
      </w:pPr>
      <w:r w:rsidRPr="005C5B35">
        <w:rPr>
          <w:rFonts w:ascii="Times New Roman" w:hAnsi="Times New Roman" w:cs="Times New Roman"/>
          <w:b/>
          <w:sz w:val="24"/>
          <w:szCs w:val="24"/>
        </w:rPr>
        <w:t>A.</w:t>
      </w:r>
      <w:r w:rsidR="00F5523B">
        <w:rPr>
          <w:rFonts w:ascii="Times New Roman" w:hAnsi="Times New Roman" w:cs="Times New Roman"/>
          <w:b/>
          <w:sz w:val="24"/>
          <w:szCs w:val="24"/>
        </w:rPr>
        <w:t>I</w:t>
      </w:r>
      <w:r w:rsidR="006601C4" w:rsidRPr="005C5B35">
        <w:rPr>
          <w:rFonts w:ascii="Times New Roman" w:hAnsi="Times New Roman" w:cs="Times New Roman"/>
          <w:b/>
          <w:sz w:val="24"/>
          <w:szCs w:val="24"/>
        </w:rPr>
        <w:t>X</w:t>
      </w:r>
      <w:r w:rsidR="00AD7576">
        <w:rPr>
          <w:rFonts w:ascii="Times New Roman" w:hAnsi="Times New Roman" w:cs="Times New Roman"/>
          <w:b/>
          <w:sz w:val="24"/>
          <w:szCs w:val="24"/>
        </w:rPr>
        <w:t xml:space="preserve"> – </w:t>
      </w:r>
      <w:r w:rsidR="007C268F" w:rsidRPr="005C5B35">
        <w:rPr>
          <w:rFonts w:ascii="Times New Roman" w:hAnsi="Times New Roman" w:cs="Times New Roman"/>
          <w:b/>
          <w:i/>
          <w:smallCaps/>
          <w:sz w:val="24"/>
          <w:szCs w:val="24"/>
        </w:rPr>
        <w:t>Subulae</w:t>
      </w:r>
      <w:r w:rsidR="007C268F" w:rsidRPr="005C5B35">
        <w:rPr>
          <w:rFonts w:ascii="Times New Roman" w:hAnsi="Times New Roman" w:cs="Times New Roman"/>
          <w:b/>
          <w:smallCaps/>
          <w:sz w:val="24"/>
          <w:szCs w:val="24"/>
        </w:rPr>
        <w:t xml:space="preserve"> </w:t>
      </w:r>
      <w:r w:rsidR="007C268F" w:rsidRPr="005C5B35">
        <w:rPr>
          <w:rFonts w:ascii="Times New Roman" w:hAnsi="Times New Roman" w:cs="Times New Roman"/>
          <w:b/>
          <w:sz w:val="24"/>
          <w:szCs w:val="24"/>
        </w:rPr>
        <w:t xml:space="preserve">(Punzones). </w:t>
      </w:r>
    </w:p>
    <w:p w:rsidR="0097391A" w:rsidRPr="00720F39" w:rsidRDefault="0097391A" w:rsidP="007C268F">
      <w:pPr>
        <w:spacing w:after="0" w:line="240" w:lineRule="auto"/>
        <w:rPr>
          <w:rFonts w:ascii="Times New Roman" w:hAnsi="Times New Roman" w:cs="Times New Roman"/>
          <w:color w:val="031CD3"/>
          <w:sz w:val="24"/>
          <w:szCs w:val="24"/>
        </w:rPr>
      </w:pPr>
    </w:p>
    <w:p w:rsidR="007C268F" w:rsidRDefault="005C5B35" w:rsidP="007C268F">
      <w:pPr>
        <w:spacing w:after="0" w:line="240" w:lineRule="auto"/>
        <w:rPr>
          <w:rFonts w:ascii="Times New Roman" w:hAnsi="Times New Roman" w:cs="Times New Roman"/>
          <w:b/>
        </w:rPr>
      </w:pPr>
      <w:r w:rsidRPr="0044293F">
        <w:rPr>
          <w:rFonts w:ascii="Times New Roman" w:hAnsi="Times New Roman" w:cs="Times New Roman"/>
          <w:b/>
        </w:rPr>
        <w:t xml:space="preserve">▪ </w:t>
      </w:r>
      <w:r w:rsidR="006601C4" w:rsidRPr="0044293F">
        <w:rPr>
          <w:rFonts w:ascii="Times New Roman" w:hAnsi="Times New Roman" w:cs="Times New Roman"/>
          <w:b/>
        </w:rPr>
        <w:t>A.</w:t>
      </w:r>
      <w:r w:rsidR="00F5523B">
        <w:rPr>
          <w:rFonts w:ascii="Times New Roman" w:hAnsi="Times New Roman" w:cs="Times New Roman"/>
          <w:b/>
        </w:rPr>
        <w:t>I</w:t>
      </w:r>
      <w:r w:rsidR="006601C4" w:rsidRPr="0044293F">
        <w:rPr>
          <w:rFonts w:ascii="Times New Roman" w:hAnsi="Times New Roman" w:cs="Times New Roman"/>
          <w:b/>
        </w:rPr>
        <w:t>X</w:t>
      </w:r>
      <w:r w:rsidR="00746F74" w:rsidRPr="0044293F">
        <w:rPr>
          <w:rFonts w:ascii="Times New Roman" w:hAnsi="Times New Roman" w:cs="Times New Roman"/>
          <w:b/>
        </w:rPr>
        <w:t>.</w:t>
      </w:r>
      <w:r w:rsidR="007C268F" w:rsidRPr="0044293F">
        <w:rPr>
          <w:rFonts w:ascii="Times New Roman" w:hAnsi="Times New Roman" w:cs="Times New Roman"/>
          <w:b/>
        </w:rPr>
        <w:t xml:space="preserve">1 – </w:t>
      </w:r>
      <w:r w:rsidR="007C268F" w:rsidRPr="0044293F">
        <w:rPr>
          <w:rFonts w:ascii="Times New Roman" w:hAnsi="Times New Roman" w:cs="Times New Roman"/>
          <w:b/>
          <w:u w:val="single"/>
        </w:rPr>
        <w:t xml:space="preserve">Remate </w:t>
      </w:r>
      <w:r w:rsidR="0048372A" w:rsidRPr="0044293F">
        <w:rPr>
          <w:rFonts w:ascii="Times New Roman" w:hAnsi="Times New Roman" w:cs="Times New Roman"/>
          <w:b/>
          <w:u w:val="single"/>
        </w:rPr>
        <w:t>redondeado</w:t>
      </w:r>
      <w:r w:rsidR="007C268F" w:rsidRPr="0044293F">
        <w:rPr>
          <w:rFonts w:ascii="Times New Roman" w:hAnsi="Times New Roman" w:cs="Times New Roman"/>
          <w:b/>
        </w:rPr>
        <w:t>.</w:t>
      </w:r>
    </w:p>
    <w:p w:rsidR="002F7246" w:rsidRPr="0044293F" w:rsidRDefault="002F7246" w:rsidP="007C268F">
      <w:pPr>
        <w:spacing w:after="0" w:line="240" w:lineRule="auto"/>
        <w:rPr>
          <w:rFonts w:ascii="Times New Roman" w:hAnsi="Times New Roman" w:cs="Times New Roman"/>
          <w:b/>
        </w:rPr>
      </w:pPr>
    </w:p>
    <w:p w:rsidR="00C431C7" w:rsidRPr="00AD7576" w:rsidRDefault="00C431C7" w:rsidP="00C431C7">
      <w:pPr>
        <w:spacing w:after="0" w:line="240" w:lineRule="auto"/>
        <w:rPr>
          <w:rFonts w:ascii="Times New Roman" w:hAnsi="Times New Roman" w:cs="Times New Roman"/>
          <w:b/>
          <w:color w:val="031CD3"/>
        </w:rPr>
      </w:pPr>
      <w:r w:rsidRPr="00AD7576">
        <w:rPr>
          <w:rFonts w:ascii="Times New Roman" w:hAnsi="Times New Roman" w:cs="Times New Roman"/>
          <w:b/>
        </w:rPr>
        <w:t>Béal</w:t>
      </w:r>
      <w:r w:rsidRPr="00AD7576">
        <w:rPr>
          <w:rFonts w:ascii="Times New Roman" w:hAnsi="Times New Roman" w:cs="Times New Roman"/>
        </w:rPr>
        <w:t xml:space="preserve"> –</w:t>
      </w:r>
      <w:r w:rsidRPr="00AD7576">
        <w:rPr>
          <w:rFonts w:ascii="Times New Roman" w:hAnsi="Times New Roman" w:cs="Times New Roman"/>
          <w:b/>
          <w:color w:val="031CD3"/>
        </w:rPr>
        <w:t xml:space="preserve"> </w:t>
      </w:r>
      <w:r w:rsidR="0097391A" w:rsidRPr="00AD7576">
        <w:rPr>
          <w:rFonts w:ascii="Times New Roman" w:hAnsi="Times New Roman" w:cs="Times New Roman"/>
          <w:b/>
          <w:color w:val="031CD3"/>
        </w:rPr>
        <w:t>Beal A-XVI</w:t>
      </w:r>
    </w:p>
    <w:tbl>
      <w:tblPr>
        <w:tblStyle w:val="Tablaconcuadrcula"/>
        <w:tblW w:w="0" w:type="auto"/>
        <w:tblInd w:w="534" w:type="dxa"/>
        <w:tblLook w:val="04A0" w:firstRow="1" w:lastRow="0" w:firstColumn="1" w:lastColumn="0" w:noHBand="0" w:noVBand="1"/>
      </w:tblPr>
      <w:tblGrid>
        <w:gridCol w:w="1842"/>
        <w:gridCol w:w="1560"/>
        <w:gridCol w:w="1559"/>
      </w:tblGrid>
      <w:tr w:rsidR="0048372A" w:rsidTr="009A5FD8">
        <w:trPr>
          <w:trHeight w:val="2850"/>
        </w:trPr>
        <w:tc>
          <w:tcPr>
            <w:tcW w:w="1842" w:type="dxa"/>
            <w:tcBorders>
              <w:top w:val="single" w:sz="4" w:space="0" w:color="auto"/>
              <w:left w:val="single" w:sz="4" w:space="0" w:color="auto"/>
              <w:bottom w:val="single" w:sz="4" w:space="0" w:color="auto"/>
              <w:right w:val="single" w:sz="4" w:space="0" w:color="auto"/>
            </w:tcBorders>
          </w:tcPr>
          <w:p w:rsidR="0048372A" w:rsidRPr="009A5FD8" w:rsidRDefault="0048372A">
            <w:pPr>
              <w:jc w:val="center"/>
              <w:rPr>
                <w:rFonts w:ascii="Times New Roman" w:hAnsi="Times New Roman" w:cs="Times New Roman"/>
                <w:noProof/>
                <w:sz w:val="20"/>
                <w:szCs w:val="20"/>
                <w:lang w:eastAsia="es-ES"/>
              </w:rPr>
            </w:pPr>
            <w:r w:rsidRPr="009A5FD8">
              <w:rPr>
                <w:noProof/>
                <w:sz w:val="20"/>
                <w:szCs w:val="20"/>
                <w:lang w:eastAsia="es-ES"/>
              </w:rPr>
              <w:drawing>
                <wp:inline distT="0" distB="0" distL="0" distR="0" wp14:anchorId="5BC3B8C2" wp14:editId="7E93E0A3">
                  <wp:extent cx="285750" cy="1915590"/>
                  <wp:effectExtent l="0" t="0" r="0" b="8890"/>
                  <wp:docPr id="6" name="Imagen 6" descr="C:\Users\German\Desktop\en fongo negro\3 - Tipo A.III Punzones\A.III.2 - R. Redondeado\MNA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German\Desktop\en fongo negro\3 - Tipo A.III Punzones\A.III.2 - R. Redondeado\MNAR copie.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1300" cy="2086867"/>
                          </a:xfrm>
                          <a:prstGeom prst="rect">
                            <a:avLst/>
                          </a:prstGeom>
                          <a:noFill/>
                          <a:ln>
                            <a:noFill/>
                          </a:ln>
                        </pic:spPr>
                      </pic:pic>
                    </a:graphicData>
                  </a:graphic>
                </wp:inline>
              </w:drawing>
            </w:r>
          </w:p>
          <w:p w:rsidR="0048372A" w:rsidRPr="009A5FD8" w:rsidRDefault="00730235">
            <w:pPr>
              <w:jc w:val="center"/>
              <w:rPr>
                <w:rFonts w:ascii="Times New Roman" w:hAnsi="Times New Roman" w:cs="Times New Roman"/>
                <w:i/>
                <w:noProof/>
                <w:sz w:val="20"/>
                <w:szCs w:val="20"/>
                <w:lang w:eastAsia="es-ES"/>
              </w:rPr>
            </w:pPr>
            <w:r w:rsidRPr="009A5FD8">
              <w:rPr>
                <w:rFonts w:ascii="Times New Roman" w:hAnsi="Times New Roman" w:cs="Times New Roman"/>
                <w:noProof/>
                <w:sz w:val="20"/>
                <w:szCs w:val="20"/>
                <w:lang w:eastAsia="es-ES"/>
              </w:rPr>
              <w:t>1 -</w:t>
            </w:r>
            <w:r w:rsidR="0048372A" w:rsidRPr="009A5FD8">
              <w:rPr>
                <w:rFonts w:ascii="Times New Roman" w:hAnsi="Times New Roman" w:cs="Times New Roman"/>
                <w:i/>
                <w:noProof/>
                <w:sz w:val="20"/>
                <w:szCs w:val="20"/>
                <w:lang w:eastAsia="es-ES"/>
              </w:rPr>
              <w:t>Avgvsta Emerita</w:t>
            </w:r>
          </w:p>
          <w:p w:rsidR="0048372A" w:rsidRPr="009A5FD8" w:rsidRDefault="0048372A" w:rsidP="0048372A">
            <w:pPr>
              <w:jc w:val="center"/>
              <w:rPr>
                <w:rFonts w:ascii="Times New Roman" w:hAnsi="Times New Roman" w:cs="Times New Roman"/>
                <w:sz w:val="20"/>
                <w:szCs w:val="20"/>
              </w:rPr>
            </w:pPr>
            <w:r w:rsidRPr="009A5FD8">
              <w:rPr>
                <w:rFonts w:ascii="Times New Roman" w:hAnsi="Times New Roman" w:cs="Times New Roman"/>
                <w:noProof/>
                <w:sz w:val="20"/>
                <w:szCs w:val="20"/>
                <w:lang w:eastAsia="es-ES"/>
              </w:rPr>
              <w:t>MNAR (Mérida)</w:t>
            </w:r>
            <w:r w:rsidRPr="009A5FD8">
              <w:rPr>
                <w:rFonts w:ascii="Times New Roman" w:eastAsia="Times New Roman" w:hAnsi="Times New Roman" w:cs="Times New Roman"/>
                <w:snapToGrid w:val="0"/>
                <w:color w:val="000000"/>
                <w:w w:val="1"/>
                <w:sz w:val="20"/>
                <w:szCs w:val="20"/>
                <w:bdr w:val="none" w:sz="0" w:space="0" w:color="auto" w:frame="1"/>
                <w:shd w:val="clear" w:color="auto" w:fill="000000"/>
                <w:lang w:val="x-none" w:eastAsia="x-none" w:bidi="x-none"/>
              </w:rPr>
              <w:t xml:space="preserve"> </w:t>
            </w:r>
          </w:p>
        </w:tc>
        <w:tc>
          <w:tcPr>
            <w:tcW w:w="1560" w:type="dxa"/>
            <w:tcBorders>
              <w:top w:val="single" w:sz="4" w:space="0" w:color="auto"/>
              <w:left w:val="single" w:sz="4" w:space="0" w:color="auto"/>
              <w:bottom w:val="single" w:sz="4" w:space="0" w:color="auto"/>
              <w:right w:val="single" w:sz="4" w:space="0" w:color="auto"/>
            </w:tcBorders>
          </w:tcPr>
          <w:p w:rsidR="0048372A" w:rsidRPr="009A5FD8" w:rsidRDefault="0048372A" w:rsidP="00730235">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drawing>
                <wp:inline distT="0" distB="0" distL="0" distR="0" wp14:anchorId="0A1DB837" wp14:editId="3130D825">
                  <wp:extent cx="531837" cy="1915160"/>
                  <wp:effectExtent l="0" t="0" r="1905" b="0"/>
                  <wp:docPr id="4" name="Imagen 4" descr="C:\Users\German\Desktop\en fongo negro\3 - Tipo A.III Punzones\A.III.1 - R. Cónico\MAN 171 (7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en fongo negro\3 - Tipo A.III Punzones\A.III.1 - R. Cónico\MAN 171 (75)1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9961" cy="1980424"/>
                          </a:xfrm>
                          <a:prstGeom prst="rect">
                            <a:avLst/>
                          </a:prstGeom>
                          <a:noFill/>
                          <a:ln>
                            <a:noFill/>
                          </a:ln>
                        </pic:spPr>
                      </pic:pic>
                    </a:graphicData>
                  </a:graphic>
                </wp:inline>
              </w:drawing>
            </w:r>
          </w:p>
          <w:p w:rsidR="0048372A" w:rsidRPr="009A5FD8" w:rsidRDefault="00730235" w:rsidP="00730235">
            <w:pPr>
              <w:jc w:val="center"/>
              <w:rPr>
                <w:rFonts w:ascii="Times New Roman" w:hAnsi="Times New Roman" w:cs="Times New Roman"/>
                <w:i/>
                <w:noProof/>
                <w:sz w:val="20"/>
                <w:szCs w:val="20"/>
                <w:lang w:eastAsia="es-ES"/>
              </w:rPr>
            </w:pPr>
            <w:r w:rsidRPr="009A5FD8">
              <w:rPr>
                <w:rFonts w:ascii="Times New Roman" w:hAnsi="Times New Roman" w:cs="Times New Roman"/>
                <w:noProof/>
                <w:sz w:val="20"/>
                <w:szCs w:val="20"/>
                <w:lang w:eastAsia="es-ES"/>
              </w:rPr>
              <w:t>2 -</w:t>
            </w:r>
            <w:r w:rsidR="00A51CDD" w:rsidRPr="009A5FD8">
              <w:rPr>
                <w:rFonts w:ascii="Times New Roman" w:hAnsi="Times New Roman" w:cs="Times New Roman"/>
                <w:i/>
                <w:noProof/>
                <w:sz w:val="20"/>
                <w:szCs w:val="20"/>
                <w:lang w:eastAsia="es-ES"/>
              </w:rPr>
              <w:t>T</w:t>
            </w:r>
            <w:r w:rsidR="0048372A" w:rsidRPr="009A5FD8">
              <w:rPr>
                <w:rFonts w:ascii="Times New Roman" w:hAnsi="Times New Roman" w:cs="Times New Roman"/>
                <w:i/>
                <w:noProof/>
                <w:sz w:val="20"/>
                <w:szCs w:val="20"/>
                <w:lang w:eastAsia="es-ES"/>
              </w:rPr>
              <w:t>ermes</w:t>
            </w:r>
          </w:p>
          <w:p w:rsidR="0048372A" w:rsidRPr="009A5FD8" w:rsidRDefault="0048372A" w:rsidP="00730235">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t>MAN (Madrid)</w:t>
            </w:r>
          </w:p>
        </w:tc>
        <w:tc>
          <w:tcPr>
            <w:tcW w:w="1559" w:type="dxa"/>
            <w:tcBorders>
              <w:top w:val="single" w:sz="4" w:space="0" w:color="auto"/>
              <w:left w:val="single" w:sz="4" w:space="0" w:color="auto"/>
              <w:bottom w:val="single" w:sz="4" w:space="0" w:color="auto"/>
              <w:right w:val="single" w:sz="4" w:space="0" w:color="auto"/>
            </w:tcBorders>
          </w:tcPr>
          <w:p w:rsidR="0048372A" w:rsidRPr="009A5FD8" w:rsidRDefault="0048372A" w:rsidP="008B6059">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drawing>
                <wp:inline distT="0" distB="0" distL="0" distR="0" wp14:anchorId="39E0C5D4" wp14:editId="7F122D4E">
                  <wp:extent cx="479833" cy="1915160"/>
                  <wp:effectExtent l="0" t="0" r="0" b="0"/>
                  <wp:docPr id="5" name="Imagen 5" descr="C:\Users\German\Desktop\en fongo negro\3 - Tipo A.III Punzones\A.III.2 - R. Redondeado\M. de Barcelon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German\Desktop\en fongo negro\3 - Tipo A.III Punzones\A.III.2 - R. Redondeado\M. de Barcelona (copi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3392" cy="2049102"/>
                          </a:xfrm>
                          <a:prstGeom prst="rect">
                            <a:avLst/>
                          </a:prstGeom>
                          <a:noFill/>
                          <a:ln>
                            <a:noFill/>
                          </a:ln>
                        </pic:spPr>
                      </pic:pic>
                    </a:graphicData>
                  </a:graphic>
                </wp:inline>
              </w:drawing>
            </w:r>
          </w:p>
          <w:p w:rsidR="00A51CDD" w:rsidRPr="009A5FD8" w:rsidRDefault="00730235" w:rsidP="008B6059">
            <w:pPr>
              <w:jc w:val="center"/>
              <w:rPr>
                <w:rFonts w:ascii="Times New Roman" w:hAnsi="Times New Roman" w:cs="Times New Roman"/>
                <w:i/>
                <w:noProof/>
                <w:sz w:val="20"/>
                <w:szCs w:val="20"/>
                <w:lang w:eastAsia="es-ES"/>
              </w:rPr>
            </w:pPr>
            <w:r w:rsidRPr="009A5FD8">
              <w:rPr>
                <w:rFonts w:ascii="Times New Roman" w:hAnsi="Times New Roman" w:cs="Times New Roman"/>
                <w:noProof/>
                <w:sz w:val="20"/>
                <w:szCs w:val="20"/>
                <w:lang w:eastAsia="es-ES"/>
              </w:rPr>
              <w:t>3 -</w:t>
            </w:r>
            <w:r w:rsidR="00A51CDD" w:rsidRPr="009A5FD8">
              <w:rPr>
                <w:rFonts w:ascii="Times New Roman" w:hAnsi="Times New Roman" w:cs="Times New Roman"/>
                <w:i/>
                <w:noProof/>
                <w:sz w:val="20"/>
                <w:szCs w:val="20"/>
                <w:lang w:eastAsia="es-ES"/>
              </w:rPr>
              <w:t>Emporiae</w:t>
            </w:r>
          </w:p>
          <w:p w:rsidR="0048372A" w:rsidRPr="009A5FD8" w:rsidRDefault="00730235" w:rsidP="00730235">
            <w:pPr>
              <w:jc w:val="center"/>
              <w:rPr>
                <w:rFonts w:ascii="Times New Roman" w:hAnsi="Times New Roman" w:cs="Times New Roman"/>
                <w:noProof/>
                <w:sz w:val="20"/>
                <w:szCs w:val="20"/>
                <w:lang w:eastAsia="es-ES"/>
              </w:rPr>
            </w:pPr>
            <w:r w:rsidRPr="009A5FD8">
              <w:rPr>
                <w:rFonts w:ascii="Times New Roman" w:hAnsi="Times New Roman" w:cs="Times New Roman"/>
                <w:noProof/>
                <w:sz w:val="20"/>
                <w:szCs w:val="20"/>
                <w:lang w:eastAsia="es-ES"/>
              </w:rPr>
              <w:t>MA</w:t>
            </w:r>
            <w:r w:rsidR="0048372A" w:rsidRPr="009A5FD8">
              <w:rPr>
                <w:rFonts w:ascii="Times New Roman" w:hAnsi="Times New Roman" w:cs="Times New Roman"/>
                <w:noProof/>
                <w:sz w:val="20"/>
                <w:szCs w:val="20"/>
                <w:lang w:eastAsia="es-ES"/>
              </w:rPr>
              <w:t>C</w:t>
            </w:r>
            <w:r w:rsidRPr="009A5FD8">
              <w:rPr>
                <w:rFonts w:ascii="Times New Roman" w:hAnsi="Times New Roman" w:cs="Times New Roman"/>
                <w:noProof/>
                <w:sz w:val="20"/>
                <w:szCs w:val="20"/>
                <w:lang w:eastAsia="es-ES"/>
              </w:rPr>
              <w:t xml:space="preserve"> </w:t>
            </w:r>
            <w:r w:rsidR="0048372A" w:rsidRPr="009A5FD8">
              <w:rPr>
                <w:rFonts w:ascii="Times New Roman" w:hAnsi="Times New Roman" w:cs="Times New Roman"/>
                <w:noProof/>
                <w:sz w:val="20"/>
                <w:szCs w:val="20"/>
                <w:lang w:eastAsia="es-ES"/>
              </w:rPr>
              <w:t>Barcelona</w:t>
            </w:r>
          </w:p>
        </w:tc>
      </w:tr>
    </w:tbl>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Características</w:t>
      </w:r>
      <w:r w:rsidRPr="0044293F">
        <w:rPr>
          <w:rFonts w:ascii="Times New Roman" w:hAnsi="Times New Roman" w:cs="Times New Roman"/>
        </w:rPr>
        <w:t>:</w:t>
      </w:r>
      <w:r w:rsidR="00E905AA" w:rsidRPr="0044293F">
        <w:rPr>
          <w:rFonts w:ascii="Times New Roman" w:hAnsi="Times New Roman" w:cs="Times New Roman"/>
        </w:rPr>
        <w:t xml:space="preserve"> Vástago circular engrosado en la parte superior con remate redondeado; la parte inferior termina en punta aguda. Algunos, como el de </w:t>
      </w:r>
      <w:r w:rsidR="00E905AA" w:rsidRPr="0044293F">
        <w:rPr>
          <w:rFonts w:ascii="Times New Roman" w:hAnsi="Times New Roman" w:cs="Times New Roman"/>
          <w:i/>
        </w:rPr>
        <w:t>Emporiae</w:t>
      </w:r>
      <w:r w:rsidR="00E905AA" w:rsidRPr="0044293F">
        <w:rPr>
          <w:rFonts w:ascii="Times New Roman" w:hAnsi="Times New Roman" w:cs="Times New Roman"/>
        </w:rPr>
        <w:t xml:space="preserve">, culminan, a modo </w:t>
      </w:r>
      <w:r w:rsidR="00886A8D">
        <w:rPr>
          <w:rFonts w:ascii="Times New Roman" w:hAnsi="Times New Roman" w:cs="Times New Roman"/>
        </w:rPr>
        <w:t xml:space="preserve">de </w:t>
      </w:r>
      <w:r w:rsidR="00E905AA" w:rsidRPr="0044293F">
        <w:rPr>
          <w:rFonts w:ascii="Times New Roman" w:hAnsi="Times New Roman" w:cs="Times New Roman"/>
        </w:rPr>
        <w:t>decoración, con línea incisa.</w:t>
      </w:r>
    </w:p>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 xml:space="preserve">Área de hallazgos en </w:t>
      </w:r>
      <w:r w:rsidRPr="0044293F">
        <w:rPr>
          <w:rFonts w:ascii="Times New Roman" w:hAnsi="Times New Roman" w:cs="Times New Roman"/>
          <w:b/>
          <w:i/>
        </w:rPr>
        <w:t>Hispania</w:t>
      </w:r>
      <w:r w:rsidR="003A5CA8" w:rsidRPr="0044293F">
        <w:rPr>
          <w:rFonts w:ascii="Times New Roman" w:hAnsi="Times New Roman" w:cs="Times New Roman"/>
          <w:b/>
        </w:rPr>
        <w:t xml:space="preserve">: </w:t>
      </w:r>
      <w:r w:rsidR="003A5CA8" w:rsidRPr="0044293F">
        <w:rPr>
          <w:rFonts w:ascii="Times New Roman" w:hAnsi="Times New Roman" w:cs="Times New Roman"/>
          <w:i/>
        </w:rPr>
        <w:t>Avgvsta Emerita</w:t>
      </w:r>
      <w:r w:rsidR="003A5CA8" w:rsidRPr="0044293F">
        <w:rPr>
          <w:rFonts w:ascii="Times New Roman" w:hAnsi="Times New Roman" w:cs="Times New Roman"/>
        </w:rPr>
        <w:t xml:space="preserve"> (Mérida), Alicante, </w:t>
      </w:r>
      <w:r w:rsidR="003A5CA8" w:rsidRPr="0044293F">
        <w:rPr>
          <w:rFonts w:ascii="Times New Roman" w:hAnsi="Times New Roman" w:cs="Times New Roman"/>
          <w:i/>
        </w:rPr>
        <w:t>Mirobriga</w:t>
      </w:r>
      <w:r w:rsidR="00B42F4D">
        <w:rPr>
          <w:rFonts w:ascii="Times New Roman" w:hAnsi="Times New Roman" w:cs="Times New Roman"/>
          <w:i/>
        </w:rPr>
        <w:t xml:space="preserve"> </w:t>
      </w:r>
      <w:r w:rsidR="00B42F4D">
        <w:rPr>
          <w:rFonts w:ascii="Times New Roman" w:hAnsi="Times New Roman" w:cs="Times New Roman"/>
        </w:rPr>
        <w:t>(Santiago do C</w:t>
      </w:r>
      <w:r w:rsidR="00B42F4D" w:rsidRPr="00B42F4D">
        <w:rPr>
          <w:rFonts w:ascii="Times New Roman" w:hAnsi="Times New Roman" w:cs="Times New Roman"/>
        </w:rPr>
        <w:t>acen)</w:t>
      </w:r>
      <w:r w:rsidR="00FB33E4" w:rsidRPr="00B42F4D">
        <w:rPr>
          <w:rFonts w:ascii="Times New Roman" w:hAnsi="Times New Roman" w:cs="Times New Roman"/>
        </w:rPr>
        <w:t>,</w:t>
      </w:r>
      <w:r w:rsidR="00FB33E4" w:rsidRPr="0044293F">
        <w:rPr>
          <w:rFonts w:ascii="Times New Roman" w:hAnsi="Times New Roman" w:cs="Times New Roman"/>
        </w:rPr>
        <w:t xml:space="preserve"> </w:t>
      </w:r>
      <w:r w:rsidR="00FB33E4" w:rsidRPr="0044293F">
        <w:rPr>
          <w:rFonts w:ascii="Times New Roman" w:hAnsi="Times New Roman" w:cs="Times New Roman"/>
          <w:i/>
        </w:rPr>
        <w:t>Empori</w:t>
      </w:r>
      <w:r w:rsidR="00A51CDD" w:rsidRPr="0044293F">
        <w:rPr>
          <w:rFonts w:ascii="Times New Roman" w:hAnsi="Times New Roman" w:cs="Times New Roman"/>
          <w:i/>
        </w:rPr>
        <w:t>ae</w:t>
      </w:r>
      <w:r w:rsidR="00FB33E4" w:rsidRPr="0044293F">
        <w:rPr>
          <w:rFonts w:ascii="Times New Roman" w:hAnsi="Times New Roman" w:cs="Times New Roman"/>
        </w:rPr>
        <w:t xml:space="preserve"> (Ampurias)</w:t>
      </w:r>
      <w:r w:rsidR="00E54C41" w:rsidRPr="0044293F">
        <w:rPr>
          <w:rFonts w:ascii="Times New Roman" w:hAnsi="Times New Roman" w:cs="Times New Roman"/>
        </w:rPr>
        <w:t xml:space="preserve">, </w:t>
      </w:r>
      <w:r w:rsidR="00E54C41" w:rsidRPr="0044293F">
        <w:rPr>
          <w:rFonts w:ascii="Times New Roman" w:hAnsi="Times New Roman" w:cs="Times New Roman"/>
          <w:i/>
        </w:rPr>
        <w:t xml:space="preserve">Termes </w:t>
      </w:r>
      <w:r w:rsidR="00E54C41" w:rsidRPr="0044293F">
        <w:rPr>
          <w:rFonts w:ascii="Times New Roman" w:hAnsi="Times New Roman" w:cs="Times New Roman"/>
        </w:rPr>
        <w:t>(Montejo de Tiermes, Soria)</w:t>
      </w:r>
      <w:r w:rsidR="007B0902" w:rsidRPr="0044293F">
        <w:rPr>
          <w:rFonts w:ascii="Times New Roman" w:hAnsi="Times New Roman" w:cs="Times New Roman"/>
        </w:rPr>
        <w:t>, Aguilar de Anguita (Guadalajara)</w:t>
      </w:r>
      <w:r w:rsidR="007B0902" w:rsidRPr="0044293F">
        <w:rPr>
          <w:rStyle w:val="Refdenotaalpie"/>
          <w:rFonts w:ascii="Times New Roman" w:hAnsi="Times New Roman" w:cs="Times New Roman"/>
        </w:rPr>
        <w:footnoteReference w:id="1"/>
      </w:r>
      <w:r w:rsidR="00155FBA" w:rsidRPr="0044293F">
        <w:rPr>
          <w:rFonts w:ascii="Times New Roman" w:hAnsi="Times New Roman" w:cs="Times New Roman"/>
        </w:rPr>
        <w:t>, Villa romana de Els Alters (L’Ènova, Valencia)</w:t>
      </w:r>
      <w:r w:rsidR="00155FBA" w:rsidRPr="0044293F">
        <w:rPr>
          <w:rStyle w:val="Refdenotaalpie"/>
          <w:rFonts w:ascii="Times New Roman" w:hAnsi="Times New Roman" w:cs="Times New Roman"/>
        </w:rPr>
        <w:footnoteReference w:id="2"/>
      </w:r>
    </w:p>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Área de dispersión:</w:t>
      </w:r>
      <w:r w:rsidR="00E905AA" w:rsidRPr="0044293F">
        <w:rPr>
          <w:rFonts w:ascii="Times New Roman" w:hAnsi="Times New Roman" w:cs="Times New Roman"/>
          <w:b/>
        </w:rPr>
        <w:t xml:space="preserve"> </w:t>
      </w:r>
      <w:r w:rsidR="00E905AA" w:rsidRPr="0044293F">
        <w:rPr>
          <w:rFonts w:ascii="Times New Roman" w:hAnsi="Times New Roman" w:cs="Times New Roman"/>
        </w:rPr>
        <w:t>Se l</w:t>
      </w:r>
      <w:r w:rsidR="00886A8D">
        <w:rPr>
          <w:rFonts w:ascii="Times New Roman" w:hAnsi="Times New Roman" w:cs="Times New Roman"/>
        </w:rPr>
        <w:t>ocalizan por todo el I</w:t>
      </w:r>
      <w:r w:rsidR="00E905AA" w:rsidRPr="0044293F">
        <w:rPr>
          <w:rFonts w:ascii="Times New Roman" w:hAnsi="Times New Roman" w:cs="Times New Roman"/>
        </w:rPr>
        <w:t>mperio.</w:t>
      </w:r>
    </w:p>
    <w:p w:rsidR="00C431C7" w:rsidRPr="0044293F" w:rsidRDefault="00C431C7" w:rsidP="006C60D8">
      <w:pPr>
        <w:spacing w:after="0" w:line="240" w:lineRule="auto"/>
        <w:jc w:val="both"/>
        <w:rPr>
          <w:rFonts w:ascii="Times New Roman" w:hAnsi="Times New Roman" w:cs="Times New Roman"/>
        </w:rPr>
      </w:pPr>
      <w:r w:rsidRPr="0044293F">
        <w:rPr>
          <w:rFonts w:ascii="Times New Roman" w:hAnsi="Times New Roman" w:cs="Times New Roman"/>
          <w:b/>
        </w:rPr>
        <w:t>Cronología</w:t>
      </w:r>
      <w:r w:rsidRPr="0044293F">
        <w:rPr>
          <w:rFonts w:ascii="Times New Roman" w:hAnsi="Times New Roman" w:cs="Times New Roman"/>
        </w:rPr>
        <w:t>:</w:t>
      </w:r>
      <w:r w:rsidR="00155FBA" w:rsidRPr="0044293F">
        <w:rPr>
          <w:rFonts w:ascii="Times New Roman" w:hAnsi="Times New Roman" w:cs="Times New Roman"/>
        </w:rPr>
        <w:t xml:space="preserve"> En la villa de Els Alters se fechan entre los siglos I y V d.C.</w:t>
      </w:r>
    </w:p>
    <w:p w:rsidR="0044293F" w:rsidRDefault="0044293F" w:rsidP="00861A4D">
      <w:pPr>
        <w:spacing w:after="0" w:line="240" w:lineRule="auto"/>
        <w:rPr>
          <w:rFonts w:ascii="Times New Roman" w:hAnsi="Times New Roman" w:cs="Times New Roman"/>
          <w:sz w:val="24"/>
          <w:szCs w:val="24"/>
        </w:rPr>
      </w:pPr>
    </w:p>
    <w:p w:rsidR="007C268F" w:rsidRPr="0044293F" w:rsidRDefault="005C5B35" w:rsidP="007C268F">
      <w:pPr>
        <w:spacing w:after="0" w:line="240" w:lineRule="auto"/>
        <w:rPr>
          <w:rFonts w:ascii="Times New Roman" w:hAnsi="Times New Roman" w:cs="Times New Roman"/>
        </w:rPr>
      </w:pPr>
      <w:r w:rsidRPr="0044293F">
        <w:rPr>
          <w:rFonts w:ascii="Times New Roman" w:hAnsi="Times New Roman" w:cs="Times New Roman"/>
        </w:rPr>
        <w:t xml:space="preserve">▪ </w:t>
      </w:r>
      <w:r w:rsidR="006601C4" w:rsidRPr="0044293F">
        <w:rPr>
          <w:rFonts w:ascii="Times New Roman" w:hAnsi="Times New Roman" w:cs="Times New Roman"/>
          <w:b/>
        </w:rPr>
        <w:t>A.</w:t>
      </w:r>
      <w:r w:rsidR="00F5523B">
        <w:rPr>
          <w:rFonts w:ascii="Times New Roman" w:hAnsi="Times New Roman" w:cs="Times New Roman"/>
          <w:b/>
        </w:rPr>
        <w:t>I</w:t>
      </w:r>
      <w:r w:rsidR="006601C4" w:rsidRPr="0044293F">
        <w:rPr>
          <w:rFonts w:ascii="Times New Roman" w:hAnsi="Times New Roman" w:cs="Times New Roman"/>
          <w:b/>
        </w:rPr>
        <w:t>X</w:t>
      </w:r>
      <w:r w:rsidR="00970820" w:rsidRPr="0044293F">
        <w:rPr>
          <w:rFonts w:ascii="Times New Roman" w:hAnsi="Times New Roman" w:cs="Times New Roman"/>
          <w:b/>
        </w:rPr>
        <w:t>.</w:t>
      </w:r>
      <w:r w:rsidR="00066F48" w:rsidRPr="0044293F">
        <w:rPr>
          <w:rFonts w:ascii="Times New Roman" w:hAnsi="Times New Roman" w:cs="Times New Roman"/>
          <w:b/>
        </w:rPr>
        <w:t>3</w:t>
      </w:r>
      <w:r w:rsidR="007C268F" w:rsidRPr="0044293F">
        <w:rPr>
          <w:rFonts w:ascii="Times New Roman" w:hAnsi="Times New Roman" w:cs="Times New Roman"/>
          <w:b/>
        </w:rPr>
        <w:t xml:space="preserve"> – </w:t>
      </w:r>
      <w:r w:rsidR="007C268F" w:rsidRPr="0044293F">
        <w:rPr>
          <w:rFonts w:ascii="Times New Roman" w:hAnsi="Times New Roman" w:cs="Times New Roman"/>
          <w:b/>
          <w:u w:val="single"/>
        </w:rPr>
        <w:t>Remate plano</w:t>
      </w:r>
    </w:p>
    <w:p w:rsidR="00C431C7" w:rsidRDefault="00C431C7" w:rsidP="00C431C7">
      <w:pPr>
        <w:spacing w:after="0" w:line="240" w:lineRule="auto"/>
        <w:rPr>
          <w:rFonts w:ascii="Times New Roman" w:hAnsi="Times New Roman" w:cs="Times New Roman"/>
          <w:sz w:val="24"/>
          <w:szCs w:val="24"/>
        </w:rPr>
      </w:pPr>
    </w:p>
    <w:tbl>
      <w:tblPr>
        <w:tblStyle w:val="Tablaconcuadrcula"/>
        <w:tblW w:w="0" w:type="auto"/>
        <w:tblInd w:w="392" w:type="dxa"/>
        <w:tblLook w:val="04A0" w:firstRow="1" w:lastRow="0" w:firstColumn="1" w:lastColumn="0" w:noHBand="0" w:noVBand="1"/>
      </w:tblPr>
      <w:tblGrid>
        <w:gridCol w:w="1843"/>
        <w:gridCol w:w="1842"/>
      </w:tblGrid>
      <w:tr w:rsidR="00560036" w:rsidTr="0044293F">
        <w:trPr>
          <w:trHeight w:val="2400"/>
        </w:trPr>
        <w:tc>
          <w:tcPr>
            <w:tcW w:w="1843" w:type="dxa"/>
            <w:tcBorders>
              <w:top w:val="single" w:sz="4" w:space="0" w:color="auto"/>
              <w:left w:val="single" w:sz="4" w:space="0" w:color="auto"/>
              <w:bottom w:val="single" w:sz="4" w:space="0" w:color="auto"/>
              <w:right w:val="single" w:sz="4" w:space="0" w:color="auto"/>
            </w:tcBorders>
          </w:tcPr>
          <w:p w:rsidR="00560036" w:rsidRPr="0044293F" w:rsidRDefault="00560036" w:rsidP="00B1462A">
            <w:pPr>
              <w:jc w:val="center"/>
              <w:rPr>
                <w:rFonts w:ascii="Times New Roman" w:hAnsi="Times New Roman" w:cs="Times New Roman"/>
                <w:sz w:val="20"/>
                <w:szCs w:val="20"/>
              </w:rPr>
            </w:pPr>
            <w:r w:rsidRPr="0044293F">
              <w:rPr>
                <w:noProof/>
                <w:sz w:val="20"/>
                <w:szCs w:val="20"/>
                <w:lang w:eastAsia="es-ES"/>
              </w:rPr>
              <w:drawing>
                <wp:inline distT="0" distB="0" distL="0" distR="0" wp14:anchorId="774E22FF" wp14:editId="0BA177BE">
                  <wp:extent cx="476250" cy="2284286"/>
                  <wp:effectExtent l="0" t="0" r="0" b="1905"/>
                  <wp:docPr id="12" name="Imagen 12" descr="C:\Users\German\Desktop\en fongo negro\3 - Tipo A.III Punzones\A.III.4 - R. Plano\MNARMFCE11490_SEQ_001_R2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3 - Tipo A.III Punzones\A.III.4 - R. Plano\MNARMFCE11490_SEQ_001_R22 copie.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8999" cy="2393399"/>
                          </a:xfrm>
                          <a:prstGeom prst="rect">
                            <a:avLst/>
                          </a:prstGeom>
                          <a:noFill/>
                          <a:ln>
                            <a:noFill/>
                          </a:ln>
                        </pic:spPr>
                      </pic:pic>
                    </a:graphicData>
                  </a:graphic>
                </wp:inline>
              </w:drawing>
            </w:r>
          </w:p>
          <w:p w:rsidR="00560036" w:rsidRPr="0044293F" w:rsidRDefault="002F74D8" w:rsidP="00B1462A">
            <w:pPr>
              <w:jc w:val="center"/>
              <w:rPr>
                <w:rFonts w:ascii="Times New Roman" w:hAnsi="Times New Roman" w:cs="Times New Roman"/>
                <w:i/>
                <w:sz w:val="20"/>
                <w:szCs w:val="20"/>
              </w:rPr>
            </w:pPr>
            <w:r w:rsidRPr="0044293F">
              <w:rPr>
                <w:rFonts w:ascii="Times New Roman" w:hAnsi="Times New Roman" w:cs="Times New Roman"/>
                <w:sz w:val="20"/>
                <w:szCs w:val="20"/>
              </w:rPr>
              <w:t>1 -</w:t>
            </w:r>
            <w:r w:rsidR="00560036" w:rsidRPr="0044293F">
              <w:rPr>
                <w:rFonts w:ascii="Times New Roman" w:hAnsi="Times New Roman" w:cs="Times New Roman"/>
                <w:i/>
                <w:sz w:val="20"/>
                <w:szCs w:val="20"/>
              </w:rPr>
              <w:t>Avgvsta Emerita</w:t>
            </w:r>
          </w:p>
          <w:p w:rsidR="00560036" w:rsidRPr="0044293F" w:rsidRDefault="00560036" w:rsidP="00560036">
            <w:pPr>
              <w:jc w:val="center"/>
              <w:rPr>
                <w:rFonts w:ascii="Times New Roman" w:hAnsi="Times New Roman" w:cs="Times New Roman"/>
                <w:sz w:val="20"/>
                <w:szCs w:val="20"/>
              </w:rPr>
            </w:pPr>
            <w:r w:rsidRPr="0044293F">
              <w:rPr>
                <w:rFonts w:ascii="Times New Roman" w:hAnsi="Times New Roman" w:cs="Times New Roman"/>
                <w:sz w:val="20"/>
                <w:szCs w:val="20"/>
              </w:rPr>
              <w:t>(MNAR Mérida)</w:t>
            </w:r>
          </w:p>
        </w:tc>
        <w:tc>
          <w:tcPr>
            <w:tcW w:w="1842" w:type="dxa"/>
            <w:tcBorders>
              <w:top w:val="single" w:sz="4" w:space="0" w:color="auto"/>
              <w:left w:val="single" w:sz="4" w:space="0" w:color="auto"/>
              <w:bottom w:val="single" w:sz="4" w:space="0" w:color="auto"/>
              <w:right w:val="single" w:sz="4" w:space="0" w:color="auto"/>
            </w:tcBorders>
          </w:tcPr>
          <w:p w:rsidR="00560036" w:rsidRPr="0044293F" w:rsidRDefault="00560036" w:rsidP="00560036">
            <w:pPr>
              <w:jc w:val="center"/>
              <w:rPr>
                <w:rFonts w:ascii="Times New Roman" w:hAnsi="Times New Roman" w:cs="Times New Roman"/>
                <w:noProof/>
                <w:sz w:val="20"/>
                <w:szCs w:val="20"/>
                <w:lang w:eastAsia="es-ES"/>
              </w:rPr>
            </w:pPr>
            <w:r w:rsidRPr="0044293F">
              <w:rPr>
                <w:rFonts w:ascii="Times New Roman" w:hAnsi="Times New Roman" w:cs="Times New Roman"/>
                <w:noProof/>
                <w:sz w:val="20"/>
                <w:szCs w:val="20"/>
                <w:lang w:eastAsia="es-ES"/>
              </w:rPr>
              <w:drawing>
                <wp:inline distT="0" distB="0" distL="0" distR="0" wp14:anchorId="4C7B651A" wp14:editId="34E26F50">
                  <wp:extent cx="516754" cy="2284095"/>
                  <wp:effectExtent l="0" t="0" r="0" b="1905"/>
                  <wp:docPr id="13" name="Imagen 13" descr="C:\Users\German\Desktop\en fongo negro\3 - Tipo A.III Punzones\A.III.4 - R. Plano\MNARMFDO2012_4_13_R (2) 11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German\Desktop\en fongo negro\3 - Tipo A.III Punzones\A.III.4 - R. Plano\MNARMFDO2012_4_13_R (2) 11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5280" cy="2454384"/>
                          </a:xfrm>
                          <a:prstGeom prst="rect">
                            <a:avLst/>
                          </a:prstGeom>
                          <a:noFill/>
                          <a:ln>
                            <a:noFill/>
                          </a:ln>
                        </pic:spPr>
                      </pic:pic>
                    </a:graphicData>
                  </a:graphic>
                </wp:inline>
              </w:drawing>
            </w:r>
          </w:p>
          <w:p w:rsidR="00560036" w:rsidRPr="0044293F" w:rsidRDefault="002F74D8" w:rsidP="00560036">
            <w:pPr>
              <w:jc w:val="center"/>
              <w:rPr>
                <w:rFonts w:ascii="Times New Roman" w:hAnsi="Times New Roman" w:cs="Times New Roman"/>
                <w:i/>
                <w:sz w:val="20"/>
                <w:szCs w:val="20"/>
              </w:rPr>
            </w:pPr>
            <w:r w:rsidRPr="0044293F">
              <w:rPr>
                <w:rFonts w:ascii="Times New Roman" w:hAnsi="Times New Roman" w:cs="Times New Roman"/>
                <w:sz w:val="20"/>
                <w:szCs w:val="20"/>
              </w:rPr>
              <w:t>2 -</w:t>
            </w:r>
            <w:r w:rsidR="00560036" w:rsidRPr="0044293F">
              <w:rPr>
                <w:rFonts w:ascii="Times New Roman" w:hAnsi="Times New Roman" w:cs="Times New Roman"/>
                <w:i/>
                <w:sz w:val="20"/>
                <w:szCs w:val="20"/>
              </w:rPr>
              <w:t>Avgvsta Emerita</w:t>
            </w:r>
          </w:p>
          <w:p w:rsidR="00560036" w:rsidRPr="0044293F" w:rsidRDefault="00560036" w:rsidP="00560036">
            <w:pPr>
              <w:jc w:val="center"/>
              <w:rPr>
                <w:rFonts w:ascii="Times New Roman" w:hAnsi="Times New Roman" w:cs="Times New Roman"/>
                <w:noProof/>
                <w:sz w:val="20"/>
                <w:szCs w:val="20"/>
                <w:lang w:eastAsia="es-ES"/>
              </w:rPr>
            </w:pPr>
            <w:r w:rsidRPr="0044293F">
              <w:rPr>
                <w:rFonts w:ascii="Times New Roman" w:hAnsi="Times New Roman" w:cs="Times New Roman"/>
                <w:sz w:val="20"/>
                <w:szCs w:val="20"/>
              </w:rPr>
              <w:t>(MNAR Mérida)</w:t>
            </w:r>
          </w:p>
        </w:tc>
      </w:tr>
    </w:tbl>
    <w:p w:rsidR="00C431C7" w:rsidRPr="0044293F" w:rsidRDefault="00C431C7" w:rsidP="00646C29">
      <w:pPr>
        <w:spacing w:after="0" w:line="240" w:lineRule="auto"/>
        <w:jc w:val="both"/>
        <w:rPr>
          <w:rFonts w:ascii="Times New Roman" w:hAnsi="Times New Roman" w:cs="Times New Roman"/>
        </w:rPr>
      </w:pPr>
      <w:r w:rsidRPr="0044293F">
        <w:rPr>
          <w:rFonts w:ascii="Times New Roman" w:hAnsi="Times New Roman" w:cs="Times New Roman"/>
          <w:b/>
        </w:rPr>
        <w:t>Características</w:t>
      </w:r>
      <w:r w:rsidRPr="0044293F">
        <w:rPr>
          <w:rFonts w:ascii="Times New Roman" w:hAnsi="Times New Roman" w:cs="Times New Roman"/>
        </w:rPr>
        <w:t>:</w:t>
      </w:r>
      <w:r w:rsidR="006F63F9" w:rsidRPr="0044293F">
        <w:rPr>
          <w:rFonts w:ascii="Times New Roman" w:hAnsi="Times New Roman" w:cs="Times New Roman"/>
        </w:rPr>
        <w:t xml:space="preserve"> Vástago</w:t>
      </w:r>
      <w:r w:rsidR="00694886" w:rsidRPr="0044293F">
        <w:rPr>
          <w:rFonts w:ascii="Times New Roman" w:hAnsi="Times New Roman" w:cs="Times New Roman"/>
        </w:rPr>
        <w:t xml:space="preserve"> recto o irregular, bien pulido,</w:t>
      </w:r>
      <w:r w:rsidR="006F63F9" w:rsidRPr="0044293F">
        <w:rPr>
          <w:rFonts w:ascii="Times New Roman" w:hAnsi="Times New Roman" w:cs="Times New Roman"/>
        </w:rPr>
        <w:t xml:space="preserve"> circular</w:t>
      </w:r>
      <w:r w:rsidR="00694886" w:rsidRPr="0044293F">
        <w:rPr>
          <w:rFonts w:ascii="Times New Roman" w:hAnsi="Times New Roman" w:cs="Times New Roman"/>
        </w:rPr>
        <w:t>,</w:t>
      </w:r>
      <w:r w:rsidR="006F63F9" w:rsidRPr="0044293F">
        <w:rPr>
          <w:rFonts w:ascii="Times New Roman" w:hAnsi="Times New Roman" w:cs="Times New Roman"/>
        </w:rPr>
        <w:t xml:space="preserve"> engrosado en la parte superior, que disminuye hacia la punta, aguda.  Remate superior plano. </w:t>
      </w:r>
    </w:p>
    <w:p w:rsidR="00C431C7" w:rsidRPr="0044293F" w:rsidRDefault="00C431C7" w:rsidP="00646C29">
      <w:pPr>
        <w:spacing w:after="0" w:line="240" w:lineRule="auto"/>
        <w:jc w:val="both"/>
        <w:rPr>
          <w:rFonts w:ascii="Times New Roman" w:hAnsi="Times New Roman" w:cs="Times New Roman"/>
        </w:rPr>
      </w:pPr>
      <w:r w:rsidRPr="0044293F">
        <w:rPr>
          <w:rFonts w:ascii="Times New Roman" w:hAnsi="Times New Roman" w:cs="Times New Roman"/>
          <w:b/>
        </w:rPr>
        <w:t xml:space="preserve">Área de hallazgos en </w:t>
      </w:r>
      <w:r w:rsidRPr="0044293F">
        <w:rPr>
          <w:rFonts w:ascii="Times New Roman" w:hAnsi="Times New Roman" w:cs="Times New Roman"/>
          <w:b/>
          <w:i/>
        </w:rPr>
        <w:t>Hispania</w:t>
      </w:r>
      <w:r w:rsidRPr="0044293F">
        <w:rPr>
          <w:rFonts w:ascii="Times New Roman" w:hAnsi="Times New Roman" w:cs="Times New Roman"/>
          <w:b/>
        </w:rPr>
        <w:t xml:space="preserve">: </w:t>
      </w:r>
      <w:r w:rsidR="006601C4" w:rsidRPr="0044293F">
        <w:rPr>
          <w:rFonts w:ascii="Times New Roman" w:hAnsi="Times New Roman" w:cs="Times New Roman"/>
          <w:i/>
        </w:rPr>
        <w:t>Avgvsta Emerita</w:t>
      </w:r>
      <w:r w:rsidR="006601C4" w:rsidRPr="0044293F">
        <w:rPr>
          <w:rFonts w:ascii="Times New Roman" w:hAnsi="Times New Roman" w:cs="Times New Roman"/>
        </w:rPr>
        <w:t xml:space="preserve"> (Mérida),</w:t>
      </w:r>
      <w:r w:rsidR="00763918" w:rsidRPr="0044293F">
        <w:rPr>
          <w:rFonts w:ascii="Times New Roman" w:hAnsi="Times New Roman" w:cs="Times New Roman"/>
        </w:rPr>
        <w:t xml:space="preserve"> MAN</w:t>
      </w:r>
      <w:r w:rsidR="006F63F9" w:rsidRPr="0044293F">
        <w:rPr>
          <w:rFonts w:ascii="Times New Roman" w:hAnsi="Times New Roman" w:cs="Times New Roman"/>
        </w:rPr>
        <w:t>.</w:t>
      </w:r>
    </w:p>
    <w:p w:rsidR="00C431C7" w:rsidRPr="0044293F" w:rsidRDefault="00C431C7" w:rsidP="00646C29">
      <w:pPr>
        <w:spacing w:after="0" w:line="240" w:lineRule="auto"/>
        <w:jc w:val="both"/>
        <w:rPr>
          <w:rFonts w:ascii="Times New Roman" w:hAnsi="Times New Roman" w:cs="Times New Roman"/>
        </w:rPr>
      </w:pPr>
      <w:r w:rsidRPr="0044293F">
        <w:rPr>
          <w:rFonts w:ascii="Times New Roman" w:hAnsi="Times New Roman" w:cs="Times New Roman"/>
          <w:b/>
        </w:rPr>
        <w:t>Área de dispersión:</w:t>
      </w:r>
      <w:r w:rsidR="00B16EDB" w:rsidRPr="0044293F">
        <w:rPr>
          <w:rFonts w:ascii="Times New Roman" w:hAnsi="Times New Roman" w:cs="Times New Roman"/>
          <w:b/>
        </w:rPr>
        <w:t xml:space="preserve"> </w:t>
      </w:r>
      <w:r w:rsidR="00861A4D" w:rsidRPr="0044293F">
        <w:rPr>
          <w:rFonts w:ascii="Times New Roman" w:hAnsi="Times New Roman" w:cs="Times New Roman"/>
        </w:rPr>
        <w:t>No hemos localizado ningún punzón con estas características.</w:t>
      </w:r>
    </w:p>
    <w:p w:rsidR="00C431C7" w:rsidRPr="0044293F" w:rsidRDefault="00C431C7" w:rsidP="00646C29">
      <w:pPr>
        <w:spacing w:after="0" w:line="240" w:lineRule="auto"/>
        <w:jc w:val="both"/>
        <w:rPr>
          <w:rFonts w:ascii="Times New Roman" w:hAnsi="Times New Roman" w:cs="Times New Roman"/>
          <w:lang w:val="it-IT"/>
        </w:rPr>
      </w:pPr>
      <w:r w:rsidRPr="0044293F">
        <w:rPr>
          <w:rFonts w:ascii="Times New Roman" w:hAnsi="Times New Roman" w:cs="Times New Roman"/>
          <w:b/>
          <w:lang w:val="it-IT"/>
        </w:rPr>
        <w:t>Cronología</w:t>
      </w:r>
      <w:r w:rsidRPr="0044293F">
        <w:rPr>
          <w:rFonts w:ascii="Times New Roman" w:hAnsi="Times New Roman" w:cs="Times New Roman"/>
          <w:lang w:val="it-IT"/>
        </w:rPr>
        <w:t>:</w:t>
      </w:r>
      <w:r w:rsidR="00B16EDB" w:rsidRPr="0044293F">
        <w:rPr>
          <w:rFonts w:ascii="Times New Roman" w:hAnsi="Times New Roman" w:cs="Times New Roman"/>
          <w:lang w:val="it-IT"/>
        </w:rPr>
        <w:t xml:space="preserve"> I-IV d.C.</w:t>
      </w:r>
    </w:p>
    <w:p w:rsidR="00C431C7" w:rsidRPr="0044293F" w:rsidRDefault="00C431C7" w:rsidP="00646C29">
      <w:pPr>
        <w:spacing w:after="0" w:line="240" w:lineRule="auto"/>
        <w:jc w:val="both"/>
        <w:rPr>
          <w:rFonts w:ascii="Times New Roman" w:hAnsi="Times New Roman" w:cs="Times New Roman"/>
          <w:lang w:val="it-IT"/>
        </w:rPr>
      </w:pPr>
    </w:p>
    <w:p w:rsidR="00E30115" w:rsidRDefault="005C5B35" w:rsidP="002120DE">
      <w:pPr>
        <w:spacing w:after="0" w:line="240" w:lineRule="auto"/>
        <w:jc w:val="both"/>
        <w:rPr>
          <w:rFonts w:ascii="Times New Roman" w:hAnsi="Times New Roman" w:cs="Times New Roman"/>
        </w:rPr>
      </w:pPr>
      <w:r w:rsidRPr="0044293F">
        <w:rPr>
          <w:rFonts w:ascii="Times New Roman" w:hAnsi="Times New Roman" w:cs="Times New Roman"/>
        </w:rPr>
        <w:lastRenderedPageBreak/>
        <w:t xml:space="preserve">▪ </w:t>
      </w:r>
      <w:r w:rsidR="006601C4" w:rsidRPr="0044293F">
        <w:rPr>
          <w:rFonts w:ascii="Times New Roman" w:hAnsi="Times New Roman" w:cs="Times New Roman"/>
          <w:b/>
        </w:rPr>
        <w:t>A.</w:t>
      </w:r>
      <w:r w:rsidR="00F5523B">
        <w:rPr>
          <w:rFonts w:ascii="Times New Roman" w:hAnsi="Times New Roman" w:cs="Times New Roman"/>
          <w:b/>
        </w:rPr>
        <w:t>I</w:t>
      </w:r>
      <w:r w:rsidR="006601C4" w:rsidRPr="0044293F">
        <w:rPr>
          <w:rFonts w:ascii="Times New Roman" w:hAnsi="Times New Roman" w:cs="Times New Roman"/>
          <w:b/>
        </w:rPr>
        <w:t>X</w:t>
      </w:r>
      <w:r w:rsidRPr="0044293F">
        <w:rPr>
          <w:rFonts w:ascii="Times New Roman" w:hAnsi="Times New Roman" w:cs="Times New Roman"/>
          <w:b/>
        </w:rPr>
        <w:t>.</w:t>
      </w:r>
      <w:r w:rsidR="00066F48" w:rsidRPr="0044293F">
        <w:rPr>
          <w:rFonts w:ascii="Times New Roman" w:hAnsi="Times New Roman" w:cs="Times New Roman"/>
          <w:b/>
        </w:rPr>
        <w:t>4</w:t>
      </w:r>
      <w:r w:rsidR="007C268F" w:rsidRPr="0044293F">
        <w:rPr>
          <w:rFonts w:ascii="Times New Roman" w:hAnsi="Times New Roman" w:cs="Times New Roman"/>
          <w:b/>
        </w:rPr>
        <w:t xml:space="preserve"> </w:t>
      </w:r>
      <w:bookmarkStart w:id="0" w:name="_GoBack"/>
      <w:bookmarkEnd w:id="0"/>
    </w:p>
    <w:p w:rsidR="00DA1924" w:rsidRPr="00646C29" w:rsidRDefault="00DA1924" w:rsidP="00646C29">
      <w:pPr>
        <w:spacing w:after="0" w:line="240" w:lineRule="auto"/>
        <w:jc w:val="both"/>
        <w:rPr>
          <w:rFonts w:ascii="Times New Roman" w:hAnsi="Times New Roman" w:cs="Times New Roman"/>
        </w:rPr>
      </w:pPr>
    </w:p>
    <w:p w:rsidR="00646C29" w:rsidRPr="00646C29" w:rsidRDefault="00646C29" w:rsidP="00646C29">
      <w:pPr>
        <w:jc w:val="both"/>
        <w:rPr>
          <w:rFonts w:ascii="Times New Roman" w:hAnsi="Times New Roman" w:cs="Times New Roman"/>
        </w:rPr>
      </w:pPr>
      <w:r w:rsidRPr="00646C29">
        <w:rPr>
          <w:rFonts w:ascii="Times New Roman" w:hAnsi="Times New Roman" w:cs="Times New Roman"/>
          <w:b/>
        </w:rPr>
        <w:t>Análisis:</w:t>
      </w:r>
    </w:p>
    <w:p w:rsidR="00646C29" w:rsidRPr="00646C29" w:rsidRDefault="00646C29" w:rsidP="009379EE">
      <w:pPr>
        <w:spacing w:line="240" w:lineRule="auto"/>
        <w:jc w:val="both"/>
        <w:rPr>
          <w:rFonts w:ascii="Times New Roman" w:hAnsi="Times New Roman" w:cs="Times New Roman"/>
        </w:rPr>
      </w:pPr>
      <w:r w:rsidRPr="00646C29">
        <w:rPr>
          <w:rFonts w:ascii="Times New Roman" w:hAnsi="Times New Roman" w:cs="Times New Roman"/>
        </w:rPr>
        <w:t>Es otro de los objetos, relacionados con la industria textil, que plantea ciertos problemas a la hora de conferirle una función exacta</w:t>
      </w:r>
      <w:r w:rsidRPr="00646C29">
        <w:rPr>
          <w:rStyle w:val="Refdenotaalpie"/>
          <w:rFonts w:ascii="Times New Roman" w:hAnsi="Times New Roman" w:cs="Times New Roman"/>
        </w:rPr>
        <w:footnoteReference w:id="3"/>
      </w:r>
      <w:r w:rsidRPr="00646C29">
        <w:rPr>
          <w:rFonts w:ascii="Times New Roman" w:hAnsi="Times New Roman" w:cs="Times New Roman"/>
        </w:rPr>
        <w:t>, dada su fragilidad. De ahí que se hayan vertido diversas opiniones. Algunos autores, por sus características, los engloban dentro de los husos</w:t>
      </w:r>
      <w:r w:rsidRPr="00646C29">
        <w:rPr>
          <w:rStyle w:val="Refdenotaalpie"/>
          <w:rFonts w:ascii="Times New Roman" w:hAnsi="Times New Roman" w:cs="Times New Roman"/>
        </w:rPr>
        <w:footnoteReference w:id="4"/>
      </w:r>
      <w:r w:rsidRPr="00646C29">
        <w:rPr>
          <w:rFonts w:ascii="Times New Roman" w:hAnsi="Times New Roman" w:cs="Times New Roman"/>
        </w:rPr>
        <w:t xml:space="preserve">, mientras que otros como Béal, los clasifican dentro de los </w:t>
      </w:r>
      <w:r w:rsidRPr="00646C29">
        <w:rPr>
          <w:rFonts w:ascii="Times New Roman" w:hAnsi="Times New Roman" w:cs="Times New Roman"/>
          <w:i/>
        </w:rPr>
        <w:t>acus crinalis</w:t>
      </w:r>
      <w:r w:rsidRPr="00646C29">
        <w:rPr>
          <w:rStyle w:val="Refdenotaalpie"/>
          <w:rFonts w:ascii="Times New Roman" w:hAnsi="Times New Roman" w:cs="Times New Roman"/>
        </w:rPr>
        <w:footnoteReference w:id="5"/>
      </w:r>
      <w:r w:rsidRPr="00646C29">
        <w:rPr>
          <w:rFonts w:ascii="Times New Roman" w:hAnsi="Times New Roman" w:cs="Times New Roman"/>
        </w:rPr>
        <w:t>. Dureuil</w:t>
      </w:r>
      <w:r w:rsidRPr="00646C29">
        <w:rPr>
          <w:rStyle w:val="Refdenotaalpie"/>
          <w:rFonts w:ascii="Times New Roman" w:hAnsi="Times New Roman" w:cs="Times New Roman"/>
        </w:rPr>
        <w:footnoteReference w:id="6"/>
      </w:r>
      <w:r w:rsidRPr="00646C29">
        <w:rPr>
          <w:rFonts w:ascii="Times New Roman" w:hAnsi="Times New Roman" w:cs="Times New Roman"/>
        </w:rPr>
        <w:t xml:space="preserve"> plantea que la función de estas piezas debe ser “comparable a las de las espátulas de tejedor, que permitían separa los hilos o tejer”. Por su parte Deschler-Erb</w:t>
      </w:r>
      <w:r w:rsidRPr="00646C29">
        <w:rPr>
          <w:rStyle w:val="Refdenotaalpie"/>
          <w:rFonts w:ascii="Times New Roman" w:hAnsi="Times New Roman" w:cs="Times New Roman"/>
        </w:rPr>
        <w:footnoteReference w:id="7"/>
      </w:r>
      <w:r w:rsidRPr="00646C29">
        <w:rPr>
          <w:rFonts w:ascii="Times New Roman" w:hAnsi="Times New Roman" w:cs="Times New Roman"/>
        </w:rPr>
        <w:t>, al igual que Mezquiriz, lo asocian con la lezna, que “servía de ayuda en la costura, para abrir, según la trama del tejido o la dureza de las pieles, el lugar por donde tenía que pasar la aguja”.  Sin embargo, Schenk</w:t>
      </w:r>
      <w:r w:rsidRPr="00646C29">
        <w:rPr>
          <w:rStyle w:val="Refdenotaalpie"/>
          <w:rFonts w:ascii="Times New Roman" w:hAnsi="Times New Roman" w:cs="Times New Roman"/>
        </w:rPr>
        <w:footnoteReference w:id="8"/>
      </w:r>
      <w:r w:rsidRPr="00646C29">
        <w:rPr>
          <w:rFonts w:ascii="Times New Roman" w:hAnsi="Times New Roman" w:cs="Times New Roman"/>
        </w:rPr>
        <w:t xml:space="preserve"> considera que es difícil asignarle una función precisa, por lo que podrían tener varias funciones. Dictamen que consideramos bastante acertado, pues pensamos que este tipo de piezas podría ser útil en diversas tareas, siendo una de ellas la relacionada con el textil. Como opina </w:t>
      </w:r>
      <w:r w:rsidR="000B7486" w:rsidRPr="00646C29">
        <w:rPr>
          <w:rFonts w:ascii="Times New Roman" w:hAnsi="Times New Roman" w:cs="Times New Roman"/>
        </w:rPr>
        <w:t>Hrnčiarik</w:t>
      </w:r>
      <w:r w:rsidRPr="00646C29">
        <w:rPr>
          <w:rStyle w:val="Refdenotaalpie"/>
          <w:rFonts w:ascii="Times New Roman" w:hAnsi="Times New Roman" w:cs="Times New Roman"/>
        </w:rPr>
        <w:footnoteReference w:id="9"/>
      </w:r>
      <w:r w:rsidRPr="00646C29">
        <w:rPr>
          <w:rFonts w:ascii="Times New Roman" w:hAnsi="Times New Roman" w:cs="Times New Roman"/>
        </w:rPr>
        <w:t xml:space="preserve">, podían emplearse “para perforar agujeros o grabar adornos, pero también para trenzar cuerdas, reparar o tejer redes de pesca”.  </w:t>
      </w:r>
    </w:p>
    <w:p w:rsidR="00646C29" w:rsidRPr="00646C29" w:rsidRDefault="00646C29" w:rsidP="009379EE">
      <w:pPr>
        <w:spacing w:line="240" w:lineRule="auto"/>
        <w:jc w:val="both"/>
        <w:rPr>
          <w:rFonts w:ascii="Times New Roman" w:hAnsi="Times New Roman" w:cs="Times New Roman"/>
        </w:rPr>
      </w:pPr>
      <w:r w:rsidRPr="00646C29">
        <w:rPr>
          <w:rFonts w:ascii="Times New Roman" w:hAnsi="Times New Roman" w:cs="Times New Roman"/>
        </w:rPr>
        <w:t xml:space="preserve">Las piezas que hemos recogido en </w:t>
      </w:r>
      <w:r w:rsidRPr="00646C29">
        <w:rPr>
          <w:rFonts w:ascii="Times New Roman" w:hAnsi="Times New Roman" w:cs="Times New Roman"/>
          <w:i/>
        </w:rPr>
        <w:t>Hispania</w:t>
      </w:r>
      <w:r w:rsidRPr="00646C29">
        <w:rPr>
          <w:rFonts w:ascii="Times New Roman" w:hAnsi="Times New Roman" w:cs="Times New Roman"/>
        </w:rPr>
        <w:t>, presentan un muestrario variado (cónicos, poligonales, o más elaborado), considerando que algunas de ellas pudieron emplearse en la industria textil como punzones, mientras que otras desconocemos en que labores pudieron utilizarse. De este modo los punzones de los conjuntos A.IX.1, 2, 3 y 4, los vinculamos más con la función propia de una lezna: abrir orificios en telas o cuero. Sin embargo, las piezas englobadas en el grupo A.IX.6, con remate engrosado y orificio, que no facilitan la labor a la hora de aplicar la fuerza con la palma de la mano, aparte de que el ojal posiblemente se destinase para contener algún hilo, pensamos que debe estar relacionado con otra función dentro de la actividad textil.  Por su parte, los decorados (A.IX.B.1 y 2</w:t>
      </w:r>
      <w:r w:rsidRPr="00646C29">
        <w:rPr>
          <w:rStyle w:val="Refdenotaalpie"/>
          <w:rFonts w:ascii="Times New Roman" w:hAnsi="Times New Roman" w:cs="Times New Roman"/>
        </w:rPr>
        <w:footnoteReference w:id="10"/>
      </w:r>
      <w:r w:rsidRPr="00646C29">
        <w:rPr>
          <w:rFonts w:ascii="Times New Roman" w:hAnsi="Times New Roman" w:cs="Times New Roman"/>
        </w:rPr>
        <w:t>) nos da la impresión que pudieron aprovecharse, dado el esmero en la decoración, el remate, el grosor del fuste, en labores del tejido, posiblemente para desenredar nudos, función que también otorgamos a A.IX.B. 3.</w:t>
      </w:r>
    </w:p>
    <w:p w:rsidR="00B52E0E" w:rsidRPr="00646C29" w:rsidRDefault="00646C29" w:rsidP="00DA1924">
      <w:pPr>
        <w:spacing w:after="0" w:line="240" w:lineRule="auto"/>
        <w:jc w:val="both"/>
        <w:rPr>
          <w:rFonts w:ascii="Times New Roman" w:hAnsi="Times New Roman" w:cs="Times New Roman"/>
        </w:rPr>
      </w:pPr>
      <w:r w:rsidRPr="00646C29">
        <w:rPr>
          <w:rFonts w:ascii="Times New Roman" w:hAnsi="Times New Roman" w:cs="Times New Roman"/>
        </w:rPr>
        <w:t>Lo que parece más claro es que a la hora de realizar orificios en cuero o telas se empleaba un punzón de metal o de hueso dependiendo de la dureza del material a traspasar</w:t>
      </w:r>
      <w:r w:rsidRPr="00646C29">
        <w:rPr>
          <w:rStyle w:val="Refdenotaalpie"/>
          <w:rFonts w:ascii="Times New Roman" w:hAnsi="Times New Roman" w:cs="Times New Roman"/>
        </w:rPr>
        <w:footnoteReference w:id="11"/>
      </w:r>
      <w:r w:rsidRPr="00646C29">
        <w:rPr>
          <w:rFonts w:ascii="Times New Roman" w:hAnsi="Times New Roman" w:cs="Times New Roman"/>
        </w:rPr>
        <w:t>. Hay que tener presente, que los punzones, en muchas ocasiones, no eran objetos demasiado cuidados</w:t>
      </w:r>
      <w:r w:rsidRPr="00646C29">
        <w:rPr>
          <w:rStyle w:val="Refdenotaalpie"/>
          <w:rFonts w:ascii="Times New Roman" w:hAnsi="Times New Roman" w:cs="Times New Roman"/>
        </w:rPr>
        <w:footnoteReference w:id="12"/>
      </w:r>
      <w:r w:rsidRPr="00646C29">
        <w:rPr>
          <w:rFonts w:ascii="Times New Roman" w:hAnsi="Times New Roman" w:cs="Times New Roman"/>
        </w:rPr>
        <w:t>.  Para Tormo</w:t>
      </w:r>
      <w:r w:rsidRPr="00646C29">
        <w:rPr>
          <w:rStyle w:val="Refdenotaalpie"/>
          <w:rFonts w:ascii="Times New Roman" w:hAnsi="Times New Roman" w:cs="Times New Roman"/>
        </w:rPr>
        <w:footnoteReference w:id="13"/>
      </w:r>
      <w:r w:rsidRPr="00646C29">
        <w:rPr>
          <w:rFonts w:ascii="Times New Roman" w:hAnsi="Times New Roman" w:cs="Times New Roman"/>
        </w:rPr>
        <w:t>, con quien esta</w:t>
      </w:r>
      <w:r w:rsidR="00886A8D">
        <w:rPr>
          <w:rFonts w:ascii="Times New Roman" w:hAnsi="Times New Roman" w:cs="Times New Roman"/>
        </w:rPr>
        <w:t>m</w:t>
      </w:r>
      <w:r w:rsidRPr="00646C29">
        <w:rPr>
          <w:rFonts w:ascii="Times New Roman" w:hAnsi="Times New Roman" w:cs="Times New Roman"/>
        </w:rPr>
        <w:t xml:space="preserve">os de acuerdo, “los punzones para ser útiles no deberían pasar de los 5-6 cm de long. La cabeza no debe ser muy puntiaguda. Las piezas demasiado largas son </w:t>
      </w:r>
      <w:r w:rsidRPr="00646C29">
        <w:rPr>
          <w:rFonts w:ascii="Times New Roman" w:hAnsi="Times New Roman" w:cs="Times New Roman"/>
          <w:i/>
        </w:rPr>
        <w:t>acus crinalis</w:t>
      </w:r>
      <w:r w:rsidRPr="00646C29">
        <w:rPr>
          <w:rFonts w:ascii="Times New Roman" w:hAnsi="Times New Roman" w:cs="Times New Roman"/>
        </w:rPr>
        <w:t xml:space="preserve"> que se utilizaban para sujetar diferentes peinados ayudados de telas, cuero, hueso o madera”. Creemos que los más cortos podrían usarse para realizar orificios en textil o cuero fino</w:t>
      </w:r>
      <w:r w:rsidRPr="00646C29">
        <w:rPr>
          <w:rStyle w:val="Refdenotaalpie"/>
          <w:rFonts w:ascii="Times New Roman" w:hAnsi="Times New Roman" w:cs="Times New Roman"/>
        </w:rPr>
        <w:footnoteReference w:id="14"/>
      </w:r>
      <w:r w:rsidRPr="00646C29">
        <w:rPr>
          <w:rFonts w:ascii="Times New Roman" w:hAnsi="Times New Roman" w:cs="Times New Roman"/>
        </w:rPr>
        <w:t xml:space="preserve">, mientras que los más alargados y finos deben incluirse entre los </w:t>
      </w:r>
      <w:r w:rsidRPr="00646C29">
        <w:rPr>
          <w:rFonts w:ascii="Times New Roman" w:hAnsi="Times New Roman" w:cs="Times New Roman"/>
          <w:i/>
        </w:rPr>
        <w:t>acus crinalis</w:t>
      </w:r>
      <w:r w:rsidRPr="00646C29">
        <w:rPr>
          <w:rFonts w:ascii="Times New Roman" w:hAnsi="Times New Roman" w:cs="Times New Roman"/>
        </w:rPr>
        <w:t xml:space="preserve"> de cabeza cónica. De ahí que estás últimas las tratemos en ese apartado (B.I.3). Contamos con punzones de medianas dimensiones (9-9,2 cm. long.) y grosor variable (0,4-0,6 cm) bien trabajados y de factura en ocasiones cuidada.</w:t>
      </w:r>
    </w:p>
    <w:sectPr w:rsidR="00B52E0E" w:rsidRPr="00646C29" w:rsidSect="001647AD">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08" w:footer="708" w:gutter="0"/>
      <w:pgNumType w:start="138"/>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2530B" w:rsidRDefault="0012530B" w:rsidP="007B0902">
      <w:pPr>
        <w:spacing w:after="0" w:line="240" w:lineRule="auto"/>
      </w:pPr>
      <w:r>
        <w:separator/>
      </w:r>
    </w:p>
  </w:endnote>
  <w:endnote w:type="continuationSeparator" w:id="0">
    <w:p w:rsidR="0012530B" w:rsidRDefault="0012530B" w:rsidP="007B09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40017439"/>
      <w:docPartObj>
        <w:docPartGallery w:val="Page Numbers (Bottom of Page)"/>
        <w:docPartUnique/>
      </w:docPartObj>
    </w:sdtPr>
    <w:sdtEndPr/>
    <w:sdtContent>
      <w:p w:rsidR="00B30BF8" w:rsidRDefault="00B30BF8">
        <w:pPr>
          <w:pStyle w:val="Piedepgina"/>
          <w:jc w:val="right"/>
        </w:pPr>
        <w:r>
          <w:fldChar w:fldCharType="begin"/>
        </w:r>
        <w:r>
          <w:instrText>PAGE   \* MERGEFORMAT</w:instrText>
        </w:r>
        <w:r>
          <w:fldChar w:fldCharType="separate"/>
        </w:r>
        <w:r w:rsidR="0012530B">
          <w:rPr>
            <w:noProof/>
          </w:rPr>
          <w:t>138</w:t>
        </w:r>
        <w:r>
          <w:fldChar w:fldCharType="end"/>
        </w:r>
      </w:p>
    </w:sdtContent>
  </w:sdt>
  <w:p w:rsidR="00B30BF8" w:rsidRDefault="00B30BF8">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1977091"/>
      <w:docPartObj>
        <w:docPartGallery w:val="Page Numbers (Bottom of Page)"/>
        <w:docPartUnique/>
      </w:docPartObj>
    </w:sdtPr>
    <w:sdtEndPr/>
    <w:sdtContent>
      <w:p w:rsidR="00B30BF8" w:rsidRDefault="00B30BF8">
        <w:pPr>
          <w:pStyle w:val="Piedepgina"/>
          <w:jc w:val="right"/>
        </w:pPr>
        <w:r>
          <w:fldChar w:fldCharType="begin"/>
        </w:r>
        <w:r>
          <w:instrText>PAGE   \* MERGEFORMAT</w:instrText>
        </w:r>
        <w:r>
          <w:fldChar w:fldCharType="separate"/>
        </w:r>
        <w:r w:rsidR="002120DE">
          <w:rPr>
            <w:noProof/>
          </w:rPr>
          <w:t>139</w:t>
        </w:r>
        <w:r>
          <w:fldChar w:fldCharType="end"/>
        </w:r>
      </w:p>
    </w:sdtContent>
  </w:sdt>
  <w:p w:rsidR="00BB7460" w:rsidRDefault="00BB7460">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43011284"/>
      <w:docPartObj>
        <w:docPartGallery w:val="Page Numbers (Bottom of Page)"/>
        <w:docPartUnique/>
      </w:docPartObj>
    </w:sdtPr>
    <w:sdtEndPr/>
    <w:sdtContent>
      <w:p w:rsidR="00B30BF8" w:rsidRDefault="00B30BF8">
        <w:pPr>
          <w:pStyle w:val="Piedepgina"/>
          <w:jc w:val="right"/>
        </w:pPr>
        <w:r>
          <w:fldChar w:fldCharType="begin"/>
        </w:r>
        <w:r>
          <w:instrText>PAGE   \* MERGEFORMAT</w:instrText>
        </w:r>
        <w:r>
          <w:fldChar w:fldCharType="separate"/>
        </w:r>
        <w:r w:rsidR="002313CB">
          <w:rPr>
            <w:noProof/>
          </w:rPr>
          <w:t>92</w:t>
        </w:r>
        <w:r>
          <w:fldChar w:fldCharType="end"/>
        </w:r>
      </w:p>
    </w:sdtContent>
  </w:sdt>
  <w:p w:rsidR="00B30BF8" w:rsidRDefault="00B30BF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2530B" w:rsidRDefault="0012530B" w:rsidP="007B0902">
      <w:pPr>
        <w:spacing w:after="0" w:line="240" w:lineRule="auto"/>
      </w:pPr>
      <w:r>
        <w:separator/>
      </w:r>
    </w:p>
  </w:footnote>
  <w:footnote w:type="continuationSeparator" w:id="0">
    <w:p w:rsidR="0012530B" w:rsidRDefault="0012530B" w:rsidP="007B0902">
      <w:pPr>
        <w:spacing w:after="0" w:line="240" w:lineRule="auto"/>
      </w:pPr>
      <w:r>
        <w:continuationSeparator/>
      </w:r>
    </w:p>
  </w:footnote>
  <w:footnote w:id="1">
    <w:p w:rsidR="007B0902" w:rsidRPr="009A5FD8" w:rsidRDefault="007B0902">
      <w:pPr>
        <w:pStyle w:val="Textonotapie"/>
        <w:rPr>
          <w:rFonts w:ascii="Times New Roman" w:hAnsi="Times New Roman" w:cs="Times New Roman"/>
          <w:sz w:val="18"/>
          <w:szCs w:val="18"/>
        </w:rPr>
      </w:pPr>
      <w:r w:rsidRPr="009A5FD8">
        <w:rPr>
          <w:rStyle w:val="Refdenotaalpie"/>
          <w:rFonts w:ascii="Times New Roman" w:hAnsi="Times New Roman" w:cs="Times New Roman"/>
          <w:sz w:val="18"/>
          <w:szCs w:val="18"/>
        </w:rPr>
        <w:footnoteRef/>
      </w:r>
      <w:r w:rsidRPr="009A5FD8">
        <w:rPr>
          <w:rFonts w:ascii="Times New Roman" w:hAnsi="Times New Roman" w:cs="Times New Roman"/>
          <w:sz w:val="18"/>
          <w:szCs w:val="18"/>
        </w:rPr>
        <w:t xml:space="preserve"> MAN nº inv. 1940/27/AA/1769.  Cronología: III-II a. C.</w:t>
      </w:r>
    </w:p>
  </w:footnote>
  <w:footnote w:id="2">
    <w:p w:rsidR="00155FBA" w:rsidRPr="009A5FD8" w:rsidRDefault="00155FBA">
      <w:pPr>
        <w:pStyle w:val="Textonotapie"/>
        <w:rPr>
          <w:rFonts w:ascii="Times New Roman" w:hAnsi="Times New Roman" w:cs="Times New Roman"/>
          <w:sz w:val="18"/>
          <w:szCs w:val="18"/>
        </w:rPr>
      </w:pPr>
      <w:r w:rsidRPr="009A5FD8">
        <w:rPr>
          <w:rStyle w:val="Refdenotaalpie"/>
          <w:rFonts w:ascii="Times New Roman" w:hAnsi="Times New Roman" w:cs="Times New Roman"/>
          <w:sz w:val="18"/>
          <w:szCs w:val="18"/>
        </w:rPr>
        <w:footnoteRef/>
      </w:r>
      <w:r w:rsidRPr="009A5FD8">
        <w:rPr>
          <w:rFonts w:ascii="Times New Roman" w:hAnsi="Times New Roman" w:cs="Times New Roman"/>
          <w:sz w:val="18"/>
          <w:szCs w:val="18"/>
        </w:rPr>
        <w:t xml:space="preserve"> Pascual Benito 2006: 98, fig. 2.</w:t>
      </w:r>
    </w:p>
  </w:footnote>
  <w:footnote w:id="3">
    <w:p w:rsidR="00646C29" w:rsidRPr="000B7486" w:rsidRDefault="00646C29" w:rsidP="00646C29">
      <w:pPr>
        <w:pStyle w:val="Textonotapie"/>
        <w:jc w:val="both"/>
        <w:rPr>
          <w:rFonts w:ascii="Times New Roman" w:hAnsi="Times New Roman" w:cs="Times New Roman"/>
          <w:sz w:val="18"/>
          <w:szCs w:val="18"/>
        </w:rPr>
      </w:pPr>
      <w:r w:rsidRPr="000B7486">
        <w:rPr>
          <w:rStyle w:val="Refdenotaalpie"/>
          <w:rFonts w:ascii="Times New Roman" w:hAnsi="Times New Roman" w:cs="Times New Roman"/>
          <w:sz w:val="18"/>
          <w:szCs w:val="18"/>
        </w:rPr>
        <w:footnoteRef/>
      </w:r>
      <w:r w:rsidRPr="000B7486">
        <w:rPr>
          <w:rFonts w:ascii="Times New Roman" w:hAnsi="Times New Roman" w:cs="Times New Roman"/>
          <w:sz w:val="18"/>
          <w:szCs w:val="18"/>
        </w:rPr>
        <w:t xml:space="preserve"> Rodríguez Martín 1991-92: 205.</w:t>
      </w:r>
    </w:p>
  </w:footnote>
  <w:footnote w:id="4">
    <w:p w:rsidR="00646C29" w:rsidRPr="000B7486" w:rsidRDefault="00646C29" w:rsidP="00646C29">
      <w:pPr>
        <w:pStyle w:val="Textonotapie"/>
        <w:jc w:val="both"/>
        <w:rPr>
          <w:rFonts w:ascii="Times New Roman" w:hAnsi="Times New Roman" w:cs="Times New Roman"/>
          <w:sz w:val="18"/>
          <w:szCs w:val="18"/>
        </w:rPr>
      </w:pPr>
      <w:r w:rsidRPr="000B7486">
        <w:rPr>
          <w:rStyle w:val="Refdenotaalpie"/>
          <w:rFonts w:ascii="Times New Roman" w:hAnsi="Times New Roman" w:cs="Times New Roman"/>
          <w:sz w:val="18"/>
          <w:szCs w:val="18"/>
        </w:rPr>
        <w:footnoteRef/>
      </w:r>
      <w:r w:rsidRPr="000B7486">
        <w:rPr>
          <w:rFonts w:ascii="Times New Roman" w:hAnsi="Times New Roman" w:cs="Times New Roman"/>
          <w:sz w:val="18"/>
          <w:szCs w:val="18"/>
        </w:rPr>
        <w:t xml:space="preserve"> Alarcão </w:t>
      </w:r>
      <w:r w:rsidRPr="000B7486">
        <w:rPr>
          <w:rFonts w:ascii="Times New Roman" w:hAnsi="Times New Roman" w:cs="Times New Roman"/>
          <w:i/>
          <w:sz w:val="18"/>
          <w:szCs w:val="18"/>
        </w:rPr>
        <w:t>et al.</w:t>
      </w:r>
      <w:r w:rsidRPr="000B7486">
        <w:rPr>
          <w:rFonts w:ascii="Times New Roman" w:hAnsi="Times New Roman" w:cs="Times New Roman"/>
          <w:sz w:val="18"/>
          <w:szCs w:val="18"/>
        </w:rPr>
        <w:t xml:space="preserve"> 1979: 83-84. Pueden ser metal o de hueso.</w:t>
      </w:r>
    </w:p>
  </w:footnote>
  <w:footnote w:id="5">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Béal 1983: 184.</w:t>
      </w:r>
    </w:p>
  </w:footnote>
  <w:footnote w:id="6">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Dureuil 1996: 75.</w:t>
      </w:r>
    </w:p>
  </w:footnote>
  <w:footnote w:id="7">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Deschler-Erb 1998: 142.</w:t>
      </w:r>
    </w:p>
  </w:footnote>
  <w:footnote w:id="8">
    <w:p w:rsidR="00646C29" w:rsidRPr="00944BDE" w:rsidRDefault="00646C29" w:rsidP="00646C29">
      <w:pPr>
        <w:pStyle w:val="Textonotapie"/>
        <w:jc w:val="both"/>
        <w:rPr>
          <w:rFonts w:ascii="Times New Roman" w:hAnsi="Times New Roman" w:cs="Times New Roman"/>
          <w:sz w:val="18"/>
          <w:szCs w:val="18"/>
          <w:lang w:val="fr-FR"/>
        </w:rPr>
      </w:pPr>
      <w:r w:rsidRPr="000B7486">
        <w:rPr>
          <w:rStyle w:val="Refdenotaalpie"/>
          <w:rFonts w:ascii="Times New Roman" w:hAnsi="Times New Roman" w:cs="Times New Roman"/>
          <w:sz w:val="18"/>
          <w:szCs w:val="18"/>
        </w:rPr>
        <w:footnoteRef/>
      </w:r>
      <w:r w:rsidRPr="00944BDE">
        <w:rPr>
          <w:rFonts w:ascii="Times New Roman" w:hAnsi="Times New Roman" w:cs="Times New Roman"/>
          <w:sz w:val="18"/>
          <w:szCs w:val="18"/>
          <w:lang w:val="fr-FR"/>
        </w:rPr>
        <w:t xml:space="preserve"> Schenk 2008: 65.</w:t>
      </w:r>
    </w:p>
  </w:footnote>
  <w:footnote w:id="9">
    <w:p w:rsidR="00646C29" w:rsidRPr="000B7486" w:rsidRDefault="00646C29" w:rsidP="00646C29">
      <w:pPr>
        <w:spacing w:after="0" w:line="240" w:lineRule="auto"/>
        <w:jc w:val="both"/>
        <w:rPr>
          <w:rFonts w:ascii="Times New Roman" w:hAnsi="Times New Roman" w:cs="Times New Roman"/>
          <w:sz w:val="18"/>
          <w:szCs w:val="18"/>
        </w:rPr>
      </w:pPr>
      <w:r w:rsidRPr="000B7486">
        <w:rPr>
          <w:rStyle w:val="Refdenotaalpie"/>
          <w:rFonts w:ascii="Times New Roman" w:hAnsi="Times New Roman" w:cs="Times New Roman"/>
          <w:sz w:val="18"/>
          <w:szCs w:val="18"/>
        </w:rPr>
        <w:footnoteRef/>
      </w:r>
      <w:r w:rsidRPr="000B7486">
        <w:rPr>
          <w:rFonts w:ascii="Times New Roman" w:hAnsi="Times New Roman" w:cs="Times New Roman"/>
          <w:sz w:val="18"/>
          <w:szCs w:val="18"/>
        </w:rPr>
        <w:t xml:space="preserve"> </w:t>
      </w:r>
      <w:r w:rsidR="000B7486" w:rsidRPr="000B7486">
        <w:rPr>
          <w:rFonts w:ascii="Times New Roman" w:hAnsi="Times New Roman" w:cs="Times New Roman"/>
          <w:sz w:val="18"/>
          <w:szCs w:val="18"/>
        </w:rPr>
        <w:t>Hrnčiarik</w:t>
      </w:r>
      <w:r w:rsidRPr="000B7486">
        <w:rPr>
          <w:rFonts w:ascii="Times New Roman" w:hAnsi="Times New Roman" w:cs="Times New Roman"/>
          <w:sz w:val="18"/>
          <w:szCs w:val="18"/>
        </w:rPr>
        <w:t xml:space="preserve"> 2017: 58.</w:t>
      </w:r>
    </w:p>
  </w:footnote>
  <w:footnote w:id="10">
    <w:p w:rsidR="00646C29" w:rsidRPr="00646C29" w:rsidRDefault="00646C29" w:rsidP="00646C29">
      <w:pPr>
        <w:pStyle w:val="Textonotapie"/>
        <w:jc w:val="both"/>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Esta pieza, al igual que ya hemos visto con otras, parece que se trata de una recuperación de una antigua gran </w:t>
      </w:r>
      <w:r w:rsidRPr="00646C29">
        <w:rPr>
          <w:rFonts w:ascii="Times New Roman" w:hAnsi="Times New Roman" w:cs="Times New Roman"/>
          <w:i/>
          <w:sz w:val="18"/>
          <w:szCs w:val="18"/>
        </w:rPr>
        <w:t>acus crinalis</w:t>
      </w:r>
      <w:r w:rsidRPr="00646C29">
        <w:rPr>
          <w:rFonts w:ascii="Times New Roman" w:hAnsi="Times New Roman" w:cs="Times New Roman"/>
          <w:sz w:val="18"/>
          <w:szCs w:val="18"/>
        </w:rPr>
        <w:t xml:space="preserve"> rematada en piña. Posiblemente se fragmentó en la zona media y, teniendo en cuenta el tamaño resultante, se reaprovecho, tras un afilado, como objeto para quitar nudos.</w:t>
      </w:r>
    </w:p>
  </w:footnote>
  <w:footnote w:id="11">
    <w:p w:rsidR="00646C29" w:rsidRPr="00646C29" w:rsidRDefault="00646C29" w:rsidP="00646C29">
      <w:pPr>
        <w:pStyle w:val="Textonotapie"/>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Alarcão </w:t>
      </w:r>
      <w:r w:rsidRPr="00646C29">
        <w:rPr>
          <w:rFonts w:ascii="Times New Roman" w:hAnsi="Times New Roman" w:cs="Times New Roman"/>
          <w:i/>
          <w:sz w:val="18"/>
          <w:szCs w:val="18"/>
        </w:rPr>
        <w:t>et al.</w:t>
      </w:r>
      <w:r w:rsidRPr="00646C29">
        <w:rPr>
          <w:rFonts w:ascii="Times New Roman" w:hAnsi="Times New Roman" w:cs="Times New Roman"/>
          <w:sz w:val="18"/>
          <w:szCs w:val="18"/>
        </w:rPr>
        <w:t xml:space="preserve"> 1979: 83.</w:t>
      </w:r>
    </w:p>
  </w:footnote>
  <w:footnote w:id="12">
    <w:p w:rsidR="00646C29" w:rsidRPr="00646C29" w:rsidRDefault="00646C29" w:rsidP="00646C29">
      <w:pPr>
        <w:pStyle w:val="Textonotapie"/>
        <w:jc w:val="both"/>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w:t>
      </w:r>
      <w:r w:rsidR="000B7486" w:rsidRPr="00646C29">
        <w:rPr>
          <w:rFonts w:ascii="Times New Roman" w:hAnsi="Times New Roman" w:cs="Times New Roman"/>
          <w:sz w:val="18"/>
          <w:szCs w:val="18"/>
        </w:rPr>
        <w:t>Hrnčiarik</w:t>
      </w:r>
      <w:r w:rsidRPr="00646C29">
        <w:rPr>
          <w:rFonts w:ascii="Times New Roman" w:hAnsi="Times New Roman" w:cs="Times New Roman"/>
          <w:sz w:val="18"/>
          <w:szCs w:val="18"/>
        </w:rPr>
        <w:t xml:space="preserve"> 2017: 58. “A veces, el hueso solo se trabajó de manera aproximada y el resto de la articulación se dejó en ese extremo que no era puntiagudo. La longitud y la forma de estos objetos varía; algunos de ellos tienen superficies lisas, pero también aparecen ejemplos toscos”.</w:t>
      </w:r>
    </w:p>
  </w:footnote>
  <w:footnote w:id="13">
    <w:p w:rsidR="00646C29" w:rsidRPr="00646C29" w:rsidRDefault="00646C29" w:rsidP="00646C29">
      <w:pPr>
        <w:pStyle w:val="Textonotapie"/>
        <w:jc w:val="both"/>
        <w:rPr>
          <w:rFonts w:ascii="Times New Roman" w:hAnsi="Times New Roman" w:cs="Times New Roman"/>
          <w:sz w:val="18"/>
          <w:szCs w:val="18"/>
        </w:rPr>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Tormo 2001: 214.</w:t>
      </w:r>
    </w:p>
  </w:footnote>
  <w:footnote w:id="14">
    <w:p w:rsidR="00646C29" w:rsidRDefault="00646C29" w:rsidP="00646C29">
      <w:pPr>
        <w:pStyle w:val="Textonotapie"/>
      </w:pPr>
      <w:r w:rsidRPr="00646C29">
        <w:rPr>
          <w:rStyle w:val="Refdenotaalpie"/>
          <w:rFonts w:ascii="Times New Roman" w:hAnsi="Times New Roman" w:cs="Times New Roman"/>
          <w:sz w:val="18"/>
          <w:szCs w:val="18"/>
        </w:rPr>
        <w:footnoteRef/>
      </w:r>
      <w:r w:rsidRPr="00646C29">
        <w:rPr>
          <w:rFonts w:ascii="Times New Roman" w:hAnsi="Times New Roman" w:cs="Times New Roman"/>
          <w:sz w:val="18"/>
          <w:szCs w:val="18"/>
        </w:rPr>
        <w:t xml:space="preserve"> Alarcão </w:t>
      </w:r>
      <w:r w:rsidRPr="00646C29">
        <w:rPr>
          <w:rFonts w:ascii="Times New Roman" w:hAnsi="Times New Roman" w:cs="Times New Roman"/>
          <w:i/>
          <w:sz w:val="18"/>
          <w:szCs w:val="18"/>
        </w:rPr>
        <w:t>et al.</w:t>
      </w:r>
      <w:r w:rsidRPr="00646C29">
        <w:rPr>
          <w:rFonts w:ascii="Times New Roman" w:hAnsi="Times New Roman" w:cs="Times New Roman"/>
          <w:sz w:val="18"/>
          <w:szCs w:val="18"/>
        </w:rPr>
        <w:t xml:space="preserve"> 1979: 83. Rodríguez Martín 1991-92: 205</w:t>
      </w:r>
      <w:r>
        <w:rPr>
          <w:rFonts w:ascii="Times New Roman" w:hAnsi="Times New Roman" w:cs="Times New Roman"/>
          <w:sz w:val="18"/>
          <w:szCs w:val="18"/>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BF8" w:rsidRPr="002313CB" w:rsidRDefault="00E4302F" w:rsidP="002313CB">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w:t>
    </w:r>
    <w:r w:rsidR="002313CB">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BF8" w:rsidRPr="00357C80" w:rsidRDefault="00B30BF8" w:rsidP="00B30BF8">
    <w:pPr>
      <w:jc w:val="center"/>
      <w:rPr>
        <w:rFonts w:ascii="Times New Roman" w:hAnsi="Times New Roman" w:cs="Times New Roman"/>
        <w:i/>
        <w:sz w:val="24"/>
        <w:szCs w:val="24"/>
      </w:rPr>
    </w:pPr>
    <w:r w:rsidRPr="00357C80">
      <w:rPr>
        <w:rFonts w:ascii="Times New Roman" w:hAnsi="Times New Roman" w:cs="Times New Roman"/>
        <w:i/>
        <w:sz w:val="24"/>
        <w:szCs w:val="24"/>
      </w:rPr>
      <w:t>LA INDUSTRIA ÓSEA EN LA HISPANIA ROMANA</w:t>
    </w:r>
  </w:p>
  <w:p w:rsidR="00B30BF8" w:rsidRDefault="00B30BF8">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30BF8" w:rsidRPr="000D25CE" w:rsidRDefault="00B30BF8" w:rsidP="00B30BF8">
    <w:pPr>
      <w:pStyle w:val="Encabezado"/>
      <w:jc w:val="center"/>
      <w:rPr>
        <w:rFonts w:ascii="Times New Roman" w:hAnsi="Times New Roman" w:cs="Times New Roman"/>
        <w:smallCaps/>
        <w:sz w:val="24"/>
        <w:szCs w:val="24"/>
      </w:rPr>
    </w:pPr>
    <w:r w:rsidRPr="000D25CE">
      <w:rPr>
        <w:rFonts w:ascii="Times New Roman" w:hAnsi="Times New Roman" w:cs="Times New Roman"/>
        <w:smallCaps/>
        <w:sz w:val="24"/>
        <w:szCs w:val="24"/>
      </w:rPr>
      <w:t>F. Germán Rodríguez Martín</w:t>
    </w:r>
  </w:p>
  <w:p w:rsidR="00B30BF8" w:rsidRDefault="00B30BF8">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2C1C"/>
    <w:rsid w:val="00066F48"/>
    <w:rsid w:val="000715F7"/>
    <w:rsid w:val="0007355E"/>
    <w:rsid w:val="00095258"/>
    <w:rsid w:val="000A5151"/>
    <w:rsid w:val="000B67CC"/>
    <w:rsid w:val="000B7486"/>
    <w:rsid w:val="000E02E3"/>
    <w:rsid w:val="000F29F3"/>
    <w:rsid w:val="000F56FD"/>
    <w:rsid w:val="00101C0E"/>
    <w:rsid w:val="0011058C"/>
    <w:rsid w:val="0012530B"/>
    <w:rsid w:val="00144949"/>
    <w:rsid w:val="00155FBA"/>
    <w:rsid w:val="001647AD"/>
    <w:rsid w:val="0017626B"/>
    <w:rsid w:val="001A5ABE"/>
    <w:rsid w:val="001C31D3"/>
    <w:rsid w:val="001E218E"/>
    <w:rsid w:val="001F3193"/>
    <w:rsid w:val="001F7B71"/>
    <w:rsid w:val="00206CF7"/>
    <w:rsid w:val="002120DE"/>
    <w:rsid w:val="002313CB"/>
    <w:rsid w:val="0027170E"/>
    <w:rsid w:val="0027345F"/>
    <w:rsid w:val="002757FC"/>
    <w:rsid w:val="002A0779"/>
    <w:rsid w:val="002B6DC2"/>
    <w:rsid w:val="002D6A8A"/>
    <w:rsid w:val="002F059D"/>
    <w:rsid w:val="002F7246"/>
    <w:rsid w:val="002F74D8"/>
    <w:rsid w:val="0032415E"/>
    <w:rsid w:val="00334EA0"/>
    <w:rsid w:val="0034520D"/>
    <w:rsid w:val="00357C80"/>
    <w:rsid w:val="00373178"/>
    <w:rsid w:val="003A3C92"/>
    <w:rsid w:val="003A4A2D"/>
    <w:rsid w:val="003A5CA8"/>
    <w:rsid w:val="003D5A85"/>
    <w:rsid w:val="00404493"/>
    <w:rsid w:val="00413C3C"/>
    <w:rsid w:val="00420036"/>
    <w:rsid w:val="0044293F"/>
    <w:rsid w:val="0048372A"/>
    <w:rsid w:val="00495435"/>
    <w:rsid w:val="004E2D91"/>
    <w:rsid w:val="00504B4C"/>
    <w:rsid w:val="00513ACC"/>
    <w:rsid w:val="005430C6"/>
    <w:rsid w:val="00560036"/>
    <w:rsid w:val="00561DA0"/>
    <w:rsid w:val="005710CC"/>
    <w:rsid w:val="00583253"/>
    <w:rsid w:val="00593455"/>
    <w:rsid w:val="005B69B2"/>
    <w:rsid w:val="005C5B35"/>
    <w:rsid w:val="005F4F9E"/>
    <w:rsid w:val="00603D17"/>
    <w:rsid w:val="006169F5"/>
    <w:rsid w:val="00646C29"/>
    <w:rsid w:val="006601C4"/>
    <w:rsid w:val="00664027"/>
    <w:rsid w:val="00671B57"/>
    <w:rsid w:val="0067265E"/>
    <w:rsid w:val="00674838"/>
    <w:rsid w:val="0067491D"/>
    <w:rsid w:val="00682040"/>
    <w:rsid w:val="0069024D"/>
    <w:rsid w:val="00694886"/>
    <w:rsid w:val="006A13A5"/>
    <w:rsid w:val="006C60D8"/>
    <w:rsid w:val="006D2FF1"/>
    <w:rsid w:val="006D66F2"/>
    <w:rsid w:val="006F63F9"/>
    <w:rsid w:val="007036AC"/>
    <w:rsid w:val="007058A7"/>
    <w:rsid w:val="00713EB5"/>
    <w:rsid w:val="00730235"/>
    <w:rsid w:val="007373BF"/>
    <w:rsid w:val="00746F74"/>
    <w:rsid w:val="00752495"/>
    <w:rsid w:val="00763918"/>
    <w:rsid w:val="007657DB"/>
    <w:rsid w:val="00766F29"/>
    <w:rsid w:val="007850F2"/>
    <w:rsid w:val="007930E7"/>
    <w:rsid w:val="007A44FE"/>
    <w:rsid w:val="007B0902"/>
    <w:rsid w:val="007B0A0A"/>
    <w:rsid w:val="007C0DD3"/>
    <w:rsid w:val="007C268F"/>
    <w:rsid w:val="007C67E7"/>
    <w:rsid w:val="0080618A"/>
    <w:rsid w:val="00824158"/>
    <w:rsid w:val="00844E2D"/>
    <w:rsid w:val="00861A4D"/>
    <w:rsid w:val="00886A8D"/>
    <w:rsid w:val="00890158"/>
    <w:rsid w:val="008B480A"/>
    <w:rsid w:val="008C7E3E"/>
    <w:rsid w:val="008E2DB9"/>
    <w:rsid w:val="008E2FDE"/>
    <w:rsid w:val="00905E6E"/>
    <w:rsid w:val="00924F9D"/>
    <w:rsid w:val="00936D02"/>
    <w:rsid w:val="009379EE"/>
    <w:rsid w:val="009421C4"/>
    <w:rsid w:val="00944BDE"/>
    <w:rsid w:val="00955BE0"/>
    <w:rsid w:val="00955D83"/>
    <w:rsid w:val="00970820"/>
    <w:rsid w:val="0097391A"/>
    <w:rsid w:val="009863D5"/>
    <w:rsid w:val="009874D5"/>
    <w:rsid w:val="009A5FD8"/>
    <w:rsid w:val="009B1976"/>
    <w:rsid w:val="009C2899"/>
    <w:rsid w:val="009D012B"/>
    <w:rsid w:val="009D40AF"/>
    <w:rsid w:val="009D5071"/>
    <w:rsid w:val="00A0401D"/>
    <w:rsid w:val="00A137A2"/>
    <w:rsid w:val="00A17BF2"/>
    <w:rsid w:val="00A3198F"/>
    <w:rsid w:val="00A3524D"/>
    <w:rsid w:val="00A51CDD"/>
    <w:rsid w:val="00A667D2"/>
    <w:rsid w:val="00A7007D"/>
    <w:rsid w:val="00A8794C"/>
    <w:rsid w:val="00AD0352"/>
    <w:rsid w:val="00AD7576"/>
    <w:rsid w:val="00B1462A"/>
    <w:rsid w:val="00B16EDB"/>
    <w:rsid w:val="00B17754"/>
    <w:rsid w:val="00B30BF8"/>
    <w:rsid w:val="00B341A4"/>
    <w:rsid w:val="00B35AD2"/>
    <w:rsid w:val="00B42F4D"/>
    <w:rsid w:val="00B44441"/>
    <w:rsid w:val="00B52E0E"/>
    <w:rsid w:val="00B622BB"/>
    <w:rsid w:val="00B9235D"/>
    <w:rsid w:val="00B92E0B"/>
    <w:rsid w:val="00BB7460"/>
    <w:rsid w:val="00BD2695"/>
    <w:rsid w:val="00BD7937"/>
    <w:rsid w:val="00BE4F0E"/>
    <w:rsid w:val="00C0444C"/>
    <w:rsid w:val="00C207FC"/>
    <w:rsid w:val="00C431C7"/>
    <w:rsid w:val="00C44BC5"/>
    <w:rsid w:val="00C548FE"/>
    <w:rsid w:val="00C72324"/>
    <w:rsid w:val="00C8023B"/>
    <w:rsid w:val="00C8397D"/>
    <w:rsid w:val="00C87336"/>
    <w:rsid w:val="00CA0229"/>
    <w:rsid w:val="00CD3C1F"/>
    <w:rsid w:val="00CD64D0"/>
    <w:rsid w:val="00CF7803"/>
    <w:rsid w:val="00D06559"/>
    <w:rsid w:val="00D223E2"/>
    <w:rsid w:val="00D2492F"/>
    <w:rsid w:val="00D61B65"/>
    <w:rsid w:val="00D6699B"/>
    <w:rsid w:val="00DA1924"/>
    <w:rsid w:val="00E02459"/>
    <w:rsid w:val="00E03EBB"/>
    <w:rsid w:val="00E30115"/>
    <w:rsid w:val="00E351AE"/>
    <w:rsid w:val="00E4302F"/>
    <w:rsid w:val="00E54569"/>
    <w:rsid w:val="00E54C41"/>
    <w:rsid w:val="00E75563"/>
    <w:rsid w:val="00E905AA"/>
    <w:rsid w:val="00EA661E"/>
    <w:rsid w:val="00EB43E4"/>
    <w:rsid w:val="00ED3BD0"/>
    <w:rsid w:val="00EF32A1"/>
    <w:rsid w:val="00F5523B"/>
    <w:rsid w:val="00F94CD7"/>
    <w:rsid w:val="00FB33E4"/>
    <w:rsid w:val="00FB6B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76B5CAD-9391-4D48-B2A4-9532A84F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68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C431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1462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1462A"/>
    <w:rPr>
      <w:rFonts w:ascii="Tahoma" w:hAnsi="Tahoma" w:cs="Tahoma"/>
      <w:sz w:val="16"/>
      <w:szCs w:val="16"/>
    </w:rPr>
  </w:style>
  <w:style w:type="paragraph" w:styleId="Textonotapie">
    <w:name w:val="footnote text"/>
    <w:basedOn w:val="Normal"/>
    <w:link w:val="TextonotapieCar"/>
    <w:uiPriority w:val="99"/>
    <w:unhideWhenUsed/>
    <w:rsid w:val="007B0902"/>
    <w:pPr>
      <w:spacing w:after="0" w:line="240" w:lineRule="auto"/>
    </w:pPr>
    <w:rPr>
      <w:sz w:val="20"/>
      <w:szCs w:val="20"/>
    </w:rPr>
  </w:style>
  <w:style w:type="character" w:customStyle="1" w:styleId="TextonotapieCar">
    <w:name w:val="Texto nota pie Car"/>
    <w:basedOn w:val="Fuentedeprrafopredeter"/>
    <w:link w:val="Textonotapie"/>
    <w:uiPriority w:val="99"/>
    <w:rsid w:val="007B0902"/>
    <w:rPr>
      <w:sz w:val="20"/>
      <w:szCs w:val="20"/>
    </w:rPr>
  </w:style>
  <w:style w:type="character" w:styleId="Refdenotaalpie">
    <w:name w:val="footnote reference"/>
    <w:basedOn w:val="Fuentedeprrafopredeter"/>
    <w:uiPriority w:val="99"/>
    <w:semiHidden/>
    <w:unhideWhenUsed/>
    <w:rsid w:val="007B0902"/>
    <w:rPr>
      <w:vertAlign w:val="superscript"/>
    </w:rPr>
  </w:style>
  <w:style w:type="paragraph" w:styleId="Encabezado">
    <w:name w:val="header"/>
    <w:basedOn w:val="Normal"/>
    <w:link w:val="EncabezadoCar"/>
    <w:uiPriority w:val="99"/>
    <w:unhideWhenUsed/>
    <w:rsid w:val="00BB746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B7460"/>
  </w:style>
  <w:style w:type="paragraph" w:styleId="Piedepgina">
    <w:name w:val="footer"/>
    <w:basedOn w:val="Normal"/>
    <w:link w:val="PiedepginaCar"/>
    <w:uiPriority w:val="99"/>
    <w:unhideWhenUsed/>
    <w:rsid w:val="00BB746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B74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6529115">
      <w:bodyDiv w:val="1"/>
      <w:marLeft w:val="0"/>
      <w:marRight w:val="0"/>
      <w:marTop w:val="0"/>
      <w:marBottom w:val="0"/>
      <w:divBdr>
        <w:top w:val="none" w:sz="0" w:space="0" w:color="auto"/>
        <w:left w:val="none" w:sz="0" w:space="0" w:color="auto"/>
        <w:bottom w:val="none" w:sz="0" w:space="0" w:color="auto"/>
        <w:right w:val="none" w:sz="0" w:space="0" w:color="auto"/>
      </w:divBdr>
    </w:div>
    <w:div w:id="541213231">
      <w:bodyDiv w:val="1"/>
      <w:marLeft w:val="0"/>
      <w:marRight w:val="0"/>
      <w:marTop w:val="0"/>
      <w:marBottom w:val="0"/>
      <w:divBdr>
        <w:top w:val="none" w:sz="0" w:space="0" w:color="auto"/>
        <w:left w:val="none" w:sz="0" w:space="0" w:color="auto"/>
        <w:bottom w:val="none" w:sz="0" w:space="0" w:color="auto"/>
        <w:right w:val="none" w:sz="0" w:space="0" w:color="auto"/>
      </w:divBdr>
    </w:div>
    <w:div w:id="904216944">
      <w:bodyDiv w:val="1"/>
      <w:marLeft w:val="0"/>
      <w:marRight w:val="0"/>
      <w:marTop w:val="0"/>
      <w:marBottom w:val="0"/>
      <w:divBdr>
        <w:top w:val="none" w:sz="0" w:space="0" w:color="auto"/>
        <w:left w:val="none" w:sz="0" w:space="0" w:color="auto"/>
        <w:bottom w:val="none" w:sz="0" w:space="0" w:color="auto"/>
        <w:right w:val="none" w:sz="0" w:space="0" w:color="auto"/>
      </w:divBdr>
    </w:div>
    <w:div w:id="913315365">
      <w:bodyDiv w:val="1"/>
      <w:marLeft w:val="0"/>
      <w:marRight w:val="0"/>
      <w:marTop w:val="0"/>
      <w:marBottom w:val="0"/>
      <w:divBdr>
        <w:top w:val="none" w:sz="0" w:space="0" w:color="auto"/>
        <w:left w:val="none" w:sz="0" w:space="0" w:color="auto"/>
        <w:bottom w:val="none" w:sz="0" w:space="0" w:color="auto"/>
        <w:right w:val="none" w:sz="0" w:space="0" w:color="auto"/>
      </w:divBdr>
    </w:div>
    <w:div w:id="1041171666">
      <w:bodyDiv w:val="1"/>
      <w:marLeft w:val="0"/>
      <w:marRight w:val="0"/>
      <w:marTop w:val="0"/>
      <w:marBottom w:val="0"/>
      <w:divBdr>
        <w:top w:val="none" w:sz="0" w:space="0" w:color="auto"/>
        <w:left w:val="none" w:sz="0" w:space="0" w:color="auto"/>
        <w:bottom w:val="none" w:sz="0" w:space="0" w:color="auto"/>
        <w:right w:val="none" w:sz="0" w:space="0" w:color="auto"/>
      </w:divBdr>
    </w:div>
    <w:div w:id="1052343186">
      <w:bodyDiv w:val="1"/>
      <w:marLeft w:val="0"/>
      <w:marRight w:val="0"/>
      <w:marTop w:val="0"/>
      <w:marBottom w:val="0"/>
      <w:divBdr>
        <w:top w:val="none" w:sz="0" w:space="0" w:color="auto"/>
        <w:left w:val="none" w:sz="0" w:space="0" w:color="auto"/>
        <w:bottom w:val="none" w:sz="0" w:space="0" w:color="auto"/>
        <w:right w:val="none" w:sz="0" w:space="0" w:color="auto"/>
      </w:divBdr>
    </w:div>
    <w:div w:id="1120488827">
      <w:bodyDiv w:val="1"/>
      <w:marLeft w:val="0"/>
      <w:marRight w:val="0"/>
      <w:marTop w:val="0"/>
      <w:marBottom w:val="0"/>
      <w:divBdr>
        <w:top w:val="none" w:sz="0" w:space="0" w:color="auto"/>
        <w:left w:val="none" w:sz="0" w:space="0" w:color="auto"/>
        <w:bottom w:val="none" w:sz="0" w:space="0" w:color="auto"/>
        <w:right w:val="none" w:sz="0" w:space="0" w:color="auto"/>
      </w:divBdr>
    </w:div>
    <w:div w:id="1528518012">
      <w:bodyDiv w:val="1"/>
      <w:marLeft w:val="0"/>
      <w:marRight w:val="0"/>
      <w:marTop w:val="0"/>
      <w:marBottom w:val="0"/>
      <w:divBdr>
        <w:top w:val="none" w:sz="0" w:space="0" w:color="auto"/>
        <w:left w:val="none" w:sz="0" w:space="0" w:color="auto"/>
        <w:bottom w:val="none" w:sz="0" w:space="0" w:color="auto"/>
        <w:right w:val="none" w:sz="0" w:space="0" w:color="auto"/>
      </w:divBdr>
    </w:div>
    <w:div w:id="1680891221">
      <w:bodyDiv w:val="1"/>
      <w:marLeft w:val="0"/>
      <w:marRight w:val="0"/>
      <w:marTop w:val="0"/>
      <w:marBottom w:val="0"/>
      <w:divBdr>
        <w:top w:val="none" w:sz="0" w:space="0" w:color="auto"/>
        <w:left w:val="none" w:sz="0" w:space="0" w:color="auto"/>
        <w:bottom w:val="none" w:sz="0" w:space="0" w:color="auto"/>
        <w:right w:val="none" w:sz="0" w:space="0" w:color="auto"/>
      </w:divBdr>
    </w:div>
    <w:div w:id="2100052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B29679-1D89-4A4F-BFB1-8EAB011BC7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1686</TotalTime>
  <Pages>3</Pages>
  <Words>666</Words>
  <Characters>3669</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112</cp:revision>
  <cp:lastPrinted>2015-08-26T18:06:00Z</cp:lastPrinted>
  <dcterms:created xsi:type="dcterms:W3CDTF">2014-03-28T12:16:00Z</dcterms:created>
  <dcterms:modified xsi:type="dcterms:W3CDTF">2026-03-26T08:40:00Z</dcterms:modified>
</cp:coreProperties>
</file>