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571A" w:rsidRPr="006A79EA" w:rsidRDefault="00B269CB" w:rsidP="0023571A">
      <w:pPr>
        <w:spacing w:after="0" w:line="240" w:lineRule="auto"/>
        <w:rPr>
          <w:rFonts w:ascii="Times New Roman" w:hAnsi="Times New Roman" w:cs="Times New Roman"/>
          <w:b/>
          <w:sz w:val="24"/>
          <w:szCs w:val="24"/>
          <w:lang w:val="pt-PT"/>
        </w:rPr>
      </w:pPr>
      <w:r w:rsidRPr="006A79EA">
        <w:rPr>
          <w:rFonts w:ascii="Times New Roman" w:hAnsi="Times New Roman" w:cs="Times New Roman"/>
          <w:b/>
          <w:sz w:val="24"/>
          <w:szCs w:val="24"/>
          <w:lang w:val="pt-PT"/>
        </w:rPr>
        <w:t>E.IV</w:t>
      </w:r>
      <w:r w:rsidR="0023571A" w:rsidRPr="006A79EA">
        <w:rPr>
          <w:rFonts w:ascii="Times New Roman" w:hAnsi="Times New Roman" w:cs="Times New Roman"/>
          <w:b/>
          <w:sz w:val="24"/>
          <w:szCs w:val="24"/>
          <w:lang w:val="pt-PT"/>
        </w:rPr>
        <w:t xml:space="preserve"> – </w:t>
      </w:r>
      <w:r w:rsidR="0023571A" w:rsidRPr="006A79EA">
        <w:rPr>
          <w:rFonts w:ascii="Times New Roman" w:hAnsi="Times New Roman" w:cs="Times New Roman"/>
          <w:b/>
          <w:smallCaps/>
          <w:sz w:val="24"/>
          <w:szCs w:val="24"/>
          <w:lang w:val="pt-PT"/>
        </w:rPr>
        <w:t>Dados</w:t>
      </w:r>
      <w:r w:rsidR="0023571A" w:rsidRPr="006A79EA">
        <w:rPr>
          <w:rFonts w:ascii="Times New Roman" w:hAnsi="Times New Roman" w:cs="Times New Roman"/>
          <w:b/>
          <w:sz w:val="24"/>
          <w:szCs w:val="24"/>
          <w:lang w:val="pt-PT"/>
        </w:rPr>
        <w:t xml:space="preserve"> (</w:t>
      </w:r>
      <w:r w:rsidR="009E596E" w:rsidRPr="006A79EA">
        <w:rPr>
          <w:rFonts w:ascii="Times New Roman" w:hAnsi="Times New Roman" w:cs="Times New Roman"/>
          <w:b/>
          <w:i/>
          <w:sz w:val="24"/>
          <w:szCs w:val="24"/>
          <w:lang w:val="pt-PT"/>
        </w:rPr>
        <w:t>T</w:t>
      </w:r>
      <w:r w:rsidR="0023571A" w:rsidRPr="006A79EA">
        <w:rPr>
          <w:rFonts w:ascii="Times New Roman" w:hAnsi="Times New Roman" w:cs="Times New Roman"/>
          <w:b/>
          <w:i/>
          <w:sz w:val="24"/>
          <w:szCs w:val="24"/>
          <w:lang w:val="pt-PT"/>
        </w:rPr>
        <w:t>esserae</w:t>
      </w:r>
      <w:r w:rsidR="0023571A" w:rsidRPr="006A79EA">
        <w:rPr>
          <w:rFonts w:ascii="Times New Roman" w:hAnsi="Times New Roman" w:cs="Times New Roman"/>
          <w:b/>
          <w:sz w:val="24"/>
          <w:szCs w:val="24"/>
          <w:lang w:val="pt-PT"/>
        </w:rPr>
        <w:t>)</w:t>
      </w:r>
    </w:p>
    <w:p w:rsidR="009E596E" w:rsidRPr="00892C78" w:rsidRDefault="009E596E" w:rsidP="0023571A">
      <w:pPr>
        <w:spacing w:after="0" w:line="240" w:lineRule="auto"/>
        <w:rPr>
          <w:rFonts w:ascii="Times New Roman" w:hAnsi="Times New Roman" w:cs="Times New Roman"/>
          <w:sz w:val="24"/>
          <w:szCs w:val="24"/>
          <w:lang w:val="pt-PT"/>
        </w:rPr>
      </w:pPr>
    </w:p>
    <w:p w:rsidR="0023571A" w:rsidRPr="00B2001E" w:rsidRDefault="006A79EA" w:rsidP="0023571A">
      <w:pPr>
        <w:spacing w:after="0" w:line="240" w:lineRule="auto"/>
        <w:rPr>
          <w:rFonts w:ascii="Times New Roman" w:hAnsi="Times New Roman" w:cs="Times New Roman"/>
          <w:lang w:val="pt-PT"/>
        </w:rPr>
      </w:pPr>
      <w:r w:rsidRPr="00B2001E">
        <w:rPr>
          <w:rFonts w:ascii="Times New Roman" w:hAnsi="Times New Roman" w:cs="Times New Roman"/>
          <w:b/>
          <w:lang w:val="pt-PT"/>
        </w:rPr>
        <w:t>▪ E.IV.</w:t>
      </w:r>
      <w:r w:rsidR="0023571A" w:rsidRPr="00B2001E">
        <w:rPr>
          <w:rFonts w:ascii="Times New Roman" w:hAnsi="Times New Roman" w:cs="Times New Roman"/>
          <w:b/>
          <w:lang w:val="pt-PT"/>
        </w:rPr>
        <w:t xml:space="preserve">2 – </w:t>
      </w:r>
      <w:r w:rsidR="0023571A" w:rsidRPr="00B2001E">
        <w:rPr>
          <w:rFonts w:ascii="Times New Roman" w:hAnsi="Times New Roman" w:cs="Times New Roman"/>
          <w:b/>
          <w:u w:val="single"/>
          <w:lang w:val="pt-PT"/>
        </w:rPr>
        <w:t>Macizos</w:t>
      </w:r>
      <w:r w:rsidR="0023571A" w:rsidRPr="00B2001E">
        <w:rPr>
          <w:rFonts w:ascii="Times New Roman" w:hAnsi="Times New Roman" w:cs="Times New Roman"/>
          <w:b/>
          <w:lang w:val="pt-PT"/>
        </w:rPr>
        <w:t>.</w:t>
      </w:r>
    </w:p>
    <w:p w:rsidR="00712B9D" w:rsidRPr="00B2001E" w:rsidRDefault="00712B9D" w:rsidP="0023571A">
      <w:pPr>
        <w:spacing w:after="0" w:line="240" w:lineRule="auto"/>
        <w:rPr>
          <w:rFonts w:ascii="Times New Roman" w:hAnsi="Times New Roman" w:cs="Times New Roman"/>
          <w:lang w:val="pt-PT"/>
        </w:rPr>
      </w:pPr>
    </w:p>
    <w:p w:rsidR="0023571A" w:rsidRPr="00B2001E" w:rsidRDefault="006A79EA" w:rsidP="0023571A">
      <w:pPr>
        <w:spacing w:after="0" w:line="240" w:lineRule="auto"/>
        <w:rPr>
          <w:rFonts w:ascii="Times New Roman" w:hAnsi="Times New Roman" w:cs="Times New Roman"/>
          <w:u w:val="single"/>
          <w:lang w:val="pt-PT"/>
        </w:rPr>
      </w:pPr>
      <w:r w:rsidRPr="00B2001E">
        <w:rPr>
          <w:rFonts w:ascii="Times New Roman" w:hAnsi="Times New Roman" w:cs="Times New Roman"/>
          <w:lang w:val="pt-PT"/>
        </w:rPr>
        <w:tab/>
        <w:t xml:space="preserve">• </w:t>
      </w:r>
      <w:r w:rsidRPr="00B2001E">
        <w:rPr>
          <w:rFonts w:ascii="Times New Roman" w:hAnsi="Times New Roman" w:cs="Times New Roman"/>
          <w:b/>
          <w:lang w:val="pt-PT"/>
        </w:rPr>
        <w:t>E.IV.2.</w:t>
      </w:r>
      <w:r w:rsidR="0023571A" w:rsidRPr="00B2001E">
        <w:rPr>
          <w:rFonts w:ascii="Times New Roman" w:hAnsi="Times New Roman" w:cs="Times New Roman"/>
          <w:b/>
          <w:lang w:val="pt-PT"/>
        </w:rPr>
        <w:t>1 – Cuadrados</w:t>
      </w:r>
      <w:r w:rsidRPr="00B2001E">
        <w:rPr>
          <w:rFonts w:ascii="Times New Roman" w:hAnsi="Times New Roman" w:cs="Times New Roman"/>
          <w:b/>
          <w:lang w:val="pt-PT"/>
        </w:rPr>
        <w:t>.</w:t>
      </w:r>
    </w:p>
    <w:p w:rsidR="00F37827" w:rsidRPr="0000284F" w:rsidRDefault="00F37827" w:rsidP="00F37827">
      <w:pPr>
        <w:spacing w:after="0" w:line="240" w:lineRule="auto"/>
        <w:rPr>
          <w:rFonts w:ascii="Times New Roman" w:hAnsi="Times New Roman" w:cs="Times New Roman"/>
          <w:b/>
          <w:color w:val="031CD3"/>
          <w:lang w:val="pt-PT"/>
        </w:rPr>
      </w:pPr>
      <w:r w:rsidRPr="0000284F">
        <w:rPr>
          <w:rFonts w:ascii="Times New Roman" w:hAnsi="Times New Roman" w:cs="Times New Roman"/>
          <w:b/>
          <w:lang w:val="pt-PT"/>
        </w:rPr>
        <w:t>Béal</w:t>
      </w:r>
      <w:r w:rsidRPr="0000284F">
        <w:rPr>
          <w:rFonts w:ascii="Times New Roman" w:hAnsi="Times New Roman" w:cs="Times New Roman"/>
          <w:lang w:val="pt-PT"/>
        </w:rPr>
        <w:t xml:space="preserve"> </w:t>
      </w:r>
      <w:r w:rsidR="00AC73C7" w:rsidRPr="0000284F">
        <w:rPr>
          <w:rFonts w:ascii="Times New Roman" w:hAnsi="Times New Roman" w:cs="Times New Roman"/>
          <w:lang w:val="pt-PT"/>
        </w:rPr>
        <w:t>–</w:t>
      </w:r>
      <w:r w:rsidR="00AC73C7" w:rsidRPr="0000284F">
        <w:rPr>
          <w:rFonts w:ascii="Times New Roman" w:hAnsi="Times New Roman" w:cs="Times New Roman"/>
          <w:b/>
          <w:color w:val="031CD3"/>
          <w:lang w:val="pt-PT"/>
        </w:rPr>
        <w:t xml:space="preserve"> B</w:t>
      </w:r>
      <w:r w:rsidR="00A04277" w:rsidRPr="0000284F">
        <w:rPr>
          <w:rFonts w:ascii="Times New Roman" w:hAnsi="Times New Roman" w:cs="Times New Roman"/>
          <w:b/>
          <w:color w:val="031CD3"/>
          <w:lang w:val="pt-PT"/>
        </w:rPr>
        <w:t xml:space="preserve"> III, 1</w:t>
      </w:r>
    </w:p>
    <w:p w:rsidR="00F37827" w:rsidRPr="0000284F" w:rsidRDefault="00F37827" w:rsidP="00F37827">
      <w:pPr>
        <w:spacing w:line="240" w:lineRule="auto"/>
        <w:rPr>
          <w:rFonts w:ascii="Times New Roman" w:hAnsi="Times New Roman" w:cs="Times New Roman"/>
          <w:b/>
          <w:color w:val="031CD3"/>
          <w:lang w:val="pt-PT"/>
        </w:rPr>
      </w:pPr>
      <w:r w:rsidRPr="0000284F">
        <w:rPr>
          <w:rFonts w:ascii="Times New Roman" w:hAnsi="Times New Roman" w:cs="Times New Roman"/>
          <w:b/>
          <w:lang w:val="pt-PT"/>
        </w:rPr>
        <w:t>Gostenčnik</w:t>
      </w:r>
      <w:r w:rsidRPr="0000284F">
        <w:rPr>
          <w:rFonts w:ascii="Times New Roman" w:hAnsi="Times New Roman" w:cs="Times New Roman"/>
          <w:lang w:val="pt-PT"/>
        </w:rPr>
        <w:t xml:space="preserve"> </w:t>
      </w:r>
      <w:r w:rsidR="00AC73C7" w:rsidRPr="0000284F">
        <w:rPr>
          <w:rFonts w:ascii="Times New Roman" w:hAnsi="Times New Roman" w:cs="Times New Roman"/>
          <w:lang w:val="pt-PT"/>
        </w:rPr>
        <w:t xml:space="preserve">– </w:t>
      </w:r>
      <w:r w:rsidR="00AC73C7" w:rsidRPr="0000284F">
        <w:rPr>
          <w:rFonts w:ascii="Times New Roman" w:hAnsi="Times New Roman" w:cs="Times New Roman"/>
          <w:b/>
          <w:color w:val="0000CC"/>
          <w:lang w:val="pt-PT"/>
        </w:rPr>
        <w:t>G</w:t>
      </w:r>
      <w:r w:rsidR="00BC48F6" w:rsidRPr="0000284F">
        <w:rPr>
          <w:rFonts w:ascii="Times New Roman" w:hAnsi="Times New Roman" w:cs="Times New Roman"/>
          <w:b/>
          <w:color w:val="0000CC"/>
          <w:lang w:val="pt-PT"/>
        </w:rPr>
        <w:t>-2.9.5.1</w:t>
      </w:r>
    </w:p>
    <w:tbl>
      <w:tblPr>
        <w:tblStyle w:val="Tablaconcuadrcula"/>
        <w:tblW w:w="10206" w:type="dxa"/>
        <w:tblInd w:w="-459" w:type="dxa"/>
        <w:tblLayout w:type="fixed"/>
        <w:tblLook w:val="04A0" w:firstRow="1" w:lastRow="0" w:firstColumn="1" w:lastColumn="0" w:noHBand="0" w:noVBand="1"/>
      </w:tblPr>
      <w:tblGrid>
        <w:gridCol w:w="2243"/>
        <w:gridCol w:w="2894"/>
        <w:gridCol w:w="2801"/>
        <w:gridCol w:w="2268"/>
      </w:tblGrid>
      <w:tr w:rsidR="00726237" w:rsidRPr="00B2001E" w:rsidTr="00726237">
        <w:trPr>
          <w:trHeight w:val="1420"/>
        </w:trPr>
        <w:tc>
          <w:tcPr>
            <w:tcW w:w="2243" w:type="dxa"/>
            <w:tcBorders>
              <w:top w:val="single" w:sz="4" w:space="0" w:color="auto"/>
              <w:left w:val="single" w:sz="4" w:space="0" w:color="auto"/>
              <w:bottom w:val="single" w:sz="4" w:space="0" w:color="auto"/>
              <w:right w:val="single" w:sz="4" w:space="0" w:color="auto"/>
            </w:tcBorders>
          </w:tcPr>
          <w:p w:rsidR="00726237" w:rsidRPr="00B2001E" w:rsidRDefault="00726237" w:rsidP="00726237">
            <w:pPr>
              <w:jc w:val="center"/>
              <w:rPr>
                <w:rFonts w:ascii="Times New Roman" w:hAnsi="Times New Roman" w:cs="Times New Roman"/>
              </w:rPr>
            </w:pPr>
            <w:r w:rsidRPr="00B2001E">
              <w:rPr>
                <w:rFonts w:ascii="Times New Roman" w:hAnsi="Times New Roman" w:cs="Times New Roman"/>
                <w:noProof/>
                <w:lang w:eastAsia="es-ES"/>
              </w:rPr>
              <w:drawing>
                <wp:inline distT="0" distB="0" distL="0" distR="0" wp14:anchorId="4E5D148C" wp14:editId="63EA1A46">
                  <wp:extent cx="745866" cy="838200"/>
                  <wp:effectExtent l="0" t="0" r="0" b="0"/>
                  <wp:docPr id="20" name="Imagen 20" descr="F:\HUESO ROMANO (22-7-16)\HUESO TRABAJADO EPOCA ROMANA\en fongo negro\45 - Tipo E.IV- Dados\EIV.2 - Macizos\E.IV.2.1 - Cuadrados\Segobriga 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45 - Tipo E.IV- Dados\EIV.2 - Macizos\E.IV.2.1 - Cuadrados\Segobriga 2 copi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3165" cy="846402"/>
                          </a:xfrm>
                          <a:prstGeom prst="rect">
                            <a:avLst/>
                          </a:prstGeom>
                          <a:noFill/>
                          <a:ln>
                            <a:noFill/>
                          </a:ln>
                        </pic:spPr>
                      </pic:pic>
                    </a:graphicData>
                  </a:graphic>
                </wp:inline>
              </w:drawing>
            </w:r>
          </w:p>
          <w:p w:rsidR="00726237" w:rsidRPr="00B2001E" w:rsidRDefault="00726237" w:rsidP="00726237">
            <w:pPr>
              <w:jc w:val="center"/>
              <w:rPr>
                <w:rFonts w:ascii="Times New Roman" w:hAnsi="Times New Roman" w:cs="Times New Roman"/>
                <w:i/>
              </w:rPr>
            </w:pPr>
            <w:r w:rsidRPr="00B2001E">
              <w:rPr>
                <w:rFonts w:ascii="Times New Roman" w:hAnsi="Times New Roman" w:cs="Times New Roman"/>
              </w:rPr>
              <w:t>1 -</w:t>
            </w:r>
            <w:r w:rsidRPr="00B2001E">
              <w:rPr>
                <w:rFonts w:ascii="Times New Roman" w:hAnsi="Times New Roman" w:cs="Times New Roman"/>
                <w:i/>
              </w:rPr>
              <w:t>Segobriga</w:t>
            </w:r>
          </w:p>
          <w:p w:rsidR="00726237" w:rsidRPr="00B2001E" w:rsidRDefault="00726237" w:rsidP="00726237">
            <w:pPr>
              <w:jc w:val="center"/>
              <w:rPr>
                <w:rFonts w:ascii="Times New Roman" w:hAnsi="Times New Roman" w:cs="Times New Roman"/>
              </w:rPr>
            </w:pPr>
            <w:r w:rsidRPr="00B2001E">
              <w:rPr>
                <w:rFonts w:ascii="Times New Roman" w:hAnsi="Times New Roman" w:cs="Times New Roman"/>
              </w:rPr>
              <w:t>(M Segobriga)</w:t>
            </w:r>
          </w:p>
        </w:tc>
        <w:tc>
          <w:tcPr>
            <w:tcW w:w="2894" w:type="dxa"/>
            <w:tcBorders>
              <w:top w:val="single" w:sz="4" w:space="0" w:color="auto"/>
              <w:left w:val="single" w:sz="4" w:space="0" w:color="auto"/>
              <w:bottom w:val="single" w:sz="4" w:space="0" w:color="auto"/>
              <w:right w:val="single" w:sz="4" w:space="0" w:color="auto"/>
            </w:tcBorders>
          </w:tcPr>
          <w:p w:rsidR="00726237" w:rsidRPr="00B2001E" w:rsidRDefault="00726237" w:rsidP="00726237">
            <w:pPr>
              <w:jc w:val="center"/>
              <w:rPr>
                <w:rFonts w:ascii="Times New Roman" w:hAnsi="Times New Roman" w:cs="Times New Roman"/>
                <w:noProof/>
                <w:lang w:eastAsia="es-ES"/>
              </w:rPr>
            </w:pPr>
            <w:r w:rsidRPr="00B2001E">
              <w:rPr>
                <w:rFonts w:ascii="Times New Roman" w:hAnsi="Times New Roman" w:cs="Times New Roman"/>
                <w:noProof/>
                <w:lang w:eastAsia="es-ES"/>
              </w:rPr>
              <w:drawing>
                <wp:inline distT="0" distB="0" distL="0" distR="0" wp14:anchorId="26FED0FD" wp14:editId="18A4406C">
                  <wp:extent cx="838200" cy="838200"/>
                  <wp:effectExtent l="0" t="0" r="0" b="0"/>
                  <wp:docPr id="5" name="Imagen 5" descr="C:\Users\German\Desktop\en fongo negro\38 - Tipo XXXVIII - Dados\10 - M. Historia Valencia. 0376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en fongo negro\38 - Tipo XXXVIII - Dados\10 - M. Historia Valencia. 0376 copie.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inline>
              </w:drawing>
            </w:r>
          </w:p>
          <w:p w:rsidR="00726237" w:rsidRPr="00B2001E" w:rsidRDefault="00726237" w:rsidP="00726237">
            <w:pPr>
              <w:jc w:val="center"/>
              <w:rPr>
                <w:rFonts w:ascii="Times New Roman" w:hAnsi="Times New Roman" w:cs="Times New Roman"/>
                <w:i/>
                <w:noProof/>
                <w:lang w:eastAsia="es-ES"/>
              </w:rPr>
            </w:pPr>
            <w:r w:rsidRPr="00B2001E">
              <w:rPr>
                <w:rFonts w:ascii="Times New Roman" w:hAnsi="Times New Roman" w:cs="Times New Roman"/>
                <w:noProof/>
                <w:lang w:eastAsia="es-ES"/>
              </w:rPr>
              <w:t>2 -</w:t>
            </w:r>
            <w:r w:rsidRPr="00B2001E">
              <w:rPr>
                <w:rFonts w:ascii="Times New Roman" w:hAnsi="Times New Roman" w:cs="Times New Roman"/>
                <w:i/>
                <w:noProof/>
                <w:lang w:eastAsia="es-ES"/>
              </w:rPr>
              <w:t>Emporiae</w:t>
            </w:r>
          </w:p>
          <w:p w:rsidR="00726237" w:rsidRPr="00B2001E" w:rsidRDefault="00726237" w:rsidP="00726237">
            <w:pPr>
              <w:jc w:val="center"/>
              <w:rPr>
                <w:rFonts w:ascii="Times New Roman" w:hAnsi="Times New Roman" w:cs="Times New Roman"/>
                <w:noProof/>
                <w:lang w:eastAsia="es-ES"/>
              </w:rPr>
            </w:pPr>
            <w:r w:rsidRPr="00B2001E">
              <w:rPr>
                <w:rFonts w:ascii="Times New Roman" w:hAnsi="Times New Roman" w:cs="Times New Roman"/>
                <w:noProof/>
                <w:lang w:eastAsia="es-ES"/>
              </w:rPr>
              <w:t>(M. Prehistoria</w:t>
            </w:r>
            <w:r w:rsidRPr="00B2001E">
              <w:rPr>
                <w:rFonts w:ascii="Times New Roman" w:hAnsi="Times New Roman" w:cs="Times New Roman"/>
              </w:rPr>
              <w:t xml:space="preserve"> de Valencia</w:t>
            </w:r>
            <w:r w:rsidRPr="00B2001E">
              <w:rPr>
                <w:rFonts w:ascii="Times New Roman" w:hAnsi="Times New Roman" w:cs="Times New Roman"/>
                <w:noProof/>
                <w:lang w:eastAsia="es-ES"/>
              </w:rPr>
              <w:t>)</w:t>
            </w:r>
          </w:p>
        </w:tc>
        <w:tc>
          <w:tcPr>
            <w:tcW w:w="2801" w:type="dxa"/>
            <w:tcBorders>
              <w:top w:val="single" w:sz="4" w:space="0" w:color="auto"/>
              <w:left w:val="single" w:sz="4" w:space="0" w:color="auto"/>
              <w:bottom w:val="single" w:sz="4" w:space="0" w:color="auto"/>
              <w:right w:val="single" w:sz="4" w:space="0" w:color="auto"/>
            </w:tcBorders>
          </w:tcPr>
          <w:p w:rsidR="00726237" w:rsidRPr="00B2001E" w:rsidRDefault="00726237" w:rsidP="00726237">
            <w:pPr>
              <w:jc w:val="center"/>
              <w:rPr>
                <w:rFonts w:ascii="Times New Roman" w:hAnsi="Times New Roman" w:cs="Times New Roman"/>
              </w:rPr>
            </w:pPr>
            <w:r w:rsidRPr="00B2001E">
              <w:rPr>
                <w:rFonts w:ascii="Times New Roman" w:hAnsi="Times New Roman" w:cs="Times New Roman"/>
                <w:noProof/>
                <w:lang w:eastAsia="es-ES"/>
              </w:rPr>
              <w:drawing>
                <wp:inline distT="0" distB="0" distL="0" distR="0" wp14:anchorId="70481FC9" wp14:editId="19F856D6">
                  <wp:extent cx="770855" cy="838200"/>
                  <wp:effectExtent l="0" t="0" r="0" b="0"/>
                  <wp:docPr id="6" name="Imagen 6" descr="C:\Users\German\Desktop\en fongo negro\38 - Tipo XXXVIII - Dados\11 - MNARMFDO2013_4_132_SEQ_002_R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en fongo negro\38 - Tipo XXXVIII - Dados\11 - MNARMFDO2013_4_132_SEQ_002_R copie.tif"/>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4152" cy="852659"/>
                          </a:xfrm>
                          <a:prstGeom prst="rect">
                            <a:avLst/>
                          </a:prstGeom>
                          <a:noFill/>
                          <a:ln>
                            <a:noFill/>
                          </a:ln>
                        </pic:spPr>
                      </pic:pic>
                    </a:graphicData>
                  </a:graphic>
                </wp:inline>
              </w:drawing>
            </w:r>
          </w:p>
          <w:p w:rsidR="00726237" w:rsidRPr="00B2001E" w:rsidRDefault="00726237" w:rsidP="00726237">
            <w:pPr>
              <w:jc w:val="center"/>
              <w:rPr>
                <w:rFonts w:ascii="Times New Roman" w:hAnsi="Times New Roman" w:cs="Times New Roman"/>
              </w:rPr>
            </w:pPr>
            <w:r w:rsidRPr="00B2001E">
              <w:rPr>
                <w:rFonts w:ascii="Times New Roman" w:hAnsi="Times New Roman" w:cs="Times New Roman"/>
              </w:rPr>
              <w:t>3 -</w:t>
            </w:r>
            <w:r>
              <w:rPr>
                <w:rFonts w:ascii="Times New Roman" w:hAnsi="Times New Roman" w:cs="Times New Roman"/>
                <w:i/>
              </w:rPr>
              <w:t>Av</w:t>
            </w:r>
            <w:r w:rsidRPr="00B2001E">
              <w:rPr>
                <w:rFonts w:ascii="Times New Roman" w:hAnsi="Times New Roman" w:cs="Times New Roman"/>
                <w:i/>
              </w:rPr>
              <w:t>gvsta Emerita</w:t>
            </w:r>
          </w:p>
          <w:p w:rsidR="00726237" w:rsidRPr="00B2001E" w:rsidRDefault="00726237" w:rsidP="00726237">
            <w:pPr>
              <w:jc w:val="center"/>
              <w:rPr>
                <w:rFonts w:ascii="Times New Roman" w:hAnsi="Times New Roman" w:cs="Times New Roman"/>
              </w:rPr>
            </w:pPr>
            <w:r w:rsidRPr="00B2001E">
              <w:rPr>
                <w:rFonts w:ascii="Times New Roman" w:hAnsi="Times New Roman" w:cs="Times New Roman"/>
              </w:rPr>
              <w:t>(MNAR Mérida y Consocio)</w:t>
            </w:r>
          </w:p>
        </w:tc>
        <w:tc>
          <w:tcPr>
            <w:tcW w:w="2268" w:type="dxa"/>
            <w:tcBorders>
              <w:top w:val="single" w:sz="4" w:space="0" w:color="auto"/>
              <w:left w:val="single" w:sz="4" w:space="0" w:color="auto"/>
              <w:bottom w:val="single" w:sz="4" w:space="0" w:color="auto"/>
              <w:right w:val="single" w:sz="4" w:space="0" w:color="auto"/>
            </w:tcBorders>
          </w:tcPr>
          <w:p w:rsidR="00726237" w:rsidRPr="00B2001E" w:rsidRDefault="00726237" w:rsidP="00726237">
            <w:pPr>
              <w:jc w:val="center"/>
              <w:rPr>
                <w:rFonts w:ascii="Times New Roman" w:hAnsi="Times New Roman" w:cs="Times New Roman"/>
              </w:rPr>
            </w:pPr>
          </w:p>
        </w:tc>
      </w:tr>
      <w:tr w:rsidR="00726237" w:rsidTr="00726237">
        <w:trPr>
          <w:trHeight w:val="1260"/>
        </w:trPr>
        <w:tc>
          <w:tcPr>
            <w:tcW w:w="2243" w:type="dxa"/>
          </w:tcPr>
          <w:p w:rsidR="00726237" w:rsidRPr="00B2001E" w:rsidRDefault="00726237" w:rsidP="00726237">
            <w:pPr>
              <w:jc w:val="center"/>
              <w:rPr>
                <w:rFonts w:ascii="Times New Roman" w:eastAsia="Times New Roman" w:hAnsi="Times New Roman" w:cs="Times New Roman"/>
                <w:snapToGrid w:val="0"/>
                <w:color w:val="000000"/>
                <w:w w:val="1"/>
                <w:bdr w:val="none" w:sz="0" w:space="0" w:color="auto" w:frame="1"/>
                <w:shd w:val="clear" w:color="auto" w:fill="000000"/>
                <w:lang w:eastAsia="x-none" w:bidi="x-none"/>
              </w:rPr>
            </w:pPr>
            <w:r w:rsidRPr="00B2001E">
              <w:rPr>
                <w:rFonts w:ascii="Times New Roman" w:hAnsi="Times New Roman" w:cs="Times New Roman"/>
                <w:noProof/>
                <w:lang w:eastAsia="es-ES"/>
              </w:rPr>
              <w:drawing>
                <wp:inline distT="0" distB="0" distL="0" distR="0" wp14:anchorId="36F6A2C2" wp14:editId="2ECEC15F">
                  <wp:extent cx="786938" cy="676275"/>
                  <wp:effectExtent l="0" t="0" r="0" b="0"/>
                  <wp:docPr id="16" name="Imagen 16" descr="F:\HUESO ROMANO (22-7-16)\HUESO TRABAJADO EPOCA ROMANA\en fongo negro\45 - Tipo E.IV- Dados\EIV.2 - Macizos\E.IV.2.2 - semicuadrangulares borde matados\8 - M, Tarragona.1178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45 - Tipo E.IV- Dados\EIV.2 - Macizos\E.IV.2.2 - semicuadrangulares borde matados\8 - M, Tarragona.11785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05547" cy="692267"/>
                          </a:xfrm>
                          <a:prstGeom prst="rect">
                            <a:avLst/>
                          </a:prstGeom>
                          <a:noFill/>
                          <a:ln>
                            <a:noFill/>
                          </a:ln>
                        </pic:spPr>
                      </pic:pic>
                    </a:graphicData>
                  </a:graphic>
                </wp:inline>
              </w:drawing>
            </w:r>
          </w:p>
          <w:p w:rsidR="00726237" w:rsidRPr="00B2001E" w:rsidRDefault="00726237" w:rsidP="00726237">
            <w:pPr>
              <w:jc w:val="center"/>
              <w:rPr>
                <w:rFonts w:ascii="Times New Roman" w:hAnsi="Times New Roman" w:cs="Times New Roman"/>
              </w:rPr>
            </w:pPr>
            <w:r>
              <w:rPr>
                <w:rFonts w:ascii="Times New Roman" w:hAnsi="Times New Roman" w:cs="Times New Roman"/>
              </w:rPr>
              <w:t>4</w:t>
            </w:r>
            <w:r w:rsidRPr="00B2001E">
              <w:rPr>
                <w:rFonts w:ascii="Times New Roman" w:hAnsi="Times New Roman" w:cs="Times New Roman"/>
              </w:rPr>
              <w:t xml:space="preserve"> -</w:t>
            </w:r>
            <w:r w:rsidRPr="00B2001E">
              <w:rPr>
                <w:rFonts w:ascii="Times New Roman" w:hAnsi="Times New Roman" w:cs="Times New Roman"/>
                <w:i/>
              </w:rPr>
              <w:t>Tarraco</w:t>
            </w:r>
          </w:p>
          <w:p w:rsidR="00726237" w:rsidRPr="00B2001E" w:rsidRDefault="00726237" w:rsidP="00726237">
            <w:pPr>
              <w:jc w:val="center"/>
              <w:rPr>
                <w:rFonts w:ascii="Times New Roman" w:hAnsi="Times New Roman" w:cs="Times New Roman"/>
              </w:rPr>
            </w:pPr>
            <w:r w:rsidRPr="00B2001E">
              <w:rPr>
                <w:rFonts w:ascii="Times New Roman" w:hAnsi="Times New Roman" w:cs="Times New Roman"/>
              </w:rPr>
              <w:t>(MNAT Tarragona)</w:t>
            </w:r>
          </w:p>
        </w:tc>
        <w:tc>
          <w:tcPr>
            <w:tcW w:w="2894" w:type="dxa"/>
          </w:tcPr>
          <w:p w:rsidR="00726237" w:rsidRPr="00B2001E" w:rsidRDefault="00726237" w:rsidP="00726237">
            <w:pPr>
              <w:jc w:val="center"/>
              <w:rPr>
                <w:rFonts w:ascii="Times New Roman" w:hAnsi="Times New Roman" w:cs="Times New Roman"/>
                <w:noProof/>
                <w:lang w:eastAsia="es-ES"/>
              </w:rPr>
            </w:pPr>
            <w:r w:rsidRPr="00B2001E">
              <w:rPr>
                <w:rFonts w:ascii="Times New Roman" w:hAnsi="Times New Roman" w:cs="Times New Roman"/>
                <w:noProof/>
                <w:lang w:eastAsia="es-ES"/>
              </w:rPr>
              <w:drawing>
                <wp:inline distT="0" distB="0" distL="0" distR="0" wp14:anchorId="67280A1C" wp14:editId="0618C11F">
                  <wp:extent cx="621229" cy="676275"/>
                  <wp:effectExtent l="0" t="0" r="7620" b="0"/>
                  <wp:docPr id="17" name="Imagen 17" descr="F:\HUESO ROMANO (22-7-16)\HUESO TRABAJADO EPOCA ROMANA\en fongo negro\45 - Tipo E.IV- Dados\EIV.2 - Macizos\E.IV.2.2 - semicuadrangulares borde matados\9 - 520 Museo de castellón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45 - Tipo E.IV- Dados\EIV.2 - Macizos\E.IV.2.2 - semicuadrangulares borde matados\9 - 520 Museo de castellón copi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0869" cy="686769"/>
                          </a:xfrm>
                          <a:prstGeom prst="rect">
                            <a:avLst/>
                          </a:prstGeom>
                          <a:noFill/>
                          <a:ln>
                            <a:noFill/>
                          </a:ln>
                        </pic:spPr>
                      </pic:pic>
                    </a:graphicData>
                  </a:graphic>
                </wp:inline>
              </w:drawing>
            </w:r>
          </w:p>
          <w:p w:rsidR="00726237" w:rsidRPr="00B2001E" w:rsidRDefault="00726237" w:rsidP="00726237">
            <w:pPr>
              <w:jc w:val="center"/>
              <w:rPr>
                <w:rFonts w:ascii="Times New Roman" w:hAnsi="Times New Roman" w:cs="Times New Roman"/>
                <w:noProof/>
                <w:lang w:eastAsia="es-ES"/>
              </w:rPr>
            </w:pPr>
            <w:r>
              <w:rPr>
                <w:rFonts w:ascii="Times New Roman" w:hAnsi="Times New Roman" w:cs="Times New Roman"/>
                <w:noProof/>
                <w:lang w:eastAsia="es-ES"/>
              </w:rPr>
              <w:t>5</w:t>
            </w:r>
            <w:r w:rsidRPr="00B2001E">
              <w:rPr>
                <w:rFonts w:ascii="Times New Roman" w:hAnsi="Times New Roman" w:cs="Times New Roman"/>
                <w:noProof/>
                <w:lang w:eastAsia="es-ES"/>
              </w:rPr>
              <w:t xml:space="preserve"> –Sant Josep</w:t>
            </w:r>
          </w:p>
          <w:p w:rsidR="00726237" w:rsidRPr="00B2001E" w:rsidRDefault="00726237" w:rsidP="00726237">
            <w:pPr>
              <w:jc w:val="center"/>
              <w:rPr>
                <w:rFonts w:ascii="Times New Roman" w:hAnsi="Times New Roman" w:cs="Times New Roman"/>
                <w:noProof/>
                <w:lang w:eastAsia="es-ES"/>
              </w:rPr>
            </w:pPr>
            <w:r w:rsidRPr="00B2001E">
              <w:rPr>
                <w:rFonts w:ascii="Times New Roman" w:hAnsi="Times New Roman" w:cs="Times New Roman"/>
                <w:noProof/>
                <w:lang w:eastAsia="es-ES"/>
              </w:rPr>
              <w:t>(M. Castellón)</w:t>
            </w:r>
          </w:p>
        </w:tc>
        <w:tc>
          <w:tcPr>
            <w:tcW w:w="2801" w:type="dxa"/>
          </w:tcPr>
          <w:p w:rsidR="00726237" w:rsidRPr="00B2001E" w:rsidRDefault="00726237" w:rsidP="00726237">
            <w:pPr>
              <w:jc w:val="center"/>
              <w:rPr>
                <w:rFonts w:ascii="Times New Roman" w:hAnsi="Times New Roman" w:cs="Times New Roman"/>
                <w:i/>
                <w:noProof/>
                <w:lang w:eastAsia="es-ES"/>
              </w:rPr>
            </w:pPr>
            <w:r w:rsidRPr="00B2001E">
              <w:rPr>
                <w:rFonts w:ascii="Times New Roman" w:hAnsi="Times New Roman" w:cs="Times New Roman"/>
                <w:i/>
                <w:noProof/>
                <w:lang w:eastAsia="es-ES"/>
              </w:rPr>
              <w:drawing>
                <wp:inline distT="0" distB="0" distL="0" distR="0" wp14:anchorId="7EB579C8" wp14:editId="130DDE5A">
                  <wp:extent cx="819150" cy="683928"/>
                  <wp:effectExtent l="0" t="0" r="0" b="1905"/>
                  <wp:docPr id="18" name="Imagen 18" descr="F:\HUESO ROMANO (22-7-16)\HUESO TRABAJADO EPOCA ROMANA\en fongo negro\45 - Tipo E.IV- Dados\EIV.2 - Macizos\E.IV.2.2 - semicuadrangulares borde matados\9 - Ampurias-Museo (135)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45 - Tipo E.IV- Dados\EIV.2 - Macizos\E.IV.2.2 - semicuadrangulares borde matados\9 - Ampurias-Museo (135) copie.tif"/>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7572"/>
                          <a:stretch/>
                        </pic:blipFill>
                        <pic:spPr bwMode="auto">
                          <a:xfrm>
                            <a:off x="0" y="0"/>
                            <a:ext cx="835121" cy="697263"/>
                          </a:xfrm>
                          <a:prstGeom prst="rect">
                            <a:avLst/>
                          </a:prstGeom>
                          <a:noFill/>
                          <a:ln>
                            <a:noFill/>
                          </a:ln>
                          <a:extLst>
                            <a:ext uri="{53640926-AAD7-44D8-BBD7-CCE9431645EC}">
                              <a14:shadowObscured xmlns:a14="http://schemas.microsoft.com/office/drawing/2010/main"/>
                            </a:ext>
                          </a:extLst>
                        </pic:spPr>
                      </pic:pic>
                    </a:graphicData>
                  </a:graphic>
                </wp:inline>
              </w:drawing>
            </w:r>
          </w:p>
          <w:p w:rsidR="00726237" w:rsidRPr="00B2001E" w:rsidRDefault="00726237" w:rsidP="00726237">
            <w:pPr>
              <w:jc w:val="center"/>
              <w:rPr>
                <w:rFonts w:ascii="Times New Roman" w:hAnsi="Times New Roman" w:cs="Times New Roman"/>
                <w:i/>
                <w:noProof/>
                <w:lang w:eastAsia="es-ES"/>
              </w:rPr>
            </w:pPr>
            <w:r>
              <w:rPr>
                <w:rFonts w:ascii="Times New Roman" w:hAnsi="Times New Roman" w:cs="Times New Roman"/>
                <w:noProof/>
                <w:lang w:eastAsia="es-ES"/>
              </w:rPr>
              <w:t>6</w:t>
            </w:r>
            <w:r w:rsidRPr="00B2001E">
              <w:rPr>
                <w:rFonts w:ascii="Times New Roman" w:hAnsi="Times New Roman" w:cs="Times New Roman"/>
                <w:noProof/>
                <w:lang w:eastAsia="es-ES"/>
              </w:rPr>
              <w:t xml:space="preserve"> -</w:t>
            </w:r>
            <w:r w:rsidRPr="00B2001E">
              <w:rPr>
                <w:rFonts w:ascii="Times New Roman" w:hAnsi="Times New Roman" w:cs="Times New Roman"/>
                <w:i/>
                <w:noProof/>
                <w:lang w:eastAsia="es-ES"/>
              </w:rPr>
              <w:t>Emporiae</w:t>
            </w:r>
          </w:p>
          <w:p w:rsidR="00726237" w:rsidRPr="00B2001E" w:rsidRDefault="00726237" w:rsidP="00726237">
            <w:pPr>
              <w:jc w:val="center"/>
              <w:rPr>
                <w:rFonts w:ascii="Times New Roman" w:hAnsi="Times New Roman" w:cs="Times New Roman"/>
                <w:noProof/>
                <w:lang w:eastAsia="es-ES"/>
              </w:rPr>
            </w:pPr>
            <w:r w:rsidRPr="00B2001E">
              <w:rPr>
                <w:rFonts w:ascii="Times New Roman" w:hAnsi="Times New Roman" w:cs="Times New Roman"/>
                <w:noProof/>
                <w:lang w:eastAsia="es-ES"/>
              </w:rPr>
              <w:t>(MAC Ampurias)</w:t>
            </w:r>
          </w:p>
        </w:tc>
        <w:tc>
          <w:tcPr>
            <w:tcW w:w="2268" w:type="dxa"/>
          </w:tcPr>
          <w:p w:rsidR="00726237" w:rsidRPr="00B2001E" w:rsidRDefault="00726237" w:rsidP="00726237">
            <w:pPr>
              <w:jc w:val="center"/>
              <w:rPr>
                <w:rFonts w:ascii="Times New Roman" w:hAnsi="Times New Roman" w:cs="Times New Roman"/>
                <w:noProof/>
                <w:lang w:eastAsia="es-ES"/>
              </w:rPr>
            </w:pPr>
            <w:r w:rsidRPr="00B2001E">
              <w:rPr>
                <w:rFonts w:ascii="Times New Roman" w:hAnsi="Times New Roman" w:cs="Times New Roman"/>
                <w:noProof/>
                <w:lang w:eastAsia="es-ES"/>
              </w:rPr>
              <w:drawing>
                <wp:inline distT="0" distB="0" distL="0" distR="0" wp14:anchorId="1617DD5E" wp14:editId="2C941B3E">
                  <wp:extent cx="684094" cy="676275"/>
                  <wp:effectExtent l="0" t="0" r="1905" b="0"/>
                  <wp:docPr id="19" name="Imagen 19" descr="F:\HUESO ROMANO (22-7-16)\HUESO TRABAJADO EPOCA ROMANA\en fongo negro\45 - Tipo E.IV- Dados\EIV.2 - Macizos\E.IV.2.2 - semicuadrangulares borde matados\Museo de MALLORCA. ficha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45 - Tipo E.IV- Dados\EIV.2 - Macizos\E.IV.2.2 - semicuadrangulares borde matados\Museo de MALLORCA. ficha2 copi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98491" cy="690508"/>
                          </a:xfrm>
                          <a:prstGeom prst="rect">
                            <a:avLst/>
                          </a:prstGeom>
                          <a:noFill/>
                          <a:ln>
                            <a:noFill/>
                          </a:ln>
                        </pic:spPr>
                      </pic:pic>
                    </a:graphicData>
                  </a:graphic>
                </wp:inline>
              </w:drawing>
            </w:r>
          </w:p>
          <w:p w:rsidR="00726237" w:rsidRPr="00B2001E" w:rsidRDefault="00726237" w:rsidP="00726237">
            <w:pPr>
              <w:jc w:val="center"/>
              <w:rPr>
                <w:rFonts w:ascii="Times New Roman" w:hAnsi="Times New Roman" w:cs="Times New Roman"/>
                <w:noProof/>
                <w:lang w:eastAsia="es-ES"/>
              </w:rPr>
            </w:pPr>
            <w:r>
              <w:rPr>
                <w:rFonts w:ascii="Times New Roman" w:hAnsi="Times New Roman" w:cs="Times New Roman"/>
                <w:noProof/>
                <w:lang w:eastAsia="es-ES"/>
              </w:rPr>
              <w:t>7</w:t>
            </w:r>
            <w:r w:rsidRPr="00B2001E">
              <w:rPr>
                <w:rFonts w:ascii="Times New Roman" w:hAnsi="Times New Roman" w:cs="Times New Roman"/>
                <w:noProof/>
                <w:lang w:eastAsia="es-ES"/>
              </w:rPr>
              <w:t xml:space="preserve"> -</w:t>
            </w:r>
            <w:r w:rsidRPr="00B2001E">
              <w:rPr>
                <w:rFonts w:ascii="Times New Roman" w:hAnsi="Times New Roman" w:cs="Times New Roman"/>
                <w:i/>
                <w:noProof/>
                <w:lang w:eastAsia="es-ES"/>
              </w:rPr>
              <w:t>Pollentia</w:t>
            </w:r>
          </w:p>
          <w:p w:rsidR="00726237" w:rsidRPr="00B2001E" w:rsidRDefault="00726237" w:rsidP="00726237">
            <w:pPr>
              <w:jc w:val="center"/>
              <w:rPr>
                <w:rFonts w:ascii="Times New Roman" w:hAnsi="Times New Roman" w:cs="Times New Roman"/>
                <w:noProof/>
                <w:lang w:eastAsia="es-ES"/>
              </w:rPr>
            </w:pPr>
            <w:r w:rsidRPr="00B2001E">
              <w:rPr>
                <w:rFonts w:ascii="Times New Roman" w:hAnsi="Times New Roman" w:cs="Times New Roman"/>
                <w:noProof/>
                <w:lang w:eastAsia="es-ES"/>
              </w:rPr>
              <w:t>(M. Palma Mallorca)</w:t>
            </w:r>
          </w:p>
        </w:tc>
      </w:tr>
    </w:tbl>
    <w:p w:rsidR="009E596E" w:rsidRPr="0084167C" w:rsidRDefault="009E596E" w:rsidP="00B058C1">
      <w:pPr>
        <w:spacing w:after="0" w:line="240" w:lineRule="auto"/>
        <w:jc w:val="both"/>
        <w:rPr>
          <w:rFonts w:ascii="Times New Roman" w:hAnsi="Times New Roman" w:cs="Times New Roman"/>
        </w:rPr>
      </w:pPr>
      <w:r w:rsidRPr="0084167C">
        <w:rPr>
          <w:rFonts w:ascii="Times New Roman" w:hAnsi="Times New Roman" w:cs="Times New Roman"/>
          <w:b/>
        </w:rPr>
        <w:t>Características</w:t>
      </w:r>
      <w:r w:rsidRPr="0084167C">
        <w:rPr>
          <w:rFonts w:ascii="Times New Roman" w:hAnsi="Times New Roman" w:cs="Times New Roman"/>
        </w:rPr>
        <w:t>:</w:t>
      </w:r>
      <w:r w:rsidR="00DF5735" w:rsidRPr="0084167C">
        <w:rPr>
          <w:rFonts w:ascii="Times New Roman" w:hAnsi="Times New Roman" w:cs="Times New Roman"/>
        </w:rPr>
        <w:t xml:space="preserve"> </w:t>
      </w:r>
      <w:r w:rsidR="001E22BC" w:rsidRPr="0084167C">
        <w:rPr>
          <w:rFonts w:ascii="Times New Roman" w:hAnsi="Times New Roman" w:cs="Times New Roman"/>
        </w:rPr>
        <w:t>Realizados en una sola pieza ósea</w:t>
      </w:r>
      <w:r w:rsidR="00FF11D5" w:rsidRPr="0084167C">
        <w:rPr>
          <w:rFonts w:ascii="Times New Roman" w:hAnsi="Times New Roman" w:cs="Times New Roman"/>
        </w:rPr>
        <w:t xml:space="preserve"> (fig.1)</w:t>
      </w:r>
      <w:r w:rsidR="001E22BC" w:rsidRPr="0084167C">
        <w:rPr>
          <w:rFonts w:ascii="Times New Roman" w:hAnsi="Times New Roman" w:cs="Times New Roman"/>
        </w:rPr>
        <w:t xml:space="preserve">. Distinguimos dos subgrupos: a) </w:t>
      </w:r>
      <w:r w:rsidR="00DF5735" w:rsidRPr="0084167C">
        <w:rPr>
          <w:rFonts w:ascii="Times New Roman" w:hAnsi="Times New Roman" w:cs="Times New Roman"/>
        </w:rPr>
        <w:t xml:space="preserve">Dado </w:t>
      </w:r>
      <w:r w:rsidR="009C7D34" w:rsidRPr="0084167C">
        <w:rPr>
          <w:rFonts w:ascii="Times New Roman" w:hAnsi="Times New Roman" w:cs="Times New Roman"/>
        </w:rPr>
        <w:t>cúbico</w:t>
      </w:r>
      <w:r w:rsidR="001E22BC" w:rsidRPr="0084167C">
        <w:rPr>
          <w:rFonts w:ascii="Times New Roman" w:hAnsi="Times New Roman" w:cs="Times New Roman"/>
        </w:rPr>
        <w:t xml:space="preserve"> con las caras planas.</w:t>
      </w:r>
      <w:r w:rsidR="009C7D34" w:rsidRPr="0084167C">
        <w:rPr>
          <w:rFonts w:ascii="Times New Roman" w:hAnsi="Times New Roman" w:cs="Times New Roman"/>
        </w:rPr>
        <w:t xml:space="preserve"> </w:t>
      </w:r>
      <w:r w:rsidR="001E22BC" w:rsidRPr="0084167C">
        <w:rPr>
          <w:rFonts w:ascii="Times New Roman" w:hAnsi="Times New Roman" w:cs="Times New Roman"/>
        </w:rPr>
        <w:t>b) dados</w:t>
      </w:r>
      <w:r w:rsidR="009C7D34" w:rsidRPr="0084167C">
        <w:rPr>
          <w:rFonts w:ascii="Times New Roman" w:hAnsi="Times New Roman" w:cs="Times New Roman"/>
        </w:rPr>
        <w:t xml:space="preserve"> semi</w:t>
      </w:r>
      <w:r w:rsidR="00C17B8E" w:rsidRPr="0084167C">
        <w:rPr>
          <w:rFonts w:ascii="Times New Roman" w:hAnsi="Times New Roman" w:cs="Times New Roman"/>
        </w:rPr>
        <w:t>-</w:t>
      </w:r>
      <w:r w:rsidR="001E22BC" w:rsidRPr="0084167C">
        <w:rPr>
          <w:rFonts w:ascii="Times New Roman" w:hAnsi="Times New Roman" w:cs="Times New Roman"/>
        </w:rPr>
        <w:t>cúbico con</w:t>
      </w:r>
      <w:r w:rsidR="00DF5735" w:rsidRPr="0084167C">
        <w:rPr>
          <w:rFonts w:ascii="Times New Roman" w:hAnsi="Times New Roman" w:cs="Times New Roman"/>
        </w:rPr>
        <w:t xml:space="preserve"> </w:t>
      </w:r>
      <w:r w:rsidR="001E22BC" w:rsidRPr="0084167C">
        <w:rPr>
          <w:rFonts w:ascii="Times New Roman" w:hAnsi="Times New Roman" w:cs="Times New Roman"/>
        </w:rPr>
        <w:t>las esquinas</w:t>
      </w:r>
      <w:r w:rsidR="00DF5735" w:rsidRPr="0084167C">
        <w:rPr>
          <w:rFonts w:ascii="Times New Roman" w:hAnsi="Times New Roman" w:cs="Times New Roman"/>
        </w:rPr>
        <w:t xml:space="preserve"> </w:t>
      </w:r>
      <w:r w:rsidR="001E22BC" w:rsidRPr="0084167C">
        <w:rPr>
          <w:rFonts w:ascii="Times New Roman" w:hAnsi="Times New Roman" w:cs="Times New Roman"/>
        </w:rPr>
        <w:t>superiores</w:t>
      </w:r>
      <w:r w:rsidR="009C7D34" w:rsidRPr="0084167C">
        <w:rPr>
          <w:rFonts w:ascii="Times New Roman" w:hAnsi="Times New Roman" w:cs="Times New Roman"/>
        </w:rPr>
        <w:t xml:space="preserve"> </w:t>
      </w:r>
      <w:r w:rsidR="001E22BC" w:rsidRPr="0084167C">
        <w:rPr>
          <w:rFonts w:ascii="Times New Roman" w:hAnsi="Times New Roman" w:cs="Times New Roman"/>
        </w:rPr>
        <w:t>redondeada</w:t>
      </w:r>
      <w:r w:rsidR="00DF5735" w:rsidRPr="0084167C">
        <w:rPr>
          <w:rFonts w:ascii="Times New Roman" w:hAnsi="Times New Roman" w:cs="Times New Roman"/>
        </w:rPr>
        <w:t>s</w:t>
      </w:r>
      <w:r w:rsidR="001E22BC" w:rsidRPr="0084167C">
        <w:rPr>
          <w:rFonts w:ascii="Times New Roman" w:hAnsi="Times New Roman" w:cs="Times New Roman"/>
        </w:rPr>
        <w:t>. P</w:t>
      </w:r>
      <w:r w:rsidR="009C7D34" w:rsidRPr="0084167C">
        <w:rPr>
          <w:rFonts w:ascii="Times New Roman" w:hAnsi="Times New Roman" w:cs="Times New Roman"/>
        </w:rPr>
        <w:t xml:space="preserve">osiblemente </w:t>
      </w:r>
      <w:r w:rsidR="004451B0">
        <w:rPr>
          <w:rFonts w:ascii="Times New Roman" w:hAnsi="Times New Roman" w:cs="Times New Roman"/>
        </w:rPr>
        <w:t xml:space="preserve">haya que considerarlo como </w:t>
      </w:r>
      <w:r w:rsidR="001E22BC" w:rsidRPr="0084167C">
        <w:rPr>
          <w:rFonts w:ascii="Times New Roman" w:hAnsi="Times New Roman" w:cs="Times New Roman"/>
        </w:rPr>
        <w:t>una ca</w:t>
      </w:r>
      <w:r w:rsidR="00FF11D5" w:rsidRPr="0084167C">
        <w:rPr>
          <w:rFonts w:ascii="Times New Roman" w:hAnsi="Times New Roman" w:cs="Times New Roman"/>
        </w:rPr>
        <w:t>racterística peculiar de algún/os artesanos</w:t>
      </w:r>
      <w:r w:rsidR="009C7D34" w:rsidRPr="0084167C">
        <w:rPr>
          <w:rFonts w:ascii="Times New Roman" w:hAnsi="Times New Roman" w:cs="Times New Roman"/>
        </w:rPr>
        <w:t>.</w:t>
      </w:r>
      <w:r w:rsidR="00DF5735" w:rsidRPr="0084167C">
        <w:rPr>
          <w:rFonts w:ascii="Times New Roman" w:hAnsi="Times New Roman" w:cs="Times New Roman"/>
        </w:rPr>
        <w:t xml:space="preserve"> Las cifras de la suma de las dos caras opuestas siempre deben sumar 7. Se realizan a part</w:t>
      </w:r>
      <w:r w:rsidR="005F62E2" w:rsidRPr="0084167C">
        <w:rPr>
          <w:rFonts w:ascii="Times New Roman" w:hAnsi="Times New Roman" w:cs="Times New Roman"/>
        </w:rPr>
        <w:t xml:space="preserve">ir de huesos de amplia densidad </w:t>
      </w:r>
      <w:r w:rsidR="004451B0">
        <w:rPr>
          <w:rFonts w:ascii="Times New Roman" w:hAnsi="Times New Roman" w:cs="Times New Roman"/>
        </w:rPr>
        <w:t xml:space="preserve">ósea </w:t>
      </w:r>
      <w:r w:rsidR="005F62E2" w:rsidRPr="0084167C">
        <w:rPr>
          <w:rFonts w:ascii="Times New Roman" w:hAnsi="Times New Roman" w:cs="Times New Roman"/>
        </w:rPr>
        <w:t>(Tibia, fémur o metatarso)</w:t>
      </w:r>
      <w:r w:rsidR="005F62E2" w:rsidRPr="0084167C">
        <w:rPr>
          <w:rStyle w:val="Refdenotaalpie"/>
          <w:rFonts w:ascii="Times New Roman" w:hAnsi="Times New Roman" w:cs="Times New Roman"/>
        </w:rPr>
        <w:footnoteReference w:id="1"/>
      </w:r>
      <w:r w:rsidR="009C7D34" w:rsidRPr="0084167C">
        <w:rPr>
          <w:rFonts w:ascii="Times New Roman" w:hAnsi="Times New Roman" w:cs="Times New Roman"/>
        </w:rPr>
        <w:t xml:space="preserve">. Los hay </w:t>
      </w:r>
      <w:r w:rsidR="001E22BC" w:rsidRPr="0084167C">
        <w:rPr>
          <w:rFonts w:ascii="Times New Roman" w:hAnsi="Times New Roman" w:cs="Times New Roman"/>
        </w:rPr>
        <w:t xml:space="preserve">de </w:t>
      </w:r>
      <w:r w:rsidR="009C7D34" w:rsidRPr="0084167C">
        <w:rPr>
          <w:rFonts w:ascii="Times New Roman" w:hAnsi="Times New Roman" w:cs="Times New Roman"/>
        </w:rPr>
        <w:t>diferentes tamaños, des</w:t>
      </w:r>
      <w:r w:rsidR="0084167C" w:rsidRPr="0084167C">
        <w:rPr>
          <w:rFonts w:ascii="Times New Roman" w:hAnsi="Times New Roman" w:cs="Times New Roman"/>
        </w:rPr>
        <w:t>de</w:t>
      </w:r>
      <w:r w:rsidR="009C7D34" w:rsidRPr="0084167C">
        <w:rPr>
          <w:rFonts w:ascii="Times New Roman" w:hAnsi="Times New Roman" w:cs="Times New Roman"/>
        </w:rPr>
        <w:t xml:space="preserve"> muy pequeños (</w:t>
      </w:r>
      <w:r w:rsidR="0006488D" w:rsidRPr="0084167C">
        <w:rPr>
          <w:rFonts w:ascii="Times New Roman" w:hAnsi="Times New Roman" w:cs="Times New Roman"/>
        </w:rPr>
        <w:t>0’8</w:t>
      </w:r>
      <w:r w:rsidR="009C7D34" w:rsidRPr="0084167C">
        <w:rPr>
          <w:rFonts w:ascii="Times New Roman" w:hAnsi="Times New Roman" w:cs="Times New Roman"/>
        </w:rPr>
        <w:t xml:space="preserve"> x </w:t>
      </w:r>
      <w:r w:rsidR="0006488D" w:rsidRPr="0084167C">
        <w:rPr>
          <w:rFonts w:ascii="Times New Roman" w:hAnsi="Times New Roman" w:cs="Times New Roman"/>
        </w:rPr>
        <w:t>0.8</w:t>
      </w:r>
      <w:r w:rsidR="009C7D34" w:rsidRPr="0084167C">
        <w:rPr>
          <w:rFonts w:ascii="Times New Roman" w:hAnsi="Times New Roman" w:cs="Times New Roman"/>
        </w:rPr>
        <w:t xml:space="preserve"> cm) a otros de mayores dimensiones</w:t>
      </w:r>
      <w:r w:rsidR="0006488D" w:rsidRPr="0084167C">
        <w:rPr>
          <w:rFonts w:ascii="Times New Roman" w:hAnsi="Times New Roman" w:cs="Times New Roman"/>
        </w:rPr>
        <w:t xml:space="preserve"> (1,5 x 1,5 cm)</w:t>
      </w:r>
      <w:r w:rsidR="001E22BC" w:rsidRPr="0084167C">
        <w:rPr>
          <w:rFonts w:ascii="Times New Roman" w:hAnsi="Times New Roman" w:cs="Times New Roman"/>
        </w:rPr>
        <w:t>.</w:t>
      </w:r>
    </w:p>
    <w:p w:rsidR="004D1A04" w:rsidRPr="0084167C" w:rsidRDefault="009E596E" w:rsidP="00D245F8">
      <w:pPr>
        <w:spacing w:after="0" w:line="240" w:lineRule="auto"/>
        <w:jc w:val="both"/>
        <w:rPr>
          <w:rFonts w:ascii="Times New Roman" w:hAnsi="Times New Roman" w:cs="Times New Roman"/>
        </w:rPr>
      </w:pPr>
      <w:r w:rsidRPr="0084167C">
        <w:rPr>
          <w:rFonts w:ascii="Times New Roman" w:hAnsi="Times New Roman" w:cs="Times New Roman"/>
          <w:b/>
        </w:rPr>
        <w:t xml:space="preserve">Área de hallazgos en </w:t>
      </w:r>
      <w:r w:rsidRPr="0084167C">
        <w:rPr>
          <w:rFonts w:ascii="Times New Roman" w:hAnsi="Times New Roman" w:cs="Times New Roman"/>
          <w:b/>
          <w:i/>
        </w:rPr>
        <w:t>Hispania</w:t>
      </w:r>
      <w:r w:rsidRPr="0084167C">
        <w:rPr>
          <w:rFonts w:ascii="Times New Roman" w:hAnsi="Times New Roman" w:cs="Times New Roman"/>
          <w:b/>
        </w:rPr>
        <w:t xml:space="preserve">: </w:t>
      </w:r>
      <w:r w:rsidR="0091496F" w:rsidRPr="0084167C">
        <w:rPr>
          <w:rFonts w:ascii="Times New Roman" w:hAnsi="Times New Roman" w:cs="Times New Roman"/>
          <w:i/>
        </w:rPr>
        <w:t>Tarraco</w:t>
      </w:r>
      <w:r w:rsidR="0091496F" w:rsidRPr="0084167C">
        <w:rPr>
          <w:rFonts w:ascii="Times New Roman" w:hAnsi="Times New Roman" w:cs="Times New Roman"/>
        </w:rPr>
        <w:t xml:space="preserve"> (Tarragona)</w:t>
      </w:r>
      <w:r w:rsidR="00D40D99">
        <w:rPr>
          <w:rStyle w:val="Refdenotaalpie"/>
          <w:rFonts w:ascii="Times New Roman" w:hAnsi="Times New Roman" w:cs="Times New Roman"/>
        </w:rPr>
        <w:footnoteReference w:id="2"/>
      </w:r>
      <w:r w:rsidR="0084167C" w:rsidRPr="0084167C">
        <w:rPr>
          <w:rFonts w:ascii="Times New Roman" w:hAnsi="Times New Roman" w:cs="Times New Roman"/>
        </w:rPr>
        <w:t>, V</w:t>
      </w:r>
      <w:r w:rsidR="005359B9" w:rsidRPr="0084167C">
        <w:rPr>
          <w:rFonts w:ascii="Times New Roman" w:hAnsi="Times New Roman" w:cs="Times New Roman"/>
        </w:rPr>
        <w:t>il.la dels Antigons (Reus</w:t>
      </w:r>
      <w:r w:rsidR="0065447E" w:rsidRPr="0084167C">
        <w:rPr>
          <w:rFonts w:ascii="Times New Roman" w:hAnsi="Times New Roman" w:cs="Times New Roman"/>
        </w:rPr>
        <w:t>, Tarragona</w:t>
      </w:r>
      <w:r w:rsidR="005359B9" w:rsidRPr="0084167C">
        <w:rPr>
          <w:rFonts w:ascii="Times New Roman" w:hAnsi="Times New Roman" w:cs="Times New Roman"/>
        </w:rPr>
        <w:t>)</w:t>
      </w:r>
      <w:r w:rsidR="005359B9" w:rsidRPr="0084167C">
        <w:rPr>
          <w:rStyle w:val="Refdenotaalpie"/>
          <w:rFonts w:ascii="Times New Roman" w:hAnsi="Times New Roman" w:cs="Times New Roman"/>
        </w:rPr>
        <w:footnoteReference w:id="3"/>
      </w:r>
      <w:r w:rsidR="005359B9" w:rsidRPr="0084167C">
        <w:rPr>
          <w:rFonts w:ascii="Times New Roman" w:hAnsi="Times New Roman" w:cs="Times New Roman"/>
        </w:rPr>
        <w:t xml:space="preserve">, </w:t>
      </w:r>
      <w:r w:rsidR="0091496F" w:rsidRPr="0084167C">
        <w:rPr>
          <w:rFonts w:ascii="Times New Roman" w:hAnsi="Times New Roman" w:cs="Times New Roman"/>
        </w:rPr>
        <w:t xml:space="preserve"> </w:t>
      </w:r>
      <w:r w:rsidR="0091496F" w:rsidRPr="0084167C">
        <w:rPr>
          <w:rFonts w:ascii="Times New Roman" w:hAnsi="Times New Roman" w:cs="Times New Roman"/>
          <w:i/>
        </w:rPr>
        <w:t>Emporiae</w:t>
      </w:r>
      <w:r w:rsidR="0091496F" w:rsidRPr="0084167C">
        <w:rPr>
          <w:rFonts w:ascii="Times New Roman" w:hAnsi="Times New Roman" w:cs="Times New Roman"/>
        </w:rPr>
        <w:t xml:space="preserve"> (Ampurias</w:t>
      </w:r>
      <w:r w:rsidR="0065447E" w:rsidRPr="0084167C">
        <w:rPr>
          <w:rFonts w:ascii="Times New Roman" w:hAnsi="Times New Roman" w:cs="Times New Roman"/>
        </w:rPr>
        <w:t>, Girona</w:t>
      </w:r>
      <w:r w:rsidR="0091496F" w:rsidRPr="0084167C">
        <w:rPr>
          <w:rFonts w:ascii="Times New Roman" w:hAnsi="Times New Roman" w:cs="Times New Roman"/>
        </w:rPr>
        <w:t xml:space="preserve">), </w:t>
      </w:r>
      <w:r w:rsidR="0065447E" w:rsidRPr="0084167C">
        <w:rPr>
          <w:rFonts w:ascii="Times New Roman" w:hAnsi="Times New Roman" w:cs="Times New Roman"/>
        </w:rPr>
        <w:t>villa de Vilauba (</w:t>
      </w:r>
      <w:r w:rsidR="00581595" w:rsidRPr="0084167C">
        <w:rPr>
          <w:rFonts w:ascii="Times New Roman" w:hAnsi="Times New Roman" w:cs="Times New Roman"/>
        </w:rPr>
        <w:t>Camós,</w:t>
      </w:r>
      <w:r w:rsidR="0065447E" w:rsidRPr="0084167C">
        <w:rPr>
          <w:rFonts w:ascii="Times New Roman" w:hAnsi="Times New Roman" w:cs="Times New Roman"/>
        </w:rPr>
        <w:t>, Girona)</w:t>
      </w:r>
      <w:r w:rsidR="0065447E" w:rsidRPr="0084167C">
        <w:rPr>
          <w:rStyle w:val="Refdenotaalpie"/>
          <w:rFonts w:ascii="Times New Roman" w:hAnsi="Times New Roman" w:cs="Times New Roman"/>
        </w:rPr>
        <w:footnoteReference w:id="4"/>
      </w:r>
      <w:r w:rsidR="0065447E" w:rsidRPr="0084167C">
        <w:rPr>
          <w:rFonts w:ascii="Times New Roman" w:hAnsi="Times New Roman" w:cs="Times New Roman"/>
        </w:rPr>
        <w:t>, Tolegassos (</w:t>
      </w:r>
      <w:r w:rsidR="00C74113" w:rsidRPr="0084167C">
        <w:rPr>
          <w:rFonts w:ascii="Times New Roman" w:hAnsi="Times New Roman" w:cs="Times New Roman"/>
        </w:rPr>
        <w:t>Viladamat</w:t>
      </w:r>
      <w:r w:rsidR="0065447E" w:rsidRPr="0084167C">
        <w:rPr>
          <w:rFonts w:ascii="Times New Roman" w:hAnsi="Times New Roman" w:cs="Times New Roman"/>
        </w:rPr>
        <w:t>, Girona)</w:t>
      </w:r>
      <w:r w:rsidR="0065447E" w:rsidRPr="0084167C">
        <w:rPr>
          <w:rStyle w:val="Refdenotaalpie"/>
          <w:rFonts w:ascii="Times New Roman" w:hAnsi="Times New Roman" w:cs="Times New Roman"/>
        </w:rPr>
        <w:footnoteReference w:id="5"/>
      </w:r>
      <w:r w:rsidR="0065447E" w:rsidRPr="0084167C">
        <w:rPr>
          <w:rFonts w:ascii="Times New Roman" w:hAnsi="Times New Roman" w:cs="Times New Roman"/>
          <w:lang w:eastAsia="es-ES"/>
        </w:rPr>
        <w:t>,</w:t>
      </w:r>
      <w:r w:rsidR="0065447E" w:rsidRPr="0084167C">
        <w:rPr>
          <w:rFonts w:ascii="Times New Roman" w:hAnsi="Times New Roman" w:cs="Times New Roman"/>
          <w:i/>
        </w:rPr>
        <w:t xml:space="preserve"> Barcino</w:t>
      </w:r>
      <w:r w:rsidR="0065447E" w:rsidRPr="0084167C">
        <w:rPr>
          <w:rFonts w:ascii="Times New Roman" w:hAnsi="Times New Roman" w:cs="Times New Roman"/>
        </w:rPr>
        <w:t xml:space="preserve"> (Barcelona)</w:t>
      </w:r>
      <w:r w:rsidR="0065447E" w:rsidRPr="0084167C">
        <w:rPr>
          <w:rStyle w:val="Refdenotaalpie"/>
          <w:rFonts w:ascii="Times New Roman" w:hAnsi="Times New Roman" w:cs="Times New Roman"/>
        </w:rPr>
        <w:footnoteReference w:id="6"/>
      </w:r>
      <w:r w:rsidR="0065447E" w:rsidRPr="0084167C">
        <w:rPr>
          <w:rFonts w:ascii="Times New Roman" w:hAnsi="Times New Roman" w:cs="Times New Roman"/>
        </w:rPr>
        <w:t xml:space="preserve">,  </w:t>
      </w:r>
      <w:r w:rsidR="0065447E" w:rsidRPr="0084167C">
        <w:rPr>
          <w:rFonts w:ascii="Times New Roman" w:hAnsi="Times New Roman" w:cs="Times New Roman"/>
          <w:i/>
        </w:rPr>
        <w:t>Pollentia</w:t>
      </w:r>
      <w:r w:rsidR="0065447E" w:rsidRPr="0084167C">
        <w:rPr>
          <w:rFonts w:ascii="Times New Roman" w:hAnsi="Times New Roman" w:cs="Times New Roman"/>
        </w:rPr>
        <w:t xml:space="preserve"> (La Alcudia, Palma de Mallorca), </w:t>
      </w:r>
      <w:r w:rsidR="0065447E" w:rsidRPr="0084167C">
        <w:rPr>
          <w:rFonts w:ascii="Times New Roman" w:hAnsi="Times New Roman" w:cs="Times New Roman"/>
          <w:i/>
        </w:rPr>
        <w:t>Sagvntvm</w:t>
      </w:r>
      <w:r w:rsidR="0065447E" w:rsidRPr="0084167C">
        <w:rPr>
          <w:rFonts w:ascii="Times New Roman" w:hAnsi="Times New Roman" w:cs="Times New Roman"/>
        </w:rPr>
        <w:t xml:space="preserve"> (Sagunto)</w:t>
      </w:r>
      <w:r w:rsidR="0065447E" w:rsidRPr="0084167C">
        <w:rPr>
          <w:rStyle w:val="Refdenotaalpie"/>
          <w:rFonts w:ascii="Times New Roman" w:hAnsi="Times New Roman" w:cs="Times New Roman"/>
        </w:rPr>
        <w:footnoteReference w:id="7"/>
      </w:r>
      <w:r w:rsidR="0065447E" w:rsidRPr="0084167C">
        <w:rPr>
          <w:rFonts w:ascii="Times New Roman" w:hAnsi="Times New Roman" w:cs="Times New Roman"/>
        </w:rPr>
        <w:t xml:space="preserve">, </w:t>
      </w:r>
      <w:r w:rsidR="003C733D" w:rsidRPr="0084167C">
        <w:rPr>
          <w:rFonts w:ascii="Times New Roman" w:hAnsi="Times New Roman" w:cs="Times New Roman"/>
          <w:noProof/>
          <w:lang w:eastAsia="es-ES"/>
        </w:rPr>
        <w:t>Villa de Benicató (Nules Castellón)</w:t>
      </w:r>
      <w:r w:rsidR="003C733D" w:rsidRPr="0084167C">
        <w:rPr>
          <w:rStyle w:val="Refdenotaalpie"/>
          <w:rFonts w:ascii="Times New Roman" w:hAnsi="Times New Roman" w:cs="Times New Roman"/>
          <w:noProof/>
          <w:lang w:eastAsia="es-ES"/>
        </w:rPr>
        <w:footnoteReference w:id="8"/>
      </w:r>
      <w:r w:rsidR="003C733D" w:rsidRPr="0084167C">
        <w:rPr>
          <w:rFonts w:ascii="Times New Roman" w:hAnsi="Times New Roman" w:cs="Times New Roman"/>
          <w:noProof/>
          <w:lang w:eastAsia="es-ES"/>
        </w:rPr>
        <w:t xml:space="preserve">, </w:t>
      </w:r>
      <w:r w:rsidR="00B058C1" w:rsidRPr="0084167C">
        <w:rPr>
          <w:rFonts w:ascii="Times New Roman" w:hAnsi="Times New Roman" w:cs="Times New Roman"/>
        </w:rPr>
        <w:t xml:space="preserve">Sant Josep (La Vall d’Uixó, Castellón de la Plana),  </w:t>
      </w:r>
      <w:r w:rsidR="0065447E" w:rsidRPr="0084167C">
        <w:rPr>
          <w:rFonts w:ascii="Times New Roman" w:hAnsi="Times New Roman" w:cs="Times New Roman"/>
          <w:i/>
        </w:rPr>
        <w:t xml:space="preserve">Ilici </w:t>
      </w:r>
      <w:r w:rsidR="00B058C1" w:rsidRPr="0084167C">
        <w:rPr>
          <w:rFonts w:ascii="Times New Roman" w:hAnsi="Times New Roman" w:cs="Times New Roman"/>
        </w:rPr>
        <w:t>(La Alcudia de Elche, Alicante)</w:t>
      </w:r>
      <w:r w:rsidR="00B058C1" w:rsidRPr="0084167C">
        <w:rPr>
          <w:rStyle w:val="Refdenotaalpie"/>
          <w:rFonts w:ascii="Times New Roman" w:hAnsi="Times New Roman" w:cs="Times New Roman"/>
        </w:rPr>
        <w:footnoteReference w:id="9"/>
      </w:r>
      <w:r w:rsidR="00B058C1" w:rsidRPr="0084167C">
        <w:rPr>
          <w:rFonts w:ascii="Times New Roman" w:hAnsi="Times New Roman" w:cs="Times New Roman"/>
        </w:rPr>
        <w:t>,</w:t>
      </w:r>
      <w:r w:rsidR="00DF4719" w:rsidRPr="0084167C">
        <w:rPr>
          <w:rFonts w:ascii="Times New Roman" w:hAnsi="Times New Roman" w:cs="Times New Roman"/>
          <w:i/>
        </w:rPr>
        <w:t xml:space="preserve"> </w:t>
      </w:r>
      <w:r w:rsidR="006A3BC3" w:rsidRPr="0084167C">
        <w:rPr>
          <w:rFonts w:ascii="Times New Roman" w:hAnsi="Times New Roman" w:cs="Times New Roman"/>
          <w:i/>
        </w:rPr>
        <w:t xml:space="preserve">Andelo </w:t>
      </w:r>
      <w:r w:rsidR="006A3BC3" w:rsidRPr="0084167C">
        <w:rPr>
          <w:rFonts w:ascii="Times New Roman" w:hAnsi="Times New Roman" w:cs="Times New Roman"/>
        </w:rPr>
        <w:t xml:space="preserve">(Navarra), </w:t>
      </w:r>
      <w:r w:rsidR="006A3BC3" w:rsidRPr="0084167C">
        <w:rPr>
          <w:rFonts w:ascii="Times New Roman" w:hAnsi="Times New Roman" w:cs="Times New Roman"/>
          <w:i/>
        </w:rPr>
        <w:t>Pompaelo</w:t>
      </w:r>
      <w:r w:rsidR="006A3BC3" w:rsidRPr="0084167C">
        <w:rPr>
          <w:rFonts w:ascii="Times New Roman" w:hAnsi="Times New Roman" w:cs="Times New Roman"/>
        </w:rPr>
        <w:t xml:space="preserve"> (Pamplona)</w:t>
      </w:r>
      <w:r w:rsidR="006A3BC3" w:rsidRPr="0084167C">
        <w:rPr>
          <w:rStyle w:val="Refdenotaalpie"/>
          <w:rFonts w:ascii="Times New Roman" w:hAnsi="Times New Roman" w:cs="Times New Roman"/>
        </w:rPr>
        <w:footnoteReference w:id="10"/>
      </w:r>
      <w:r w:rsidR="006A3BC3" w:rsidRPr="0084167C">
        <w:rPr>
          <w:rFonts w:ascii="Times New Roman" w:hAnsi="Times New Roman" w:cs="Times New Roman"/>
        </w:rPr>
        <w:t xml:space="preserve">, </w:t>
      </w:r>
      <w:r w:rsidR="00E131E1" w:rsidRPr="0084167C">
        <w:rPr>
          <w:rFonts w:ascii="Times New Roman" w:hAnsi="Times New Roman" w:cs="Times New Roman"/>
          <w:i/>
        </w:rPr>
        <w:t>Baelo Clav</w:t>
      </w:r>
      <w:r w:rsidR="00E44FCC" w:rsidRPr="0084167C">
        <w:rPr>
          <w:rFonts w:ascii="Times New Roman" w:hAnsi="Times New Roman" w:cs="Times New Roman"/>
          <w:i/>
        </w:rPr>
        <w:t>dia</w:t>
      </w:r>
      <w:r w:rsidR="00E44FCC" w:rsidRPr="0084167C">
        <w:rPr>
          <w:rFonts w:ascii="Times New Roman" w:hAnsi="Times New Roman" w:cs="Times New Roman"/>
        </w:rPr>
        <w:t xml:space="preserve"> (Bolonia, Cádiz)</w:t>
      </w:r>
      <w:r w:rsidR="00E44FCC" w:rsidRPr="0084167C">
        <w:rPr>
          <w:rStyle w:val="Refdenotaalpie"/>
          <w:rFonts w:ascii="Times New Roman" w:hAnsi="Times New Roman" w:cs="Times New Roman"/>
        </w:rPr>
        <w:footnoteReference w:id="11"/>
      </w:r>
      <w:r w:rsidR="00E44FCC" w:rsidRPr="0084167C">
        <w:rPr>
          <w:rFonts w:ascii="Times New Roman" w:hAnsi="Times New Roman" w:cs="Times New Roman"/>
        </w:rPr>
        <w:t xml:space="preserve">, </w:t>
      </w:r>
      <w:r w:rsidR="00E131E1" w:rsidRPr="0084167C">
        <w:rPr>
          <w:rFonts w:ascii="Times New Roman" w:hAnsi="Times New Roman" w:cs="Times New Roman"/>
          <w:i/>
        </w:rPr>
        <w:t>Cordv</w:t>
      </w:r>
      <w:r w:rsidR="00941235" w:rsidRPr="0084167C">
        <w:rPr>
          <w:rFonts w:ascii="Times New Roman" w:hAnsi="Times New Roman" w:cs="Times New Roman"/>
          <w:i/>
        </w:rPr>
        <w:t>ba</w:t>
      </w:r>
      <w:r w:rsidR="00941235" w:rsidRPr="0084167C">
        <w:rPr>
          <w:rFonts w:ascii="Times New Roman" w:hAnsi="Times New Roman" w:cs="Times New Roman"/>
        </w:rPr>
        <w:t xml:space="preserve"> (Córdoba)</w:t>
      </w:r>
      <w:r w:rsidR="00941235" w:rsidRPr="0084167C">
        <w:rPr>
          <w:rStyle w:val="Refdenotaalpie"/>
          <w:rFonts w:ascii="Times New Roman" w:hAnsi="Times New Roman" w:cs="Times New Roman"/>
        </w:rPr>
        <w:footnoteReference w:id="12"/>
      </w:r>
      <w:r w:rsidR="00941235" w:rsidRPr="0084167C">
        <w:rPr>
          <w:rFonts w:ascii="Times New Roman" w:hAnsi="Times New Roman" w:cs="Times New Roman"/>
        </w:rPr>
        <w:t xml:space="preserve">, </w:t>
      </w:r>
      <w:r w:rsidR="00FB3DAE" w:rsidRPr="0084167C">
        <w:rPr>
          <w:rFonts w:ascii="Times New Roman" w:hAnsi="Times New Roman" w:cs="Times New Roman"/>
          <w:i/>
        </w:rPr>
        <w:t>Italica</w:t>
      </w:r>
      <w:r w:rsidR="00FB3DAE" w:rsidRPr="0084167C">
        <w:rPr>
          <w:rFonts w:ascii="Times New Roman" w:hAnsi="Times New Roman" w:cs="Times New Roman"/>
        </w:rPr>
        <w:t xml:space="preserve"> (Sevilla)</w:t>
      </w:r>
      <w:r w:rsidR="00FB3DAE" w:rsidRPr="0084167C">
        <w:rPr>
          <w:rStyle w:val="Refdenotaalpie"/>
          <w:rFonts w:ascii="Times New Roman" w:hAnsi="Times New Roman" w:cs="Times New Roman"/>
        </w:rPr>
        <w:footnoteReference w:id="13"/>
      </w:r>
      <w:r w:rsidR="006A3BC3" w:rsidRPr="0084167C">
        <w:rPr>
          <w:rFonts w:ascii="Times New Roman" w:hAnsi="Times New Roman" w:cs="Times New Roman"/>
        </w:rPr>
        <w:t xml:space="preserve">, </w:t>
      </w:r>
      <w:r w:rsidR="006A3BC3" w:rsidRPr="0084167C">
        <w:rPr>
          <w:rFonts w:ascii="Times New Roman" w:hAnsi="Times New Roman" w:cs="Times New Roman"/>
          <w:i/>
        </w:rPr>
        <w:t>Termes</w:t>
      </w:r>
      <w:r w:rsidR="006A3BC3" w:rsidRPr="0084167C">
        <w:rPr>
          <w:rFonts w:ascii="Times New Roman" w:hAnsi="Times New Roman" w:cs="Times New Roman"/>
        </w:rPr>
        <w:t xml:space="preserve"> (Montejo de Tiermes, Soria)</w:t>
      </w:r>
      <w:r w:rsidR="006A3BC3" w:rsidRPr="0084167C">
        <w:rPr>
          <w:rStyle w:val="Refdenotaalpie"/>
          <w:rFonts w:ascii="Times New Roman" w:hAnsi="Times New Roman" w:cs="Times New Roman"/>
        </w:rPr>
        <w:footnoteReference w:id="14"/>
      </w:r>
      <w:r w:rsidR="006A3BC3" w:rsidRPr="0084167C">
        <w:rPr>
          <w:rFonts w:ascii="Times New Roman" w:hAnsi="Times New Roman" w:cs="Times New Roman"/>
        </w:rPr>
        <w:t xml:space="preserve">, </w:t>
      </w:r>
      <w:r w:rsidR="0065447E" w:rsidRPr="0084167C">
        <w:rPr>
          <w:rFonts w:ascii="Times New Roman" w:hAnsi="Times New Roman" w:cs="Times New Roman"/>
        </w:rPr>
        <w:t>Herrera de Pisuerga (Palencia)</w:t>
      </w:r>
      <w:r w:rsidR="0065447E" w:rsidRPr="0084167C">
        <w:rPr>
          <w:rStyle w:val="Refdenotaalpie"/>
          <w:rFonts w:ascii="Times New Roman" w:hAnsi="Times New Roman" w:cs="Times New Roman"/>
        </w:rPr>
        <w:footnoteReference w:id="15"/>
      </w:r>
      <w:r w:rsidR="0065447E" w:rsidRPr="0084167C">
        <w:rPr>
          <w:rFonts w:ascii="Times New Roman" w:hAnsi="Times New Roman" w:cs="Times New Roman"/>
        </w:rPr>
        <w:t xml:space="preserve">, </w:t>
      </w:r>
      <w:r w:rsidR="00136F47" w:rsidRPr="0084167C">
        <w:rPr>
          <w:rFonts w:ascii="Times New Roman" w:hAnsi="Times New Roman" w:cs="Times New Roman"/>
          <w:i/>
        </w:rPr>
        <w:t xml:space="preserve">Astvrica </w:t>
      </w:r>
      <w:r w:rsidR="00453F53" w:rsidRPr="0084167C">
        <w:rPr>
          <w:rFonts w:ascii="Times New Roman" w:hAnsi="Times New Roman" w:cs="Times New Roman"/>
          <w:i/>
        </w:rPr>
        <w:t>A</w:t>
      </w:r>
      <w:r w:rsidR="00136F47" w:rsidRPr="0084167C">
        <w:rPr>
          <w:rFonts w:ascii="Times New Roman" w:hAnsi="Times New Roman" w:cs="Times New Roman"/>
          <w:i/>
        </w:rPr>
        <w:t>vgvsta</w:t>
      </w:r>
      <w:r w:rsidR="00136F47" w:rsidRPr="0084167C">
        <w:rPr>
          <w:rFonts w:ascii="Times New Roman" w:hAnsi="Times New Roman" w:cs="Times New Roman"/>
        </w:rPr>
        <w:t xml:space="preserve"> (Astorga)</w:t>
      </w:r>
      <w:r w:rsidR="00136F47" w:rsidRPr="0084167C">
        <w:rPr>
          <w:rStyle w:val="Refdenotaalpie"/>
          <w:rFonts w:ascii="Times New Roman" w:hAnsi="Times New Roman" w:cs="Times New Roman"/>
        </w:rPr>
        <w:footnoteReference w:id="16"/>
      </w:r>
      <w:r w:rsidR="00136F47" w:rsidRPr="0084167C">
        <w:rPr>
          <w:rFonts w:ascii="Times New Roman" w:hAnsi="Times New Roman" w:cs="Times New Roman"/>
        </w:rPr>
        <w:t xml:space="preserve">, </w:t>
      </w:r>
      <w:r w:rsidR="0065447E" w:rsidRPr="0084167C">
        <w:rPr>
          <w:rFonts w:ascii="Times New Roman" w:hAnsi="Times New Roman" w:cs="Times New Roman"/>
          <w:i/>
        </w:rPr>
        <w:t>Mentesa Oretana</w:t>
      </w:r>
      <w:r w:rsidR="0065447E" w:rsidRPr="0084167C">
        <w:rPr>
          <w:rFonts w:ascii="Times New Roman" w:hAnsi="Times New Roman" w:cs="Times New Roman"/>
        </w:rPr>
        <w:t xml:space="preserve"> (Villanueva de la Fuente, Ciudad Real)</w:t>
      </w:r>
      <w:r w:rsidR="0065447E" w:rsidRPr="0084167C">
        <w:rPr>
          <w:rStyle w:val="Refdenotaalpie"/>
          <w:rFonts w:ascii="Times New Roman" w:hAnsi="Times New Roman" w:cs="Times New Roman"/>
        </w:rPr>
        <w:footnoteReference w:id="17"/>
      </w:r>
      <w:r w:rsidR="0065447E" w:rsidRPr="0084167C">
        <w:rPr>
          <w:rFonts w:ascii="Times New Roman" w:hAnsi="Times New Roman" w:cs="Times New Roman"/>
        </w:rPr>
        <w:t xml:space="preserve">, </w:t>
      </w:r>
      <w:r w:rsidR="0065447E" w:rsidRPr="0084167C">
        <w:rPr>
          <w:rFonts w:ascii="Times New Roman" w:hAnsi="Times New Roman" w:cs="Times New Roman"/>
          <w:i/>
        </w:rPr>
        <w:t xml:space="preserve">Ercavica </w:t>
      </w:r>
      <w:r w:rsidR="0065447E" w:rsidRPr="0084167C">
        <w:rPr>
          <w:rFonts w:ascii="Times New Roman" w:hAnsi="Times New Roman" w:cs="Times New Roman"/>
        </w:rPr>
        <w:t>(Cuenca)</w:t>
      </w:r>
      <w:r w:rsidR="0065447E" w:rsidRPr="0084167C">
        <w:rPr>
          <w:rStyle w:val="Refdenotaalpie"/>
          <w:rFonts w:ascii="Times New Roman" w:hAnsi="Times New Roman" w:cs="Times New Roman"/>
        </w:rPr>
        <w:footnoteReference w:id="18"/>
      </w:r>
      <w:r w:rsidR="0065447E" w:rsidRPr="0084167C">
        <w:rPr>
          <w:rFonts w:ascii="Times New Roman" w:hAnsi="Times New Roman" w:cs="Times New Roman"/>
        </w:rPr>
        <w:t xml:space="preserve">, </w:t>
      </w:r>
      <w:r w:rsidR="0065447E" w:rsidRPr="0084167C">
        <w:rPr>
          <w:rFonts w:ascii="Times New Roman" w:hAnsi="Times New Roman" w:cs="Times New Roman"/>
          <w:i/>
        </w:rPr>
        <w:t>Segobriga</w:t>
      </w:r>
      <w:r w:rsidR="0065447E" w:rsidRPr="0084167C">
        <w:rPr>
          <w:rFonts w:ascii="Times New Roman" w:hAnsi="Times New Roman" w:cs="Times New Roman"/>
        </w:rPr>
        <w:t xml:space="preserve"> (Saelice, Cuenca), </w:t>
      </w:r>
      <w:r w:rsidR="00DC22F4" w:rsidRPr="0084167C">
        <w:rPr>
          <w:rFonts w:ascii="Times New Roman" w:hAnsi="Times New Roman" w:cs="Times New Roman"/>
        </w:rPr>
        <w:t>Camino Viejo de las Sepulturas (Balazote, Albacete)</w:t>
      </w:r>
      <w:r w:rsidR="00DC22F4" w:rsidRPr="0084167C">
        <w:rPr>
          <w:rStyle w:val="Refdenotaalpie"/>
          <w:rFonts w:ascii="Times New Roman" w:hAnsi="Times New Roman" w:cs="Times New Roman"/>
        </w:rPr>
        <w:footnoteReference w:id="19"/>
      </w:r>
      <w:r w:rsidR="00DC22F4" w:rsidRPr="0084167C">
        <w:rPr>
          <w:rFonts w:ascii="Times New Roman" w:hAnsi="Times New Roman" w:cs="Times New Roman"/>
        </w:rPr>
        <w:t xml:space="preserve">, </w:t>
      </w:r>
      <w:r w:rsidR="003A6D7B" w:rsidRPr="0084167C">
        <w:rPr>
          <w:rFonts w:ascii="Times New Roman" w:hAnsi="Times New Roman" w:cs="Times New Roman"/>
          <w:i/>
        </w:rPr>
        <w:t>Calagv</w:t>
      </w:r>
      <w:r w:rsidR="006A3BC3" w:rsidRPr="0084167C">
        <w:rPr>
          <w:rFonts w:ascii="Times New Roman" w:hAnsi="Times New Roman" w:cs="Times New Roman"/>
          <w:i/>
        </w:rPr>
        <w:t>rris</w:t>
      </w:r>
      <w:r w:rsidR="006A3BC3" w:rsidRPr="0084167C">
        <w:rPr>
          <w:rFonts w:ascii="Times New Roman" w:hAnsi="Times New Roman" w:cs="Times New Roman"/>
        </w:rPr>
        <w:t xml:space="preserve"> </w:t>
      </w:r>
      <w:r w:rsidR="006A3BC3" w:rsidRPr="0084167C">
        <w:rPr>
          <w:rFonts w:ascii="Times New Roman" w:hAnsi="Times New Roman" w:cs="Times New Roman"/>
        </w:rPr>
        <w:lastRenderedPageBreak/>
        <w:t>(Calahorra)</w:t>
      </w:r>
      <w:r w:rsidR="006A3BC3" w:rsidRPr="0084167C">
        <w:rPr>
          <w:rStyle w:val="Refdenotaalpie"/>
          <w:rFonts w:ascii="Times New Roman" w:hAnsi="Times New Roman" w:cs="Times New Roman"/>
        </w:rPr>
        <w:footnoteReference w:id="20"/>
      </w:r>
      <w:r w:rsidR="006A3BC3" w:rsidRPr="0084167C">
        <w:rPr>
          <w:rFonts w:ascii="Times New Roman" w:hAnsi="Times New Roman" w:cs="Times New Roman"/>
        </w:rPr>
        <w:t xml:space="preserve">, </w:t>
      </w:r>
      <w:r w:rsidR="004E3910" w:rsidRPr="0084167C">
        <w:rPr>
          <w:rFonts w:ascii="Times New Roman" w:hAnsi="Times New Roman" w:cs="Times New Roman"/>
          <w:i/>
        </w:rPr>
        <w:t>Complv</w:t>
      </w:r>
      <w:r w:rsidR="006A3BC3" w:rsidRPr="0084167C">
        <w:rPr>
          <w:rFonts w:ascii="Times New Roman" w:hAnsi="Times New Roman" w:cs="Times New Roman"/>
          <w:i/>
        </w:rPr>
        <w:t>t</w:t>
      </w:r>
      <w:r w:rsidR="004E3910" w:rsidRPr="0084167C">
        <w:rPr>
          <w:rFonts w:ascii="Times New Roman" w:hAnsi="Times New Roman" w:cs="Times New Roman"/>
          <w:i/>
        </w:rPr>
        <w:t>v</w:t>
      </w:r>
      <w:r w:rsidR="006A3BC3" w:rsidRPr="0084167C">
        <w:rPr>
          <w:rFonts w:ascii="Times New Roman" w:hAnsi="Times New Roman" w:cs="Times New Roman"/>
          <w:i/>
        </w:rPr>
        <w:t>m</w:t>
      </w:r>
      <w:r w:rsidR="006A3BC3" w:rsidRPr="0084167C">
        <w:rPr>
          <w:rFonts w:ascii="Times New Roman" w:hAnsi="Times New Roman" w:cs="Times New Roman"/>
        </w:rPr>
        <w:t xml:space="preserve"> (Alcalá de Henares, Madrid)</w:t>
      </w:r>
      <w:r w:rsidR="006A3BC3" w:rsidRPr="0084167C">
        <w:rPr>
          <w:rStyle w:val="Refdenotaalpie"/>
          <w:rFonts w:ascii="Times New Roman" w:hAnsi="Times New Roman" w:cs="Times New Roman"/>
        </w:rPr>
        <w:footnoteReference w:id="21"/>
      </w:r>
      <w:r w:rsidR="006A3BC3" w:rsidRPr="0084167C">
        <w:rPr>
          <w:rFonts w:ascii="Times New Roman" w:hAnsi="Times New Roman" w:cs="Times New Roman"/>
        </w:rPr>
        <w:t xml:space="preserve">, </w:t>
      </w:r>
      <w:r w:rsidR="00726EFD" w:rsidRPr="0084167C">
        <w:rPr>
          <w:rFonts w:ascii="Times New Roman" w:hAnsi="Times New Roman" w:cs="Times New Roman"/>
          <w:i/>
          <w:lang w:eastAsia="es-ES"/>
        </w:rPr>
        <w:t>Avgvsta Emerita</w:t>
      </w:r>
      <w:r w:rsidR="00726EFD" w:rsidRPr="0084167C">
        <w:rPr>
          <w:rFonts w:ascii="Times New Roman" w:hAnsi="Times New Roman" w:cs="Times New Roman"/>
          <w:lang w:eastAsia="es-ES"/>
        </w:rPr>
        <w:t xml:space="preserve"> (Mérida)</w:t>
      </w:r>
      <w:r w:rsidR="00726EFD" w:rsidRPr="0084167C">
        <w:rPr>
          <w:rStyle w:val="Refdenotaalpie"/>
          <w:rFonts w:ascii="Times New Roman" w:hAnsi="Times New Roman" w:cs="Times New Roman"/>
          <w:lang w:eastAsia="es-ES"/>
        </w:rPr>
        <w:footnoteReference w:id="22"/>
      </w:r>
      <w:r w:rsidR="00726EFD" w:rsidRPr="0084167C">
        <w:rPr>
          <w:rFonts w:ascii="Times New Roman" w:hAnsi="Times New Roman" w:cs="Times New Roman"/>
          <w:lang w:eastAsia="es-ES"/>
        </w:rPr>
        <w:t xml:space="preserve">, </w:t>
      </w:r>
      <w:r w:rsidR="0065447E" w:rsidRPr="0084167C">
        <w:rPr>
          <w:rFonts w:ascii="Times New Roman" w:hAnsi="Times New Roman" w:cs="Times New Roman"/>
        </w:rPr>
        <w:t>Villa de las Termas (Talavera la Real, Badajoz)</w:t>
      </w:r>
      <w:r w:rsidR="0065447E" w:rsidRPr="0084167C">
        <w:rPr>
          <w:rStyle w:val="Refdenotaalpie"/>
          <w:rFonts w:ascii="Times New Roman" w:hAnsi="Times New Roman" w:cs="Times New Roman"/>
        </w:rPr>
        <w:footnoteReference w:id="23"/>
      </w:r>
      <w:r w:rsidR="0065447E" w:rsidRPr="0084167C">
        <w:rPr>
          <w:rFonts w:ascii="Times New Roman" w:hAnsi="Times New Roman" w:cs="Times New Roman"/>
        </w:rPr>
        <w:t>, Casa romana de El Pomar (Jerez de los Caballeros, Badajoz)</w:t>
      </w:r>
      <w:r w:rsidR="0065447E" w:rsidRPr="0084167C">
        <w:rPr>
          <w:rStyle w:val="Refdenotaalpie"/>
          <w:rFonts w:ascii="Times New Roman" w:hAnsi="Times New Roman" w:cs="Times New Roman"/>
        </w:rPr>
        <w:footnoteReference w:id="24"/>
      </w:r>
      <w:r w:rsidR="0065447E" w:rsidRPr="0084167C">
        <w:rPr>
          <w:rFonts w:ascii="Times New Roman" w:hAnsi="Times New Roman" w:cs="Times New Roman"/>
        </w:rPr>
        <w:t>,</w:t>
      </w:r>
      <w:r w:rsidR="004E3910" w:rsidRPr="0084167C">
        <w:rPr>
          <w:rFonts w:ascii="Times New Roman" w:hAnsi="Times New Roman" w:cs="Times New Roman"/>
        </w:rPr>
        <w:t xml:space="preserve"> </w:t>
      </w:r>
      <w:r w:rsidR="00453F53" w:rsidRPr="0084167C">
        <w:rPr>
          <w:rFonts w:ascii="Times New Roman" w:hAnsi="Times New Roman" w:cs="Times New Roman"/>
        </w:rPr>
        <w:t>Elvas (Portugal</w:t>
      </w:r>
      <w:r w:rsidR="00654BEC" w:rsidRPr="0084167C">
        <w:rPr>
          <w:rFonts w:ascii="Times New Roman" w:hAnsi="Times New Roman" w:cs="Times New Roman"/>
        </w:rPr>
        <w:t>)</w:t>
      </w:r>
      <w:r w:rsidR="00654BEC" w:rsidRPr="0084167C">
        <w:rPr>
          <w:rStyle w:val="Refdenotaalpie"/>
          <w:rFonts w:ascii="Times New Roman" w:hAnsi="Times New Roman" w:cs="Times New Roman"/>
        </w:rPr>
        <w:footnoteReference w:id="25"/>
      </w:r>
      <w:r w:rsidR="008939D1" w:rsidRPr="0084167C">
        <w:rPr>
          <w:rFonts w:ascii="Times New Roman" w:hAnsi="Times New Roman" w:cs="Times New Roman"/>
        </w:rPr>
        <w:t>.</w:t>
      </w:r>
      <w:r w:rsidR="004D1A04" w:rsidRPr="0084167C">
        <w:rPr>
          <w:rFonts w:ascii="Times New Roman" w:hAnsi="Times New Roman" w:cs="Times New Roman"/>
        </w:rPr>
        <w:t xml:space="preserve"> </w:t>
      </w:r>
    </w:p>
    <w:p w:rsidR="009E596E" w:rsidRPr="0084167C" w:rsidRDefault="005E2209" w:rsidP="003A6D7B">
      <w:pPr>
        <w:spacing w:after="0" w:line="240" w:lineRule="auto"/>
        <w:jc w:val="both"/>
        <w:rPr>
          <w:rFonts w:ascii="Times New Roman" w:hAnsi="Times New Roman" w:cs="Times New Roman"/>
          <w:lang w:eastAsia="es-ES"/>
        </w:rPr>
      </w:pPr>
      <w:r w:rsidRPr="0084167C">
        <w:rPr>
          <w:rFonts w:ascii="Times New Roman" w:hAnsi="Times New Roman" w:cs="Times New Roman"/>
          <w:lang w:eastAsia="es-ES"/>
        </w:rPr>
        <w:t>L</w:t>
      </w:r>
      <w:r w:rsidR="0065447E" w:rsidRPr="0084167C">
        <w:rPr>
          <w:rFonts w:ascii="Times New Roman" w:hAnsi="Times New Roman" w:cs="Times New Roman"/>
          <w:lang w:eastAsia="es-ES"/>
        </w:rPr>
        <w:t>os dados es uno de los objetos</w:t>
      </w:r>
      <w:r w:rsidRPr="0084167C">
        <w:rPr>
          <w:rFonts w:ascii="Times New Roman" w:hAnsi="Times New Roman" w:cs="Times New Roman"/>
          <w:lang w:eastAsia="es-ES"/>
        </w:rPr>
        <w:t xml:space="preserve"> más comunes encontrados en los yacimientos hispan</w:t>
      </w:r>
      <w:r w:rsidR="0065447E" w:rsidRPr="0084167C">
        <w:rPr>
          <w:rFonts w:ascii="Times New Roman" w:hAnsi="Times New Roman" w:cs="Times New Roman"/>
          <w:lang w:eastAsia="es-ES"/>
        </w:rPr>
        <w:t>os</w:t>
      </w:r>
      <w:r w:rsidR="00B058C1" w:rsidRPr="0084167C">
        <w:rPr>
          <w:rFonts w:ascii="Times New Roman" w:hAnsi="Times New Roman" w:cs="Times New Roman"/>
          <w:lang w:eastAsia="es-ES"/>
        </w:rPr>
        <w:t>.</w:t>
      </w:r>
      <w:r w:rsidR="00B058C1" w:rsidRPr="0084167C">
        <w:rPr>
          <w:rFonts w:ascii="Times New Roman" w:hAnsi="Times New Roman" w:cs="Times New Roman"/>
        </w:rPr>
        <w:t xml:space="preserve"> </w:t>
      </w:r>
    </w:p>
    <w:p w:rsidR="009E596E" w:rsidRPr="009903E6" w:rsidRDefault="009E596E" w:rsidP="003A6D7B">
      <w:pPr>
        <w:spacing w:after="0" w:line="240" w:lineRule="auto"/>
        <w:jc w:val="both"/>
        <w:rPr>
          <w:rFonts w:ascii="Times New Roman" w:hAnsi="Times New Roman" w:cs="Times New Roman"/>
        </w:rPr>
      </w:pPr>
      <w:r w:rsidRPr="0061365E">
        <w:rPr>
          <w:rFonts w:ascii="Times New Roman" w:hAnsi="Times New Roman" w:cs="Times New Roman"/>
          <w:b/>
          <w:lang w:val="fr-FR"/>
        </w:rPr>
        <w:t>Área de dispersión:</w:t>
      </w:r>
      <w:r w:rsidR="001506F9" w:rsidRPr="0061365E">
        <w:rPr>
          <w:rFonts w:ascii="Times New Roman" w:hAnsi="Times New Roman" w:cs="Times New Roman"/>
          <w:b/>
          <w:lang w:val="fr-FR"/>
        </w:rPr>
        <w:t xml:space="preserve"> </w:t>
      </w:r>
      <w:r w:rsidR="009D7BE8" w:rsidRPr="0061365E">
        <w:rPr>
          <w:rFonts w:ascii="Times New Roman" w:hAnsi="Times New Roman" w:cs="Times New Roman"/>
          <w:lang w:val="fr-FR"/>
        </w:rPr>
        <w:t>En Francia en: Lyon</w:t>
      </w:r>
      <w:r w:rsidR="009D7BE8" w:rsidRPr="009903E6">
        <w:rPr>
          <w:rStyle w:val="Refdenotaalpie"/>
          <w:rFonts w:ascii="Times New Roman" w:hAnsi="Times New Roman" w:cs="Times New Roman"/>
        </w:rPr>
        <w:footnoteReference w:id="26"/>
      </w:r>
      <w:r w:rsidR="009D7BE8" w:rsidRPr="0061365E">
        <w:rPr>
          <w:rFonts w:ascii="Times New Roman" w:hAnsi="Times New Roman" w:cs="Times New Roman"/>
          <w:lang w:val="fr-FR"/>
        </w:rPr>
        <w:t xml:space="preserve">, </w:t>
      </w:r>
      <w:r w:rsidR="009D7BE8" w:rsidRPr="0061365E">
        <w:rPr>
          <w:rFonts w:ascii="Times New Roman" w:hAnsi="Times New Roman" w:cs="Times New Roman"/>
          <w:lang w:val="fr-FR" w:eastAsia="es-ES"/>
        </w:rPr>
        <w:t>Frejus</w:t>
      </w:r>
      <w:r w:rsidR="009D7BE8" w:rsidRPr="009903E6">
        <w:rPr>
          <w:rStyle w:val="Refdenotaalpie"/>
          <w:rFonts w:ascii="Times New Roman" w:hAnsi="Times New Roman" w:cs="Times New Roman"/>
          <w:lang w:eastAsia="es-ES"/>
        </w:rPr>
        <w:footnoteReference w:id="27"/>
      </w:r>
      <w:r w:rsidR="009D7BE8" w:rsidRPr="0061365E">
        <w:rPr>
          <w:rFonts w:ascii="Times New Roman" w:hAnsi="Times New Roman" w:cs="Times New Roman"/>
          <w:lang w:val="fr-FR" w:eastAsia="es-ES"/>
        </w:rPr>
        <w:t>, Saint-Martín-le-Haut (Saint-Thibéry/Hérault), Vareilles (Paulhan/Hérault)</w:t>
      </w:r>
      <w:r w:rsidR="009D7BE8" w:rsidRPr="009903E6">
        <w:rPr>
          <w:rStyle w:val="Refdenotaalpie"/>
          <w:rFonts w:ascii="Times New Roman" w:hAnsi="Times New Roman" w:cs="Times New Roman"/>
          <w:lang w:eastAsia="es-ES"/>
        </w:rPr>
        <w:footnoteReference w:id="28"/>
      </w:r>
      <w:r w:rsidR="009D7BE8" w:rsidRPr="0061365E">
        <w:rPr>
          <w:rFonts w:ascii="Times New Roman" w:hAnsi="Times New Roman" w:cs="Times New Roman"/>
          <w:lang w:val="fr-FR" w:eastAsia="es-ES"/>
        </w:rPr>
        <w:t xml:space="preserve">, </w:t>
      </w:r>
      <w:r w:rsidR="009D7BE8" w:rsidRPr="0061365E">
        <w:rPr>
          <w:rFonts w:ascii="Times New Roman" w:hAnsi="Times New Roman" w:cs="Times New Roman"/>
          <w:lang w:val="fr-FR"/>
        </w:rPr>
        <w:t>Nîmes</w:t>
      </w:r>
      <w:r w:rsidR="009D7BE8" w:rsidRPr="009903E6">
        <w:rPr>
          <w:rStyle w:val="Refdenotaalpie"/>
          <w:rFonts w:ascii="Times New Roman" w:hAnsi="Times New Roman" w:cs="Times New Roman"/>
        </w:rPr>
        <w:footnoteReference w:id="29"/>
      </w:r>
      <w:r w:rsidR="009D7BE8" w:rsidRPr="0061365E">
        <w:rPr>
          <w:rFonts w:ascii="Times New Roman" w:hAnsi="Times New Roman" w:cs="Times New Roman"/>
          <w:lang w:val="fr-FR" w:eastAsia="es-ES"/>
        </w:rPr>
        <w:t xml:space="preserve">, </w:t>
      </w:r>
      <w:r w:rsidR="009D7BE8" w:rsidRPr="0061365E">
        <w:rPr>
          <w:rFonts w:ascii="Times New Roman" w:hAnsi="Times New Roman" w:cs="Times New Roman"/>
          <w:lang w:val="fr-FR"/>
        </w:rPr>
        <w:t>Narbona</w:t>
      </w:r>
      <w:r w:rsidR="009D7BE8" w:rsidRPr="009903E6">
        <w:rPr>
          <w:rStyle w:val="Refdenotaalpie"/>
          <w:rFonts w:ascii="Times New Roman" w:hAnsi="Times New Roman" w:cs="Times New Roman"/>
        </w:rPr>
        <w:footnoteReference w:id="30"/>
      </w:r>
      <w:r w:rsidR="009D7BE8" w:rsidRPr="0061365E">
        <w:rPr>
          <w:rFonts w:ascii="Times New Roman" w:hAnsi="Times New Roman" w:cs="Times New Roman"/>
          <w:lang w:val="fr-FR" w:eastAsia="es-ES"/>
        </w:rPr>
        <w:t xml:space="preserve">. </w:t>
      </w:r>
      <w:r w:rsidR="009D7BE8" w:rsidRPr="0061365E">
        <w:rPr>
          <w:rFonts w:ascii="Times New Roman" w:hAnsi="Times New Roman" w:cs="Times New Roman"/>
          <w:lang w:val="fr-FR"/>
        </w:rPr>
        <w:t xml:space="preserve">En Alemania en: </w:t>
      </w:r>
      <w:r w:rsidR="009D7BE8" w:rsidRPr="0061365E">
        <w:rPr>
          <w:rFonts w:ascii="Times New Roman" w:hAnsi="Times New Roman" w:cs="Times New Roman"/>
          <w:i/>
          <w:lang w:val="fr-FR"/>
        </w:rPr>
        <w:t>Mog</w:t>
      </w:r>
      <w:r w:rsidR="00C74113" w:rsidRPr="0061365E">
        <w:rPr>
          <w:rFonts w:ascii="Times New Roman" w:hAnsi="Times New Roman" w:cs="Times New Roman"/>
          <w:i/>
          <w:lang w:val="fr-FR"/>
        </w:rPr>
        <w:t>o</w:t>
      </w:r>
      <w:r w:rsidR="009D7BE8" w:rsidRPr="0061365E">
        <w:rPr>
          <w:rFonts w:ascii="Times New Roman" w:hAnsi="Times New Roman" w:cs="Times New Roman"/>
          <w:i/>
          <w:lang w:val="fr-FR"/>
        </w:rPr>
        <w:t>ntiacvm</w:t>
      </w:r>
      <w:r w:rsidR="009D7BE8" w:rsidRPr="0061365E">
        <w:rPr>
          <w:rFonts w:ascii="Times New Roman" w:hAnsi="Times New Roman" w:cs="Times New Roman"/>
          <w:lang w:val="fr-FR"/>
        </w:rPr>
        <w:t xml:space="preserve"> (</w:t>
      </w:r>
      <w:r w:rsidR="001506F9" w:rsidRPr="0061365E">
        <w:rPr>
          <w:rFonts w:ascii="Times New Roman" w:hAnsi="Times New Roman" w:cs="Times New Roman"/>
          <w:lang w:val="fr-FR"/>
        </w:rPr>
        <w:t>Mainz</w:t>
      </w:r>
      <w:r w:rsidR="009D7BE8" w:rsidRPr="0061365E">
        <w:rPr>
          <w:rFonts w:ascii="Times New Roman" w:hAnsi="Times New Roman" w:cs="Times New Roman"/>
          <w:lang w:val="fr-FR"/>
        </w:rPr>
        <w:t>)</w:t>
      </w:r>
      <w:r w:rsidR="001506F9" w:rsidRPr="009903E6">
        <w:rPr>
          <w:rStyle w:val="Refdenotaalpie"/>
          <w:rFonts w:ascii="Times New Roman" w:hAnsi="Times New Roman" w:cs="Times New Roman"/>
        </w:rPr>
        <w:footnoteReference w:id="31"/>
      </w:r>
      <w:r w:rsidR="009D7BE8" w:rsidRPr="0061365E">
        <w:rPr>
          <w:rFonts w:ascii="Times New Roman" w:hAnsi="Times New Roman" w:cs="Times New Roman"/>
          <w:lang w:val="fr-FR"/>
        </w:rPr>
        <w:t xml:space="preserve">, </w:t>
      </w:r>
      <w:r w:rsidR="009D7BE8" w:rsidRPr="0061365E">
        <w:rPr>
          <w:rFonts w:ascii="Times New Roman" w:hAnsi="Times New Roman" w:cs="Times New Roman"/>
          <w:i/>
          <w:lang w:val="fr-FR"/>
        </w:rPr>
        <w:t>Colonia Vlpia</w:t>
      </w:r>
      <w:r w:rsidR="009D7BE8" w:rsidRPr="0061365E">
        <w:rPr>
          <w:rFonts w:ascii="Times New Roman" w:hAnsi="Times New Roman" w:cs="Times New Roman"/>
          <w:lang w:val="fr-FR"/>
        </w:rPr>
        <w:t xml:space="preserve"> </w:t>
      </w:r>
      <w:r w:rsidR="009D7BE8" w:rsidRPr="0061365E">
        <w:rPr>
          <w:rFonts w:ascii="Times New Roman" w:hAnsi="Times New Roman" w:cs="Times New Roman"/>
          <w:i/>
          <w:lang w:val="fr-FR"/>
        </w:rPr>
        <w:t>Traiana</w:t>
      </w:r>
      <w:r w:rsidR="009D7BE8" w:rsidRPr="0061365E">
        <w:rPr>
          <w:rFonts w:ascii="Times New Roman" w:hAnsi="Times New Roman" w:cs="Times New Roman"/>
          <w:lang w:val="fr-FR"/>
        </w:rPr>
        <w:t xml:space="preserve"> (Xanten, Alemania)</w:t>
      </w:r>
      <w:r w:rsidR="009D7BE8" w:rsidRPr="009903E6">
        <w:rPr>
          <w:rStyle w:val="Refdenotaalpie"/>
          <w:rFonts w:ascii="Times New Roman" w:hAnsi="Times New Roman" w:cs="Times New Roman"/>
        </w:rPr>
        <w:footnoteReference w:id="32"/>
      </w:r>
      <w:r w:rsidR="009D7BE8" w:rsidRPr="0061365E">
        <w:rPr>
          <w:rFonts w:ascii="Times New Roman" w:hAnsi="Times New Roman" w:cs="Times New Roman"/>
          <w:lang w:val="fr-FR"/>
        </w:rPr>
        <w:t xml:space="preserve">. En Suiza en: </w:t>
      </w:r>
      <w:r w:rsidR="003E69BE" w:rsidRPr="0061365E">
        <w:rPr>
          <w:rFonts w:ascii="Times New Roman" w:hAnsi="Times New Roman" w:cs="Times New Roman"/>
          <w:i/>
          <w:shd w:val="clear" w:color="auto" w:fill="FFFFFF"/>
          <w:lang w:val="fr-FR"/>
        </w:rPr>
        <w:t>Forvm Clavdii Vallensivm</w:t>
      </w:r>
      <w:r w:rsidR="009D7BE8" w:rsidRPr="0061365E">
        <w:rPr>
          <w:rFonts w:ascii="Times New Roman" w:hAnsi="Times New Roman" w:cs="Times New Roman"/>
          <w:shd w:val="clear" w:color="auto" w:fill="FFFFFF"/>
          <w:lang w:val="fr-FR"/>
        </w:rPr>
        <w:t xml:space="preserve"> (Martigny</w:t>
      </w:r>
      <w:r w:rsidR="003E69BE" w:rsidRPr="0061365E">
        <w:rPr>
          <w:rFonts w:ascii="Times New Roman" w:hAnsi="Times New Roman" w:cs="Times New Roman"/>
          <w:shd w:val="clear" w:color="auto" w:fill="FFFFFF"/>
          <w:lang w:val="fr-FR"/>
        </w:rPr>
        <w:t>)</w:t>
      </w:r>
      <w:r w:rsidR="003E69BE" w:rsidRPr="009903E6">
        <w:rPr>
          <w:rStyle w:val="Refdenotaalpie"/>
          <w:rFonts w:ascii="Times New Roman" w:hAnsi="Times New Roman" w:cs="Times New Roman"/>
          <w:shd w:val="clear" w:color="auto" w:fill="FFFFFF"/>
        </w:rPr>
        <w:footnoteReference w:id="33"/>
      </w:r>
      <w:r w:rsidR="009D7BE8" w:rsidRPr="0061365E">
        <w:rPr>
          <w:rFonts w:ascii="Times New Roman" w:hAnsi="Times New Roman" w:cs="Times New Roman"/>
          <w:shd w:val="clear" w:color="auto" w:fill="FFFFFF"/>
          <w:lang w:val="fr-FR"/>
        </w:rPr>
        <w:t xml:space="preserve">, </w:t>
      </w:r>
      <w:r w:rsidR="009D7BE8" w:rsidRPr="0061365E">
        <w:rPr>
          <w:rFonts w:ascii="Times New Roman" w:hAnsi="Times New Roman" w:cs="Times New Roman"/>
          <w:i/>
          <w:lang w:val="fr-FR"/>
        </w:rPr>
        <w:t>Avgvsta Ravrica</w:t>
      </w:r>
      <w:r w:rsidR="009D7BE8" w:rsidRPr="0061365E">
        <w:rPr>
          <w:rFonts w:ascii="Times New Roman" w:hAnsi="Times New Roman" w:cs="Times New Roman"/>
          <w:lang w:val="fr-FR"/>
        </w:rPr>
        <w:t xml:space="preserve"> (Augst)</w:t>
      </w:r>
      <w:r w:rsidR="009D7BE8" w:rsidRPr="009903E6">
        <w:rPr>
          <w:rStyle w:val="Refdenotaalpie"/>
          <w:rFonts w:ascii="Times New Roman" w:hAnsi="Times New Roman" w:cs="Times New Roman"/>
        </w:rPr>
        <w:footnoteReference w:id="34"/>
      </w:r>
      <w:r w:rsidR="009D7BE8" w:rsidRPr="0061365E">
        <w:rPr>
          <w:rFonts w:ascii="Times New Roman" w:hAnsi="Times New Roman" w:cs="Times New Roman"/>
          <w:lang w:val="fr-FR"/>
        </w:rPr>
        <w:t>,</w:t>
      </w:r>
      <w:r w:rsidR="009D7BE8" w:rsidRPr="0061365E">
        <w:rPr>
          <w:rFonts w:ascii="Times New Roman" w:hAnsi="Times New Roman" w:cs="Times New Roman"/>
          <w:i/>
          <w:lang w:val="fr-FR"/>
        </w:rPr>
        <w:t xml:space="preserve"> </w:t>
      </w:r>
      <w:r w:rsidR="009D7BE8" w:rsidRPr="0061365E">
        <w:rPr>
          <w:rFonts w:ascii="Times New Roman" w:hAnsi="Times New Roman" w:cs="Times New Roman"/>
          <w:lang w:val="fr-FR"/>
        </w:rPr>
        <w:t>Nyon</w:t>
      </w:r>
      <w:r w:rsidR="009D7BE8" w:rsidRPr="009903E6">
        <w:rPr>
          <w:rStyle w:val="Refdenotaalpie"/>
          <w:rFonts w:ascii="Times New Roman" w:hAnsi="Times New Roman" w:cs="Times New Roman"/>
        </w:rPr>
        <w:footnoteReference w:id="35"/>
      </w:r>
      <w:r w:rsidR="009D7BE8" w:rsidRPr="0061365E">
        <w:rPr>
          <w:rFonts w:ascii="Times New Roman" w:hAnsi="Times New Roman" w:cs="Times New Roman"/>
          <w:lang w:val="fr-FR"/>
        </w:rPr>
        <w:t xml:space="preserve">, </w:t>
      </w:r>
      <w:r w:rsidR="009D7BE8" w:rsidRPr="0061365E">
        <w:rPr>
          <w:rFonts w:ascii="Times New Roman" w:hAnsi="Times New Roman" w:cs="Times New Roman"/>
          <w:i/>
          <w:lang w:val="fr-FR"/>
        </w:rPr>
        <w:t>Aventicvm,</w:t>
      </w:r>
      <w:r w:rsidR="009D7BE8" w:rsidRPr="0061365E">
        <w:rPr>
          <w:rFonts w:ascii="Times New Roman" w:hAnsi="Times New Roman" w:cs="Times New Roman"/>
          <w:lang w:val="fr-FR"/>
        </w:rPr>
        <w:t xml:space="preserve"> (Avenches, Suiza)</w:t>
      </w:r>
      <w:r w:rsidR="009D7BE8" w:rsidRPr="009903E6">
        <w:rPr>
          <w:rStyle w:val="Refdenotaalpie"/>
          <w:rFonts w:ascii="Times New Roman" w:hAnsi="Times New Roman" w:cs="Times New Roman"/>
        </w:rPr>
        <w:footnoteReference w:id="36"/>
      </w:r>
      <w:r w:rsidR="009D7BE8" w:rsidRPr="0061365E">
        <w:rPr>
          <w:rFonts w:ascii="Times New Roman" w:hAnsi="Times New Roman" w:cs="Times New Roman"/>
          <w:lang w:val="fr-FR"/>
        </w:rPr>
        <w:t xml:space="preserve">. </w:t>
      </w:r>
      <w:r w:rsidR="009D7BE8" w:rsidRPr="009903E6">
        <w:rPr>
          <w:rFonts w:ascii="Times New Roman" w:hAnsi="Times New Roman" w:cs="Times New Roman"/>
          <w:shd w:val="clear" w:color="auto" w:fill="FFFFFF"/>
        </w:rPr>
        <w:t>En Hungría en:</w:t>
      </w:r>
      <w:r w:rsidR="003E69BE" w:rsidRPr="009903E6">
        <w:rPr>
          <w:rFonts w:ascii="Times New Roman" w:hAnsi="Times New Roman" w:cs="Times New Roman"/>
          <w:lang w:eastAsia="es-ES"/>
        </w:rPr>
        <w:t xml:space="preserve"> </w:t>
      </w:r>
      <w:r w:rsidR="00F71307" w:rsidRPr="009903E6">
        <w:rPr>
          <w:rFonts w:ascii="Times New Roman" w:hAnsi="Times New Roman" w:cs="Times New Roman"/>
          <w:i/>
        </w:rPr>
        <w:t>Aqvincvm</w:t>
      </w:r>
      <w:r w:rsidR="009D7BE8" w:rsidRPr="009903E6">
        <w:rPr>
          <w:rFonts w:ascii="Times New Roman" w:hAnsi="Times New Roman" w:cs="Times New Roman"/>
        </w:rPr>
        <w:t xml:space="preserve"> (Budapest</w:t>
      </w:r>
      <w:r w:rsidR="00F71307" w:rsidRPr="009903E6">
        <w:rPr>
          <w:rFonts w:ascii="Times New Roman" w:hAnsi="Times New Roman" w:cs="Times New Roman"/>
        </w:rPr>
        <w:t>)</w:t>
      </w:r>
      <w:r w:rsidR="00F71307" w:rsidRPr="009903E6">
        <w:rPr>
          <w:rStyle w:val="Refdenotaalpie"/>
          <w:rFonts w:ascii="Times New Roman" w:hAnsi="Times New Roman" w:cs="Times New Roman"/>
        </w:rPr>
        <w:footnoteReference w:id="37"/>
      </w:r>
      <w:r w:rsidR="009D7BE8" w:rsidRPr="009903E6">
        <w:rPr>
          <w:rFonts w:ascii="Times New Roman" w:hAnsi="Times New Roman" w:cs="Times New Roman"/>
        </w:rPr>
        <w:t>. En Inglaterra en:</w:t>
      </w:r>
      <w:r w:rsidR="00B058C1" w:rsidRPr="009903E6">
        <w:rPr>
          <w:rFonts w:ascii="Times New Roman" w:hAnsi="Times New Roman" w:cs="Times New Roman"/>
        </w:rPr>
        <w:t xml:space="preserve"> </w:t>
      </w:r>
      <w:r w:rsidR="009D7BE8" w:rsidRPr="009903E6">
        <w:rPr>
          <w:rFonts w:ascii="Times New Roman" w:hAnsi="Times New Roman" w:cs="Times New Roman"/>
          <w:lang w:eastAsia="es-ES"/>
        </w:rPr>
        <w:t>Frocester</w:t>
      </w:r>
      <w:r w:rsidR="00984CD4" w:rsidRPr="009903E6">
        <w:rPr>
          <w:rStyle w:val="Refdenotaalpie"/>
          <w:rFonts w:ascii="Times New Roman" w:hAnsi="Times New Roman" w:cs="Times New Roman"/>
          <w:lang w:eastAsia="es-ES"/>
        </w:rPr>
        <w:footnoteReference w:id="38"/>
      </w:r>
      <w:r w:rsidR="009D7BE8" w:rsidRPr="009903E6">
        <w:rPr>
          <w:rFonts w:ascii="Times New Roman" w:hAnsi="Times New Roman" w:cs="Times New Roman"/>
          <w:lang w:eastAsia="es-ES"/>
        </w:rPr>
        <w:t xml:space="preserve">, </w:t>
      </w:r>
      <w:r w:rsidR="004526C0" w:rsidRPr="009903E6">
        <w:rPr>
          <w:rFonts w:ascii="Times New Roman" w:hAnsi="Times New Roman" w:cs="Times New Roman"/>
          <w:lang w:eastAsia="es-ES"/>
        </w:rPr>
        <w:t>Co</w:t>
      </w:r>
      <w:r w:rsidR="00C74113" w:rsidRPr="009903E6">
        <w:rPr>
          <w:rFonts w:ascii="Times New Roman" w:hAnsi="Times New Roman" w:cs="Times New Roman"/>
          <w:lang w:eastAsia="es-ES"/>
        </w:rPr>
        <w:t>l</w:t>
      </w:r>
      <w:r w:rsidR="004526C0" w:rsidRPr="009903E6">
        <w:rPr>
          <w:rFonts w:ascii="Times New Roman" w:hAnsi="Times New Roman" w:cs="Times New Roman"/>
          <w:lang w:eastAsia="es-ES"/>
        </w:rPr>
        <w:t>chester</w:t>
      </w:r>
      <w:r w:rsidR="009D7BE8" w:rsidRPr="009903E6">
        <w:rPr>
          <w:rStyle w:val="Refdenotaalpie"/>
          <w:rFonts w:ascii="Times New Roman" w:hAnsi="Times New Roman" w:cs="Times New Roman"/>
          <w:lang w:eastAsia="es-ES"/>
        </w:rPr>
        <w:footnoteReference w:id="39"/>
      </w:r>
      <w:r w:rsidR="009D7BE8" w:rsidRPr="009903E6">
        <w:rPr>
          <w:rFonts w:ascii="Times New Roman" w:hAnsi="Times New Roman" w:cs="Times New Roman"/>
          <w:lang w:eastAsia="es-ES"/>
        </w:rPr>
        <w:t xml:space="preserve">. En Austria en: </w:t>
      </w:r>
      <w:r w:rsidR="00BC48F6" w:rsidRPr="009903E6">
        <w:rPr>
          <w:rFonts w:ascii="Times New Roman" w:hAnsi="Times New Roman" w:cs="Times New Roman"/>
        </w:rPr>
        <w:t>Magdalensberg (Austria)</w:t>
      </w:r>
      <w:r w:rsidR="00BC48F6" w:rsidRPr="009903E6">
        <w:rPr>
          <w:rStyle w:val="Refdenotaalpie"/>
          <w:rFonts w:ascii="Times New Roman" w:hAnsi="Times New Roman" w:cs="Times New Roman"/>
        </w:rPr>
        <w:footnoteReference w:id="40"/>
      </w:r>
      <w:r w:rsidR="00BC48F6" w:rsidRPr="009903E6">
        <w:rPr>
          <w:rFonts w:ascii="Times New Roman" w:hAnsi="Times New Roman" w:cs="Times New Roman"/>
        </w:rPr>
        <w:t xml:space="preserve">, </w:t>
      </w:r>
      <w:r w:rsidR="009D7BE8" w:rsidRPr="009903E6">
        <w:rPr>
          <w:rFonts w:ascii="Times New Roman" w:hAnsi="Times New Roman" w:cs="Times New Roman"/>
        </w:rPr>
        <w:t>En Israel en:</w:t>
      </w:r>
      <w:r w:rsidR="0018094D" w:rsidRPr="009903E6">
        <w:rPr>
          <w:rFonts w:ascii="Times New Roman" w:hAnsi="Times New Roman" w:cs="Times New Roman"/>
        </w:rPr>
        <w:t xml:space="preserve"> </w:t>
      </w:r>
      <w:r w:rsidR="00587305" w:rsidRPr="009903E6">
        <w:rPr>
          <w:rFonts w:ascii="Times New Roman" w:hAnsi="Times New Roman" w:cs="Times New Roman"/>
          <w:i/>
        </w:rPr>
        <w:t>C</w:t>
      </w:r>
      <w:r w:rsidR="009903E6">
        <w:rPr>
          <w:rFonts w:ascii="Times New Roman" w:hAnsi="Times New Roman" w:cs="Times New Roman"/>
          <w:i/>
        </w:rPr>
        <w:t>a</w:t>
      </w:r>
      <w:r w:rsidR="00587305" w:rsidRPr="009903E6">
        <w:rPr>
          <w:rFonts w:ascii="Times New Roman" w:hAnsi="Times New Roman" w:cs="Times New Roman"/>
          <w:i/>
        </w:rPr>
        <w:t>esarea Maritima</w:t>
      </w:r>
      <w:r w:rsidR="00587305" w:rsidRPr="009903E6">
        <w:rPr>
          <w:rStyle w:val="Refdenotaalpie"/>
          <w:rFonts w:ascii="Times New Roman" w:hAnsi="Times New Roman" w:cs="Times New Roman"/>
        </w:rPr>
        <w:footnoteReference w:id="41"/>
      </w:r>
      <w:r w:rsidR="009D7BE8" w:rsidRPr="009903E6">
        <w:rPr>
          <w:rFonts w:ascii="Times New Roman" w:hAnsi="Times New Roman" w:cs="Times New Roman"/>
        </w:rPr>
        <w:t xml:space="preserve">. En Italia en: </w:t>
      </w:r>
      <w:r w:rsidR="00BC48F6" w:rsidRPr="009903E6">
        <w:rPr>
          <w:rFonts w:ascii="Times New Roman" w:hAnsi="Times New Roman" w:cs="Times New Roman"/>
        </w:rPr>
        <w:t>Museo de Nápoles</w:t>
      </w:r>
      <w:r w:rsidR="009E56FB" w:rsidRPr="009903E6">
        <w:rPr>
          <w:rFonts w:ascii="Times New Roman" w:hAnsi="Times New Roman" w:cs="Times New Roman"/>
        </w:rPr>
        <w:t xml:space="preserve"> (Italia)</w:t>
      </w:r>
      <w:r w:rsidR="004526C0" w:rsidRPr="009903E6">
        <w:rPr>
          <w:rFonts w:ascii="Times New Roman" w:hAnsi="Times New Roman" w:cs="Times New Roman"/>
        </w:rPr>
        <w:t>. En Rumania en:</w:t>
      </w:r>
      <w:r w:rsidR="009E56FB" w:rsidRPr="009903E6">
        <w:rPr>
          <w:rFonts w:ascii="Times New Roman" w:hAnsi="Times New Roman" w:cs="Times New Roman"/>
        </w:rPr>
        <w:t xml:space="preserve"> </w:t>
      </w:r>
      <w:r w:rsidR="004526C0" w:rsidRPr="009903E6">
        <w:rPr>
          <w:rFonts w:ascii="Times New Roman" w:hAnsi="Times New Roman" w:cs="Times New Roman"/>
          <w:lang w:eastAsia="es-ES"/>
        </w:rPr>
        <w:t>zona de Dobruja norte</w:t>
      </w:r>
      <w:r w:rsidR="00C17B8E" w:rsidRPr="009903E6">
        <w:rPr>
          <w:rStyle w:val="Refdenotaalpie"/>
          <w:rFonts w:ascii="Times New Roman" w:hAnsi="Times New Roman" w:cs="Times New Roman"/>
          <w:lang w:eastAsia="es-ES"/>
        </w:rPr>
        <w:footnoteReference w:id="42"/>
      </w:r>
      <w:r w:rsidR="00D877DA" w:rsidRPr="009903E6">
        <w:rPr>
          <w:rFonts w:ascii="Times New Roman" w:hAnsi="Times New Roman" w:cs="Times New Roman"/>
          <w:lang w:eastAsia="es-ES"/>
        </w:rPr>
        <w:t>,</w:t>
      </w:r>
      <w:r w:rsidR="0050375F" w:rsidRPr="009903E6">
        <w:rPr>
          <w:rFonts w:ascii="Times New Roman" w:hAnsi="Times New Roman" w:cs="Times New Roman"/>
          <w:lang w:eastAsia="es-ES"/>
        </w:rPr>
        <w:t xml:space="preserve"> </w:t>
      </w:r>
      <w:r w:rsidR="0050375F" w:rsidRPr="009903E6">
        <w:rPr>
          <w:rFonts w:ascii="Times New Roman" w:hAnsi="Times New Roman" w:cs="Times New Roman"/>
          <w:i/>
        </w:rPr>
        <w:t>Porolissvm</w:t>
      </w:r>
      <w:r w:rsidR="0050375F" w:rsidRPr="009903E6">
        <w:rPr>
          <w:rStyle w:val="Refdenotaalpie"/>
          <w:rFonts w:ascii="Times New Roman" w:hAnsi="Times New Roman" w:cs="Times New Roman"/>
        </w:rPr>
        <w:footnoteReference w:id="43"/>
      </w:r>
      <w:r w:rsidR="004526C0" w:rsidRPr="009903E6">
        <w:rPr>
          <w:rFonts w:ascii="Times New Roman" w:hAnsi="Times New Roman" w:cs="Times New Roman"/>
        </w:rPr>
        <w:t>. En Croacia en:</w:t>
      </w:r>
      <w:r w:rsidR="0050375F" w:rsidRPr="009903E6">
        <w:rPr>
          <w:rFonts w:ascii="Times New Roman" w:hAnsi="Times New Roman" w:cs="Times New Roman"/>
        </w:rPr>
        <w:t xml:space="preserve"> </w:t>
      </w:r>
      <w:r w:rsidR="00D877DA" w:rsidRPr="009903E6">
        <w:rPr>
          <w:rFonts w:ascii="Times New Roman" w:hAnsi="Times New Roman" w:cs="Times New Roman"/>
          <w:i/>
        </w:rPr>
        <w:t>M</w:t>
      </w:r>
      <w:r w:rsidR="003A6D7B" w:rsidRPr="009903E6">
        <w:rPr>
          <w:rFonts w:ascii="Times New Roman" w:hAnsi="Times New Roman" w:cs="Times New Roman"/>
          <w:i/>
        </w:rPr>
        <w:t>v</w:t>
      </w:r>
      <w:r w:rsidR="00D877DA" w:rsidRPr="009903E6">
        <w:rPr>
          <w:rFonts w:ascii="Times New Roman" w:hAnsi="Times New Roman" w:cs="Times New Roman"/>
          <w:i/>
        </w:rPr>
        <w:t>rsa</w:t>
      </w:r>
      <w:r w:rsidR="00D877DA" w:rsidRPr="009903E6">
        <w:rPr>
          <w:rFonts w:ascii="Times New Roman" w:hAnsi="Times New Roman" w:cs="Times New Roman"/>
        </w:rPr>
        <w:t xml:space="preserve"> (Osijek)</w:t>
      </w:r>
      <w:r w:rsidR="00D877DA" w:rsidRPr="009903E6">
        <w:rPr>
          <w:rStyle w:val="Refdenotaalpie"/>
          <w:rFonts w:ascii="Times New Roman" w:hAnsi="Times New Roman" w:cs="Times New Roman"/>
        </w:rPr>
        <w:footnoteReference w:id="44"/>
      </w:r>
      <w:r w:rsidR="00B058C1" w:rsidRPr="009903E6">
        <w:rPr>
          <w:rFonts w:ascii="Times New Roman" w:hAnsi="Times New Roman" w:cs="Times New Roman"/>
          <w:lang w:eastAsia="es-ES"/>
        </w:rPr>
        <w:t xml:space="preserve">. </w:t>
      </w:r>
      <w:r w:rsidR="000E7DF6" w:rsidRPr="009903E6">
        <w:rPr>
          <w:rFonts w:ascii="Times New Roman" w:hAnsi="Times New Roman" w:cs="Times New Roman"/>
        </w:rPr>
        <w:t xml:space="preserve">Los dados están en presentes </w:t>
      </w:r>
      <w:r w:rsidR="007E47DA" w:rsidRPr="009903E6">
        <w:rPr>
          <w:rFonts w:ascii="Times New Roman" w:hAnsi="Times New Roman" w:cs="Times New Roman"/>
        </w:rPr>
        <w:t xml:space="preserve">a lo largo de los siglos </w:t>
      </w:r>
      <w:r w:rsidR="000E7DF6" w:rsidRPr="009903E6">
        <w:rPr>
          <w:rFonts w:ascii="Times New Roman" w:hAnsi="Times New Roman" w:cs="Times New Roman"/>
        </w:rPr>
        <w:t>en todo el Imperio.</w:t>
      </w:r>
    </w:p>
    <w:p w:rsidR="00AE26B4" w:rsidRPr="00C74113" w:rsidRDefault="009E596E" w:rsidP="004B2A43">
      <w:pPr>
        <w:spacing w:after="0" w:line="240" w:lineRule="auto"/>
        <w:jc w:val="both"/>
        <w:rPr>
          <w:rFonts w:ascii="Times New Roman" w:hAnsi="Times New Roman" w:cs="Times New Roman"/>
        </w:rPr>
      </w:pPr>
      <w:r w:rsidRPr="00C74113">
        <w:rPr>
          <w:rFonts w:ascii="Times New Roman" w:hAnsi="Times New Roman" w:cs="Times New Roman"/>
          <w:b/>
        </w:rPr>
        <w:t>Cronología</w:t>
      </w:r>
      <w:r w:rsidRPr="00C74113">
        <w:rPr>
          <w:rFonts w:ascii="Times New Roman" w:hAnsi="Times New Roman" w:cs="Times New Roman"/>
        </w:rPr>
        <w:t>:</w:t>
      </w:r>
      <w:r w:rsidR="005359B9" w:rsidRPr="00C74113">
        <w:rPr>
          <w:rFonts w:ascii="Times New Roman" w:hAnsi="Times New Roman" w:cs="Times New Roman"/>
        </w:rPr>
        <w:t xml:space="preserve"> Los dados tienen una cronología muy dilatada en el tiempo. En la vil.la dels Antigons, se fechan por ejemplo en la mitad del siglo I d.C.</w:t>
      </w:r>
      <w:r w:rsidR="005359B9" w:rsidRPr="00C74113">
        <w:rPr>
          <w:rStyle w:val="Refdenotaalpie"/>
          <w:rFonts w:ascii="Times New Roman" w:hAnsi="Times New Roman" w:cs="Times New Roman"/>
        </w:rPr>
        <w:footnoteReference w:id="45"/>
      </w:r>
      <w:r w:rsidR="00F64E26" w:rsidRPr="00C74113">
        <w:rPr>
          <w:rFonts w:ascii="Times New Roman" w:hAnsi="Times New Roman" w:cs="Times New Roman"/>
        </w:rPr>
        <w:t>, en El Pomar entre el siglo II y el IV d.C.</w:t>
      </w:r>
      <w:r w:rsidR="00F64E26" w:rsidRPr="00C74113">
        <w:rPr>
          <w:rStyle w:val="Refdenotaalpie"/>
          <w:rFonts w:ascii="Times New Roman" w:hAnsi="Times New Roman" w:cs="Times New Roman"/>
        </w:rPr>
        <w:footnoteReference w:id="46"/>
      </w:r>
      <w:r w:rsidR="00B058C1" w:rsidRPr="00C74113">
        <w:rPr>
          <w:rFonts w:ascii="Times New Roman" w:hAnsi="Times New Roman" w:cs="Times New Roman"/>
        </w:rPr>
        <w:t>. En Andelo se fecha entre los siglos I y IV d.C.</w:t>
      </w:r>
      <w:r w:rsidR="00484CE2" w:rsidRPr="00C74113">
        <w:rPr>
          <w:rFonts w:ascii="Times New Roman" w:hAnsi="Times New Roman" w:cs="Times New Roman"/>
        </w:rPr>
        <w:t xml:space="preserve"> En Tolegassos se han encontrado en estratos de época Augustea y otro en contextos del siglo II d.C.</w:t>
      </w:r>
      <w:r w:rsidR="009A4A73" w:rsidRPr="00C74113">
        <w:rPr>
          <w:rFonts w:ascii="Times New Roman" w:hAnsi="Times New Roman" w:cs="Times New Roman"/>
        </w:rPr>
        <w:t xml:space="preserve"> Price fecha el dado encontrado en villa romana de Frocester Court, Gloucesterhire en el siglo IV d.C.</w:t>
      </w:r>
      <w:r w:rsidR="009A4A73" w:rsidRPr="00C74113">
        <w:rPr>
          <w:rStyle w:val="Refdenotaalpie"/>
          <w:rFonts w:ascii="Times New Roman" w:hAnsi="Times New Roman" w:cs="Times New Roman"/>
        </w:rPr>
        <w:footnoteReference w:id="47"/>
      </w:r>
      <w:r w:rsidR="000E7DF6" w:rsidRPr="00C74113">
        <w:rPr>
          <w:rFonts w:ascii="Times New Roman" w:hAnsi="Times New Roman" w:cs="Times New Roman"/>
        </w:rPr>
        <w:t xml:space="preserve">. En </w:t>
      </w:r>
      <w:r w:rsidR="000E7DF6" w:rsidRPr="00C74113">
        <w:rPr>
          <w:rFonts w:ascii="Times New Roman" w:hAnsi="Times New Roman" w:cs="Times New Roman"/>
          <w:i/>
        </w:rPr>
        <w:t>Avgvsta Ravrica</w:t>
      </w:r>
      <w:r w:rsidR="000E7DF6" w:rsidRPr="00C74113">
        <w:rPr>
          <w:rFonts w:ascii="Times New Roman" w:hAnsi="Times New Roman" w:cs="Times New Roman"/>
        </w:rPr>
        <w:t>, se fechan entre el siglo I-II d.C.</w:t>
      </w:r>
      <w:r w:rsidR="003A13E2" w:rsidRPr="00C74113">
        <w:rPr>
          <w:rFonts w:ascii="Times New Roman" w:hAnsi="Times New Roman" w:cs="Times New Roman"/>
        </w:rPr>
        <w:t>; En Magdalensberg, se recogen en horizonte Augusteo.</w:t>
      </w:r>
      <w:r w:rsidR="005D1380" w:rsidRPr="00C74113">
        <w:rPr>
          <w:rFonts w:ascii="Times New Roman" w:hAnsi="Times New Roman" w:cs="Times New Roman"/>
        </w:rPr>
        <w:t xml:space="preserve"> </w:t>
      </w:r>
      <w:r w:rsidR="00AE26B4" w:rsidRPr="00C74113">
        <w:rPr>
          <w:rFonts w:ascii="Times New Roman" w:hAnsi="Times New Roman" w:cs="Times New Roman"/>
        </w:rPr>
        <w:t xml:space="preserve">En </w:t>
      </w:r>
      <w:r w:rsidR="00F04AA1" w:rsidRPr="00C74113">
        <w:rPr>
          <w:rFonts w:ascii="Times New Roman" w:hAnsi="Times New Roman" w:cs="Times New Roman"/>
        </w:rPr>
        <w:t>Barcelona</w:t>
      </w:r>
      <w:r w:rsidR="00B87A59" w:rsidRPr="00C74113">
        <w:rPr>
          <w:rFonts w:ascii="Times New Roman" w:hAnsi="Times New Roman" w:cs="Times New Roman"/>
        </w:rPr>
        <w:t>, siglo</w:t>
      </w:r>
      <w:r w:rsidR="00F04AA1" w:rsidRPr="00C74113">
        <w:rPr>
          <w:rFonts w:ascii="Times New Roman" w:hAnsi="Times New Roman" w:cs="Times New Roman"/>
        </w:rPr>
        <w:t xml:space="preserve"> I-III d.C</w:t>
      </w:r>
      <w:r w:rsidR="00F04AA1" w:rsidRPr="00C74113">
        <w:rPr>
          <w:rStyle w:val="Refdenotaalpie"/>
          <w:rFonts w:ascii="Times New Roman" w:hAnsi="Times New Roman" w:cs="Times New Roman"/>
        </w:rPr>
        <w:footnoteReference w:id="48"/>
      </w:r>
      <w:r w:rsidR="00F04AA1" w:rsidRPr="00C74113">
        <w:rPr>
          <w:rFonts w:ascii="Times New Roman" w:hAnsi="Times New Roman" w:cs="Times New Roman"/>
        </w:rPr>
        <w:t xml:space="preserve">. </w:t>
      </w:r>
      <w:r w:rsidR="00AE26B4" w:rsidRPr="00C74113">
        <w:rPr>
          <w:rFonts w:ascii="Times New Roman" w:hAnsi="Times New Roman" w:cs="Times New Roman"/>
        </w:rPr>
        <w:t xml:space="preserve">Avenches, se hayan en contextos datos en </w:t>
      </w:r>
      <w:r w:rsidR="00B87A59" w:rsidRPr="00C74113">
        <w:rPr>
          <w:rFonts w:ascii="Times New Roman" w:hAnsi="Times New Roman" w:cs="Times New Roman"/>
        </w:rPr>
        <w:t>la 2</w:t>
      </w:r>
      <w:r w:rsidR="00AE26B4" w:rsidRPr="00C74113">
        <w:rPr>
          <w:rFonts w:ascii="Times New Roman" w:hAnsi="Times New Roman" w:cs="Times New Roman"/>
        </w:rPr>
        <w:t>ª mitad del siglo I – siglo III d.C</w:t>
      </w:r>
      <w:r w:rsidR="00AE26B4" w:rsidRPr="00C74113">
        <w:rPr>
          <w:rStyle w:val="Refdenotaalpie"/>
          <w:rFonts w:ascii="Times New Roman" w:hAnsi="Times New Roman" w:cs="Times New Roman"/>
        </w:rPr>
        <w:footnoteReference w:id="49"/>
      </w:r>
      <w:r w:rsidR="00AE26B4" w:rsidRPr="00C74113">
        <w:rPr>
          <w:rFonts w:ascii="Times New Roman" w:hAnsi="Times New Roman" w:cs="Times New Roman"/>
        </w:rPr>
        <w:t xml:space="preserve">. </w:t>
      </w:r>
    </w:p>
    <w:p w:rsidR="00F06A8B" w:rsidRDefault="00F06A8B"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Default="00B51963" w:rsidP="004B2A43">
      <w:pPr>
        <w:spacing w:after="0" w:line="240" w:lineRule="auto"/>
        <w:jc w:val="both"/>
        <w:rPr>
          <w:rFonts w:ascii="Times New Roman" w:hAnsi="Times New Roman" w:cs="Times New Roman"/>
        </w:rPr>
      </w:pPr>
    </w:p>
    <w:p w:rsidR="00B51963" w:rsidRPr="0084167C" w:rsidRDefault="00B51963" w:rsidP="004B2A43">
      <w:pPr>
        <w:spacing w:after="0" w:line="240" w:lineRule="auto"/>
        <w:jc w:val="both"/>
        <w:rPr>
          <w:rFonts w:ascii="Times New Roman" w:hAnsi="Times New Roman" w:cs="Times New Roman"/>
        </w:rPr>
      </w:pPr>
    </w:p>
    <w:p w:rsidR="00CF7042" w:rsidRDefault="006A79EA" w:rsidP="00EF1E2B">
      <w:pPr>
        <w:spacing w:after="0" w:line="240" w:lineRule="auto"/>
        <w:rPr>
          <w:rFonts w:ascii="Times New Roman" w:hAnsi="Times New Roman" w:cs="Times New Roman"/>
          <w:b/>
          <w:lang w:val="pt-PT"/>
        </w:rPr>
      </w:pPr>
      <w:r w:rsidRPr="0084167C">
        <w:rPr>
          <w:rFonts w:ascii="Times New Roman" w:hAnsi="Times New Roman" w:cs="Times New Roman"/>
          <w:lang w:val="pt-PT"/>
        </w:rPr>
        <w:tab/>
        <w:t xml:space="preserve">• </w:t>
      </w:r>
      <w:r w:rsidRPr="0084167C">
        <w:rPr>
          <w:rFonts w:ascii="Times New Roman" w:hAnsi="Times New Roman" w:cs="Times New Roman"/>
          <w:b/>
          <w:lang w:val="pt-PT"/>
        </w:rPr>
        <w:t>E.IV.2.</w:t>
      </w:r>
      <w:r w:rsidR="00A36A2F">
        <w:rPr>
          <w:rFonts w:ascii="Times New Roman" w:hAnsi="Times New Roman" w:cs="Times New Roman"/>
          <w:b/>
          <w:lang w:val="pt-PT"/>
        </w:rPr>
        <w:t>2</w:t>
      </w:r>
      <w:r w:rsidR="00CF7042">
        <w:rPr>
          <w:rFonts w:ascii="Times New Roman" w:hAnsi="Times New Roman" w:cs="Times New Roman"/>
          <w:b/>
          <w:lang w:val="pt-PT"/>
        </w:rPr>
        <w:t xml:space="preserve"> - </w:t>
      </w:r>
      <w:r w:rsidR="003B25CD">
        <w:rPr>
          <w:rFonts w:ascii="Times New Roman" w:hAnsi="Times New Roman" w:cs="Times New Roman"/>
          <w:b/>
          <w:lang w:val="pt-PT"/>
        </w:rPr>
        <w:t>P</w:t>
      </w:r>
      <w:r w:rsidR="003B25CD" w:rsidRPr="0084167C">
        <w:rPr>
          <w:rFonts w:ascii="Times New Roman" w:hAnsi="Times New Roman" w:cs="Times New Roman"/>
          <w:b/>
          <w:lang w:val="pt-PT"/>
        </w:rPr>
        <w:t>aralelepípedos.</w:t>
      </w:r>
    </w:p>
    <w:p w:rsidR="00EF1E2B" w:rsidRPr="0084167C" w:rsidRDefault="00CF7042" w:rsidP="00EF1E2B">
      <w:pPr>
        <w:spacing w:after="0" w:line="240" w:lineRule="auto"/>
        <w:rPr>
          <w:rFonts w:ascii="Times New Roman" w:hAnsi="Times New Roman" w:cs="Times New Roman"/>
          <w:b/>
          <w:lang w:val="pt-PT"/>
        </w:rPr>
      </w:pPr>
      <w:r>
        <w:rPr>
          <w:rFonts w:ascii="Times New Roman" w:hAnsi="Times New Roman" w:cs="Times New Roman"/>
          <w:b/>
          <w:lang w:val="pt-PT"/>
        </w:rPr>
        <w:tab/>
      </w:r>
      <w:r>
        <w:rPr>
          <w:rFonts w:ascii="Times New Roman" w:hAnsi="Times New Roman" w:cs="Times New Roman"/>
          <w:b/>
          <w:lang w:val="pt-PT"/>
        </w:rPr>
        <w:tab/>
      </w:r>
      <w:r>
        <w:rPr>
          <w:rFonts w:ascii="Times New Roman" w:hAnsi="Times New Roman" w:cs="Times New Roman"/>
          <w:sz w:val="24"/>
          <w:szCs w:val="24"/>
          <w:lang w:val="pt-PT"/>
        </w:rPr>
        <w:t xml:space="preserve">▫ </w:t>
      </w:r>
      <w:r>
        <w:rPr>
          <w:rFonts w:ascii="Times New Roman" w:hAnsi="Times New Roman" w:cs="Times New Roman"/>
          <w:b/>
          <w:lang w:val="pt-PT"/>
        </w:rPr>
        <w:t>E.IV.2.2.1</w:t>
      </w:r>
      <w:r w:rsidR="003B25CD">
        <w:rPr>
          <w:rFonts w:ascii="Times New Roman" w:hAnsi="Times New Roman" w:cs="Times New Roman"/>
          <w:b/>
          <w:lang w:val="pt-PT"/>
        </w:rPr>
        <w:t xml:space="preserve"> – Rectangulares/cuadrangulares.</w:t>
      </w:r>
    </w:p>
    <w:p w:rsidR="006A79EA" w:rsidRPr="00B2001E" w:rsidRDefault="006A79EA" w:rsidP="00EF1E2B">
      <w:pPr>
        <w:spacing w:after="0" w:line="240" w:lineRule="auto"/>
        <w:rPr>
          <w:rFonts w:ascii="Times New Roman" w:hAnsi="Times New Roman" w:cs="Times New Roman"/>
          <w:u w:val="single"/>
          <w:lang w:val="pt-PT"/>
        </w:rPr>
      </w:pPr>
    </w:p>
    <w:tbl>
      <w:tblPr>
        <w:tblStyle w:val="Tablaconcuadrcula"/>
        <w:tblW w:w="8506" w:type="dxa"/>
        <w:tblInd w:w="-176" w:type="dxa"/>
        <w:tblLook w:val="04A0" w:firstRow="1" w:lastRow="0" w:firstColumn="1" w:lastColumn="0" w:noHBand="0" w:noVBand="1"/>
      </w:tblPr>
      <w:tblGrid>
        <w:gridCol w:w="2127"/>
        <w:gridCol w:w="2693"/>
        <w:gridCol w:w="1985"/>
        <w:gridCol w:w="1701"/>
      </w:tblGrid>
      <w:tr w:rsidR="00AE206B" w:rsidRPr="00B2001E" w:rsidTr="00163EB3">
        <w:trPr>
          <w:trHeight w:val="2055"/>
        </w:trPr>
        <w:tc>
          <w:tcPr>
            <w:tcW w:w="2127" w:type="dxa"/>
            <w:tcBorders>
              <w:top w:val="single" w:sz="4" w:space="0" w:color="auto"/>
              <w:left w:val="single" w:sz="4" w:space="0" w:color="auto"/>
              <w:bottom w:val="single" w:sz="4" w:space="0" w:color="auto"/>
              <w:right w:val="single" w:sz="4" w:space="0" w:color="auto"/>
            </w:tcBorders>
          </w:tcPr>
          <w:p w:rsidR="00A20D42" w:rsidRPr="00CF7042" w:rsidRDefault="00A20D42" w:rsidP="00DA0D32">
            <w:pPr>
              <w:jc w:val="center"/>
              <w:rPr>
                <w:rFonts w:ascii="Times New Roman" w:hAnsi="Times New Roman" w:cs="Times New Roman"/>
                <w:noProof/>
                <w:lang w:val="pt-PT" w:eastAsia="es-ES"/>
              </w:rPr>
            </w:pPr>
            <w:r w:rsidRPr="00B2001E">
              <w:rPr>
                <w:rFonts w:ascii="Times New Roman" w:hAnsi="Times New Roman" w:cs="Times New Roman"/>
                <w:noProof/>
                <w:lang w:eastAsia="es-ES"/>
              </w:rPr>
              <w:drawing>
                <wp:inline distT="0" distB="0" distL="0" distR="0" wp14:anchorId="581B4D11" wp14:editId="2A686B14">
                  <wp:extent cx="622526" cy="533400"/>
                  <wp:effectExtent l="0" t="0" r="6350" b="0"/>
                  <wp:docPr id="11" name="Imagen 11" descr="C:\Users\German\Desktop\en fongo negro\38 - Tipo XXXVIII - Dados\4 - _M.Cataluñ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erman\Desktop\en fongo negro\38 - Tipo XXXVIII - Dados\4 - _M.Cataluña.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0391" cy="557276"/>
                          </a:xfrm>
                          <a:prstGeom prst="rect">
                            <a:avLst/>
                          </a:prstGeom>
                          <a:noFill/>
                          <a:ln>
                            <a:noFill/>
                          </a:ln>
                        </pic:spPr>
                      </pic:pic>
                    </a:graphicData>
                  </a:graphic>
                </wp:inline>
              </w:drawing>
            </w:r>
          </w:p>
          <w:p w:rsidR="00A20D42" w:rsidRPr="00CF7042" w:rsidRDefault="00A20D42" w:rsidP="00DA0D32">
            <w:pPr>
              <w:jc w:val="center"/>
              <w:rPr>
                <w:rFonts w:ascii="Times New Roman" w:hAnsi="Times New Roman" w:cs="Times New Roman"/>
                <w:noProof/>
                <w:lang w:val="pt-PT" w:eastAsia="es-ES"/>
              </w:rPr>
            </w:pPr>
            <w:r w:rsidRPr="00B2001E">
              <w:rPr>
                <w:rFonts w:ascii="Times New Roman" w:hAnsi="Times New Roman" w:cs="Times New Roman"/>
                <w:noProof/>
                <w:lang w:eastAsia="es-ES"/>
              </w:rPr>
              <w:drawing>
                <wp:inline distT="0" distB="0" distL="0" distR="0" wp14:anchorId="02E0B94F" wp14:editId="0231B36A">
                  <wp:extent cx="444996" cy="642401"/>
                  <wp:effectExtent l="0" t="3493" r="9208" b="9207"/>
                  <wp:docPr id="4" name="Imagen 4" descr="F:\HUESO ROMANO (22-7-16)\HUESO TRABAJADO EPOCA ROMANA\en fongo negro\45 - Tipo E.IV- Dados\EIV.2 - Macizos\E.IV.2.3 - rectangulares\5 -M.Cataluña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45 - Tipo E.IV- Dados\EIV.2 - Macizos\E.IV.2.3 - rectangulares\5 -M.Cataluña copie.t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458915" cy="662494"/>
                          </a:xfrm>
                          <a:prstGeom prst="rect">
                            <a:avLst/>
                          </a:prstGeom>
                          <a:noFill/>
                          <a:ln>
                            <a:noFill/>
                          </a:ln>
                        </pic:spPr>
                      </pic:pic>
                    </a:graphicData>
                  </a:graphic>
                </wp:inline>
              </w:drawing>
            </w:r>
          </w:p>
          <w:p w:rsidR="00A20D42" w:rsidRPr="00CF7042" w:rsidRDefault="00A20D42" w:rsidP="00DA0D32">
            <w:pPr>
              <w:jc w:val="center"/>
              <w:rPr>
                <w:rFonts w:ascii="Times New Roman" w:hAnsi="Times New Roman" w:cs="Times New Roman"/>
                <w:i/>
                <w:lang w:val="pt-PT"/>
              </w:rPr>
            </w:pPr>
            <w:r w:rsidRPr="00CF7042">
              <w:rPr>
                <w:rFonts w:ascii="Times New Roman" w:hAnsi="Times New Roman" w:cs="Times New Roman"/>
                <w:lang w:val="pt-PT"/>
              </w:rPr>
              <w:t>1 -</w:t>
            </w:r>
            <w:r w:rsidRPr="00CF7042">
              <w:rPr>
                <w:rFonts w:ascii="Times New Roman" w:hAnsi="Times New Roman" w:cs="Times New Roman"/>
                <w:i/>
                <w:lang w:val="pt-PT"/>
              </w:rPr>
              <w:t>Emporiae</w:t>
            </w:r>
          </w:p>
          <w:p w:rsidR="00A20D42" w:rsidRPr="00CF7042" w:rsidRDefault="00163EB3" w:rsidP="00163EB3">
            <w:pPr>
              <w:jc w:val="center"/>
              <w:rPr>
                <w:rFonts w:ascii="Times New Roman" w:hAnsi="Times New Roman" w:cs="Times New Roman"/>
                <w:lang w:val="pt-PT"/>
              </w:rPr>
            </w:pPr>
            <w:r>
              <w:rPr>
                <w:rFonts w:ascii="Times New Roman" w:hAnsi="Times New Roman" w:cs="Times New Roman"/>
                <w:lang w:val="pt-PT"/>
              </w:rPr>
              <w:t>(MAC  Barcelona</w:t>
            </w:r>
            <w:r w:rsidR="00A20D42" w:rsidRPr="00CF7042">
              <w:rPr>
                <w:rFonts w:ascii="Times New Roman" w:hAnsi="Times New Roman" w:cs="Times New Roman"/>
                <w:lang w:val="pt-PT"/>
              </w:rPr>
              <w:t>)</w:t>
            </w:r>
          </w:p>
        </w:tc>
        <w:tc>
          <w:tcPr>
            <w:tcW w:w="2693" w:type="dxa"/>
            <w:tcBorders>
              <w:top w:val="single" w:sz="4" w:space="0" w:color="auto"/>
              <w:left w:val="single" w:sz="4" w:space="0" w:color="auto"/>
              <w:bottom w:val="single" w:sz="4" w:space="0" w:color="auto"/>
              <w:right w:val="single" w:sz="4" w:space="0" w:color="auto"/>
            </w:tcBorders>
          </w:tcPr>
          <w:p w:rsidR="00A20D42" w:rsidRPr="00CF7042" w:rsidRDefault="00A20D42" w:rsidP="00DA0D32">
            <w:pPr>
              <w:jc w:val="center"/>
              <w:rPr>
                <w:rFonts w:ascii="Times New Roman" w:hAnsi="Times New Roman" w:cs="Times New Roman"/>
                <w:noProof/>
                <w:lang w:val="pt-PT" w:eastAsia="es-ES"/>
              </w:rPr>
            </w:pPr>
            <w:r w:rsidRPr="00B2001E">
              <w:rPr>
                <w:rFonts w:ascii="Times New Roman" w:hAnsi="Times New Roman" w:cs="Times New Roman"/>
                <w:noProof/>
                <w:lang w:eastAsia="es-ES"/>
              </w:rPr>
              <w:drawing>
                <wp:inline distT="0" distB="0" distL="0" distR="0" wp14:anchorId="47BCA753" wp14:editId="2B6C065F">
                  <wp:extent cx="954129" cy="511729"/>
                  <wp:effectExtent l="0" t="7303" r="0" b="0"/>
                  <wp:docPr id="22" name="Imagen 22" descr="F:\HUESO ROMANO (22-7-16)\HUESO TRABAJADO EPOCA ROMANA\en fongo negro\45 - Tipo E.IV- Dados\EIV.2 - Macizos\E.IV.2.3 - rectangulares\6 - 514 Museo de Castelló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45 - Tipo E.IV- Dados\EIV.2 - Macizos\E.IV.2.3 - rectangulares\6 - 514 Museo de Castellón.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rot="5400000" flipV="1">
                            <a:off x="0" y="0"/>
                            <a:ext cx="999607" cy="536120"/>
                          </a:xfrm>
                          <a:prstGeom prst="rect">
                            <a:avLst/>
                          </a:prstGeom>
                          <a:noFill/>
                          <a:ln>
                            <a:noFill/>
                          </a:ln>
                        </pic:spPr>
                      </pic:pic>
                    </a:graphicData>
                  </a:graphic>
                </wp:inline>
              </w:drawing>
            </w:r>
            <w:r w:rsidRPr="00B2001E">
              <w:rPr>
                <w:rFonts w:ascii="Times New Roman" w:hAnsi="Times New Roman" w:cs="Times New Roman"/>
                <w:noProof/>
                <w:lang w:eastAsia="es-ES"/>
              </w:rPr>
              <w:drawing>
                <wp:inline distT="0" distB="0" distL="0" distR="0" wp14:anchorId="6A3D39EF" wp14:editId="49E47458">
                  <wp:extent cx="747520" cy="962025"/>
                  <wp:effectExtent l="0" t="0" r="0" b="0"/>
                  <wp:docPr id="12" name="Imagen 12" descr="F:\HUESO ROMANO (22-7-16)\HUESO TRABAJADO EPOCA ROMANA\en fongo negro\45 - Tipo E.IV- Dados\EIV.2 - Macizos\E.IV.2.3 - rectangulares\M. Cstelló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45 - Tipo E.IV- Dados\EIV.2 - Macizos\E.IV.2.3 - rectangulares\M. Cstelló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82025" cy="1006431"/>
                          </a:xfrm>
                          <a:prstGeom prst="rect">
                            <a:avLst/>
                          </a:prstGeom>
                          <a:noFill/>
                          <a:ln>
                            <a:noFill/>
                          </a:ln>
                        </pic:spPr>
                      </pic:pic>
                    </a:graphicData>
                  </a:graphic>
                </wp:inline>
              </w:drawing>
            </w:r>
          </w:p>
          <w:p w:rsidR="00A20D42" w:rsidRPr="00CF7042" w:rsidRDefault="00A20D42" w:rsidP="00DA0D32">
            <w:pPr>
              <w:jc w:val="center"/>
              <w:rPr>
                <w:rFonts w:ascii="Times New Roman" w:hAnsi="Times New Roman" w:cs="Times New Roman"/>
                <w:noProof/>
                <w:lang w:val="pt-PT" w:eastAsia="es-ES"/>
              </w:rPr>
            </w:pPr>
            <w:r w:rsidRPr="00CF7042">
              <w:rPr>
                <w:rFonts w:ascii="Times New Roman" w:hAnsi="Times New Roman" w:cs="Times New Roman"/>
                <w:noProof/>
                <w:lang w:val="pt-PT" w:eastAsia="es-ES"/>
              </w:rPr>
              <w:t>2 -S. Josep (Vall d’Uixó</w:t>
            </w:r>
          </w:p>
          <w:p w:rsidR="00A20D42" w:rsidRPr="00CF7042" w:rsidRDefault="00A20D42" w:rsidP="00DA0D32">
            <w:pPr>
              <w:jc w:val="center"/>
              <w:rPr>
                <w:rFonts w:ascii="Times New Roman" w:hAnsi="Times New Roman" w:cs="Times New Roman"/>
                <w:noProof/>
                <w:lang w:val="pt-PT" w:eastAsia="es-ES"/>
              </w:rPr>
            </w:pPr>
            <w:r w:rsidRPr="00CF7042">
              <w:rPr>
                <w:rFonts w:ascii="Times New Roman" w:hAnsi="Times New Roman" w:cs="Times New Roman"/>
                <w:noProof/>
                <w:lang w:val="pt-PT" w:eastAsia="es-ES"/>
              </w:rPr>
              <w:t>(M. Castellón)</w:t>
            </w:r>
          </w:p>
        </w:tc>
        <w:tc>
          <w:tcPr>
            <w:tcW w:w="1985" w:type="dxa"/>
            <w:tcBorders>
              <w:top w:val="single" w:sz="4" w:space="0" w:color="auto"/>
              <w:left w:val="single" w:sz="4" w:space="0" w:color="auto"/>
              <w:bottom w:val="single" w:sz="4" w:space="0" w:color="auto"/>
              <w:right w:val="single" w:sz="4" w:space="0" w:color="auto"/>
            </w:tcBorders>
          </w:tcPr>
          <w:p w:rsidR="00A20D42" w:rsidRPr="00CF7042" w:rsidRDefault="00A20D42" w:rsidP="00DA0D32">
            <w:pPr>
              <w:jc w:val="center"/>
              <w:rPr>
                <w:rFonts w:ascii="Times New Roman" w:hAnsi="Times New Roman" w:cs="Times New Roman"/>
                <w:noProof/>
                <w:lang w:val="pt-PT" w:eastAsia="es-ES"/>
              </w:rPr>
            </w:pPr>
            <w:r w:rsidRPr="00B2001E">
              <w:rPr>
                <w:rFonts w:ascii="Times New Roman" w:hAnsi="Times New Roman" w:cs="Times New Roman"/>
                <w:noProof/>
                <w:lang w:eastAsia="es-ES"/>
              </w:rPr>
              <w:drawing>
                <wp:inline distT="0" distB="0" distL="0" distR="0" wp14:anchorId="5C502ABC" wp14:editId="0A84552D">
                  <wp:extent cx="904875" cy="463879"/>
                  <wp:effectExtent l="0" t="0" r="0" b="0"/>
                  <wp:docPr id="13" name="Imagen 13" descr="C:\Users\German\Desktop\en fongo negro\38 - Tipo XXXVIII - Dados\8 - Ampurias-Museo (133)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erman\Desktop\en fongo negro\38 - Tipo XXXVIII - Dados\8 - Ampurias-Museo (133) copie.tif"/>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40242" cy="482010"/>
                          </a:xfrm>
                          <a:prstGeom prst="rect">
                            <a:avLst/>
                          </a:prstGeom>
                          <a:noFill/>
                          <a:ln>
                            <a:noFill/>
                          </a:ln>
                        </pic:spPr>
                      </pic:pic>
                    </a:graphicData>
                  </a:graphic>
                </wp:inline>
              </w:drawing>
            </w:r>
          </w:p>
          <w:p w:rsidR="00A20D42" w:rsidRPr="00CF7042" w:rsidRDefault="00A20D42" w:rsidP="00DA0D32">
            <w:pPr>
              <w:jc w:val="center"/>
              <w:rPr>
                <w:rFonts w:ascii="Times New Roman" w:hAnsi="Times New Roman" w:cs="Times New Roman"/>
                <w:noProof/>
                <w:lang w:val="pt-PT" w:eastAsia="es-ES"/>
              </w:rPr>
            </w:pPr>
            <w:r w:rsidRPr="00B2001E">
              <w:rPr>
                <w:rFonts w:ascii="Times New Roman" w:hAnsi="Times New Roman" w:cs="Times New Roman"/>
                <w:noProof/>
                <w:lang w:eastAsia="es-ES"/>
              </w:rPr>
              <w:drawing>
                <wp:inline distT="0" distB="0" distL="0" distR="0" wp14:anchorId="11C461E3" wp14:editId="35EC0055">
                  <wp:extent cx="895350" cy="468192"/>
                  <wp:effectExtent l="0" t="0" r="0" b="8255"/>
                  <wp:docPr id="23" name="Imagen 23" descr="F:\HUESO ROMANO (22-7-16)\HUESO TRABAJADO EPOCA ROMANA\en fongo negro\45 - Tipo E.IV- Dados\EIV.2 - Macizos\E.IV.2.3 - rectangulares\Ampurias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45 - Tipo E.IV- Dados\EIV.2 - Macizos\E.IV.2.3 - rectangulares\Ampurias123.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15679" cy="478822"/>
                          </a:xfrm>
                          <a:prstGeom prst="rect">
                            <a:avLst/>
                          </a:prstGeom>
                          <a:noFill/>
                          <a:ln>
                            <a:noFill/>
                          </a:ln>
                        </pic:spPr>
                      </pic:pic>
                    </a:graphicData>
                  </a:graphic>
                </wp:inline>
              </w:drawing>
            </w:r>
          </w:p>
          <w:p w:rsidR="00A20D42" w:rsidRPr="00CF7042" w:rsidRDefault="00A20D42" w:rsidP="00DA0D32">
            <w:pPr>
              <w:jc w:val="center"/>
              <w:rPr>
                <w:rFonts w:ascii="Times New Roman" w:hAnsi="Times New Roman" w:cs="Times New Roman"/>
                <w:i/>
                <w:lang w:val="pt-PT"/>
              </w:rPr>
            </w:pPr>
            <w:r w:rsidRPr="00CF7042">
              <w:rPr>
                <w:rFonts w:ascii="Times New Roman" w:hAnsi="Times New Roman" w:cs="Times New Roman"/>
                <w:lang w:val="pt-PT"/>
              </w:rPr>
              <w:t>3 -</w:t>
            </w:r>
            <w:r w:rsidRPr="00CF7042">
              <w:rPr>
                <w:rFonts w:ascii="Times New Roman" w:hAnsi="Times New Roman" w:cs="Times New Roman"/>
                <w:i/>
                <w:lang w:val="pt-PT"/>
              </w:rPr>
              <w:t>Emporiae</w:t>
            </w:r>
          </w:p>
          <w:p w:rsidR="00A20D42" w:rsidRPr="00CF7042" w:rsidRDefault="00163EB3" w:rsidP="00163EB3">
            <w:pPr>
              <w:jc w:val="center"/>
              <w:rPr>
                <w:rFonts w:ascii="Times New Roman" w:hAnsi="Times New Roman" w:cs="Times New Roman"/>
                <w:noProof/>
                <w:lang w:val="pt-PT" w:eastAsia="es-ES"/>
              </w:rPr>
            </w:pPr>
            <w:r>
              <w:rPr>
                <w:rFonts w:ascii="Times New Roman" w:hAnsi="Times New Roman" w:cs="Times New Roman"/>
                <w:lang w:val="pt-PT"/>
              </w:rPr>
              <w:t>(MAC  Barcelona</w:t>
            </w:r>
            <w:r w:rsidR="00A20D42" w:rsidRPr="00CF7042">
              <w:rPr>
                <w:rFonts w:ascii="Times New Roman" w:hAnsi="Times New Roman" w:cs="Times New Roman"/>
                <w:lang w:val="pt-PT"/>
              </w:rPr>
              <w:t>)</w:t>
            </w:r>
          </w:p>
        </w:tc>
        <w:tc>
          <w:tcPr>
            <w:tcW w:w="1701" w:type="dxa"/>
            <w:tcBorders>
              <w:top w:val="single" w:sz="4" w:space="0" w:color="auto"/>
              <w:left w:val="single" w:sz="4" w:space="0" w:color="auto"/>
              <w:bottom w:val="single" w:sz="4" w:space="0" w:color="auto"/>
              <w:right w:val="single" w:sz="4" w:space="0" w:color="auto"/>
            </w:tcBorders>
          </w:tcPr>
          <w:p w:rsidR="00A20D42" w:rsidRPr="00CF7042" w:rsidRDefault="00AE206B" w:rsidP="00A20D42">
            <w:pPr>
              <w:jc w:val="center"/>
              <w:rPr>
                <w:rFonts w:ascii="Times New Roman" w:hAnsi="Times New Roman" w:cs="Times New Roman"/>
                <w:lang w:val="pt-PT"/>
              </w:rPr>
            </w:pPr>
            <w:r w:rsidRPr="00AE206B">
              <w:rPr>
                <w:rFonts w:ascii="Times New Roman" w:hAnsi="Times New Roman" w:cs="Times New Roman"/>
                <w:noProof/>
                <w:lang w:eastAsia="es-ES"/>
              </w:rPr>
              <w:drawing>
                <wp:inline distT="0" distB="0" distL="0" distR="0">
                  <wp:extent cx="571658" cy="463550"/>
                  <wp:effectExtent l="0" t="0" r="0" b="0"/>
                  <wp:docPr id="32" name="Imagen 32" descr="G:\HUESO ROMANO (22-7-16)\HUESO TRABAJADO EPOCA ROMANA\en fongo negro (20-09-18)\36 - Tipo E.IV- Dados\EIV.2 - Macizos\E.IV.2.3 - rectangulares\MAR_9337.2 co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20-09-18)\36 - Tipo E.IV- Dados\EIV.2 - Macizos\E.IV.2.3 - rectangulares\MAR_9337.2 copi.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7513" r="10601"/>
                          <a:stretch/>
                        </pic:blipFill>
                        <pic:spPr bwMode="auto">
                          <a:xfrm>
                            <a:off x="0" y="0"/>
                            <a:ext cx="582225" cy="472119"/>
                          </a:xfrm>
                          <a:prstGeom prst="rect">
                            <a:avLst/>
                          </a:prstGeom>
                          <a:noFill/>
                          <a:ln>
                            <a:noFill/>
                          </a:ln>
                          <a:extLst>
                            <a:ext uri="{53640926-AAD7-44D8-BBD7-CCE9431645EC}">
                              <a14:shadowObscured xmlns:a14="http://schemas.microsoft.com/office/drawing/2010/main"/>
                            </a:ext>
                          </a:extLst>
                        </pic:spPr>
                      </pic:pic>
                    </a:graphicData>
                  </a:graphic>
                </wp:inline>
              </w:drawing>
            </w:r>
            <w:r w:rsidR="00A20D42" w:rsidRPr="00B2001E">
              <w:rPr>
                <w:rFonts w:ascii="Times New Roman" w:hAnsi="Times New Roman" w:cs="Times New Roman"/>
                <w:noProof/>
                <w:lang w:eastAsia="es-ES"/>
              </w:rPr>
              <w:drawing>
                <wp:inline distT="0" distB="0" distL="0" distR="0" wp14:anchorId="43CE6660" wp14:editId="603A4B9D">
                  <wp:extent cx="582543" cy="504825"/>
                  <wp:effectExtent l="0" t="0" r="8255" b="0"/>
                  <wp:docPr id="14" name="Imagen 14" descr="C:\Users\German\Desktop\en fongo negro\38 - Tipo XXXVIII - Dados\7 - MAR_9337.1 (Mari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erman\Desktop\en fongo negro\38 - Tipo XXXVIII - Dados\7 - MAR_9337.1 (Mario).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4231" cy="532286"/>
                          </a:xfrm>
                          <a:prstGeom prst="rect">
                            <a:avLst/>
                          </a:prstGeom>
                          <a:noFill/>
                          <a:ln>
                            <a:noFill/>
                          </a:ln>
                        </pic:spPr>
                      </pic:pic>
                    </a:graphicData>
                  </a:graphic>
                </wp:inline>
              </w:drawing>
            </w:r>
          </w:p>
          <w:p w:rsidR="00A20D42" w:rsidRPr="00CF7042" w:rsidRDefault="00A20D42" w:rsidP="00A20D42">
            <w:pPr>
              <w:jc w:val="center"/>
              <w:rPr>
                <w:rFonts w:ascii="Times New Roman" w:hAnsi="Times New Roman" w:cs="Times New Roman"/>
                <w:i/>
                <w:lang w:val="pt-PT"/>
              </w:rPr>
            </w:pPr>
            <w:r w:rsidRPr="00CF7042">
              <w:rPr>
                <w:rFonts w:ascii="Times New Roman" w:hAnsi="Times New Roman" w:cs="Times New Roman"/>
                <w:lang w:val="pt-PT"/>
              </w:rPr>
              <w:t>4 -</w:t>
            </w:r>
            <w:r w:rsidRPr="00CF7042">
              <w:rPr>
                <w:rFonts w:ascii="Times New Roman" w:hAnsi="Times New Roman" w:cs="Times New Roman"/>
                <w:i/>
                <w:lang w:val="pt-PT"/>
              </w:rPr>
              <w:t>Complvtvm</w:t>
            </w:r>
          </w:p>
          <w:p w:rsidR="00A20D42" w:rsidRPr="00B2001E" w:rsidRDefault="00A20D42" w:rsidP="00A20D42">
            <w:pPr>
              <w:jc w:val="center"/>
              <w:rPr>
                <w:rFonts w:ascii="Times New Roman" w:hAnsi="Times New Roman" w:cs="Times New Roman"/>
                <w:noProof/>
                <w:lang w:eastAsia="es-ES"/>
              </w:rPr>
            </w:pPr>
            <w:r w:rsidRPr="00CF7042">
              <w:rPr>
                <w:rFonts w:ascii="Times New Roman" w:hAnsi="Times New Roman" w:cs="Times New Roman"/>
                <w:lang w:val="pt-PT"/>
              </w:rPr>
              <w:t>(MA</w:t>
            </w:r>
            <w:r w:rsidRPr="00B2001E">
              <w:rPr>
                <w:rFonts w:ascii="Times New Roman" w:hAnsi="Times New Roman" w:cs="Times New Roman"/>
              </w:rPr>
              <w:t>R, Alcalá)</w:t>
            </w:r>
          </w:p>
        </w:tc>
      </w:tr>
    </w:tbl>
    <w:p w:rsidR="00EF1E2B" w:rsidRPr="0084167C" w:rsidRDefault="00EF1E2B" w:rsidP="0084167C">
      <w:pPr>
        <w:spacing w:after="0" w:line="240" w:lineRule="auto"/>
        <w:jc w:val="both"/>
        <w:rPr>
          <w:rFonts w:ascii="Times New Roman" w:hAnsi="Times New Roman" w:cs="Times New Roman"/>
        </w:rPr>
      </w:pPr>
      <w:r w:rsidRPr="0084167C">
        <w:rPr>
          <w:rFonts w:ascii="Times New Roman" w:hAnsi="Times New Roman" w:cs="Times New Roman"/>
          <w:b/>
        </w:rPr>
        <w:t>Características</w:t>
      </w:r>
      <w:r w:rsidRPr="0084167C">
        <w:rPr>
          <w:rFonts w:ascii="Times New Roman" w:hAnsi="Times New Roman" w:cs="Times New Roman"/>
        </w:rPr>
        <w:t>:</w:t>
      </w:r>
      <w:r w:rsidR="006F5840" w:rsidRPr="0084167C">
        <w:rPr>
          <w:rFonts w:ascii="Times New Roman" w:hAnsi="Times New Roman" w:cs="Times New Roman"/>
        </w:rPr>
        <w:t xml:space="preserve"> Bloques</w:t>
      </w:r>
      <w:r w:rsidR="00784D54" w:rsidRPr="0084167C">
        <w:rPr>
          <w:rFonts w:ascii="Times New Roman" w:hAnsi="Times New Roman" w:cs="Times New Roman"/>
        </w:rPr>
        <w:t xml:space="preserve"> paralelepípedo</w:t>
      </w:r>
      <w:r w:rsidR="006F5840" w:rsidRPr="0084167C">
        <w:rPr>
          <w:rFonts w:ascii="Times New Roman" w:hAnsi="Times New Roman" w:cs="Times New Roman"/>
        </w:rPr>
        <w:t>s, que presentan los nú</w:t>
      </w:r>
      <w:r w:rsidR="001A3D5C">
        <w:rPr>
          <w:rFonts w:ascii="Times New Roman" w:hAnsi="Times New Roman" w:cs="Times New Roman"/>
        </w:rPr>
        <w:t>meros grabados mediante incisiones circulares</w:t>
      </w:r>
      <w:r w:rsidR="006F5840" w:rsidRPr="0084167C">
        <w:rPr>
          <w:rFonts w:ascii="Times New Roman" w:hAnsi="Times New Roman" w:cs="Times New Roman"/>
        </w:rPr>
        <w:t xml:space="preserve">. Hay dos subtipos: 1 – Dados en los que se graba la numeración en cuatro de </w:t>
      </w:r>
      <w:r w:rsidR="003B68A2" w:rsidRPr="0084167C">
        <w:rPr>
          <w:rFonts w:ascii="Times New Roman" w:hAnsi="Times New Roman" w:cs="Times New Roman"/>
        </w:rPr>
        <w:t>las</w:t>
      </w:r>
      <w:r w:rsidR="006F5840" w:rsidRPr="0084167C">
        <w:rPr>
          <w:rFonts w:ascii="Times New Roman" w:hAnsi="Times New Roman" w:cs="Times New Roman"/>
        </w:rPr>
        <w:t xml:space="preserve"> seis caras; las otras dos permanecen lisas</w:t>
      </w:r>
      <w:r w:rsidR="003B68A2" w:rsidRPr="0084167C">
        <w:rPr>
          <w:rFonts w:ascii="Times New Roman" w:hAnsi="Times New Roman" w:cs="Times New Roman"/>
        </w:rPr>
        <w:t xml:space="preserve"> (</w:t>
      </w:r>
      <w:r w:rsidR="003B68A2" w:rsidRPr="0084167C">
        <w:rPr>
          <w:rFonts w:ascii="Times New Roman" w:hAnsi="Times New Roman" w:cs="Times New Roman"/>
          <w:i/>
        </w:rPr>
        <w:t>Emporiae</w:t>
      </w:r>
      <w:r w:rsidR="003B68A2" w:rsidRPr="0084167C">
        <w:rPr>
          <w:rFonts w:ascii="Times New Roman" w:hAnsi="Times New Roman" w:cs="Times New Roman"/>
        </w:rPr>
        <w:t xml:space="preserve"> o S.</w:t>
      </w:r>
      <w:r w:rsidR="00AC73C7" w:rsidRPr="0084167C">
        <w:rPr>
          <w:rFonts w:ascii="Times New Roman" w:hAnsi="Times New Roman" w:cs="Times New Roman"/>
        </w:rPr>
        <w:t xml:space="preserve"> </w:t>
      </w:r>
      <w:r w:rsidR="003B68A2" w:rsidRPr="0084167C">
        <w:rPr>
          <w:rFonts w:ascii="Times New Roman" w:hAnsi="Times New Roman" w:cs="Times New Roman"/>
        </w:rPr>
        <w:t>Josep)</w:t>
      </w:r>
      <w:r w:rsidR="006F5840" w:rsidRPr="0084167C">
        <w:rPr>
          <w:rFonts w:ascii="Times New Roman" w:hAnsi="Times New Roman" w:cs="Times New Roman"/>
        </w:rPr>
        <w:t xml:space="preserve">. 2 – </w:t>
      </w:r>
      <w:r w:rsidR="006F5840" w:rsidRPr="0084167C">
        <w:rPr>
          <w:rFonts w:ascii="Times New Roman" w:hAnsi="Times New Roman" w:cs="Times New Roman"/>
          <w:i/>
        </w:rPr>
        <w:t>Tesserae</w:t>
      </w:r>
      <w:r w:rsidR="006F5840" w:rsidRPr="0084167C">
        <w:rPr>
          <w:rFonts w:ascii="Times New Roman" w:hAnsi="Times New Roman" w:cs="Times New Roman"/>
        </w:rPr>
        <w:t xml:space="preserve"> en forma de paralelepípedo más aplanado en la que se graban los numerales siguiendo el esquema tradicional de círcul</w:t>
      </w:r>
      <w:r w:rsidR="003B68A2" w:rsidRPr="0084167C">
        <w:rPr>
          <w:rFonts w:ascii="Times New Roman" w:hAnsi="Times New Roman" w:cs="Times New Roman"/>
        </w:rPr>
        <w:t>os dobles o simples en todas sus</w:t>
      </w:r>
      <w:r w:rsidR="006F5840" w:rsidRPr="0084167C">
        <w:rPr>
          <w:rFonts w:ascii="Times New Roman" w:hAnsi="Times New Roman" w:cs="Times New Roman"/>
        </w:rPr>
        <w:t xml:space="preserve"> cara</w:t>
      </w:r>
      <w:r w:rsidR="003B68A2" w:rsidRPr="0084167C">
        <w:rPr>
          <w:rFonts w:ascii="Times New Roman" w:hAnsi="Times New Roman" w:cs="Times New Roman"/>
        </w:rPr>
        <w:t>s</w:t>
      </w:r>
      <w:r w:rsidR="006F5840" w:rsidRPr="0084167C">
        <w:rPr>
          <w:rFonts w:ascii="Times New Roman" w:hAnsi="Times New Roman" w:cs="Times New Roman"/>
        </w:rPr>
        <w:t xml:space="preserve">. Es el caso de la pieza de </w:t>
      </w:r>
      <w:r w:rsidR="006F5840" w:rsidRPr="0084167C">
        <w:rPr>
          <w:rFonts w:ascii="Times New Roman" w:hAnsi="Times New Roman" w:cs="Times New Roman"/>
          <w:i/>
        </w:rPr>
        <w:t>Compl</w:t>
      </w:r>
      <w:r w:rsidR="00AC73C7" w:rsidRPr="0084167C">
        <w:rPr>
          <w:rFonts w:ascii="Times New Roman" w:hAnsi="Times New Roman" w:cs="Times New Roman"/>
          <w:i/>
        </w:rPr>
        <w:t>v</w:t>
      </w:r>
      <w:r w:rsidR="006F5840" w:rsidRPr="0084167C">
        <w:rPr>
          <w:rFonts w:ascii="Times New Roman" w:hAnsi="Times New Roman" w:cs="Times New Roman"/>
          <w:i/>
        </w:rPr>
        <w:t>t</w:t>
      </w:r>
      <w:r w:rsidR="00AC73C7" w:rsidRPr="0084167C">
        <w:rPr>
          <w:rFonts w:ascii="Times New Roman" w:hAnsi="Times New Roman" w:cs="Times New Roman"/>
          <w:i/>
        </w:rPr>
        <w:t>v</w:t>
      </w:r>
      <w:r w:rsidR="006F5840" w:rsidRPr="0084167C">
        <w:rPr>
          <w:rFonts w:ascii="Times New Roman" w:hAnsi="Times New Roman" w:cs="Times New Roman"/>
          <w:i/>
        </w:rPr>
        <w:t>m</w:t>
      </w:r>
      <w:r w:rsidR="006F5840" w:rsidRPr="0084167C">
        <w:rPr>
          <w:rFonts w:ascii="Times New Roman" w:hAnsi="Times New Roman" w:cs="Times New Roman"/>
        </w:rPr>
        <w:t>. El subgrupo 1, sigue la</w:t>
      </w:r>
      <w:r w:rsidR="003B68A2" w:rsidRPr="0084167C">
        <w:rPr>
          <w:rFonts w:ascii="Times New Roman" w:hAnsi="Times New Roman" w:cs="Times New Roman"/>
        </w:rPr>
        <w:t>s características generales</w:t>
      </w:r>
      <w:r w:rsidR="006F5840" w:rsidRPr="0084167C">
        <w:rPr>
          <w:rFonts w:ascii="Times New Roman" w:hAnsi="Times New Roman" w:cs="Times New Roman"/>
        </w:rPr>
        <w:t xml:space="preserve"> de los modelos </w:t>
      </w:r>
      <w:r w:rsidR="007D5EED">
        <w:rPr>
          <w:rFonts w:ascii="Times New Roman" w:hAnsi="Times New Roman" w:cs="Times New Roman"/>
        </w:rPr>
        <w:t xml:space="preserve">que se localizan en la </w:t>
      </w:r>
      <w:r w:rsidR="007D5EED" w:rsidRPr="007D5EED">
        <w:rPr>
          <w:rFonts w:ascii="Times New Roman" w:hAnsi="Times New Roman" w:cs="Times New Roman"/>
          <w:i/>
        </w:rPr>
        <w:t>Galia</w:t>
      </w:r>
      <w:r w:rsidR="007D5EED">
        <w:rPr>
          <w:rFonts w:ascii="Times New Roman" w:hAnsi="Times New Roman" w:cs="Times New Roman"/>
        </w:rPr>
        <w:t>.</w:t>
      </w:r>
    </w:p>
    <w:p w:rsidR="00EF1E2B" w:rsidRPr="0084167C" w:rsidRDefault="00EF1E2B" w:rsidP="0084167C">
      <w:pPr>
        <w:spacing w:after="0" w:line="240" w:lineRule="auto"/>
        <w:jc w:val="both"/>
        <w:rPr>
          <w:rFonts w:ascii="Times New Roman" w:hAnsi="Times New Roman" w:cs="Times New Roman"/>
        </w:rPr>
      </w:pPr>
      <w:r w:rsidRPr="0084167C">
        <w:rPr>
          <w:rFonts w:ascii="Times New Roman" w:hAnsi="Times New Roman" w:cs="Times New Roman"/>
          <w:b/>
        </w:rPr>
        <w:t xml:space="preserve">Área de hallazgos en </w:t>
      </w:r>
      <w:r w:rsidRPr="0084167C">
        <w:rPr>
          <w:rFonts w:ascii="Times New Roman" w:hAnsi="Times New Roman" w:cs="Times New Roman"/>
          <w:b/>
          <w:i/>
        </w:rPr>
        <w:t>Hispania</w:t>
      </w:r>
      <w:r w:rsidRPr="0084167C">
        <w:rPr>
          <w:rFonts w:ascii="Times New Roman" w:hAnsi="Times New Roman" w:cs="Times New Roman"/>
          <w:b/>
        </w:rPr>
        <w:t xml:space="preserve">: </w:t>
      </w:r>
      <w:r w:rsidR="004D6531" w:rsidRPr="0084167C">
        <w:rPr>
          <w:rFonts w:ascii="Times New Roman" w:hAnsi="Times New Roman" w:cs="Times New Roman"/>
          <w:i/>
        </w:rPr>
        <w:t>Emporiae</w:t>
      </w:r>
      <w:r w:rsidR="004D6531" w:rsidRPr="0084167C">
        <w:rPr>
          <w:rFonts w:ascii="Times New Roman" w:hAnsi="Times New Roman" w:cs="Times New Roman"/>
        </w:rPr>
        <w:t xml:space="preserve"> (Ampurias), </w:t>
      </w:r>
      <w:r w:rsidR="004D6531" w:rsidRPr="0084167C">
        <w:rPr>
          <w:rFonts w:ascii="Times New Roman" w:hAnsi="Times New Roman" w:cs="Times New Roman"/>
          <w:i/>
        </w:rPr>
        <w:t>Compl</w:t>
      </w:r>
      <w:r w:rsidR="00E131E1" w:rsidRPr="0084167C">
        <w:rPr>
          <w:rFonts w:ascii="Times New Roman" w:hAnsi="Times New Roman" w:cs="Times New Roman"/>
          <w:i/>
        </w:rPr>
        <w:t>v</w:t>
      </w:r>
      <w:r w:rsidR="004D6531" w:rsidRPr="0084167C">
        <w:rPr>
          <w:rFonts w:ascii="Times New Roman" w:hAnsi="Times New Roman" w:cs="Times New Roman"/>
          <w:i/>
        </w:rPr>
        <w:t>t</w:t>
      </w:r>
      <w:r w:rsidR="00E131E1" w:rsidRPr="0084167C">
        <w:rPr>
          <w:rFonts w:ascii="Times New Roman" w:hAnsi="Times New Roman" w:cs="Times New Roman"/>
          <w:i/>
        </w:rPr>
        <w:t>v</w:t>
      </w:r>
      <w:r w:rsidR="004D6531" w:rsidRPr="0084167C">
        <w:rPr>
          <w:rFonts w:ascii="Times New Roman" w:hAnsi="Times New Roman" w:cs="Times New Roman"/>
          <w:i/>
        </w:rPr>
        <w:t>m</w:t>
      </w:r>
      <w:r w:rsidR="004D6531" w:rsidRPr="0084167C">
        <w:rPr>
          <w:rFonts w:ascii="Times New Roman" w:hAnsi="Times New Roman" w:cs="Times New Roman"/>
        </w:rPr>
        <w:t xml:space="preserve"> (Alcalá de Henares, Madrid), S. Josep (Vall d’Uixó, Castellón), </w:t>
      </w:r>
      <w:r w:rsidR="00D51B4A" w:rsidRPr="0084167C">
        <w:rPr>
          <w:rFonts w:ascii="Times New Roman" w:hAnsi="Times New Roman" w:cs="Times New Roman"/>
        </w:rPr>
        <w:t>Villalazán (Zamora)</w:t>
      </w:r>
      <w:r w:rsidR="00D51B4A" w:rsidRPr="0084167C">
        <w:rPr>
          <w:rStyle w:val="Refdenotaalpie"/>
          <w:rFonts w:ascii="Times New Roman" w:hAnsi="Times New Roman" w:cs="Times New Roman"/>
        </w:rPr>
        <w:footnoteReference w:id="50"/>
      </w:r>
      <w:r w:rsidR="00D51B4A" w:rsidRPr="0084167C">
        <w:rPr>
          <w:rFonts w:ascii="Times New Roman" w:hAnsi="Times New Roman" w:cs="Times New Roman"/>
        </w:rPr>
        <w:t xml:space="preserve">, </w:t>
      </w:r>
      <w:r w:rsidR="00E131E1" w:rsidRPr="0084167C">
        <w:rPr>
          <w:rFonts w:ascii="Times New Roman" w:hAnsi="Times New Roman" w:cs="Times New Roman"/>
          <w:i/>
        </w:rPr>
        <w:t>Avgvsta</w:t>
      </w:r>
      <w:r w:rsidR="00484FCD" w:rsidRPr="0084167C">
        <w:rPr>
          <w:rFonts w:ascii="Times New Roman" w:hAnsi="Times New Roman" w:cs="Times New Roman"/>
          <w:i/>
        </w:rPr>
        <w:t xml:space="preserve"> Emerita</w:t>
      </w:r>
      <w:r w:rsidR="00484FCD" w:rsidRPr="0084167C">
        <w:rPr>
          <w:rFonts w:ascii="Times New Roman" w:hAnsi="Times New Roman" w:cs="Times New Roman"/>
        </w:rPr>
        <w:t xml:space="preserve"> (Mérida)</w:t>
      </w:r>
      <w:r w:rsidR="00644B30" w:rsidRPr="0084167C">
        <w:rPr>
          <w:rFonts w:ascii="Times New Roman" w:hAnsi="Times New Roman" w:cs="Times New Roman"/>
        </w:rPr>
        <w:t>.</w:t>
      </w:r>
    </w:p>
    <w:p w:rsidR="00EF1E2B" w:rsidRPr="00C03A65" w:rsidRDefault="00EF1E2B" w:rsidP="0084167C">
      <w:pPr>
        <w:spacing w:after="0" w:line="240" w:lineRule="auto"/>
        <w:jc w:val="both"/>
        <w:rPr>
          <w:rFonts w:ascii="Times New Roman" w:hAnsi="Times New Roman" w:cs="Times New Roman"/>
          <w:lang w:eastAsia="es-ES"/>
        </w:rPr>
      </w:pPr>
      <w:r w:rsidRPr="00C03A65">
        <w:rPr>
          <w:rFonts w:ascii="Times New Roman" w:hAnsi="Times New Roman" w:cs="Times New Roman"/>
          <w:b/>
        </w:rPr>
        <w:t>Área de dispersión:</w:t>
      </w:r>
      <w:r w:rsidR="00C03A65" w:rsidRPr="00C03A65">
        <w:rPr>
          <w:rFonts w:ascii="Times New Roman" w:hAnsi="Times New Roman" w:cs="Times New Roman"/>
          <w:b/>
        </w:rPr>
        <w:t xml:space="preserve"> En Italia en:</w:t>
      </w:r>
      <w:r w:rsidR="00693BFF" w:rsidRPr="00C03A65">
        <w:rPr>
          <w:rFonts w:ascii="Times New Roman" w:hAnsi="Times New Roman" w:cs="Times New Roman"/>
          <w:i/>
        </w:rPr>
        <w:t xml:space="preserve"> </w:t>
      </w:r>
      <w:r w:rsidR="006A62A5" w:rsidRPr="00C03A65">
        <w:rPr>
          <w:rFonts w:ascii="Times New Roman" w:hAnsi="Times New Roman" w:cs="Times New Roman"/>
          <w:lang w:eastAsia="es-ES"/>
        </w:rPr>
        <w:t xml:space="preserve">El </w:t>
      </w:r>
      <w:r w:rsidR="00C03A65" w:rsidRPr="00C03A65">
        <w:rPr>
          <w:rFonts w:ascii="Times New Roman" w:hAnsi="Times New Roman" w:cs="Times New Roman"/>
          <w:lang w:eastAsia="es-ES"/>
        </w:rPr>
        <w:t>Palatino (Roma</w:t>
      </w:r>
      <w:r w:rsidR="006A62A5" w:rsidRPr="00C03A65">
        <w:rPr>
          <w:rFonts w:ascii="Times New Roman" w:hAnsi="Times New Roman" w:cs="Times New Roman"/>
          <w:lang w:eastAsia="es-ES"/>
        </w:rPr>
        <w:t>)</w:t>
      </w:r>
      <w:r w:rsidR="006A62A5" w:rsidRPr="00C03A65">
        <w:rPr>
          <w:rStyle w:val="Refdenotaalpie"/>
          <w:rFonts w:ascii="Times New Roman" w:hAnsi="Times New Roman" w:cs="Times New Roman"/>
          <w:lang w:eastAsia="es-ES"/>
        </w:rPr>
        <w:footnoteReference w:id="51"/>
      </w:r>
      <w:r w:rsidR="006A62A5" w:rsidRPr="00C03A65">
        <w:rPr>
          <w:rFonts w:ascii="Times New Roman" w:hAnsi="Times New Roman" w:cs="Times New Roman"/>
          <w:lang w:eastAsia="es-ES"/>
        </w:rPr>
        <w:t>,</w:t>
      </w:r>
      <w:r w:rsidR="009E56FB" w:rsidRPr="00C03A65">
        <w:rPr>
          <w:rFonts w:ascii="Times New Roman" w:hAnsi="Times New Roman" w:cs="Times New Roman"/>
          <w:lang w:eastAsia="es-ES"/>
        </w:rPr>
        <w:t xml:space="preserve"> </w:t>
      </w:r>
      <w:r w:rsidR="009E56FB" w:rsidRPr="00C03A65">
        <w:rPr>
          <w:rFonts w:ascii="Times New Roman" w:hAnsi="Times New Roman" w:cs="Times New Roman"/>
        </w:rPr>
        <w:t>Museo de Milán</w:t>
      </w:r>
      <w:r w:rsidR="009E56FB" w:rsidRPr="00C03A65">
        <w:rPr>
          <w:rStyle w:val="Refdenotaalpie"/>
          <w:rFonts w:ascii="Times New Roman" w:hAnsi="Times New Roman" w:cs="Times New Roman"/>
        </w:rPr>
        <w:footnoteReference w:id="52"/>
      </w:r>
      <w:r w:rsidR="00C03A65" w:rsidRPr="00C03A65">
        <w:rPr>
          <w:rFonts w:ascii="Times New Roman" w:hAnsi="Times New Roman" w:cs="Times New Roman"/>
        </w:rPr>
        <w:t xml:space="preserve">. En Hungría en: </w:t>
      </w:r>
      <w:r w:rsidR="00693BFF" w:rsidRPr="00C03A65">
        <w:rPr>
          <w:rFonts w:ascii="Times New Roman" w:hAnsi="Times New Roman" w:cs="Times New Roman"/>
          <w:i/>
        </w:rPr>
        <w:t>Aqvincvm</w:t>
      </w:r>
      <w:r w:rsidR="00693BFF" w:rsidRPr="00C03A65">
        <w:rPr>
          <w:rFonts w:ascii="Times New Roman" w:hAnsi="Times New Roman" w:cs="Times New Roman"/>
        </w:rPr>
        <w:t xml:space="preserve"> (Budapest)</w:t>
      </w:r>
      <w:r w:rsidR="00693BFF" w:rsidRPr="00C03A65">
        <w:rPr>
          <w:rStyle w:val="Refdenotaalpie"/>
          <w:rFonts w:ascii="Times New Roman" w:hAnsi="Times New Roman" w:cs="Times New Roman"/>
        </w:rPr>
        <w:footnoteReference w:id="53"/>
      </w:r>
      <w:r w:rsidR="00C03A65" w:rsidRPr="00C03A65">
        <w:rPr>
          <w:rFonts w:ascii="Times New Roman" w:hAnsi="Times New Roman" w:cs="Times New Roman"/>
        </w:rPr>
        <w:t xml:space="preserve">. En </w:t>
      </w:r>
      <w:r w:rsidR="00492EA0" w:rsidRPr="00C03A65">
        <w:rPr>
          <w:rFonts w:ascii="Times New Roman" w:hAnsi="Times New Roman" w:cs="Times New Roman"/>
        </w:rPr>
        <w:t>Egipto</w:t>
      </w:r>
      <w:r w:rsidR="00492EA0" w:rsidRPr="00C03A65">
        <w:rPr>
          <w:rStyle w:val="Refdenotaalpie"/>
          <w:rFonts w:ascii="Times New Roman" w:hAnsi="Times New Roman" w:cs="Times New Roman"/>
        </w:rPr>
        <w:footnoteReference w:id="54"/>
      </w:r>
      <w:r w:rsidR="00C03A65" w:rsidRPr="00C03A65">
        <w:rPr>
          <w:rFonts w:ascii="Times New Roman" w:hAnsi="Times New Roman" w:cs="Times New Roman"/>
          <w:lang w:eastAsia="es-ES"/>
        </w:rPr>
        <w:t>. En Inglaterra en: Norwich</w:t>
      </w:r>
      <w:r w:rsidR="00516531" w:rsidRPr="00C03A65">
        <w:rPr>
          <w:rStyle w:val="Refdenotaalpie"/>
          <w:rFonts w:ascii="Times New Roman" w:hAnsi="Times New Roman" w:cs="Times New Roman"/>
          <w:lang w:eastAsia="es-ES"/>
        </w:rPr>
        <w:footnoteReference w:id="55"/>
      </w:r>
      <w:r w:rsidR="00C03A65" w:rsidRPr="00C03A65">
        <w:rPr>
          <w:rFonts w:ascii="Times New Roman" w:hAnsi="Times New Roman" w:cs="Times New Roman"/>
          <w:lang w:eastAsia="es-ES"/>
        </w:rPr>
        <w:t>. En Francia en: Vieux-Poitiers</w:t>
      </w:r>
      <w:r w:rsidR="00172375" w:rsidRPr="00C03A65">
        <w:rPr>
          <w:rStyle w:val="Refdenotaalpie"/>
          <w:rFonts w:ascii="Times New Roman" w:hAnsi="Times New Roman" w:cs="Times New Roman"/>
          <w:lang w:eastAsia="es-ES"/>
        </w:rPr>
        <w:footnoteReference w:id="56"/>
      </w:r>
      <w:r w:rsidR="006A62A5" w:rsidRPr="00C03A65">
        <w:rPr>
          <w:rFonts w:ascii="Times New Roman" w:hAnsi="Times New Roman" w:cs="Times New Roman"/>
          <w:lang w:eastAsia="es-ES"/>
        </w:rPr>
        <w:t xml:space="preserve">, </w:t>
      </w:r>
      <w:r w:rsidR="00B74B61" w:rsidRPr="00C03A65">
        <w:rPr>
          <w:rFonts w:ascii="Times New Roman" w:hAnsi="Times New Roman" w:cs="Times New Roman"/>
          <w:lang w:eastAsia="es-ES"/>
        </w:rPr>
        <w:t>Nîmes</w:t>
      </w:r>
      <w:r w:rsidR="00B74B61" w:rsidRPr="00C03A65">
        <w:rPr>
          <w:rStyle w:val="Refdenotaalpie"/>
          <w:rFonts w:ascii="Times New Roman" w:hAnsi="Times New Roman" w:cs="Times New Roman"/>
          <w:lang w:eastAsia="es-ES"/>
        </w:rPr>
        <w:footnoteReference w:id="57"/>
      </w:r>
      <w:r w:rsidR="00784D54" w:rsidRPr="00C03A65">
        <w:rPr>
          <w:rFonts w:ascii="Times New Roman" w:hAnsi="Times New Roman" w:cs="Times New Roman"/>
          <w:lang w:eastAsia="es-ES"/>
        </w:rPr>
        <w:t>, Lyon</w:t>
      </w:r>
      <w:r w:rsidR="00784D54" w:rsidRPr="00C03A65">
        <w:rPr>
          <w:rStyle w:val="Refdenotaalpie"/>
          <w:rFonts w:ascii="Times New Roman" w:hAnsi="Times New Roman" w:cs="Times New Roman"/>
          <w:lang w:eastAsia="es-ES"/>
        </w:rPr>
        <w:footnoteReference w:id="58"/>
      </w:r>
      <w:r w:rsidR="000C4FC4" w:rsidRPr="00C03A65">
        <w:rPr>
          <w:rFonts w:ascii="Times New Roman" w:hAnsi="Times New Roman" w:cs="Times New Roman"/>
          <w:lang w:eastAsia="es-ES"/>
        </w:rPr>
        <w:t>.</w:t>
      </w:r>
    </w:p>
    <w:p w:rsidR="006A62A5" w:rsidRDefault="00EF1E2B" w:rsidP="0084167C">
      <w:pPr>
        <w:spacing w:after="0" w:line="240" w:lineRule="auto"/>
        <w:jc w:val="both"/>
        <w:rPr>
          <w:rFonts w:ascii="Times New Roman" w:hAnsi="Times New Roman" w:cs="Times New Roman"/>
          <w:lang w:eastAsia="es-ES"/>
        </w:rPr>
      </w:pPr>
      <w:r w:rsidRPr="0084167C">
        <w:rPr>
          <w:rFonts w:ascii="Times New Roman" w:hAnsi="Times New Roman" w:cs="Times New Roman"/>
          <w:b/>
        </w:rPr>
        <w:t>C</w:t>
      </w:r>
      <w:r w:rsidR="004D6531" w:rsidRPr="0084167C">
        <w:rPr>
          <w:rFonts w:ascii="Times New Roman" w:hAnsi="Times New Roman" w:cs="Times New Roman"/>
          <w:b/>
        </w:rPr>
        <w:t>r</w:t>
      </w:r>
      <w:r w:rsidRPr="0084167C">
        <w:rPr>
          <w:rFonts w:ascii="Times New Roman" w:hAnsi="Times New Roman" w:cs="Times New Roman"/>
          <w:b/>
        </w:rPr>
        <w:t>onología</w:t>
      </w:r>
      <w:r w:rsidRPr="0084167C">
        <w:rPr>
          <w:rFonts w:ascii="Times New Roman" w:hAnsi="Times New Roman" w:cs="Times New Roman"/>
        </w:rPr>
        <w:t>:</w:t>
      </w:r>
      <w:r w:rsidR="006A62A5" w:rsidRPr="0084167C">
        <w:rPr>
          <w:rFonts w:ascii="Times New Roman" w:hAnsi="Times New Roman" w:cs="Times New Roman"/>
        </w:rPr>
        <w:t xml:space="preserve"> En Roma, en la segunda mitad del siglo III d.C</w:t>
      </w:r>
      <w:r w:rsidR="006A62A5" w:rsidRPr="0084167C">
        <w:rPr>
          <w:rStyle w:val="Refdenotaalpie"/>
          <w:rFonts w:ascii="Times New Roman" w:hAnsi="Times New Roman" w:cs="Times New Roman"/>
        </w:rPr>
        <w:footnoteReference w:id="59"/>
      </w:r>
      <w:r w:rsidR="006A62A5" w:rsidRPr="0084167C">
        <w:rPr>
          <w:rFonts w:ascii="Times New Roman" w:hAnsi="Times New Roman" w:cs="Times New Roman"/>
        </w:rPr>
        <w:t>.</w:t>
      </w:r>
      <w:r w:rsidR="006A62A5" w:rsidRPr="0084167C">
        <w:rPr>
          <w:rFonts w:ascii="Times New Roman" w:hAnsi="Times New Roman" w:cs="Times New Roman"/>
          <w:lang w:eastAsia="es-ES"/>
        </w:rPr>
        <w:t xml:space="preserve"> </w:t>
      </w:r>
    </w:p>
    <w:p w:rsidR="00B51963" w:rsidRDefault="00B51963" w:rsidP="0084167C">
      <w:pPr>
        <w:spacing w:after="0" w:line="240" w:lineRule="auto"/>
        <w:jc w:val="both"/>
        <w:rPr>
          <w:rFonts w:ascii="Times New Roman" w:hAnsi="Times New Roman" w:cs="Times New Roman"/>
          <w:lang w:eastAsia="es-ES"/>
        </w:rPr>
      </w:pPr>
    </w:p>
    <w:p w:rsidR="00B51963" w:rsidRDefault="00B51963" w:rsidP="0084167C">
      <w:pPr>
        <w:spacing w:after="0" w:line="240" w:lineRule="auto"/>
        <w:jc w:val="both"/>
        <w:rPr>
          <w:rFonts w:ascii="Times New Roman" w:hAnsi="Times New Roman" w:cs="Times New Roman"/>
          <w:lang w:eastAsia="es-ES"/>
        </w:rPr>
      </w:pPr>
    </w:p>
    <w:p w:rsidR="00B51963" w:rsidRDefault="00B51963" w:rsidP="0084167C">
      <w:pPr>
        <w:spacing w:after="0" w:line="240" w:lineRule="auto"/>
        <w:jc w:val="both"/>
        <w:rPr>
          <w:rFonts w:ascii="Times New Roman" w:hAnsi="Times New Roman" w:cs="Times New Roman"/>
          <w:lang w:eastAsia="es-ES"/>
        </w:rPr>
      </w:pPr>
    </w:p>
    <w:p w:rsidR="00B51963" w:rsidRDefault="00B51963" w:rsidP="0084167C">
      <w:pPr>
        <w:spacing w:after="0" w:line="240" w:lineRule="auto"/>
        <w:jc w:val="both"/>
        <w:rPr>
          <w:rFonts w:ascii="Times New Roman" w:hAnsi="Times New Roman" w:cs="Times New Roman"/>
          <w:lang w:eastAsia="es-ES"/>
        </w:rPr>
      </w:pPr>
    </w:p>
    <w:p w:rsidR="00B51963" w:rsidRDefault="00B51963" w:rsidP="0084167C">
      <w:pPr>
        <w:spacing w:after="0" w:line="240" w:lineRule="auto"/>
        <w:jc w:val="both"/>
        <w:rPr>
          <w:rFonts w:ascii="Times New Roman" w:hAnsi="Times New Roman" w:cs="Times New Roman"/>
          <w:lang w:eastAsia="es-ES"/>
        </w:rPr>
      </w:pPr>
    </w:p>
    <w:p w:rsidR="00B51963" w:rsidRDefault="00B51963" w:rsidP="0084167C">
      <w:pPr>
        <w:spacing w:after="0" w:line="240" w:lineRule="auto"/>
        <w:jc w:val="both"/>
        <w:rPr>
          <w:rFonts w:ascii="Times New Roman" w:hAnsi="Times New Roman" w:cs="Times New Roman"/>
          <w:lang w:eastAsia="es-ES"/>
        </w:rPr>
      </w:pPr>
    </w:p>
    <w:p w:rsidR="00B51963" w:rsidRDefault="00B51963" w:rsidP="0084167C">
      <w:pPr>
        <w:spacing w:after="0" w:line="240" w:lineRule="auto"/>
        <w:jc w:val="both"/>
        <w:rPr>
          <w:rFonts w:ascii="Times New Roman" w:hAnsi="Times New Roman" w:cs="Times New Roman"/>
          <w:lang w:eastAsia="es-ES"/>
        </w:rPr>
      </w:pPr>
    </w:p>
    <w:p w:rsidR="00B51963" w:rsidRDefault="00B51963" w:rsidP="0084167C">
      <w:pPr>
        <w:spacing w:after="0" w:line="240" w:lineRule="auto"/>
        <w:jc w:val="both"/>
        <w:rPr>
          <w:rFonts w:ascii="Times New Roman" w:hAnsi="Times New Roman" w:cs="Times New Roman"/>
          <w:lang w:eastAsia="es-ES"/>
        </w:rPr>
      </w:pPr>
    </w:p>
    <w:p w:rsidR="00B51963" w:rsidRDefault="00B51963" w:rsidP="0084167C">
      <w:pPr>
        <w:spacing w:after="0" w:line="240" w:lineRule="auto"/>
        <w:jc w:val="both"/>
        <w:rPr>
          <w:rFonts w:ascii="Times New Roman" w:hAnsi="Times New Roman" w:cs="Times New Roman"/>
          <w:lang w:eastAsia="es-ES"/>
        </w:rPr>
      </w:pPr>
    </w:p>
    <w:p w:rsidR="00B51963" w:rsidRDefault="00B51963" w:rsidP="0084167C">
      <w:pPr>
        <w:spacing w:after="0" w:line="240" w:lineRule="auto"/>
        <w:jc w:val="both"/>
        <w:rPr>
          <w:rFonts w:ascii="Times New Roman" w:hAnsi="Times New Roman" w:cs="Times New Roman"/>
          <w:lang w:eastAsia="es-ES"/>
        </w:rPr>
      </w:pPr>
    </w:p>
    <w:p w:rsidR="00CF4735" w:rsidRPr="00B2001E" w:rsidRDefault="00CF4735" w:rsidP="0023571A">
      <w:pPr>
        <w:spacing w:after="0" w:line="240" w:lineRule="auto"/>
        <w:rPr>
          <w:rFonts w:ascii="Times New Roman" w:hAnsi="Times New Roman" w:cs="Times New Roman"/>
          <w:lang w:val="pt-PT"/>
        </w:rPr>
      </w:pPr>
      <w:bookmarkStart w:id="0" w:name="_GoBack"/>
      <w:bookmarkEnd w:id="0"/>
    </w:p>
    <w:p w:rsidR="002757FC" w:rsidRPr="00CC0002" w:rsidRDefault="00F37827" w:rsidP="00423BCE">
      <w:pPr>
        <w:rPr>
          <w:rFonts w:ascii="Times New Roman" w:hAnsi="Times New Roman" w:cs="Times New Roman"/>
          <w:b/>
        </w:rPr>
      </w:pPr>
      <w:r w:rsidRPr="00015BB4">
        <w:rPr>
          <w:rFonts w:ascii="Times New Roman" w:hAnsi="Times New Roman" w:cs="Times New Roman"/>
          <w:b/>
        </w:rPr>
        <w:t>Análisis:</w:t>
      </w:r>
    </w:p>
    <w:p w:rsidR="00CC0002" w:rsidRDefault="00CC0002" w:rsidP="00B51963">
      <w:pPr>
        <w:spacing w:line="240" w:lineRule="auto"/>
        <w:jc w:val="both"/>
        <w:rPr>
          <w:rFonts w:ascii="Times New Roman" w:hAnsi="Times New Roman" w:cs="Times New Roman"/>
        </w:rPr>
      </w:pPr>
      <w:r>
        <w:rPr>
          <w:rFonts w:ascii="Times New Roman" w:hAnsi="Times New Roman" w:cs="Times New Roman"/>
        </w:rPr>
        <w:t>Los</w:t>
      </w:r>
      <w:r w:rsidRPr="00CC0002">
        <w:rPr>
          <w:rFonts w:ascii="Times New Roman" w:hAnsi="Times New Roman" w:cs="Times New Roman"/>
        </w:rPr>
        <w:t xml:space="preserve"> juego</w:t>
      </w:r>
      <w:r>
        <w:rPr>
          <w:rFonts w:ascii="Times New Roman" w:hAnsi="Times New Roman" w:cs="Times New Roman"/>
        </w:rPr>
        <w:t>s de azar</w:t>
      </w:r>
      <w:r w:rsidR="00A34292">
        <w:rPr>
          <w:rFonts w:ascii="Times New Roman" w:hAnsi="Times New Roman" w:cs="Times New Roman"/>
        </w:rPr>
        <w:t xml:space="preserve"> (</w:t>
      </w:r>
      <w:r w:rsidR="00A34292" w:rsidRPr="00A34292">
        <w:rPr>
          <w:rFonts w:ascii="Times New Roman" w:hAnsi="Times New Roman" w:cs="Times New Roman"/>
          <w:i/>
        </w:rPr>
        <w:t>alea</w:t>
      </w:r>
      <w:r w:rsidR="00A34292">
        <w:rPr>
          <w:rFonts w:ascii="Times New Roman" w:hAnsi="Times New Roman" w:cs="Times New Roman"/>
        </w:rPr>
        <w:t>)</w:t>
      </w:r>
      <w:r>
        <w:rPr>
          <w:rFonts w:ascii="Times New Roman" w:hAnsi="Times New Roman" w:cs="Times New Roman"/>
        </w:rPr>
        <w:t>, entre ellos el</w:t>
      </w:r>
      <w:r w:rsidRPr="00CC0002">
        <w:rPr>
          <w:rFonts w:ascii="Times New Roman" w:hAnsi="Times New Roman" w:cs="Times New Roman"/>
        </w:rPr>
        <w:t xml:space="preserve"> de</w:t>
      </w:r>
      <w:r>
        <w:rPr>
          <w:rFonts w:ascii="Times New Roman" w:hAnsi="Times New Roman" w:cs="Times New Roman"/>
        </w:rPr>
        <w:t xml:space="preserve"> los</w:t>
      </w:r>
      <w:r w:rsidRPr="00CC0002">
        <w:rPr>
          <w:rFonts w:ascii="Times New Roman" w:hAnsi="Times New Roman" w:cs="Times New Roman"/>
        </w:rPr>
        <w:t xml:space="preserve"> dados</w:t>
      </w:r>
      <w:r>
        <w:rPr>
          <w:rFonts w:ascii="Times New Roman" w:hAnsi="Times New Roman" w:cs="Times New Roman"/>
        </w:rPr>
        <w:t xml:space="preserve"> (</w:t>
      </w:r>
      <w:r w:rsidRPr="00CC0002">
        <w:rPr>
          <w:rFonts w:ascii="Times New Roman" w:hAnsi="Times New Roman" w:cs="Times New Roman"/>
          <w:i/>
        </w:rPr>
        <w:t>tesserae</w:t>
      </w:r>
      <w:r>
        <w:rPr>
          <w:rFonts w:ascii="Times New Roman" w:hAnsi="Times New Roman" w:cs="Times New Roman"/>
        </w:rPr>
        <w:t xml:space="preserve">), </w:t>
      </w:r>
      <w:r w:rsidRPr="00CC0002">
        <w:rPr>
          <w:rFonts w:ascii="Times New Roman" w:hAnsi="Times New Roman" w:cs="Times New Roman"/>
        </w:rPr>
        <w:t>tuvieron mucho arraigo entre l</w:t>
      </w:r>
      <w:r w:rsidR="001824F5">
        <w:rPr>
          <w:rFonts w:ascii="Times New Roman" w:hAnsi="Times New Roman" w:cs="Times New Roman"/>
        </w:rPr>
        <w:t>a población romana</w:t>
      </w:r>
      <w:r w:rsidR="00DF1CA0">
        <w:rPr>
          <w:rFonts w:ascii="Times New Roman" w:hAnsi="Times New Roman" w:cs="Times New Roman"/>
        </w:rPr>
        <w:t>, pese a estar mal visto por la sociedad</w:t>
      </w:r>
      <w:r w:rsidR="00DF1CA0">
        <w:rPr>
          <w:rStyle w:val="Refdenotaalpie"/>
          <w:rFonts w:ascii="Times New Roman" w:hAnsi="Times New Roman" w:cs="Times New Roman"/>
        </w:rPr>
        <w:footnoteReference w:id="60"/>
      </w:r>
      <w:r w:rsidRPr="00CC0002">
        <w:rPr>
          <w:rFonts w:ascii="Times New Roman" w:hAnsi="Times New Roman" w:cs="Times New Roman"/>
        </w:rPr>
        <w:t>.</w:t>
      </w:r>
      <w:r w:rsidR="00770F8B">
        <w:rPr>
          <w:rFonts w:ascii="Times New Roman" w:hAnsi="Times New Roman" w:cs="Times New Roman"/>
        </w:rPr>
        <w:t xml:space="preserve"> De hecho</w:t>
      </w:r>
      <w:r w:rsidR="00A34292">
        <w:rPr>
          <w:rFonts w:ascii="Times New Roman" w:hAnsi="Times New Roman" w:cs="Times New Roman"/>
        </w:rPr>
        <w:t xml:space="preserve"> se promulgaron leyes restrictivas contra el juego</w:t>
      </w:r>
      <w:r w:rsidR="001824F5">
        <w:rPr>
          <w:rFonts w:ascii="Times New Roman" w:hAnsi="Times New Roman" w:cs="Times New Roman"/>
        </w:rPr>
        <w:t>, prohibiendo las apuestas de dinero,</w:t>
      </w:r>
      <w:r w:rsidR="00A34292">
        <w:rPr>
          <w:rFonts w:ascii="Times New Roman" w:hAnsi="Times New Roman" w:cs="Times New Roman"/>
        </w:rPr>
        <w:t xml:space="preserve"> desde época republicana (</w:t>
      </w:r>
      <w:r w:rsidR="00A34292" w:rsidRPr="00A34292">
        <w:rPr>
          <w:rFonts w:ascii="Times New Roman" w:hAnsi="Times New Roman" w:cs="Times New Roman"/>
          <w:i/>
        </w:rPr>
        <w:t>leges aleariae</w:t>
      </w:r>
      <w:r w:rsidR="00A34292">
        <w:rPr>
          <w:rFonts w:ascii="Times New Roman" w:hAnsi="Times New Roman" w:cs="Times New Roman"/>
        </w:rPr>
        <w:t>)</w:t>
      </w:r>
      <w:r w:rsidR="001824F5">
        <w:rPr>
          <w:rStyle w:val="Refdenotaalpie"/>
          <w:rFonts w:ascii="Times New Roman" w:hAnsi="Times New Roman" w:cs="Times New Roman"/>
        </w:rPr>
        <w:footnoteReference w:id="61"/>
      </w:r>
      <w:r w:rsidR="00A34292">
        <w:rPr>
          <w:rFonts w:ascii="Times New Roman" w:hAnsi="Times New Roman" w:cs="Times New Roman"/>
        </w:rPr>
        <w:t xml:space="preserve">. </w:t>
      </w:r>
      <w:r w:rsidR="001824F5">
        <w:rPr>
          <w:rFonts w:ascii="Times New Roman" w:hAnsi="Times New Roman" w:cs="Times New Roman"/>
        </w:rPr>
        <w:t>Sin embargo, pese a esta legislación, e</w:t>
      </w:r>
      <w:r w:rsidR="00A34292">
        <w:rPr>
          <w:rFonts w:ascii="Times New Roman" w:hAnsi="Times New Roman" w:cs="Times New Roman"/>
        </w:rPr>
        <w:t>char unos dados y apostar dinero era muy común</w:t>
      </w:r>
      <w:r w:rsidR="0058731E">
        <w:rPr>
          <w:rStyle w:val="Refdenotaalpie"/>
          <w:rFonts w:ascii="Times New Roman" w:hAnsi="Times New Roman" w:cs="Times New Roman"/>
        </w:rPr>
        <w:footnoteReference w:id="62"/>
      </w:r>
      <w:r w:rsidR="001824F5" w:rsidRPr="001824F5">
        <w:rPr>
          <w:rFonts w:ascii="Times New Roman" w:hAnsi="Times New Roman" w:cs="Times New Roman"/>
        </w:rPr>
        <w:t xml:space="preserve"> </w:t>
      </w:r>
      <w:r w:rsidR="001824F5">
        <w:rPr>
          <w:rFonts w:ascii="Times New Roman" w:hAnsi="Times New Roman" w:cs="Times New Roman"/>
        </w:rPr>
        <w:t>verlo en las cantinas, entre los soldados, o en las clases más acomodadas</w:t>
      </w:r>
      <w:r w:rsidR="0058731E">
        <w:rPr>
          <w:rFonts w:ascii="Times New Roman" w:hAnsi="Times New Roman" w:cs="Times New Roman"/>
        </w:rPr>
        <w:t>.</w:t>
      </w:r>
      <w:r w:rsidR="00A34292">
        <w:rPr>
          <w:rFonts w:ascii="Times New Roman" w:hAnsi="Times New Roman" w:cs="Times New Roman"/>
        </w:rPr>
        <w:t xml:space="preserve"> De hecho Suetonio, recoge como los emperadores Augusto, Claudio o Nerón, eran aficionados a estos juegos</w:t>
      </w:r>
      <w:r w:rsidR="00A34292" w:rsidRPr="001824F5">
        <w:rPr>
          <w:rStyle w:val="Refdenotaalpie"/>
          <w:rFonts w:ascii="Times New Roman" w:hAnsi="Times New Roman" w:cs="Times New Roman"/>
        </w:rPr>
        <w:footnoteReference w:id="63"/>
      </w:r>
      <w:r w:rsidR="00A34292" w:rsidRPr="001824F5">
        <w:rPr>
          <w:rFonts w:ascii="Times New Roman" w:hAnsi="Times New Roman" w:cs="Times New Roman"/>
        </w:rPr>
        <w:t>.</w:t>
      </w:r>
      <w:r w:rsidR="005C68C6">
        <w:rPr>
          <w:rFonts w:ascii="Times New Roman" w:hAnsi="Times New Roman" w:cs="Times New Roman"/>
        </w:rPr>
        <w:t xml:space="preserve"> S</w:t>
      </w:r>
      <w:r w:rsidR="001824F5">
        <w:rPr>
          <w:rFonts w:ascii="Times New Roman" w:hAnsi="Times New Roman" w:cs="Times New Roman"/>
        </w:rPr>
        <w:t xml:space="preserve">alvo en las </w:t>
      </w:r>
      <w:r w:rsidR="001824F5" w:rsidRPr="00F849D9">
        <w:rPr>
          <w:rFonts w:ascii="Times New Roman" w:hAnsi="Times New Roman" w:cs="Times New Roman"/>
          <w:i/>
        </w:rPr>
        <w:t>Saturnales</w:t>
      </w:r>
      <w:r w:rsidR="001824F5">
        <w:rPr>
          <w:rFonts w:ascii="Times New Roman" w:hAnsi="Times New Roman" w:cs="Times New Roman"/>
        </w:rPr>
        <w:t>, los juegos de azar estaban prohibidos en Roma bajo multa fijada con el cuádruple de la cantidad apostada</w:t>
      </w:r>
      <w:r w:rsidR="005C68C6">
        <w:rPr>
          <w:rStyle w:val="Refdenotaalpie"/>
          <w:rFonts w:ascii="Times New Roman" w:hAnsi="Times New Roman" w:cs="Times New Roman"/>
        </w:rPr>
        <w:footnoteReference w:id="64"/>
      </w:r>
      <w:r w:rsidR="001824F5">
        <w:rPr>
          <w:rFonts w:ascii="Times New Roman" w:hAnsi="Times New Roman" w:cs="Times New Roman"/>
        </w:rPr>
        <w:t>.</w:t>
      </w:r>
      <w:r w:rsidR="00DF1CA0">
        <w:rPr>
          <w:rFonts w:ascii="Times New Roman" w:hAnsi="Times New Roman" w:cs="Times New Roman"/>
        </w:rPr>
        <w:t xml:space="preserve"> Solo se podía jugar cuando no se ap</w:t>
      </w:r>
      <w:r w:rsidR="00385388">
        <w:rPr>
          <w:rFonts w:ascii="Times New Roman" w:hAnsi="Times New Roman" w:cs="Times New Roman"/>
        </w:rPr>
        <w:t>ostaba dinero.</w:t>
      </w:r>
    </w:p>
    <w:p w:rsidR="00822CCE" w:rsidRDefault="00CC0002" w:rsidP="003F1E18">
      <w:pPr>
        <w:spacing w:after="0" w:line="240" w:lineRule="auto"/>
        <w:jc w:val="both"/>
        <w:rPr>
          <w:rFonts w:ascii="Times New Roman" w:hAnsi="Times New Roman" w:cs="Times New Roman"/>
        </w:rPr>
      </w:pPr>
      <w:r>
        <w:rPr>
          <w:rFonts w:ascii="Times New Roman" w:hAnsi="Times New Roman" w:cs="Times New Roman"/>
        </w:rPr>
        <w:t>Los dados se realizaron en diversos materiales</w:t>
      </w:r>
      <w:r w:rsidR="00CB3999">
        <w:rPr>
          <w:rFonts w:ascii="Times New Roman" w:hAnsi="Times New Roman" w:cs="Times New Roman"/>
        </w:rPr>
        <w:t xml:space="preserve"> </w:t>
      </w:r>
      <w:r w:rsidR="00385388">
        <w:rPr>
          <w:rFonts w:ascii="Times New Roman" w:hAnsi="Times New Roman" w:cs="Times New Roman"/>
        </w:rPr>
        <w:t>(</w:t>
      </w:r>
      <w:r>
        <w:rPr>
          <w:rFonts w:ascii="Times New Roman" w:hAnsi="Times New Roman" w:cs="Times New Roman"/>
        </w:rPr>
        <w:t xml:space="preserve">piedra, </w:t>
      </w:r>
      <w:r w:rsidR="00385388">
        <w:rPr>
          <w:rFonts w:ascii="Times New Roman" w:hAnsi="Times New Roman" w:cs="Times New Roman"/>
        </w:rPr>
        <w:t xml:space="preserve">madera, </w:t>
      </w:r>
      <w:r>
        <w:rPr>
          <w:rFonts w:ascii="Times New Roman" w:hAnsi="Times New Roman" w:cs="Times New Roman"/>
        </w:rPr>
        <w:t>hueso, asta, marfil</w:t>
      </w:r>
      <w:r w:rsidR="00290445">
        <w:rPr>
          <w:rStyle w:val="Refdenotaalpie"/>
          <w:rFonts w:ascii="Times New Roman" w:hAnsi="Times New Roman" w:cs="Times New Roman"/>
        </w:rPr>
        <w:footnoteReference w:id="65"/>
      </w:r>
      <w:r w:rsidR="00EF7F44">
        <w:rPr>
          <w:rFonts w:ascii="Times New Roman" w:hAnsi="Times New Roman" w:cs="Times New Roman"/>
        </w:rPr>
        <w:t>,</w:t>
      </w:r>
      <w:r w:rsidR="00CB3999">
        <w:rPr>
          <w:rFonts w:ascii="Times New Roman" w:hAnsi="Times New Roman" w:cs="Times New Roman"/>
        </w:rPr>
        <w:t xml:space="preserve"> plata y oro</w:t>
      </w:r>
      <w:r w:rsidR="00CB3999">
        <w:rPr>
          <w:rStyle w:val="Refdenotaalpie"/>
          <w:rFonts w:ascii="Times New Roman" w:hAnsi="Times New Roman" w:cs="Times New Roman"/>
        </w:rPr>
        <w:footnoteReference w:id="66"/>
      </w:r>
      <w:r w:rsidR="00385388">
        <w:rPr>
          <w:rFonts w:ascii="Times New Roman" w:hAnsi="Times New Roman" w:cs="Times New Roman"/>
        </w:rPr>
        <w:t>)</w:t>
      </w:r>
      <w:r w:rsidR="00CB3999">
        <w:rPr>
          <w:rFonts w:ascii="Times New Roman" w:hAnsi="Times New Roman" w:cs="Times New Roman"/>
        </w:rPr>
        <w:t xml:space="preserve"> y de diverso tamaño</w:t>
      </w:r>
      <w:r w:rsidR="003F2F9D">
        <w:rPr>
          <w:rFonts w:ascii="Times New Roman" w:hAnsi="Times New Roman" w:cs="Times New Roman"/>
        </w:rPr>
        <w:t xml:space="preserve"> </w:t>
      </w:r>
      <w:r w:rsidR="00AD4AE0">
        <w:rPr>
          <w:rFonts w:ascii="Times New Roman" w:hAnsi="Times New Roman" w:cs="Times New Roman"/>
        </w:rPr>
        <w:t>´-</w:t>
      </w:r>
      <w:r w:rsidR="003F2F9D">
        <w:rPr>
          <w:rFonts w:ascii="Times New Roman" w:hAnsi="Times New Roman" w:cs="Times New Roman"/>
        </w:rPr>
        <w:t>los más usuales suelen medir entre 1 y 1,5 cm</w:t>
      </w:r>
      <w:r w:rsidR="00AD4AE0">
        <w:rPr>
          <w:rFonts w:ascii="Times New Roman" w:hAnsi="Times New Roman" w:cs="Times New Roman"/>
        </w:rPr>
        <w:t>-,</w:t>
      </w:r>
      <w:r w:rsidR="00CB3999">
        <w:rPr>
          <w:rFonts w:ascii="Times New Roman" w:hAnsi="Times New Roman" w:cs="Times New Roman"/>
        </w:rPr>
        <w:t xml:space="preserve"> siendo posiblemente los elaborados en hueso los más frecuentes, a tenor del número de hallazgos producidos. </w:t>
      </w:r>
      <w:r w:rsidR="00E72736">
        <w:rPr>
          <w:rFonts w:ascii="Times New Roman" w:hAnsi="Times New Roman" w:cs="Times New Roman"/>
        </w:rPr>
        <w:t xml:space="preserve">Los elaborados sobre hueso dependían del volumen que iban a tener. Los pequeños se podían realizar sobre las paredes de un hueso grande </w:t>
      </w:r>
      <w:r w:rsidR="009F54FE">
        <w:rPr>
          <w:rFonts w:ascii="Times New Roman" w:hAnsi="Times New Roman" w:cs="Times New Roman"/>
        </w:rPr>
        <w:t>–</w:t>
      </w:r>
      <w:r w:rsidR="00E72736">
        <w:rPr>
          <w:rFonts w:ascii="Times New Roman" w:hAnsi="Times New Roman" w:cs="Times New Roman"/>
        </w:rPr>
        <w:t>con buena densidad ósea-, sobre asta o marfil; mientras que los más grandes, aprovechaban la tibia, el fémur o el metacarpo de un buey, cordero, etc. En este caso, las paredes se torneaban hasta conseguir un cuadrado. El canal medular</w:t>
      </w:r>
      <w:r w:rsidR="00770F8B">
        <w:rPr>
          <w:rFonts w:ascii="Times New Roman" w:hAnsi="Times New Roman" w:cs="Times New Roman"/>
        </w:rPr>
        <w:t xml:space="preserve"> se preparaba igualmente para colocar con posterioridad una</w:t>
      </w:r>
      <w:r w:rsidR="00E72736">
        <w:rPr>
          <w:rFonts w:ascii="Times New Roman" w:hAnsi="Times New Roman" w:cs="Times New Roman"/>
        </w:rPr>
        <w:t xml:space="preserve"> tapa</w:t>
      </w:r>
      <w:r w:rsidR="00770F8B">
        <w:rPr>
          <w:rFonts w:ascii="Times New Roman" w:hAnsi="Times New Roman" w:cs="Times New Roman"/>
        </w:rPr>
        <w:t xml:space="preserve"> hecha</w:t>
      </w:r>
      <w:r w:rsidR="00E72736">
        <w:rPr>
          <w:rFonts w:ascii="Times New Roman" w:hAnsi="Times New Roman" w:cs="Times New Roman"/>
        </w:rPr>
        <w:t xml:space="preserve"> con otra placa de hueso (Fig. 1).</w:t>
      </w:r>
      <w:r w:rsidR="00770F8B">
        <w:rPr>
          <w:rFonts w:ascii="Times New Roman" w:hAnsi="Times New Roman" w:cs="Times New Roman"/>
        </w:rPr>
        <w:t xml:space="preserve"> </w:t>
      </w:r>
      <w:r w:rsidR="00385388">
        <w:rPr>
          <w:rFonts w:ascii="Times New Roman" w:hAnsi="Times New Roman" w:cs="Times New Roman"/>
        </w:rPr>
        <w:t xml:space="preserve"> </w:t>
      </w:r>
    </w:p>
    <w:p w:rsidR="00822CCE" w:rsidRDefault="00822CCE" w:rsidP="003F1E18">
      <w:pPr>
        <w:spacing w:after="0" w:line="240" w:lineRule="auto"/>
        <w:jc w:val="both"/>
        <w:rPr>
          <w:rFonts w:ascii="Times New Roman" w:hAnsi="Times New Roman" w:cs="Times New Roman"/>
        </w:rPr>
      </w:pPr>
    </w:p>
    <w:p w:rsidR="00822CCE" w:rsidRPr="003A6D7B" w:rsidRDefault="00822CCE" w:rsidP="00822CCE">
      <w:pPr>
        <w:jc w:val="center"/>
        <w:rPr>
          <w:rFonts w:ascii="Times New Roman" w:hAnsi="Times New Roman" w:cs="Times New Roman"/>
        </w:rPr>
      </w:pPr>
      <w:r w:rsidRPr="003A6D7B">
        <w:rPr>
          <w:rFonts w:ascii="Times New Roman" w:hAnsi="Times New Roman" w:cs="Times New Roman"/>
          <w:noProof/>
          <w:lang w:eastAsia="es-ES"/>
        </w:rPr>
        <w:drawing>
          <wp:inline distT="0" distB="0" distL="0" distR="0" wp14:anchorId="0B384C56" wp14:editId="09D52649">
            <wp:extent cx="5387338" cy="3848100"/>
            <wp:effectExtent l="0" t="0" r="4445" b="0"/>
            <wp:docPr id="25" name="Imagen 25" descr="C:\Users\German\Desktop\esquema fabricaicón de un dado hueco. recort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esquema fabricaicón de un dado hueco. recortado.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2727" cy="3923378"/>
                    </a:xfrm>
                    <a:prstGeom prst="rect">
                      <a:avLst/>
                    </a:prstGeom>
                    <a:noFill/>
                    <a:ln>
                      <a:noFill/>
                    </a:ln>
                  </pic:spPr>
                </pic:pic>
              </a:graphicData>
            </a:graphic>
          </wp:inline>
        </w:drawing>
      </w:r>
    </w:p>
    <w:p w:rsidR="00822CCE" w:rsidRPr="0097650C" w:rsidRDefault="00822CCE" w:rsidP="00822CCE">
      <w:pPr>
        <w:spacing w:after="0"/>
        <w:jc w:val="center"/>
        <w:rPr>
          <w:rFonts w:ascii="Times New Roman" w:hAnsi="Times New Roman" w:cs="Times New Roman"/>
          <w:b/>
          <w:sz w:val="20"/>
          <w:szCs w:val="20"/>
        </w:rPr>
      </w:pPr>
      <w:r w:rsidRPr="0097650C">
        <w:rPr>
          <w:rFonts w:ascii="Times New Roman" w:hAnsi="Times New Roman" w:cs="Times New Roman"/>
          <w:b/>
          <w:sz w:val="20"/>
          <w:szCs w:val="20"/>
        </w:rPr>
        <w:t>Fig. 1 - Esquema de fabricación de un dado hueco</w:t>
      </w:r>
    </w:p>
    <w:p w:rsidR="00822CCE" w:rsidRPr="0097650C" w:rsidRDefault="00822CCE" w:rsidP="00822CCE">
      <w:pPr>
        <w:spacing w:after="0"/>
        <w:jc w:val="center"/>
        <w:rPr>
          <w:rFonts w:ascii="Times New Roman" w:hAnsi="Times New Roman" w:cs="Times New Roman"/>
          <w:sz w:val="20"/>
          <w:szCs w:val="20"/>
        </w:rPr>
      </w:pPr>
      <w:r w:rsidRPr="0097650C">
        <w:rPr>
          <w:rFonts w:ascii="Times New Roman" w:hAnsi="Times New Roman" w:cs="Times New Roman"/>
          <w:b/>
          <w:sz w:val="20"/>
          <w:szCs w:val="20"/>
        </w:rPr>
        <w:t>(Tomado de Schenk 2008, pág. 78, fig. 47</w:t>
      </w:r>
      <w:r w:rsidR="00ED610B">
        <w:rPr>
          <w:rFonts w:ascii="Times New Roman" w:hAnsi="Times New Roman" w:cs="Times New Roman"/>
          <w:b/>
          <w:sz w:val="20"/>
          <w:szCs w:val="20"/>
        </w:rPr>
        <w:t>. Readaptado por Rodríguez Martín</w:t>
      </w:r>
      <w:r w:rsidRPr="0097650C">
        <w:rPr>
          <w:rFonts w:ascii="Times New Roman" w:hAnsi="Times New Roman" w:cs="Times New Roman"/>
          <w:sz w:val="20"/>
          <w:szCs w:val="20"/>
        </w:rPr>
        <w:t>)</w:t>
      </w:r>
    </w:p>
    <w:p w:rsidR="00822CCE" w:rsidRDefault="00822CCE" w:rsidP="003F1E18">
      <w:pPr>
        <w:spacing w:after="0" w:line="240" w:lineRule="auto"/>
        <w:jc w:val="both"/>
        <w:rPr>
          <w:rFonts w:ascii="Times New Roman" w:hAnsi="Times New Roman" w:cs="Times New Roman"/>
        </w:rPr>
      </w:pPr>
    </w:p>
    <w:p w:rsidR="00770F8B" w:rsidRDefault="00770F8B" w:rsidP="003F1E18">
      <w:pPr>
        <w:spacing w:after="0" w:line="240" w:lineRule="auto"/>
        <w:jc w:val="both"/>
        <w:rPr>
          <w:rFonts w:ascii="Times New Roman" w:hAnsi="Times New Roman" w:cs="Times New Roman"/>
        </w:rPr>
      </w:pPr>
      <w:r>
        <w:rPr>
          <w:rFonts w:ascii="Times New Roman" w:hAnsi="Times New Roman" w:cs="Times New Roman"/>
        </w:rPr>
        <w:t>Sobre estos dados se ha planteado que se trataba de piezas trucadas</w:t>
      </w:r>
      <w:r w:rsidR="002C02ED">
        <w:rPr>
          <w:rStyle w:val="Refdenotaalpie"/>
          <w:rFonts w:ascii="Times New Roman" w:hAnsi="Times New Roman" w:cs="Times New Roman"/>
        </w:rPr>
        <w:footnoteReference w:id="67"/>
      </w:r>
      <w:r>
        <w:rPr>
          <w:rFonts w:ascii="Times New Roman" w:hAnsi="Times New Roman" w:cs="Times New Roman"/>
        </w:rPr>
        <w:t>, sin embargo, como ya apuntó Béal</w:t>
      </w:r>
      <w:r w:rsidR="00385388">
        <w:rPr>
          <w:rStyle w:val="Refdenotaalpie"/>
          <w:rFonts w:ascii="Times New Roman" w:hAnsi="Times New Roman" w:cs="Times New Roman"/>
        </w:rPr>
        <w:footnoteReference w:id="68"/>
      </w:r>
      <w:r>
        <w:rPr>
          <w:rFonts w:ascii="Times New Roman" w:hAnsi="Times New Roman" w:cs="Times New Roman"/>
        </w:rPr>
        <w:t xml:space="preserve">, era la forma más sencilla de elaborar </w:t>
      </w:r>
      <w:r w:rsidRPr="00770F8B">
        <w:rPr>
          <w:rFonts w:ascii="Times New Roman" w:hAnsi="Times New Roman" w:cs="Times New Roman"/>
          <w:i/>
        </w:rPr>
        <w:t>tesserae</w:t>
      </w:r>
      <w:r>
        <w:rPr>
          <w:rFonts w:ascii="Times New Roman" w:hAnsi="Times New Roman" w:cs="Times New Roman"/>
        </w:rPr>
        <w:t xml:space="preserve"> de gran formato en hueso</w:t>
      </w:r>
      <w:r w:rsidR="00822CCE">
        <w:rPr>
          <w:rFonts w:ascii="Times New Roman" w:hAnsi="Times New Roman" w:cs="Times New Roman"/>
        </w:rPr>
        <w:t xml:space="preserve"> (Fig. 2)</w:t>
      </w:r>
      <w:r>
        <w:rPr>
          <w:rFonts w:ascii="Times New Roman" w:hAnsi="Times New Roman" w:cs="Times New Roman"/>
        </w:rPr>
        <w:t xml:space="preserve">, no así en marfil o en asta, donde </w:t>
      </w:r>
      <w:r w:rsidR="001C6033">
        <w:rPr>
          <w:rFonts w:ascii="Times New Roman" w:hAnsi="Times New Roman" w:cs="Times New Roman"/>
        </w:rPr>
        <w:t>se podían conseguir esas proporciones sin problemas</w:t>
      </w:r>
      <w:r>
        <w:rPr>
          <w:rFonts w:ascii="Times New Roman" w:hAnsi="Times New Roman" w:cs="Times New Roman"/>
        </w:rPr>
        <w:t>. Es cierto que al contar con esta oquedad era más fácil trucarlos aplicando un elemento más pesado (plomo u otro metal) sobre la mayor puntuación, y de hecho lo hicieron en algunos de ellos.</w:t>
      </w:r>
    </w:p>
    <w:p w:rsidR="002C02ED" w:rsidRDefault="002C02ED" w:rsidP="003F1E18">
      <w:pPr>
        <w:spacing w:after="0" w:line="240" w:lineRule="auto"/>
        <w:jc w:val="both"/>
        <w:rPr>
          <w:rFonts w:ascii="Times New Roman" w:hAnsi="Times New Roman" w:cs="Times New Roman"/>
        </w:rPr>
      </w:pPr>
    </w:p>
    <w:p w:rsidR="00CC0002" w:rsidRDefault="00E72736" w:rsidP="00E72736">
      <w:pPr>
        <w:jc w:val="center"/>
        <w:rPr>
          <w:rFonts w:ascii="Times New Roman" w:hAnsi="Times New Roman" w:cs="Times New Roman"/>
        </w:rPr>
      </w:pPr>
      <w:r w:rsidRPr="00E72736">
        <w:rPr>
          <w:rFonts w:ascii="Times New Roman" w:hAnsi="Times New Roman" w:cs="Times New Roman"/>
          <w:noProof/>
          <w:lang w:eastAsia="es-ES"/>
        </w:rPr>
        <w:drawing>
          <wp:inline distT="0" distB="0" distL="0" distR="0">
            <wp:extent cx="2581123" cy="1733550"/>
            <wp:effectExtent l="0" t="0" r="0" b="0"/>
            <wp:docPr id="21" name="Imagen 21" descr="C:\Users\German\Desktop\66292545_1365320500272544_8314418676254113792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66292545_1365320500272544_8314418676254113792_o.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605644" cy="1750019"/>
                    </a:xfrm>
                    <a:prstGeom prst="rect">
                      <a:avLst/>
                    </a:prstGeom>
                    <a:noFill/>
                    <a:ln>
                      <a:noFill/>
                    </a:ln>
                  </pic:spPr>
                </pic:pic>
              </a:graphicData>
            </a:graphic>
          </wp:inline>
        </w:drawing>
      </w:r>
      <w:r>
        <w:rPr>
          <w:rFonts w:ascii="Times New Roman" w:hAnsi="Times New Roman" w:cs="Times New Roman"/>
        </w:rPr>
        <w:t>.</w:t>
      </w:r>
    </w:p>
    <w:p w:rsidR="00E72736" w:rsidRDefault="00822CCE" w:rsidP="00E72736">
      <w:pPr>
        <w:jc w:val="center"/>
        <w:rPr>
          <w:rFonts w:ascii="Times New Roman" w:hAnsi="Times New Roman" w:cs="Times New Roman"/>
          <w:b/>
          <w:sz w:val="20"/>
          <w:szCs w:val="20"/>
        </w:rPr>
      </w:pPr>
      <w:r>
        <w:rPr>
          <w:rFonts w:ascii="Times New Roman" w:hAnsi="Times New Roman" w:cs="Times New Roman"/>
          <w:b/>
          <w:sz w:val="20"/>
          <w:szCs w:val="20"/>
        </w:rPr>
        <w:t>Fig. 2</w:t>
      </w:r>
      <w:r w:rsidR="00E72736" w:rsidRPr="00056321">
        <w:rPr>
          <w:rFonts w:ascii="Times New Roman" w:hAnsi="Times New Roman" w:cs="Times New Roman"/>
          <w:b/>
          <w:sz w:val="20"/>
          <w:szCs w:val="20"/>
        </w:rPr>
        <w:t xml:space="preserve"> – Dado grande</w:t>
      </w:r>
      <w:r w:rsidR="00021990">
        <w:rPr>
          <w:rFonts w:ascii="Times New Roman" w:hAnsi="Times New Roman" w:cs="Times New Roman"/>
          <w:b/>
          <w:sz w:val="20"/>
          <w:szCs w:val="20"/>
        </w:rPr>
        <w:t xml:space="preserve"> hueco con tapa</w:t>
      </w:r>
      <w:r w:rsidR="00056321">
        <w:rPr>
          <w:rFonts w:ascii="Times New Roman" w:hAnsi="Times New Roman" w:cs="Times New Roman"/>
          <w:b/>
          <w:sz w:val="20"/>
          <w:szCs w:val="20"/>
        </w:rPr>
        <w:t>. Base</w:t>
      </w:r>
      <w:r w:rsidR="00E72736" w:rsidRPr="00056321">
        <w:rPr>
          <w:rFonts w:ascii="Times New Roman" w:hAnsi="Times New Roman" w:cs="Times New Roman"/>
          <w:b/>
          <w:sz w:val="20"/>
          <w:szCs w:val="20"/>
        </w:rPr>
        <w:t xml:space="preserve"> (numeral 4) y la cubierta del canal medular (numeral 1)</w:t>
      </w:r>
      <w:r w:rsidR="00056321">
        <w:rPr>
          <w:rFonts w:ascii="Times New Roman" w:hAnsi="Times New Roman" w:cs="Times New Roman"/>
          <w:b/>
          <w:sz w:val="20"/>
          <w:szCs w:val="20"/>
        </w:rPr>
        <w:t>.</w:t>
      </w:r>
    </w:p>
    <w:p w:rsidR="001C6033" w:rsidRDefault="009F54FE" w:rsidP="00C52E6C">
      <w:pPr>
        <w:spacing w:after="0" w:line="240" w:lineRule="auto"/>
        <w:jc w:val="both"/>
        <w:rPr>
          <w:rFonts w:ascii="Times New Roman" w:hAnsi="Times New Roman" w:cs="Times New Roman"/>
        </w:rPr>
      </w:pPr>
      <w:r w:rsidRPr="008A1514">
        <w:rPr>
          <w:rFonts w:ascii="Times New Roman" w:hAnsi="Times New Roman" w:cs="Times New Roman"/>
        </w:rPr>
        <w:t xml:space="preserve">Conocemos </w:t>
      </w:r>
      <w:r w:rsidR="00441BAE" w:rsidRPr="008A1514">
        <w:rPr>
          <w:rFonts w:ascii="Times New Roman" w:hAnsi="Times New Roman" w:cs="Times New Roman"/>
        </w:rPr>
        <w:t xml:space="preserve">la profesión de </w:t>
      </w:r>
      <w:r w:rsidR="00441BAE" w:rsidRPr="008A1514">
        <w:rPr>
          <w:rFonts w:ascii="Times New Roman" w:hAnsi="Times New Roman" w:cs="Times New Roman"/>
          <w:i/>
        </w:rPr>
        <w:t>artifex artis tessalarie lussorie</w:t>
      </w:r>
      <w:r w:rsidR="00441BAE">
        <w:rPr>
          <w:rFonts w:ascii="Times New Roman" w:hAnsi="Times New Roman" w:cs="Times New Roman"/>
        </w:rPr>
        <w:t xml:space="preserve"> mediante </w:t>
      </w:r>
      <w:r w:rsidRPr="008A1514">
        <w:rPr>
          <w:rFonts w:ascii="Times New Roman" w:hAnsi="Times New Roman" w:cs="Times New Roman"/>
        </w:rPr>
        <w:t>la inscripci</w:t>
      </w:r>
      <w:r w:rsidR="00441BAE">
        <w:rPr>
          <w:rFonts w:ascii="Times New Roman" w:hAnsi="Times New Roman" w:cs="Times New Roman"/>
        </w:rPr>
        <w:t>ón dedicada</w:t>
      </w:r>
      <w:r w:rsidR="008A1514" w:rsidRPr="008A1514">
        <w:rPr>
          <w:rFonts w:ascii="Times New Roman" w:hAnsi="Times New Roman" w:cs="Times New Roman"/>
        </w:rPr>
        <w:t xml:space="preserve"> </w:t>
      </w:r>
      <w:r w:rsidR="00441BAE">
        <w:rPr>
          <w:rFonts w:ascii="Times New Roman" w:hAnsi="Times New Roman" w:cs="Times New Roman"/>
        </w:rPr>
        <w:t xml:space="preserve">por su esposa </w:t>
      </w:r>
      <w:r w:rsidRPr="008A1514">
        <w:rPr>
          <w:rFonts w:ascii="Times New Roman" w:hAnsi="Times New Roman" w:cs="Times New Roman"/>
        </w:rPr>
        <w:t>a Lucilio Victorino</w:t>
      </w:r>
      <w:r w:rsidR="00441BAE">
        <w:rPr>
          <w:rFonts w:ascii="Times New Roman" w:hAnsi="Times New Roman" w:cs="Times New Roman"/>
        </w:rPr>
        <w:t>. Si bien la fabricación de dados no requería de gran maestría, sí hubo a</w:t>
      </w:r>
      <w:r w:rsidR="008A1514" w:rsidRPr="008A1514">
        <w:rPr>
          <w:rFonts w:ascii="Times New Roman" w:hAnsi="Times New Roman" w:cs="Times New Roman"/>
        </w:rPr>
        <w:t>rtesano</w:t>
      </w:r>
      <w:r w:rsidR="00441BAE">
        <w:rPr>
          <w:rFonts w:ascii="Times New Roman" w:hAnsi="Times New Roman" w:cs="Times New Roman"/>
        </w:rPr>
        <w:t>s</w:t>
      </w:r>
      <w:r w:rsidR="008A1514" w:rsidRPr="008A1514">
        <w:rPr>
          <w:rFonts w:ascii="Times New Roman" w:hAnsi="Times New Roman" w:cs="Times New Roman"/>
        </w:rPr>
        <w:t xml:space="preserve"> dedicado a la elaboración de objetos de juego</w:t>
      </w:r>
      <w:r w:rsidR="008A1514">
        <w:rPr>
          <w:rStyle w:val="Refdenotaalpie"/>
          <w:rFonts w:ascii="Times New Roman" w:hAnsi="Times New Roman" w:cs="Times New Roman"/>
        </w:rPr>
        <w:footnoteReference w:id="69"/>
      </w:r>
      <w:r w:rsidR="00AD4AE0">
        <w:rPr>
          <w:rFonts w:ascii="Times New Roman" w:hAnsi="Times New Roman" w:cs="Times New Roman"/>
        </w:rPr>
        <w:t>,</w:t>
      </w:r>
      <w:r w:rsidR="006D31E1">
        <w:rPr>
          <w:rFonts w:ascii="Times New Roman" w:hAnsi="Times New Roman" w:cs="Times New Roman"/>
        </w:rPr>
        <w:t xml:space="preserve"> como apreciamos por la lápida</w:t>
      </w:r>
      <w:r w:rsidR="001C6033">
        <w:rPr>
          <w:rFonts w:ascii="Times New Roman" w:hAnsi="Times New Roman" w:cs="Times New Roman"/>
        </w:rPr>
        <w:t xml:space="preserve"> referida. P</w:t>
      </w:r>
      <w:r w:rsidR="00441BAE">
        <w:rPr>
          <w:rFonts w:ascii="Times New Roman" w:hAnsi="Times New Roman" w:cs="Times New Roman"/>
        </w:rPr>
        <w:t xml:space="preserve">osiblemente </w:t>
      </w:r>
      <w:r w:rsidR="001C6033">
        <w:rPr>
          <w:rFonts w:ascii="Times New Roman" w:hAnsi="Times New Roman" w:cs="Times New Roman"/>
        </w:rPr>
        <w:t xml:space="preserve">estos artistas se especializaron en </w:t>
      </w:r>
      <w:r w:rsidR="00441BAE">
        <w:rPr>
          <w:rFonts w:ascii="Times New Roman" w:hAnsi="Times New Roman" w:cs="Times New Roman"/>
        </w:rPr>
        <w:t>aquellos</w:t>
      </w:r>
      <w:r w:rsidR="006D31E1">
        <w:rPr>
          <w:rFonts w:ascii="Times New Roman" w:hAnsi="Times New Roman" w:cs="Times New Roman"/>
        </w:rPr>
        <w:t xml:space="preserve"> trabajos</w:t>
      </w:r>
      <w:r w:rsidR="00441BAE">
        <w:rPr>
          <w:rFonts w:ascii="Times New Roman" w:hAnsi="Times New Roman" w:cs="Times New Roman"/>
        </w:rPr>
        <w:t xml:space="preserve"> que requerían de una mayor precisión, y por tanto de una mano especializada, como podrían ser</w:t>
      </w:r>
      <w:r w:rsidR="006D31E1">
        <w:rPr>
          <w:rFonts w:ascii="Times New Roman" w:hAnsi="Times New Roman" w:cs="Times New Roman"/>
        </w:rPr>
        <w:t>, por ejemplo,</w:t>
      </w:r>
      <w:r w:rsidR="00441BAE">
        <w:rPr>
          <w:rFonts w:ascii="Times New Roman" w:hAnsi="Times New Roman" w:cs="Times New Roman"/>
        </w:rPr>
        <w:t xml:space="preserve"> las fichas</w:t>
      </w:r>
      <w:r w:rsidR="006D31E1">
        <w:rPr>
          <w:rFonts w:ascii="Times New Roman" w:hAnsi="Times New Roman" w:cs="Times New Roman"/>
        </w:rPr>
        <w:t xml:space="preserve"> figuradas</w:t>
      </w:r>
      <w:r w:rsidR="00AD4AE0">
        <w:rPr>
          <w:rFonts w:ascii="Times New Roman" w:hAnsi="Times New Roman" w:cs="Times New Roman"/>
        </w:rPr>
        <w:t xml:space="preserve"> </w:t>
      </w:r>
      <w:r w:rsidR="006D31E1">
        <w:rPr>
          <w:rFonts w:ascii="Times New Roman" w:hAnsi="Times New Roman" w:cs="Times New Roman"/>
        </w:rPr>
        <w:t>(E.I.2 y 3)</w:t>
      </w:r>
      <w:r w:rsidR="001C6033">
        <w:rPr>
          <w:rFonts w:ascii="Times New Roman" w:hAnsi="Times New Roman" w:cs="Times New Roman"/>
        </w:rPr>
        <w:t xml:space="preserve">, las del tipo alejandrino, o en la elaboración de </w:t>
      </w:r>
      <w:r w:rsidR="001C6033" w:rsidRPr="001C6033">
        <w:rPr>
          <w:rFonts w:ascii="Times New Roman" w:hAnsi="Times New Roman" w:cs="Times New Roman"/>
          <w:i/>
        </w:rPr>
        <w:t>tesserae lussoriae</w:t>
      </w:r>
      <w:r w:rsidR="001C6033">
        <w:rPr>
          <w:rFonts w:ascii="Times New Roman" w:hAnsi="Times New Roman" w:cs="Times New Roman"/>
        </w:rPr>
        <w:t xml:space="preserve"> – </w:t>
      </w:r>
    </w:p>
    <w:p w:rsidR="00770F8B" w:rsidRPr="008A1514" w:rsidRDefault="001C6033" w:rsidP="00953058">
      <w:pPr>
        <w:spacing w:line="240" w:lineRule="auto"/>
        <w:jc w:val="both"/>
        <w:rPr>
          <w:rFonts w:ascii="Times New Roman" w:hAnsi="Times New Roman" w:cs="Times New Roman"/>
        </w:rPr>
      </w:pPr>
      <w:r w:rsidRPr="001C6033">
        <w:rPr>
          <w:rFonts w:ascii="Times New Roman" w:hAnsi="Times New Roman" w:cs="Times New Roman"/>
          <w:i/>
        </w:rPr>
        <w:t>numulariae</w:t>
      </w:r>
      <w:r>
        <w:rPr>
          <w:rFonts w:ascii="Times New Roman" w:hAnsi="Times New Roman" w:cs="Times New Roman"/>
        </w:rPr>
        <w:t xml:space="preserve">, etc., </w:t>
      </w:r>
      <w:r w:rsidR="006D31E1">
        <w:rPr>
          <w:rFonts w:ascii="Times New Roman" w:hAnsi="Times New Roman" w:cs="Times New Roman"/>
        </w:rPr>
        <w:t>entre otras posibilidades.</w:t>
      </w:r>
    </w:p>
    <w:p w:rsidR="00E131E1" w:rsidRDefault="00E131E1" w:rsidP="00953058">
      <w:pPr>
        <w:spacing w:line="240" w:lineRule="auto"/>
        <w:jc w:val="both"/>
        <w:rPr>
          <w:rFonts w:ascii="Times New Roman" w:hAnsi="Times New Roman" w:cs="Times New Roman"/>
        </w:rPr>
      </w:pPr>
      <w:r w:rsidRPr="003A6D7B">
        <w:rPr>
          <w:rFonts w:ascii="Times New Roman" w:hAnsi="Times New Roman" w:cs="Times New Roman"/>
        </w:rPr>
        <w:t xml:space="preserve">La numeración </w:t>
      </w:r>
      <w:r w:rsidR="00EA194D">
        <w:rPr>
          <w:rFonts w:ascii="Times New Roman" w:hAnsi="Times New Roman" w:cs="Times New Roman"/>
        </w:rPr>
        <w:t xml:space="preserve">de los dados </w:t>
      </w:r>
      <w:r w:rsidRPr="003A6D7B">
        <w:rPr>
          <w:rFonts w:ascii="Times New Roman" w:hAnsi="Times New Roman" w:cs="Times New Roman"/>
        </w:rPr>
        <w:t xml:space="preserve">suele ser </w:t>
      </w:r>
      <w:r w:rsidR="001C6033">
        <w:rPr>
          <w:rFonts w:ascii="Times New Roman" w:hAnsi="Times New Roman" w:cs="Times New Roman"/>
        </w:rPr>
        <w:t xml:space="preserve">en la gran </w:t>
      </w:r>
      <w:r w:rsidR="001F0E94">
        <w:rPr>
          <w:rFonts w:ascii="Times New Roman" w:hAnsi="Times New Roman" w:cs="Times New Roman"/>
        </w:rPr>
        <w:t xml:space="preserve">mayoría de la ocasiones regular; la suma de las caras opuestas debe sumar </w:t>
      </w:r>
      <w:r w:rsidR="00EA194D">
        <w:rPr>
          <w:rFonts w:ascii="Times New Roman" w:hAnsi="Times New Roman" w:cs="Times New Roman"/>
        </w:rPr>
        <w:t>siempre</w:t>
      </w:r>
      <w:r w:rsidRPr="003A6D7B">
        <w:rPr>
          <w:rFonts w:ascii="Times New Roman" w:hAnsi="Times New Roman" w:cs="Times New Roman"/>
        </w:rPr>
        <w:t xml:space="preserve"> </w:t>
      </w:r>
      <w:r w:rsidR="001F0E94">
        <w:rPr>
          <w:rFonts w:ascii="Times New Roman" w:hAnsi="Times New Roman" w:cs="Times New Roman"/>
        </w:rPr>
        <w:t>siete.</w:t>
      </w:r>
      <w:r w:rsidRPr="003A6D7B">
        <w:rPr>
          <w:rFonts w:ascii="Times New Roman" w:hAnsi="Times New Roman" w:cs="Times New Roman"/>
        </w:rPr>
        <w:t xml:space="preserve"> </w:t>
      </w:r>
      <w:r w:rsidR="00EA194D">
        <w:rPr>
          <w:rFonts w:ascii="Times New Roman" w:hAnsi="Times New Roman" w:cs="Times New Roman"/>
        </w:rPr>
        <w:t xml:space="preserve">No quiere decir que en algunas ocasiones </w:t>
      </w:r>
      <w:r w:rsidR="001F0E94">
        <w:rPr>
          <w:rFonts w:ascii="Times New Roman" w:hAnsi="Times New Roman" w:cs="Times New Roman"/>
        </w:rPr>
        <w:t xml:space="preserve">nos encontremos con que </w:t>
      </w:r>
      <w:r w:rsidR="00EA194D">
        <w:rPr>
          <w:rFonts w:ascii="Times New Roman" w:hAnsi="Times New Roman" w:cs="Times New Roman"/>
        </w:rPr>
        <w:t xml:space="preserve">esta secuencia </w:t>
      </w:r>
      <w:r w:rsidR="001F0E94">
        <w:rPr>
          <w:rFonts w:ascii="Times New Roman" w:hAnsi="Times New Roman" w:cs="Times New Roman"/>
        </w:rPr>
        <w:t>esté</w:t>
      </w:r>
      <w:r w:rsidR="00EA194D">
        <w:rPr>
          <w:rFonts w:ascii="Times New Roman" w:hAnsi="Times New Roman" w:cs="Times New Roman"/>
        </w:rPr>
        <w:t xml:space="preserve"> altera</w:t>
      </w:r>
      <w:r w:rsidR="001F0E94">
        <w:rPr>
          <w:rFonts w:ascii="Times New Roman" w:hAnsi="Times New Roman" w:cs="Times New Roman"/>
        </w:rPr>
        <w:t>da</w:t>
      </w:r>
      <w:r w:rsidR="00EA194D">
        <w:rPr>
          <w:rFonts w:ascii="Times New Roman" w:hAnsi="Times New Roman" w:cs="Times New Roman"/>
        </w:rPr>
        <w:t xml:space="preserve">, aunque son las mínimas. Es decir: </w:t>
      </w:r>
      <w:r w:rsidR="003E190A" w:rsidRPr="003E190A">
        <w:rPr>
          <w:rFonts w:ascii="Times New Roman" w:hAnsi="Times New Roman" w:cs="Times New Roman"/>
        </w:rPr>
        <w:t xml:space="preserve">1-6, 2-5, 3-4. </w:t>
      </w:r>
      <w:r w:rsidR="00EA194D">
        <w:rPr>
          <w:rFonts w:ascii="Times New Roman" w:hAnsi="Times New Roman" w:cs="Times New Roman"/>
        </w:rPr>
        <w:t xml:space="preserve"> </w:t>
      </w:r>
      <w:r w:rsidR="003E190A">
        <w:rPr>
          <w:rFonts w:ascii="Times New Roman" w:hAnsi="Times New Roman" w:cs="Times New Roman"/>
        </w:rPr>
        <w:t>Durante la Edad M</w:t>
      </w:r>
      <w:r w:rsidR="003E190A" w:rsidRPr="003A6D7B">
        <w:rPr>
          <w:rFonts w:ascii="Times New Roman" w:hAnsi="Times New Roman" w:cs="Times New Roman"/>
        </w:rPr>
        <w:t>edia la numeración sería a partir del 1 opuesto al 2,</w:t>
      </w:r>
      <w:r w:rsidR="00BC0150">
        <w:rPr>
          <w:rFonts w:ascii="Times New Roman" w:hAnsi="Times New Roman" w:cs="Times New Roman"/>
        </w:rPr>
        <w:t xml:space="preserve"> el</w:t>
      </w:r>
      <w:r w:rsidR="003E190A" w:rsidRPr="003A6D7B">
        <w:rPr>
          <w:rFonts w:ascii="Times New Roman" w:hAnsi="Times New Roman" w:cs="Times New Roman"/>
        </w:rPr>
        <w:t xml:space="preserve"> 3 al 4</w:t>
      </w:r>
      <w:r w:rsidR="00BC0150">
        <w:rPr>
          <w:rFonts w:ascii="Times New Roman" w:hAnsi="Times New Roman" w:cs="Times New Roman"/>
        </w:rPr>
        <w:t>,</w:t>
      </w:r>
      <w:r w:rsidR="003E190A" w:rsidRPr="003A6D7B">
        <w:rPr>
          <w:rFonts w:ascii="Times New Roman" w:hAnsi="Times New Roman" w:cs="Times New Roman"/>
        </w:rPr>
        <w:t xml:space="preserve"> y el 5 al 6, aunque también alternan la</w:t>
      </w:r>
      <w:r w:rsidR="003E190A">
        <w:rPr>
          <w:rFonts w:ascii="Times New Roman" w:hAnsi="Times New Roman" w:cs="Times New Roman"/>
        </w:rPr>
        <w:t xml:space="preserve"> forma tradicional</w:t>
      </w:r>
      <w:r w:rsidR="003E190A" w:rsidRPr="003A6D7B">
        <w:rPr>
          <w:rStyle w:val="Refdenotaalpie"/>
          <w:rFonts w:ascii="Times New Roman" w:hAnsi="Times New Roman" w:cs="Times New Roman"/>
        </w:rPr>
        <w:footnoteReference w:id="70"/>
      </w:r>
      <w:r w:rsidR="003E190A">
        <w:rPr>
          <w:rFonts w:ascii="Times New Roman" w:hAnsi="Times New Roman" w:cs="Times New Roman"/>
        </w:rPr>
        <w:t xml:space="preserve">. </w:t>
      </w:r>
      <w:r w:rsidRPr="003A6D7B">
        <w:rPr>
          <w:rFonts w:ascii="Times New Roman" w:hAnsi="Times New Roman" w:cs="Times New Roman"/>
        </w:rPr>
        <w:t>Los números</w:t>
      </w:r>
      <w:r w:rsidR="00EA194D">
        <w:rPr>
          <w:rFonts w:ascii="Times New Roman" w:hAnsi="Times New Roman" w:cs="Times New Roman"/>
        </w:rPr>
        <w:t xml:space="preserve"> se plasman en los dados mediante</w:t>
      </w:r>
      <w:r w:rsidRPr="003A6D7B">
        <w:rPr>
          <w:rFonts w:ascii="Times New Roman" w:hAnsi="Times New Roman" w:cs="Times New Roman"/>
        </w:rPr>
        <w:t xml:space="preserve"> círculos</w:t>
      </w:r>
      <w:r w:rsidR="00EA194D">
        <w:rPr>
          <w:rFonts w:ascii="Times New Roman" w:hAnsi="Times New Roman" w:cs="Times New Roman"/>
        </w:rPr>
        <w:t>,</w:t>
      </w:r>
      <w:r w:rsidRPr="003A6D7B">
        <w:rPr>
          <w:rFonts w:ascii="Times New Roman" w:hAnsi="Times New Roman" w:cs="Times New Roman"/>
        </w:rPr>
        <w:t xml:space="preserve"> </w:t>
      </w:r>
      <w:r w:rsidR="00EA194D">
        <w:rPr>
          <w:rFonts w:ascii="Times New Roman" w:hAnsi="Times New Roman" w:cs="Times New Roman"/>
        </w:rPr>
        <w:t>sencillos o</w:t>
      </w:r>
      <w:r w:rsidRPr="003A6D7B">
        <w:rPr>
          <w:rFonts w:ascii="Times New Roman" w:hAnsi="Times New Roman" w:cs="Times New Roman"/>
        </w:rPr>
        <w:t xml:space="preserve"> dobles</w:t>
      </w:r>
      <w:r w:rsidR="003F2F9D">
        <w:rPr>
          <w:rStyle w:val="Refdenotaalpie"/>
          <w:rFonts w:ascii="Times New Roman" w:hAnsi="Times New Roman" w:cs="Times New Roman"/>
        </w:rPr>
        <w:footnoteReference w:id="71"/>
      </w:r>
      <w:r w:rsidRPr="003A6D7B">
        <w:rPr>
          <w:rFonts w:ascii="Times New Roman" w:hAnsi="Times New Roman" w:cs="Times New Roman"/>
        </w:rPr>
        <w:t>.</w:t>
      </w:r>
      <w:r w:rsidR="0084167C">
        <w:rPr>
          <w:rFonts w:ascii="Times New Roman" w:hAnsi="Times New Roman" w:cs="Times New Roman"/>
        </w:rPr>
        <w:t xml:space="preserve"> </w:t>
      </w:r>
    </w:p>
    <w:p w:rsidR="008B7D0C" w:rsidRPr="00A71EF2" w:rsidRDefault="008B7D0C" w:rsidP="00953058">
      <w:pPr>
        <w:spacing w:line="240" w:lineRule="auto"/>
        <w:jc w:val="both"/>
        <w:rPr>
          <w:rFonts w:ascii="Times New Roman" w:hAnsi="Times New Roman" w:cs="Times New Roman"/>
        </w:rPr>
      </w:pPr>
      <w:r>
        <w:rPr>
          <w:rFonts w:ascii="Times New Roman" w:hAnsi="Times New Roman" w:cs="Times New Roman"/>
        </w:rPr>
        <w:t xml:space="preserve">La </w:t>
      </w:r>
      <w:r w:rsidRPr="00921FD3">
        <w:rPr>
          <w:rFonts w:ascii="Times New Roman" w:hAnsi="Times New Roman" w:cs="Times New Roman"/>
        </w:rPr>
        <w:t xml:space="preserve">actividad lúdica de estos objetos no </w:t>
      </w:r>
      <w:r w:rsidR="00921FD3" w:rsidRPr="00921FD3">
        <w:rPr>
          <w:rFonts w:ascii="Times New Roman" w:hAnsi="Times New Roman" w:cs="Times New Roman"/>
        </w:rPr>
        <w:t xml:space="preserve">se resumía sólo a lanzar los </w:t>
      </w:r>
      <w:r w:rsidR="00FE1D86">
        <w:rPr>
          <w:rFonts w:ascii="Times New Roman" w:hAnsi="Times New Roman" w:cs="Times New Roman"/>
        </w:rPr>
        <w:t xml:space="preserve">tres </w:t>
      </w:r>
      <w:r w:rsidR="00921FD3" w:rsidRPr="00921FD3">
        <w:rPr>
          <w:rFonts w:ascii="Times New Roman" w:hAnsi="Times New Roman" w:cs="Times New Roman"/>
        </w:rPr>
        <w:t>dados sobre la mesa</w:t>
      </w:r>
      <w:r w:rsidRPr="00921FD3">
        <w:rPr>
          <w:rFonts w:ascii="Times New Roman" w:hAnsi="Times New Roman" w:cs="Times New Roman"/>
        </w:rPr>
        <w:t xml:space="preserve"> y conseguir la máxima puntuación</w:t>
      </w:r>
      <w:r w:rsidR="00FE1D86">
        <w:rPr>
          <w:rStyle w:val="Refdenotaalpie"/>
          <w:rFonts w:ascii="Times New Roman" w:hAnsi="Times New Roman" w:cs="Times New Roman"/>
        </w:rPr>
        <w:footnoteReference w:id="72"/>
      </w:r>
      <w:r w:rsidR="00C52E6C" w:rsidRPr="00921FD3">
        <w:rPr>
          <w:rFonts w:ascii="Times New Roman" w:hAnsi="Times New Roman" w:cs="Times New Roman"/>
        </w:rPr>
        <w:t xml:space="preserve">, </w:t>
      </w:r>
      <w:r w:rsidRPr="00921FD3">
        <w:rPr>
          <w:rFonts w:ascii="Times New Roman" w:hAnsi="Times New Roman" w:cs="Times New Roman"/>
        </w:rPr>
        <w:t>la tirada de Venus</w:t>
      </w:r>
      <w:r w:rsidR="00C52E6C" w:rsidRPr="00921FD3">
        <w:rPr>
          <w:rFonts w:ascii="Times New Roman" w:hAnsi="Times New Roman" w:cs="Times New Roman"/>
        </w:rPr>
        <w:t xml:space="preserve"> -los tres marcaban</w:t>
      </w:r>
      <w:r w:rsidRPr="00921FD3">
        <w:rPr>
          <w:rFonts w:ascii="Times New Roman" w:hAnsi="Times New Roman" w:cs="Times New Roman"/>
        </w:rPr>
        <w:t xml:space="preserve"> el seis-, </w:t>
      </w:r>
      <w:r w:rsidR="00921FD3" w:rsidRPr="00921FD3">
        <w:rPr>
          <w:rFonts w:ascii="Times New Roman" w:hAnsi="Times New Roman" w:cs="Times New Roman"/>
        </w:rPr>
        <w:t xml:space="preserve">también utilizaron en otros dispositivos como la </w:t>
      </w:r>
      <w:r w:rsidR="00921FD3" w:rsidRPr="00921FD3">
        <w:rPr>
          <w:rFonts w:ascii="Times New Roman" w:hAnsi="Times New Roman" w:cs="Times New Roman"/>
          <w:i/>
          <w:iCs/>
          <w:color w:val="000000"/>
        </w:rPr>
        <w:t>turnicula</w:t>
      </w:r>
      <w:r w:rsidR="00921FD3" w:rsidRPr="00921FD3">
        <w:rPr>
          <w:rFonts w:ascii="Times New Roman" w:hAnsi="Times New Roman" w:cs="Times New Roman"/>
          <w:iCs/>
          <w:color w:val="000000"/>
        </w:rPr>
        <w:t>.</w:t>
      </w:r>
      <w:r w:rsidR="00921FD3">
        <w:rPr>
          <w:rFonts w:ascii="Times New Roman" w:hAnsi="Times New Roman" w:cs="Times New Roman"/>
          <w:iCs/>
          <w:color w:val="000000"/>
        </w:rPr>
        <w:t xml:space="preserve"> E</w:t>
      </w:r>
      <w:r w:rsidR="00921FD3" w:rsidRPr="00921FD3">
        <w:rPr>
          <w:rFonts w:ascii="Times New Roman" w:hAnsi="Times New Roman" w:cs="Times New Roman"/>
          <w:iCs/>
          <w:color w:val="000000"/>
        </w:rPr>
        <w:t>l juego consistía en lanzar l</w:t>
      </w:r>
      <w:r w:rsidR="00921FD3" w:rsidRPr="00FE1D86">
        <w:rPr>
          <w:rFonts w:ascii="Times New Roman" w:hAnsi="Times New Roman" w:cs="Times New Roman"/>
        </w:rPr>
        <w:t>os dados usando este dispositivo en forma de torre, por el que caían a través de una escalera hacia el fondo. Ganaba el que obtuviera la máxima puntuación</w:t>
      </w:r>
      <w:r w:rsidR="00921FD3" w:rsidRPr="00921FD3">
        <w:rPr>
          <w:rFonts w:ascii="Times New Roman" w:hAnsi="Times New Roman" w:cs="Times New Roman"/>
        </w:rPr>
        <w:t>.</w:t>
      </w:r>
      <w:r w:rsidR="00921FD3">
        <w:rPr>
          <w:rFonts w:ascii="Times New Roman" w:hAnsi="Times New Roman" w:cs="Times New Roman"/>
        </w:rPr>
        <w:t xml:space="preserve"> También se emplearon como complemento para otros pasatiempos</w:t>
      </w:r>
      <w:r w:rsidRPr="00C52E6C">
        <w:rPr>
          <w:rFonts w:ascii="Times New Roman" w:hAnsi="Times New Roman" w:cs="Times New Roman"/>
        </w:rPr>
        <w:t xml:space="preserve"> como</w:t>
      </w:r>
      <w:r w:rsidR="00C52E6C" w:rsidRPr="00C52E6C">
        <w:rPr>
          <w:rFonts w:ascii="Times New Roman" w:hAnsi="Times New Roman" w:cs="Times New Roman"/>
        </w:rPr>
        <w:t>,</w:t>
      </w:r>
      <w:r w:rsidRPr="00C52E6C">
        <w:rPr>
          <w:rFonts w:ascii="Times New Roman" w:hAnsi="Times New Roman" w:cs="Times New Roman"/>
        </w:rPr>
        <w:t xml:space="preserve"> por ejemplo</w:t>
      </w:r>
      <w:r w:rsidR="00C52E6C" w:rsidRPr="00C52E6C">
        <w:rPr>
          <w:rFonts w:ascii="Times New Roman" w:hAnsi="Times New Roman" w:cs="Times New Roman"/>
        </w:rPr>
        <w:t>,</w:t>
      </w:r>
      <w:r w:rsidRPr="00C52E6C">
        <w:rPr>
          <w:rFonts w:ascii="Times New Roman" w:hAnsi="Times New Roman" w:cs="Times New Roman"/>
        </w:rPr>
        <w:t xml:space="preserve"> el </w:t>
      </w:r>
      <w:r w:rsidRPr="00C52E6C">
        <w:rPr>
          <w:rFonts w:ascii="Times New Roman" w:hAnsi="Times New Roman" w:cs="Times New Roman"/>
          <w:i/>
        </w:rPr>
        <w:t>ludus latrunculorum</w:t>
      </w:r>
      <w:r w:rsidR="00921FD3" w:rsidRPr="00921FD3">
        <w:rPr>
          <w:rFonts w:ascii="Times New Roman" w:hAnsi="Times New Roman" w:cs="Times New Roman"/>
        </w:rPr>
        <w:t>,</w:t>
      </w:r>
      <w:r w:rsidRPr="00921FD3">
        <w:rPr>
          <w:rFonts w:ascii="Times New Roman" w:hAnsi="Times New Roman" w:cs="Times New Roman"/>
        </w:rPr>
        <w:t xml:space="preserve"> </w:t>
      </w:r>
      <w:r w:rsidRPr="00C52E6C">
        <w:rPr>
          <w:rFonts w:ascii="Times New Roman" w:hAnsi="Times New Roman" w:cs="Times New Roman"/>
        </w:rPr>
        <w:t>o juego de los soldados,</w:t>
      </w:r>
      <w:r w:rsidR="00921FD3">
        <w:rPr>
          <w:rFonts w:ascii="Times New Roman" w:hAnsi="Times New Roman" w:cs="Times New Roman"/>
        </w:rPr>
        <w:t xml:space="preserve"> similar a nuestras </w:t>
      </w:r>
      <w:r>
        <w:rPr>
          <w:rFonts w:ascii="Times New Roman" w:hAnsi="Times New Roman" w:cs="Times New Roman"/>
        </w:rPr>
        <w:t>damas, donde Marcial nos cuenta que había verdaderos maestros</w:t>
      </w:r>
      <w:r>
        <w:rPr>
          <w:rStyle w:val="Refdenotaalpie"/>
          <w:rFonts w:ascii="Times New Roman" w:hAnsi="Times New Roman" w:cs="Times New Roman"/>
        </w:rPr>
        <w:footnoteReference w:id="73"/>
      </w:r>
      <w:r w:rsidR="00A71EF2">
        <w:rPr>
          <w:rFonts w:ascii="Times New Roman" w:hAnsi="Times New Roman" w:cs="Times New Roman"/>
        </w:rPr>
        <w:t>.</w:t>
      </w:r>
    </w:p>
    <w:p w:rsidR="003E190A" w:rsidRDefault="003E190A" w:rsidP="00C52E6C">
      <w:pPr>
        <w:spacing w:after="0" w:line="240" w:lineRule="auto"/>
        <w:jc w:val="both"/>
        <w:rPr>
          <w:rFonts w:ascii="Times New Roman" w:hAnsi="Times New Roman" w:cs="Times New Roman"/>
        </w:rPr>
      </w:pPr>
      <w:r>
        <w:rPr>
          <w:rFonts w:ascii="Times New Roman" w:hAnsi="Times New Roman" w:cs="Times New Roman"/>
        </w:rPr>
        <w:t xml:space="preserve">Había distintos tipos de dados a tenor de los hallazgos que se han venido realizando en los territorios dominados por Roma. Los más usuales, como hemos visto, eran los cúbicos, pero también los había, como vemos en </w:t>
      </w:r>
      <w:r w:rsidRPr="003E190A">
        <w:rPr>
          <w:rFonts w:ascii="Times New Roman" w:hAnsi="Times New Roman" w:cs="Times New Roman"/>
          <w:i/>
        </w:rPr>
        <w:t>Hispania</w:t>
      </w:r>
      <w:r>
        <w:rPr>
          <w:rFonts w:ascii="Times New Roman" w:hAnsi="Times New Roman" w:cs="Times New Roman"/>
        </w:rPr>
        <w:t xml:space="preserve">, </w:t>
      </w:r>
      <w:r w:rsidRPr="003A6D7B">
        <w:rPr>
          <w:rFonts w:ascii="Times New Roman" w:hAnsi="Times New Roman" w:cs="Times New Roman"/>
        </w:rPr>
        <w:t>paralelepípedos</w:t>
      </w:r>
      <w:r>
        <w:rPr>
          <w:rFonts w:ascii="Times New Roman" w:hAnsi="Times New Roman" w:cs="Times New Roman"/>
        </w:rPr>
        <w:t xml:space="preserve">, hexagonales, poligonales, etc. La </w:t>
      </w:r>
      <w:r w:rsidR="00BC37FB">
        <w:rPr>
          <w:rFonts w:ascii="Times New Roman" w:hAnsi="Times New Roman" w:cs="Times New Roman"/>
        </w:rPr>
        <w:t>presencia de esta variedad de</w:t>
      </w:r>
      <w:r w:rsidR="008B7D0C">
        <w:rPr>
          <w:rFonts w:ascii="Times New Roman" w:hAnsi="Times New Roman" w:cs="Times New Roman"/>
        </w:rPr>
        <w:t xml:space="preserve"> modelo</w:t>
      </w:r>
      <w:r w:rsidR="00C52E6C">
        <w:rPr>
          <w:rFonts w:ascii="Times New Roman" w:hAnsi="Times New Roman" w:cs="Times New Roman"/>
        </w:rPr>
        <w:t>s</w:t>
      </w:r>
      <w:r w:rsidR="008B7D0C">
        <w:rPr>
          <w:rFonts w:ascii="Times New Roman" w:hAnsi="Times New Roman" w:cs="Times New Roman"/>
        </w:rPr>
        <w:t xml:space="preserve"> nos lleva a</w:t>
      </w:r>
      <w:r w:rsidR="00BC37FB">
        <w:rPr>
          <w:rFonts w:ascii="Times New Roman" w:hAnsi="Times New Roman" w:cs="Times New Roman"/>
        </w:rPr>
        <w:t xml:space="preserve"> plantear, al igual que a otros investigadores,</w:t>
      </w:r>
      <w:r w:rsidR="008B7D0C">
        <w:rPr>
          <w:rFonts w:ascii="Times New Roman" w:hAnsi="Times New Roman" w:cs="Times New Roman"/>
        </w:rPr>
        <w:t xml:space="preserve"> que </w:t>
      </w:r>
      <w:r w:rsidR="00BC37FB">
        <w:rPr>
          <w:rFonts w:ascii="Times New Roman" w:hAnsi="Times New Roman" w:cs="Times New Roman"/>
        </w:rPr>
        <w:t xml:space="preserve">no se emplearon únicamente en actividades lúdicas, sino que también </w:t>
      </w:r>
      <w:r w:rsidR="00650A65">
        <w:rPr>
          <w:rFonts w:ascii="Times New Roman" w:hAnsi="Times New Roman" w:cs="Times New Roman"/>
        </w:rPr>
        <w:t>participaron de</w:t>
      </w:r>
      <w:r w:rsidR="00BC37FB">
        <w:rPr>
          <w:rFonts w:ascii="Times New Roman" w:hAnsi="Times New Roman" w:cs="Times New Roman"/>
        </w:rPr>
        <w:t xml:space="preserve"> otras funciones, como </w:t>
      </w:r>
      <w:r w:rsidR="00650A65">
        <w:rPr>
          <w:rFonts w:ascii="Times New Roman" w:hAnsi="Times New Roman" w:cs="Times New Roman"/>
        </w:rPr>
        <w:t>es en</w:t>
      </w:r>
      <w:r w:rsidR="00BC37FB">
        <w:rPr>
          <w:rFonts w:ascii="Times New Roman" w:hAnsi="Times New Roman" w:cs="Times New Roman"/>
        </w:rPr>
        <w:t xml:space="preserve"> </w:t>
      </w:r>
      <w:r w:rsidR="00650A65">
        <w:rPr>
          <w:rFonts w:ascii="Times New Roman" w:hAnsi="Times New Roman" w:cs="Times New Roman"/>
        </w:rPr>
        <w:t>el caso de</w:t>
      </w:r>
      <w:r w:rsidR="008B7D0C">
        <w:rPr>
          <w:rFonts w:ascii="Times New Roman" w:hAnsi="Times New Roman" w:cs="Times New Roman"/>
        </w:rPr>
        <w:t xml:space="preserve"> los procesos de adivinación.</w:t>
      </w:r>
    </w:p>
    <w:p w:rsidR="003A43CD" w:rsidRDefault="003A43CD" w:rsidP="00C52E6C">
      <w:pPr>
        <w:spacing w:after="0" w:line="240" w:lineRule="auto"/>
        <w:jc w:val="both"/>
        <w:rPr>
          <w:rFonts w:ascii="Times New Roman" w:hAnsi="Times New Roman" w:cs="Times New Roman"/>
        </w:rPr>
      </w:pPr>
    </w:p>
    <w:p w:rsidR="003A43CD" w:rsidRPr="008B7D0C" w:rsidRDefault="003A43CD" w:rsidP="00953058">
      <w:pPr>
        <w:spacing w:line="240" w:lineRule="auto"/>
        <w:jc w:val="both"/>
        <w:rPr>
          <w:rFonts w:ascii="Times New Roman" w:hAnsi="Times New Roman" w:cs="Times New Roman"/>
        </w:rPr>
      </w:pPr>
      <w:r>
        <w:rPr>
          <w:rFonts w:ascii="Times New Roman" w:hAnsi="Times New Roman" w:cs="Times New Roman"/>
        </w:rPr>
        <w:t xml:space="preserve">En </w:t>
      </w:r>
      <w:r w:rsidRPr="003A43CD">
        <w:rPr>
          <w:rFonts w:ascii="Times New Roman" w:hAnsi="Times New Roman" w:cs="Times New Roman"/>
          <w:i/>
        </w:rPr>
        <w:t>Hispania</w:t>
      </w:r>
      <w:r w:rsidR="00650A65">
        <w:rPr>
          <w:rFonts w:ascii="Times New Roman" w:hAnsi="Times New Roman" w:cs="Times New Roman"/>
        </w:rPr>
        <w:t>, al igual que</w:t>
      </w:r>
      <w:r>
        <w:rPr>
          <w:rFonts w:ascii="Times New Roman" w:hAnsi="Times New Roman" w:cs="Times New Roman"/>
        </w:rPr>
        <w:t xml:space="preserve"> en el resto del Imperio, los dados son sumamente frecuentes</w:t>
      </w:r>
      <w:r w:rsidR="00650A65">
        <w:rPr>
          <w:rFonts w:ascii="Times New Roman" w:hAnsi="Times New Roman" w:cs="Times New Roman"/>
        </w:rPr>
        <w:t xml:space="preserve"> en los yacimientos</w:t>
      </w:r>
      <w:r>
        <w:rPr>
          <w:rFonts w:ascii="Times New Roman" w:hAnsi="Times New Roman" w:cs="Times New Roman"/>
        </w:rPr>
        <w:t>.</w:t>
      </w:r>
      <w:r w:rsidR="00805606">
        <w:rPr>
          <w:rFonts w:ascii="Times New Roman" w:hAnsi="Times New Roman" w:cs="Times New Roman"/>
        </w:rPr>
        <w:t xml:space="preserve"> Esta abundancia nos lleva a que la mayoría de ellos eran elaborados por los artesanos locales, siendo minoritarios los que podían venir a través del comercio exterior.</w:t>
      </w:r>
      <w:r>
        <w:rPr>
          <w:rFonts w:ascii="Times New Roman" w:hAnsi="Times New Roman" w:cs="Times New Roman"/>
        </w:rPr>
        <w:t xml:space="preserve"> </w:t>
      </w:r>
      <w:r w:rsidR="00E54B33">
        <w:rPr>
          <w:rFonts w:ascii="Times New Roman" w:hAnsi="Times New Roman" w:cs="Times New Roman"/>
        </w:rPr>
        <w:t>Son</w:t>
      </w:r>
      <w:r>
        <w:rPr>
          <w:rFonts w:ascii="Times New Roman" w:hAnsi="Times New Roman" w:cs="Times New Roman"/>
        </w:rPr>
        <w:t xml:space="preserve"> los </w:t>
      </w:r>
      <w:r w:rsidR="00FD0427">
        <w:rPr>
          <w:rFonts w:ascii="Times New Roman" w:hAnsi="Times New Roman" w:cs="Times New Roman"/>
        </w:rPr>
        <w:t xml:space="preserve">de forma </w:t>
      </w:r>
      <w:r>
        <w:rPr>
          <w:rFonts w:ascii="Times New Roman" w:hAnsi="Times New Roman" w:cs="Times New Roman"/>
        </w:rPr>
        <w:t>c</w:t>
      </w:r>
      <w:r w:rsidR="00FD0427">
        <w:rPr>
          <w:rFonts w:ascii="Times New Roman" w:hAnsi="Times New Roman" w:cs="Times New Roman"/>
        </w:rPr>
        <w:t>úbica</w:t>
      </w:r>
      <w:r w:rsidR="00E54B33">
        <w:rPr>
          <w:rFonts w:ascii="Times New Roman" w:hAnsi="Times New Roman" w:cs="Times New Roman"/>
        </w:rPr>
        <w:t>, a tenor de los hallazgos,</w:t>
      </w:r>
      <w:r w:rsidR="008D785A">
        <w:rPr>
          <w:rFonts w:ascii="Times New Roman" w:hAnsi="Times New Roman" w:cs="Times New Roman"/>
        </w:rPr>
        <w:t xml:space="preserve"> </w:t>
      </w:r>
      <w:r>
        <w:rPr>
          <w:rFonts w:ascii="Times New Roman" w:hAnsi="Times New Roman" w:cs="Times New Roman"/>
        </w:rPr>
        <w:t>los que más aceptación tuvieron, encontrándose repartidos por los di</w:t>
      </w:r>
      <w:r w:rsidR="00396188">
        <w:rPr>
          <w:rFonts w:ascii="Times New Roman" w:hAnsi="Times New Roman" w:cs="Times New Roman"/>
        </w:rPr>
        <w:t>stintos puntos de la península i</w:t>
      </w:r>
      <w:r>
        <w:rPr>
          <w:rFonts w:ascii="Times New Roman" w:hAnsi="Times New Roman" w:cs="Times New Roman"/>
        </w:rPr>
        <w:t xml:space="preserve">bérica. Mayoritariamente se realizaron </w:t>
      </w:r>
      <w:r w:rsidR="008D785A">
        <w:rPr>
          <w:rFonts w:ascii="Times New Roman" w:hAnsi="Times New Roman" w:cs="Times New Roman"/>
        </w:rPr>
        <w:t xml:space="preserve">en </w:t>
      </w:r>
      <w:r>
        <w:rPr>
          <w:rFonts w:ascii="Times New Roman" w:hAnsi="Times New Roman" w:cs="Times New Roman"/>
        </w:rPr>
        <w:t xml:space="preserve">hueso, aunque también los encontramos en </w:t>
      </w:r>
      <w:r w:rsidR="00F06A8B">
        <w:rPr>
          <w:rFonts w:ascii="Times New Roman" w:hAnsi="Times New Roman" w:cs="Times New Roman"/>
        </w:rPr>
        <w:t xml:space="preserve">asta y </w:t>
      </w:r>
      <w:r>
        <w:rPr>
          <w:rFonts w:ascii="Times New Roman" w:hAnsi="Times New Roman" w:cs="Times New Roman"/>
        </w:rPr>
        <w:t xml:space="preserve">marfil, aparte de </w:t>
      </w:r>
      <w:r w:rsidR="00FD0427">
        <w:rPr>
          <w:rFonts w:ascii="Times New Roman" w:hAnsi="Times New Roman" w:cs="Times New Roman"/>
        </w:rPr>
        <w:t>los perecederos</w:t>
      </w:r>
      <w:r w:rsidR="00E54B33">
        <w:rPr>
          <w:rFonts w:ascii="Times New Roman" w:hAnsi="Times New Roman" w:cs="Times New Roman"/>
        </w:rPr>
        <w:t xml:space="preserve"> de madera, o los realizados </w:t>
      </w:r>
      <w:r w:rsidR="008D785A">
        <w:rPr>
          <w:rFonts w:ascii="Times New Roman" w:hAnsi="Times New Roman" w:cs="Times New Roman"/>
        </w:rPr>
        <w:t>en</w:t>
      </w:r>
      <w:r w:rsidR="00E54B33">
        <w:rPr>
          <w:rFonts w:ascii="Times New Roman" w:hAnsi="Times New Roman" w:cs="Times New Roman"/>
        </w:rPr>
        <w:t xml:space="preserve"> otros materiales, como pueden ser los de</w:t>
      </w:r>
      <w:r>
        <w:rPr>
          <w:rFonts w:ascii="Times New Roman" w:hAnsi="Times New Roman" w:cs="Times New Roman"/>
        </w:rPr>
        <w:t xml:space="preserve"> </w:t>
      </w:r>
      <w:r w:rsidR="008D785A">
        <w:rPr>
          <w:rFonts w:ascii="Times New Roman" w:hAnsi="Times New Roman" w:cs="Times New Roman"/>
        </w:rPr>
        <w:t>metal</w:t>
      </w:r>
      <w:r>
        <w:rPr>
          <w:rFonts w:ascii="Times New Roman" w:hAnsi="Times New Roman" w:cs="Times New Roman"/>
        </w:rPr>
        <w:t>. Son pre</w:t>
      </w:r>
      <w:r w:rsidR="00A94FB7">
        <w:rPr>
          <w:rFonts w:ascii="Times New Roman" w:hAnsi="Times New Roman" w:cs="Times New Roman"/>
        </w:rPr>
        <w:t>cisa</w:t>
      </w:r>
      <w:r>
        <w:rPr>
          <w:rFonts w:ascii="Times New Roman" w:hAnsi="Times New Roman" w:cs="Times New Roman"/>
        </w:rPr>
        <w:t xml:space="preserve">mente </w:t>
      </w:r>
      <w:r w:rsidR="00F45DA7">
        <w:rPr>
          <w:rFonts w:ascii="Times New Roman" w:hAnsi="Times New Roman" w:cs="Times New Roman"/>
        </w:rPr>
        <w:t>los</w:t>
      </w:r>
      <w:r w:rsidR="00A94FB7">
        <w:rPr>
          <w:rFonts w:ascii="Times New Roman" w:hAnsi="Times New Roman" w:cs="Times New Roman"/>
        </w:rPr>
        <w:t xml:space="preserve"> macizos</w:t>
      </w:r>
      <w:r w:rsidR="008D785A">
        <w:rPr>
          <w:rFonts w:ascii="Times New Roman" w:hAnsi="Times New Roman" w:cs="Times New Roman"/>
        </w:rPr>
        <w:t xml:space="preserve"> (E.IV.2.1)</w:t>
      </w:r>
      <w:r w:rsidR="00F45DA7">
        <w:rPr>
          <w:rFonts w:ascii="Times New Roman" w:hAnsi="Times New Roman" w:cs="Times New Roman"/>
        </w:rPr>
        <w:t>, los que cuente</w:t>
      </w:r>
      <w:r w:rsidR="00A94FB7">
        <w:rPr>
          <w:rFonts w:ascii="Times New Roman" w:hAnsi="Times New Roman" w:cs="Times New Roman"/>
        </w:rPr>
        <w:t>n con</w:t>
      </w:r>
      <w:r w:rsidR="00FD0427">
        <w:rPr>
          <w:rFonts w:ascii="Times New Roman" w:hAnsi="Times New Roman" w:cs="Times New Roman"/>
        </w:rPr>
        <w:t xml:space="preserve"> una</w:t>
      </w:r>
      <w:r w:rsidR="00A94FB7">
        <w:rPr>
          <w:rFonts w:ascii="Times New Roman" w:hAnsi="Times New Roman" w:cs="Times New Roman"/>
        </w:rPr>
        <w:t xml:space="preserve"> mayor representación.</w:t>
      </w:r>
      <w:r w:rsidR="008D785A">
        <w:rPr>
          <w:rFonts w:ascii="Times New Roman" w:hAnsi="Times New Roman" w:cs="Times New Roman"/>
        </w:rPr>
        <w:t xml:space="preserve"> </w:t>
      </w:r>
      <w:r w:rsidR="00E54B33">
        <w:rPr>
          <w:rFonts w:ascii="Times New Roman" w:hAnsi="Times New Roman" w:cs="Times New Roman"/>
        </w:rPr>
        <w:t>Muestran</w:t>
      </w:r>
      <w:r w:rsidR="008D785A">
        <w:rPr>
          <w:rFonts w:ascii="Times New Roman" w:hAnsi="Times New Roman" w:cs="Times New Roman"/>
        </w:rPr>
        <w:t xml:space="preserve"> unas medidas </w:t>
      </w:r>
      <w:r w:rsidR="001564C9">
        <w:rPr>
          <w:rFonts w:ascii="Times New Roman" w:hAnsi="Times New Roman" w:cs="Times New Roman"/>
        </w:rPr>
        <w:t>variadas</w:t>
      </w:r>
      <w:r w:rsidR="00F45DA7">
        <w:rPr>
          <w:rFonts w:ascii="Times New Roman" w:hAnsi="Times New Roman" w:cs="Times New Roman"/>
        </w:rPr>
        <w:t xml:space="preserve">, </w:t>
      </w:r>
      <w:r w:rsidR="001564C9">
        <w:rPr>
          <w:rFonts w:ascii="Times New Roman" w:hAnsi="Times New Roman" w:cs="Times New Roman"/>
        </w:rPr>
        <w:t xml:space="preserve">desde </w:t>
      </w:r>
      <w:r w:rsidR="00F45DA7">
        <w:rPr>
          <w:rFonts w:ascii="Times New Roman" w:hAnsi="Times New Roman" w:cs="Times New Roman"/>
        </w:rPr>
        <w:t>los de menos de</w:t>
      </w:r>
      <w:r w:rsidR="008D785A">
        <w:rPr>
          <w:rFonts w:ascii="Times New Roman" w:hAnsi="Times New Roman" w:cs="Times New Roman"/>
        </w:rPr>
        <w:t xml:space="preserve"> 1cm,</w:t>
      </w:r>
      <w:r w:rsidR="00F45DA7">
        <w:rPr>
          <w:rFonts w:ascii="Times New Roman" w:hAnsi="Times New Roman" w:cs="Times New Roman"/>
        </w:rPr>
        <w:t xml:space="preserve"> para los </w:t>
      </w:r>
      <w:r w:rsidR="001564C9">
        <w:rPr>
          <w:rFonts w:ascii="Times New Roman" w:hAnsi="Times New Roman" w:cs="Times New Roman"/>
        </w:rPr>
        <w:t>más pequeños</w:t>
      </w:r>
      <w:r w:rsidR="00E54B33">
        <w:rPr>
          <w:rFonts w:ascii="Times New Roman" w:hAnsi="Times New Roman" w:cs="Times New Roman"/>
        </w:rPr>
        <w:t>,</w:t>
      </w:r>
      <w:r w:rsidR="001564C9">
        <w:rPr>
          <w:rFonts w:ascii="Times New Roman" w:hAnsi="Times New Roman" w:cs="Times New Roman"/>
        </w:rPr>
        <w:t xml:space="preserve"> hasta los que están en torno al 1,5 cm; </w:t>
      </w:r>
      <w:r w:rsidR="008D785A">
        <w:rPr>
          <w:rFonts w:ascii="Times New Roman" w:hAnsi="Times New Roman" w:cs="Times New Roman"/>
        </w:rPr>
        <w:t xml:space="preserve">siendo la medida estándar entre 1 y 1,5 cm. </w:t>
      </w:r>
      <w:r w:rsidR="001564C9">
        <w:rPr>
          <w:rFonts w:ascii="Times New Roman" w:hAnsi="Times New Roman" w:cs="Times New Roman"/>
        </w:rPr>
        <w:t>Dentro de este grupo n</w:t>
      </w:r>
      <w:r w:rsidR="008D785A">
        <w:rPr>
          <w:rFonts w:ascii="Times New Roman" w:hAnsi="Times New Roman" w:cs="Times New Roman"/>
        </w:rPr>
        <w:t>o todos tienen las mismas características. Así los conocemos con los ángulos agudos (</w:t>
      </w:r>
      <w:r w:rsidR="008D785A" w:rsidRPr="008D785A">
        <w:rPr>
          <w:rFonts w:ascii="Times New Roman" w:hAnsi="Times New Roman" w:cs="Times New Roman"/>
          <w:i/>
        </w:rPr>
        <w:t>Segobriga</w:t>
      </w:r>
      <w:r w:rsidR="008D785A">
        <w:rPr>
          <w:rFonts w:ascii="Times New Roman" w:hAnsi="Times New Roman" w:cs="Times New Roman"/>
        </w:rPr>
        <w:t xml:space="preserve">, </w:t>
      </w:r>
      <w:r w:rsidR="008D785A" w:rsidRPr="008D785A">
        <w:rPr>
          <w:rFonts w:ascii="Times New Roman" w:hAnsi="Times New Roman" w:cs="Times New Roman"/>
          <w:i/>
        </w:rPr>
        <w:t>Emporiae</w:t>
      </w:r>
      <w:r w:rsidR="008D785A">
        <w:rPr>
          <w:rFonts w:ascii="Times New Roman" w:hAnsi="Times New Roman" w:cs="Times New Roman"/>
        </w:rPr>
        <w:t xml:space="preserve"> o </w:t>
      </w:r>
      <w:r w:rsidR="008D785A" w:rsidRPr="008D785A">
        <w:rPr>
          <w:rFonts w:ascii="Times New Roman" w:hAnsi="Times New Roman" w:cs="Times New Roman"/>
          <w:i/>
        </w:rPr>
        <w:t>Avgvsta Emerita</w:t>
      </w:r>
      <w:r w:rsidR="008D785A">
        <w:rPr>
          <w:rFonts w:ascii="Times New Roman" w:hAnsi="Times New Roman" w:cs="Times New Roman"/>
        </w:rPr>
        <w:t>, entre otros muchos) o con la esquina superior redondeada (</w:t>
      </w:r>
      <w:r w:rsidR="008D785A" w:rsidRPr="00EF5469">
        <w:rPr>
          <w:rFonts w:ascii="Times New Roman" w:hAnsi="Times New Roman" w:cs="Times New Roman"/>
          <w:i/>
        </w:rPr>
        <w:t>Tarraco</w:t>
      </w:r>
      <w:r w:rsidR="008D785A">
        <w:rPr>
          <w:rFonts w:ascii="Times New Roman" w:hAnsi="Times New Roman" w:cs="Times New Roman"/>
        </w:rPr>
        <w:t xml:space="preserve">, Sant Josep, </w:t>
      </w:r>
      <w:r w:rsidR="008D785A" w:rsidRPr="00EF5469">
        <w:rPr>
          <w:rFonts w:ascii="Times New Roman" w:hAnsi="Times New Roman" w:cs="Times New Roman"/>
          <w:i/>
        </w:rPr>
        <w:t>Emporiae</w:t>
      </w:r>
      <w:r w:rsidR="008D785A">
        <w:rPr>
          <w:rFonts w:ascii="Times New Roman" w:hAnsi="Times New Roman" w:cs="Times New Roman"/>
        </w:rPr>
        <w:t xml:space="preserve">, </w:t>
      </w:r>
      <w:r w:rsidR="008D785A" w:rsidRPr="00EF5469">
        <w:rPr>
          <w:rFonts w:ascii="Times New Roman" w:hAnsi="Times New Roman" w:cs="Times New Roman"/>
          <w:i/>
        </w:rPr>
        <w:t>Pollentia</w:t>
      </w:r>
      <w:r w:rsidR="008D785A">
        <w:rPr>
          <w:rFonts w:ascii="Times New Roman" w:hAnsi="Times New Roman" w:cs="Times New Roman"/>
        </w:rPr>
        <w:t xml:space="preserve">, </w:t>
      </w:r>
      <w:r w:rsidR="00EF5469">
        <w:rPr>
          <w:rFonts w:ascii="Times New Roman" w:hAnsi="Times New Roman" w:cs="Times New Roman"/>
        </w:rPr>
        <w:t>etc.</w:t>
      </w:r>
      <w:r w:rsidR="001564C9">
        <w:rPr>
          <w:rFonts w:ascii="Times New Roman" w:hAnsi="Times New Roman" w:cs="Times New Roman"/>
        </w:rPr>
        <w:t>, los meno</w:t>
      </w:r>
      <w:r w:rsidR="00E54B33">
        <w:rPr>
          <w:rFonts w:ascii="Times New Roman" w:hAnsi="Times New Roman" w:cs="Times New Roman"/>
        </w:rPr>
        <w:t>s</w:t>
      </w:r>
      <w:r w:rsidR="008D785A">
        <w:rPr>
          <w:rFonts w:ascii="Times New Roman" w:hAnsi="Times New Roman" w:cs="Times New Roman"/>
        </w:rPr>
        <w:t>).</w:t>
      </w:r>
      <w:r w:rsidR="00A94FB7">
        <w:rPr>
          <w:rFonts w:ascii="Times New Roman" w:hAnsi="Times New Roman" w:cs="Times New Roman"/>
        </w:rPr>
        <w:t xml:space="preserve"> No así los huecos (E.IV.1), cuyo número es </w:t>
      </w:r>
      <w:r w:rsidR="001564C9">
        <w:rPr>
          <w:rFonts w:ascii="Times New Roman" w:hAnsi="Times New Roman" w:cs="Times New Roman"/>
        </w:rPr>
        <w:t>muy inferior. Suelen ser de mayor</w:t>
      </w:r>
      <w:r w:rsidR="008D785A">
        <w:rPr>
          <w:rFonts w:ascii="Times New Roman" w:hAnsi="Times New Roman" w:cs="Times New Roman"/>
        </w:rPr>
        <w:t xml:space="preserve"> tamaño</w:t>
      </w:r>
      <w:r w:rsidR="001564C9">
        <w:rPr>
          <w:rFonts w:ascii="Times New Roman" w:hAnsi="Times New Roman" w:cs="Times New Roman"/>
        </w:rPr>
        <w:t xml:space="preserve">, con unas medias que oscilan entre 1,5 y </w:t>
      </w:r>
      <w:r w:rsidR="008D785A">
        <w:rPr>
          <w:rFonts w:ascii="Times New Roman" w:hAnsi="Times New Roman" w:cs="Times New Roman"/>
        </w:rPr>
        <w:t>2,5 cm</w:t>
      </w:r>
      <w:r w:rsidR="008D785A" w:rsidRPr="008D785A">
        <w:rPr>
          <w:rFonts w:ascii="Times New Roman" w:hAnsi="Times New Roman" w:cs="Times New Roman"/>
          <w:vertAlign w:val="superscript"/>
        </w:rPr>
        <w:t>3</w:t>
      </w:r>
      <w:r w:rsidR="001564C9">
        <w:rPr>
          <w:rFonts w:ascii="Times New Roman" w:hAnsi="Times New Roman" w:cs="Times New Roman"/>
        </w:rPr>
        <w:t xml:space="preserve">. Buena parte de este modelo se localiza en la </w:t>
      </w:r>
      <w:r w:rsidR="00A94FB7">
        <w:rPr>
          <w:rFonts w:ascii="Times New Roman" w:hAnsi="Times New Roman" w:cs="Times New Roman"/>
        </w:rPr>
        <w:t xml:space="preserve">costa mediterránea, </w:t>
      </w:r>
      <w:r w:rsidR="001564C9">
        <w:rPr>
          <w:rFonts w:ascii="Times New Roman" w:hAnsi="Times New Roman" w:cs="Times New Roman"/>
        </w:rPr>
        <w:t xml:space="preserve">más concretamente en la orla catalana, </w:t>
      </w:r>
      <w:r w:rsidR="00A94FB7">
        <w:rPr>
          <w:rFonts w:ascii="Times New Roman" w:hAnsi="Times New Roman" w:cs="Times New Roman"/>
        </w:rPr>
        <w:t xml:space="preserve">con </w:t>
      </w:r>
      <w:r w:rsidR="001564C9">
        <w:rPr>
          <w:rFonts w:ascii="Times New Roman" w:hAnsi="Times New Roman" w:cs="Times New Roman"/>
        </w:rPr>
        <w:t xml:space="preserve">una </w:t>
      </w:r>
      <w:r w:rsidR="00A94FB7">
        <w:rPr>
          <w:rFonts w:ascii="Times New Roman" w:hAnsi="Times New Roman" w:cs="Times New Roman"/>
        </w:rPr>
        <w:t>mera represe</w:t>
      </w:r>
      <w:r w:rsidR="001564C9">
        <w:rPr>
          <w:rFonts w:ascii="Times New Roman" w:hAnsi="Times New Roman" w:cs="Times New Roman"/>
        </w:rPr>
        <w:t>ntación</w:t>
      </w:r>
      <w:r w:rsidR="00A94FB7">
        <w:rPr>
          <w:rFonts w:ascii="Times New Roman" w:hAnsi="Times New Roman" w:cs="Times New Roman"/>
        </w:rPr>
        <w:t xml:space="preserve"> en el interior peninsular (</w:t>
      </w:r>
      <w:r w:rsidR="00A94FB7" w:rsidRPr="00A94FB7">
        <w:rPr>
          <w:rFonts w:ascii="Times New Roman" w:hAnsi="Times New Roman" w:cs="Times New Roman"/>
          <w:i/>
        </w:rPr>
        <w:t>Emerita</w:t>
      </w:r>
      <w:r w:rsidR="00A94FB7">
        <w:rPr>
          <w:rFonts w:ascii="Times New Roman" w:hAnsi="Times New Roman" w:cs="Times New Roman"/>
        </w:rPr>
        <w:t>, y Herrera de Pisuerga). La cronología de estas últimas piezas se centra entre los siglos I a.C. y III d.C. No así para los cúbicos macizos cuya datación es muy amplia, perviviendo varios siglos después</w:t>
      </w:r>
      <w:r w:rsidR="00E54B33">
        <w:rPr>
          <w:rFonts w:ascii="Times New Roman" w:hAnsi="Times New Roman" w:cs="Times New Roman"/>
        </w:rPr>
        <w:t xml:space="preserve"> -prácticamente hasta nuestros días-</w:t>
      </w:r>
      <w:r w:rsidR="00A94FB7">
        <w:rPr>
          <w:rFonts w:ascii="Times New Roman" w:hAnsi="Times New Roman" w:cs="Times New Roman"/>
        </w:rPr>
        <w:t>, si bien, como ya hemos apuntado</w:t>
      </w:r>
      <w:r w:rsidR="00E54B33">
        <w:rPr>
          <w:rFonts w:ascii="Times New Roman" w:hAnsi="Times New Roman" w:cs="Times New Roman"/>
        </w:rPr>
        <w:t>,</w:t>
      </w:r>
      <w:r w:rsidR="00A94FB7">
        <w:rPr>
          <w:rFonts w:ascii="Times New Roman" w:hAnsi="Times New Roman" w:cs="Times New Roman"/>
        </w:rPr>
        <w:t xml:space="preserve"> con diferente sistema de </w:t>
      </w:r>
      <w:r w:rsidR="001564C9">
        <w:rPr>
          <w:rFonts w:ascii="Times New Roman" w:hAnsi="Times New Roman" w:cs="Times New Roman"/>
        </w:rPr>
        <w:t xml:space="preserve">la </w:t>
      </w:r>
      <w:r w:rsidR="00A94FB7">
        <w:rPr>
          <w:rFonts w:ascii="Times New Roman" w:hAnsi="Times New Roman" w:cs="Times New Roman"/>
        </w:rPr>
        <w:t>colocación de los números.</w:t>
      </w:r>
    </w:p>
    <w:p w:rsidR="00960D39" w:rsidRDefault="00C52E6C" w:rsidP="00953058">
      <w:pPr>
        <w:spacing w:line="240" w:lineRule="auto"/>
        <w:jc w:val="both"/>
        <w:rPr>
          <w:rFonts w:ascii="Times New Roman" w:hAnsi="Times New Roman" w:cs="Times New Roman"/>
        </w:rPr>
      </w:pPr>
      <w:r>
        <w:rPr>
          <w:rFonts w:ascii="Times New Roman" w:hAnsi="Times New Roman" w:cs="Times New Roman"/>
        </w:rPr>
        <w:t xml:space="preserve">Los dados </w:t>
      </w:r>
      <w:r w:rsidRPr="003A6D7B">
        <w:rPr>
          <w:rFonts w:ascii="Times New Roman" w:hAnsi="Times New Roman" w:cs="Times New Roman"/>
        </w:rPr>
        <w:t>paralelepípedos</w:t>
      </w:r>
      <w:r w:rsidR="00A94FB7">
        <w:rPr>
          <w:rFonts w:ascii="Times New Roman" w:hAnsi="Times New Roman" w:cs="Times New Roman"/>
        </w:rPr>
        <w:t xml:space="preserve"> (E.IV. 2.2)</w:t>
      </w:r>
      <w:r>
        <w:rPr>
          <w:rFonts w:ascii="Times New Roman" w:hAnsi="Times New Roman" w:cs="Times New Roman"/>
        </w:rPr>
        <w:t xml:space="preserve">, </w:t>
      </w:r>
      <w:r w:rsidR="001564C9">
        <w:rPr>
          <w:rFonts w:ascii="Times New Roman" w:hAnsi="Times New Roman" w:cs="Times New Roman"/>
        </w:rPr>
        <w:t>con escasa presencia</w:t>
      </w:r>
      <w:r w:rsidR="002E2F99">
        <w:rPr>
          <w:rFonts w:ascii="Times New Roman" w:hAnsi="Times New Roman" w:cs="Times New Roman"/>
        </w:rPr>
        <w:t xml:space="preserve"> en la península ibérica</w:t>
      </w:r>
      <w:r w:rsidR="001564C9">
        <w:rPr>
          <w:rFonts w:ascii="Times New Roman" w:hAnsi="Times New Roman" w:cs="Times New Roman"/>
        </w:rPr>
        <w:t xml:space="preserve">, </w:t>
      </w:r>
      <w:r>
        <w:rPr>
          <w:rFonts w:ascii="Times New Roman" w:hAnsi="Times New Roman" w:cs="Times New Roman"/>
        </w:rPr>
        <w:t xml:space="preserve">según MacGregor </w:t>
      </w:r>
      <w:r w:rsidR="00F06A8B">
        <w:rPr>
          <w:rFonts w:ascii="Times New Roman" w:hAnsi="Times New Roman" w:cs="Times New Roman"/>
        </w:rPr>
        <w:t xml:space="preserve">están </w:t>
      </w:r>
      <w:r w:rsidR="001564C9">
        <w:rPr>
          <w:rFonts w:ascii="Times New Roman" w:hAnsi="Times New Roman" w:cs="Times New Roman"/>
        </w:rPr>
        <w:t>acreditados</w:t>
      </w:r>
      <w:r>
        <w:rPr>
          <w:rFonts w:ascii="Times New Roman" w:hAnsi="Times New Roman" w:cs="Times New Roman"/>
        </w:rPr>
        <w:t xml:space="preserve"> en </w:t>
      </w:r>
      <w:r w:rsidR="001C53C3">
        <w:rPr>
          <w:rFonts w:ascii="Times New Roman" w:hAnsi="Times New Roman" w:cs="Times New Roman"/>
        </w:rPr>
        <w:t>las</w:t>
      </w:r>
      <w:r>
        <w:rPr>
          <w:rFonts w:ascii="Times New Roman" w:hAnsi="Times New Roman" w:cs="Times New Roman"/>
        </w:rPr>
        <w:t xml:space="preserve"> Islas Británicas en contextos de la Edad del Hierro, donde no se conocen en esas fechas los cúbicos</w:t>
      </w:r>
      <w:r>
        <w:rPr>
          <w:rStyle w:val="Refdenotaalpie"/>
          <w:rFonts w:ascii="Times New Roman" w:hAnsi="Times New Roman" w:cs="Times New Roman"/>
        </w:rPr>
        <w:footnoteReference w:id="74"/>
      </w:r>
      <w:r>
        <w:rPr>
          <w:rFonts w:ascii="Times New Roman" w:hAnsi="Times New Roman" w:cs="Times New Roman"/>
        </w:rPr>
        <w:t>.</w:t>
      </w:r>
      <w:r w:rsidR="009548E5">
        <w:rPr>
          <w:rFonts w:ascii="Times New Roman" w:hAnsi="Times New Roman" w:cs="Times New Roman"/>
        </w:rPr>
        <w:t xml:space="preserve"> </w:t>
      </w:r>
      <w:r w:rsidR="00B86F29">
        <w:rPr>
          <w:rFonts w:ascii="Times New Roman" w:hAnsi="Times New Roman" w:cs="Times New Roman"/>
        </w:rPr>
        <w:t xml:space="preserve"> Si bien parece que en el área de </w:t>
      </w:r>
      <w:r w:rsidR="00B86F29" w:rsidRPr="00185BBA">
        <w:rPr>
          <w:rFonts w:ascii="Times New Roman" w:hAnsi="Times New Roman" w:cs="Times New Roman"/>
        </w:rPr>
        <w:t xml:space="preserve">Irán, Pakistán y </w:t>
      </w:r>
      <w:r w:rsidR="00B86F29" w:rsidRPr="00B86F29">
        <w:rPr>
          <w:rFonts w:ascii="Times New Roman" w:hAnsi="Times New Roman" w:cs="Times New Roman"/>
        </w:rPr>
        <w:t xml:space="preserve">Turkmenistán, ya estaban presenten a partir de </w:t>
      </w:r>
      <w:r w:rsidR="00960D39">
        <w:rPr>
          <w:rFonts w:ascii="Times New Roman" w:hAnsi="Times New Roman" w:cs="Times New Roman"/>
        </w:rPr>
        <w:t>mediados</w:t>
      </w:r>
      <w:r w:rsidR="00B86F29" w:rsidRPr="00B86F29">
        <w:rPr>
          <w:rFonts w:ascii="Times New Roman" w:hAnsi="Times New Roman" w:cs="Times New Roman"/>
        </w:rPr>
        <w:t xml:space="preserve"> del III milenio a.C</w:t>
      </w:r>
      <w:r w:rsidR="00B86F29" w:rsidRPr="00B86F29">
        <w:rPr>
          <w:rStyle w:val="Refdenotaalpie"/>
          <w:rFonts w:ascii="Times New Roman" w:hAnsi="Times New Roman" w:cs="Times New Roman"/>
        </w:rPr>
        <w:footnoteReference w:id="75"/>
      </w:r>
      <w:r w:rsidR="00B86F29" w:rsidRPr="00B86F29">
        <w:rPr>
          <w:rFonts w:ascii="Times New Roman" w:hAnsi="Times New Roman" w:cs="Times New Roman"/>
        </w:rPr>
        <w:t>.  En el resto de Europa, como opinan Lambrugo-Bianchi, “están ampliamente documentado en la Edad del Hierro, principalmente en Europa central y septentrional</w:t>
      </w:r>
      <w:r w:rsidR="00B86F29">
        <w:rPr>
          <w:rFonts w:ascii="Times New Roman" w:hAnsi="Times New Roman" w:cs="Times New Roman"/>
        </w:rPr>
        <w:t>,</w:t>
      </w:r>
      <w:r w:rsidR="00B86F29" w:rsidRPr="00B86F29">
        <w:rPr>
          <w:rFonts w:ascii="Times New Roman" w:hAnsi="Times New Roman" w:cs="Times New Roman"/>
        </w:rPr>
        <w:t xml:space="preserve"> hasta </w:t>
      </w:r>
      <w:r w:rsidR="00B86F29">
        <w:rPr>
          <w:rFonts w:ascii="Times New Roman" w:hAnsi="Times New Roman" w:cs="Times New Roman"/>
        </w:rPr>
        <w:t xml:space="preserve">el </w:t>
      </w:r>
      <w:r w:rsidR="00B86F29" w:rsidRPr="00B86F29">
        <w:rPr>
          <w:rFonts w:ascii="Times New Roman" w:hAnsi="Times New Roman" w:cs="Times New Roman"/>
        </w:rPr>
        <w:t>final de época romana imperial”.</w:t>
      </w:r>
      <w:r w:rsidR="00B86F29">
        <w:rPr>
          <w:rFonts w:ascii="Times New Roman" w:hAnsi="Times New Roman" w:cs="Times New Roman"/>
        </w:rPr>
        <w:t xml:space="preserve"> </w:t>
      </w:r>
      <w:r w:rsidR="009548E5">
        <w:rPr>
          <w:rFonts w:ascii="Times New Roman" w:hAnsi="Times New Roman" w:cs="Times New Roman"/>
        </w:rPr>
        <w:t>S</w:t>
      </w:r>
      <w:r w:rsidR="00D70A93">
        <w:rPr>
          <w:rFonts w:ascii="Times New Roman" w:hAnsi="Times New Roman" w:cs="Times New Roman"/>
        </w:rPr>
        <w:t>e elaboraron</w:t>
      </w:r>
      <w:r w:rsidR="004519BA">
        <w:rPr>
          <w:rFonts w:ascii="Times New Roman" w:hAnsi="Times New Roman" w:cs="Times New Roman"/>
        </w:rPr>
        <w:t xml:space="preserve"> en hueso de </w:t>
      </w:r>
      <w:r w:rsidR="00D70A93">
        <w:rPr>
          <w:rFonts w:ascii="Times New Roman" w:hAnsi="Times New Roman" w:cs="Times New Roman"/>
        </w:rPr>
        <w:t>ov</w:t>
      </w:r>
      <w:r w:rsidR="009548E5">
        <w:rPr>
          <w:rFonts w:ascii="Times New Roman" w:hAnsi="Times New Roman" w:cs="Times New Roman"/>
        </w:rPr>
        <w:t>ino y en asta.</w:t>
      </w:r>
      <w:r w:rsidR="00B86F29">
        <w:rPr>
          <w:rFonts w:ascii="Times New Roman" w:hAnsi="Times New Roman" w:cs="Times New Roman"/>
        </w:rPr>
        <w:t xml:space="preserve"> </w:t>
      </w:r>
      <w:r w:rsidR="00D70A93">
        <w:rPr>
          <w:rFonts w:ascii="Times New Roman" w:hAnsi="Times New Roman" w:cs="Times New Roman"/>
        </w:rPr>
        <w:t xml:space="preserve"> </w:t>
      </w:r>
      <w:r w:rsidR="00FE1D86">
        <w:rPr>
          <w:rFonts w:ascii="Times New Roman" w:hAnsi="Times New Roman" w:cs="Times New Roman"/>
        </w:rPr>
        <w:t>Feugère-</w:t>
      </w:r>
      <w:r w:rsidR="00166BE0">
        <w:rPr>
          <w:rFonts w:ascii="Times New Roman" w:hAnsi="Times New Roman" w:cs="Times New Roman"/>
        </w:rPr>
        <w:t>Prévot</w:t>
      </w:r>
      <w:r w:rsidR="00960D39">
        <w:rPr>
          <w:rFonts w:ascii="Times New Roman" w:hAnsi="Times New Roman" w:cs="Times New Roman"/>
        </w:rPr>
        <w:t>, al igual que nos</w:t>
      </w:r>
      <w:r w:rsidR="000736B4">
        <w:rPr>
          <w:rFonts w:ascii="Times New Roman" w:hAnsi="Times New Roman" w:cs="Times New Roman"/>
        </w:rPr>
        <w:t>o</w:t>
      </w:r>
      <w:r w:rsidR="00960D39">
        <w:rPr>
          <w:rFonts w:ascii="Times New Roman" w:hAnsi="Times New Roman" w:cs="Times New Roman"/>
        </w:rPr>
        <w:t>tros,</w:t>
      </w:r>
      <w:r w:rsidR="00FE1D86">
        <w:rPr>
          <w:rFonts w:ascii="Times New Roman" w:hAnsi="Times New Roman" w:cs="Times New Roman"/>
        </w:rPr>
        <w:t xml:space="preserve"> se plantean que este tipo de dados, que favorece más los lados más anchos</w:t>
      </w:r>
      <w:r w:rsidR="00D70A93">
        <w:rPr>
          <w:rFonts w:ascii="Times New Roman" w:hAnsi="Times New Roman" w:cs="Times New Roman"/>
        </w:rPr>
        <w:t xml:space="preserve"> y</w:t>
      </w:r>
      <w:r w:rsidR="00FE1D86">
        <w:rPr>
          <w:rFonts w:ascii="Times New Roman" w:hAnsi="Times New Roman" w:cs="Times New Roman"/>
        </w:rPr>
        <w:t xml:space="preserve"> deja pocas posibilidades de sacar los valores colocados en los lados más cortos</w:t>
      </w:r>
      <w:r w:rsidR="00D70A93">
        <w:rPr>
          <w:rFonts w:ascii="Times New Roman" w:hAnsi="Times New Roman" w:cs="Times New Roman"/>
        </w:rPr>
        <w:t>,</w:t>
      </w:r>
      <w:r w:rsidR="00FE1D86">
        <w:rPr>
          <w:rFonts w:ascii="Times New Roman" w:hAnsi="Times New Roman" w:cs="Times New Roman"/>
        </w:rPr>
        <w:t xml:space="preserve"> no debían emplearse en el juego, sino en otros procesos, como podría ser </w:t>
      </w:r>
      <w:r w:rsidR="00960D39">
        <w:rPr>
          <w:rFonts w:ascii="Times New Roman" w:hAnsi="Times New Roman" w:cs="Times New Roman"/>
        </w:rPr>
        <w:t>en la adivinación</w:t>
      </w:r>
      <w:r w:rsidR="00960D39">
        <w:rPr>
          <w:rStyle w:val="Refdenotaalpie"/>
          <w:rFonts w:ascii="Times New Roman" w:hAnsi="Times New Roman" w:cs="Times New Roman"/>
        </w:rPr>
        <w:footnoteReference w:id="76"/>
      </w:r>
      <w:r w:rsidR="00960D39">
        <w:rPr>
          <w:rFonts w:ascii="Times New Roman" w:hAnsi="Times New Roman" w:cs="Times New Roman"/>
        </w:rPr>
        <w:t xml:space="preserve">, o en </w:t>
      </w:r>
      <w:r w:rsidR="00FE1D86">
        <w:rPr>
          <w:rFonts w:ascii="Times New Roman" w:hAnsi="Times New Roman" w:cs="Times New Roman"/>
        </w:rPr>
        <w:t xml:space="preserve">el </w:t>
      </w:r>
      <w:r w:rsidR="00EC4DD4">
        <w:rPr>
          <w:rFonts w:ascii="Times New Roman" w:hAnsi="Times New Roman" w:cs="Times New Roman"/>
        </w:rPr>
        <w:t>cultual</w:t>
      </w:r>
      <w:r w:rsidR="00EC4DD4">
        <w:rPr>
          <w:rStyle w:val="Refdenotaalpie"/>
          <w:rFonts w:ascii="Times New Roman" w:hAnsi="Times New Roman" w:cs="Times New Roman"/>
        </w:rPr>
        <w:footnoteReference w:id="77"/>
      </w:r>
      <w:r w:rsidR="00960D39">
        <w:rPr>
          <w:rFonts w:ascii="Times New Roman" w:hAnsi="Times New Roman" w:cs="Times New Roman"/>
        </w:rPr>
        <w:t>,</w:t>
      </w:r>
      <w:r w:rsidR="00EC4DD4">
        <w:rPr>
          <w:rFonts w:ascii="Times New Roman" w:hAnsi="Times New Roman" w:cs="Times New Roman"/>
        </w:rPr>
        <w:t xml:space="preserve"> </w:t>
      </w:r>
      <w:r w:rsidR="00FE1D86">
        <w:rPr>
          <w:rFonts w:ascii="Times New Roman" w:hAnsi="Times New Roman" w:cs="Times New Roman"/>
        </w:rPr>
        <w:t>aunque no haya ninguna evidencia que pueda corroborarlo.</w:t>
      </w:r>
      <w:r w:rsidR="00D70A93">
        <w:rPr>
          <w:rFonts w:ascii="Times New Roman" w:hAnsi="Times New Roman" w:cs="Times New Roman"/>
        </w:rPr>
        <w:t xml:space="preserve"> </w:t>
      </w:r>
    </w:p>
    <w:p w:rsidR="007A37A2" w:rsidRPr="00E54B33" w:rsidRDefault="004E23DB" w:rsidP="00953058">
      <w:pPr>
        <w:spacing w:line="240" w:lineRule="auto"/>
        <w:jc w:val="both"/>
        <w:rPr>
          <w:rFonts w:ascii="Times New Roman" w:hAnsi="Times New Roman" w:cs="Times New Roman"/>
        </w:rPr>
      </w:pPr>
      <w:r>
        <w:rPr>
          <w:rFonts w:ascii="Times New Roman" w:hAnsi="Times New Roman" w:cs="Times New Roman"/>
        </w:rPr>
        <w:t xml:space="preserve">Se observan dos variantes: por un lado, el subgrupos 1, centrado en la Galia, cuya numeración se plasma en cuatro de las seis caras. Precisamente en este subtipo encontramos </w:t>
      </w:r>
      <w:r w:rsidRPr="004E23DB">
        <w:rPr>
          <w:rFonts w:ascii="Times New Roman" w:hAnsi="Times New Roman" w:cs="Times New Roman"/>
          <w:i/>
        </w:rPr>
        <w:t>tesserae</w:t>
      </w:r>
      <w:r>
        <w:rPr>
          <w:rFonts w:ascii="Times New Roman" w:hAnsi="Times New Roman" w:cs="Times New Roman"/>
        </w:rPr>
        <w:t xml:space="preserve"> memos poliédricas, más rectangulares. El subgrupo 2, presenta una numeración en todas las caras. </w:t>
      </w:r>
      <w:r w:rsidR="00571283">
        <w:rPr>
          <w:rFonts w:ascii="Times New Roman" w:hAnsi="Times New Roman" w:cs="Times New Roman"/>
        </w:rPr>
        <w:t xml:space="preserve">Están muy extendidos por la </w:t>
      </w:r>
      <w:r w:rsidR="008238A0">
        <w:rPr>
          <w:rFonts w:ascii="Times New Roman" w:hAnsi="Times New Roman" w:cs="Times New Roman"/>
        </w:rPr>
        <w:t>Europa</w:t>
      </w:r>
      <w:r w:rsidR="00571283">
        <w:rPr>
          <w:rFonts w:ascii="Times New Roman" w:hAnsi="Times New Roman" w:cs="Times New Roman"/>
        </w:rPr>
        <w:t xml:space="preserve"> celta entre los siglos I a.C</w:t>
      </w:r>
      <w:r w:rsidR="00580710">
        <w:rPr>
          <w:rFonts w:ascii="Times New Roman" w:hAnsi="Times New Roman" w:cs="Times New Roman"/>
        </w:rPr>
        <w:t>.</w:t>
      </w:r>
      <w:r w:rsidR="00571283">
        <w:rPr>
          <w:rFonts w:ascii="Times New Roman" w:hAnsi="Times New Roman" w:cs="Times New Roman"/>
        </w:rPr>
        <w:t xml:space="preserve"> y I d.C.</w:t>
      </w:r>
      <w:r w:rsidR="00C92CD9">
        <w:rPr>
          <w:rFonts w:ascii="Times New Roman" w:hAnsi="Times New Roman" w:cs="Times New Roman"/>
        </w:rPr>
        <w:t xml:space="preserve"> </w:t>
      </w:r>
      <w:r w:rsidR="00E54B33">
        <w:rPr>
          <w:rFonts w:ascii="Times New Roman" w:hAnsi="Times New Roman" w:cs="Times New Roman"/>
        </w:rPr>
        <w:t xml:space="preserve">Entre ellos señalar la particularidad del dado </w:t>
      </w:r>
      <w:r w:rsidR="00CE4DFF">
        <w:rPr>
          <w:rFonts w:ascii="Times New Roman" w:hAnsi="Times New Roman" w:cs="Times New Roman"/>
        </w:rPr>
        <w:t xml:space="preserve">hispano </w:t>
      </w:r>
      <w:r w:rsidR="00E54B33">
        <w:rPr>
          <w:rFonts w:ascii="Times New Roman" w:hAnsi="Times New Roman" w:cs="Times New Roman"/>
        </w:rPr>
        <w:t xml:space="preserve">procedente de </w:t>
      </w:r>
      <w:r w:rsidR="00E54B33" w:rsidRPr="00E54B33">
        <w:rPr>
          <w:rFonts w:ascii="Times New Roman" w:hAnsi="Times New Roman" w:cs="Times New Roman"/>
          <w:i/>
        </w:rPr>
        <w:t>Complvtvm</w:t>
      </w:r>
      <w:r w:rsidR="00E12E83">
        <w:rPr>
          <w:rFonts w:ascii="Times New Roman" w:hAnsi="Times New Roman" w:cs="Times New Roman"/>
        </w:rPr>
        <w:t xml:space="preserve">. Tiene una forma más cuadrangular y con un </w:t>
      </w:r>
      <w:r w:rsidR="000C01F5">
        <w:rPr>
          <w:rFonts w:ascii="Times New Roman" w:hAnsi="Times New Roman" w:cs="Times New Roman"/>
        </w:rPr>
        <w:t xml:space="preserve">grosor bastante </w:t>
      </w:r>
      <w:r w:rsidR="00E12E83">
        <w:rPr>
          <w:rFonts w:ascii="Times New Roman" w:hAnsi="Times New Roman" w:cs="Times New Roman"/>
        </w:rPr>
        <w:t>menor</w:t>
      </w:r>
      <w:r w:rsidR="000C01F5">
        <w:rPr>
          <w:rFonts w:ascii="Times New Roman" w:hAnsi="Times New Roman" w:cs="Times New Roman"/>
        </w:rPr>
        <w:t>, más plano</w:t>
      </w:r>
      <w:r w:rsidR="00E12E83">
        <w:rPr>
          <w:rFonts w:ascii="Times New Roman" w:hAnsi="Times New Roman" w:cs="Times New Roman"/>
        </w:rPr>
        <w:t xml:space="preserve"> (E.IV.2.2.1, nº 4).</w:t>
      </w:r>
      <w:r w:rsidR="00960D39">
        <w:rPr>
          <w:rFonts w:ascii="Times New Roman" w:hAnsi="Times New Roman" w:cs="Times New Roman"/>
        </w:rPr>
        <w:t xml:space="preserve"> No podemos decir que sea una forma muy común en el resto del Imperio.</w:t>
      </w:r>
      <w:r w:rsidR="00E12E83">
        <w:rPr>
          <w:rFonts w:ascii="Times New Roman" w:hAnsi="Times New Roman" w:cs="Times New Roman"/>
        </w:rPr>
        <w:t xml:space="preserve"> </w:t>
      </w:r>
      <w:r w:rsidR="000C01F5">
        <w:rPr>
          <w:rFonts w:ascii="Times New Roman" w:hAnsi="Times New Roman" w:cs="Times New Roman"/>
        </w:rPr>
        <w:t>Pese a esta</w:t>
      </w:r>
      <w:r w:rsidR="00E12E83">
        <w:rPr>
          <w:rFonts w:ascii="Times New Roman" w:hAnsi="Times New Roman" w:cs="Times New Roman"/>
        </w:rPr>
        <w:t xml:space="preserve"> circunstancia</w:t>
      </w:r>
      <w:r w:rsidR="000C01F5">
        <w:rPr>
          <w:rFonts w:ascii="Times New Roman" w:hAnsi="Times New Roman" w:cs="Times New Roman"/>
        </w:rPr>
        <w:t>,</w:t>
      </w:r>
      <w:r w:rsidR="00E12E83">
        <w:rPr>
          <w:rFonts w:ascii="Times New Roman" w:hAnsi="Times New Roman" w:cs="Times New Roman"/>
        </w:rPr>
        <w:t xml:space="preserve"> presenta numeración en todas sus caras. En este caso las posibili</w:t>
      </w:r>
      <w:r w:rsidR="00CF68A7">
        <w:rPr>
          <w:rFonts w:ascii="Times New Roman" w:hAnsi="Times New Roman" w:cs="Times New Roman"/>
        </w:rPr>
        <w:t>dades de sacar la puntuación 4 ó</w:t>
      </w:r>
      <w:r w:rsidR="00E12E83">
        <w:rPr>
          <w:rFonts w:ascii="Times New Roman" w:hAnsi="Times New Roman" w:cs="Times New Roman"/>
        </w:rPr>
        <w:t xml:space="preserve"> 3 (colocadas en las caras más amplias era mayor que las situadas en los lados estrechos. </w:t>
      </w:r>
      <w:r w:rsidR="000C01F5">
        <w:rPr>
          <w:rFonts w:ascii="Times New Roman" w:hAnsi="Times New Roman" w:cs="Times New Roman"/>
        </w:rPr>
        <w:t>En l</w:t>
      </w:r>
      <w:r w:rsidR="00E12E83">
        <w:rPr>
          <w:rFonts w:ascii="Times New Roman" w:hAnsi="Times New Roman" w:cs="Times New Roman"/>
        </w:rPr>
        <w:t>os laterales más largos iba</w:t>
      </w:r>
      <w:r w:rsidR="000C01F5">
        <w:rPr>
          <w:rFonts w:ascii="Times New Roman" w:hAnsi="Times New Roman" w:cs="Times New Roman"/>
        </w:rPr>
        <w:t>n</w:t>
      </w:r>
      <w:r w:rsidR="00E12E83">
        <w:rPr>
          <w:rFonts w:ascii="Times New Roman" w:hAnsi="Times New Roman" w:cs="Times New Roman"/>
        </w:rPr>
        <w:t xml:space="preserve"> colocado</w:t>
      </w:r>
      <w:r w:rsidR="000C01F5">
        <w:rPr>
          <w:rFonts w:ascii="Times New Roman" w:hAnsi="Times New Roman" w:cs="Times New Roman"/>
        </w:rPr>
        <w:t>s</w:t>
      </w:r>
      <w:r w:rsidR="00E12E83">
        <w:rPr>
          <w:rFonts w:ascii="Times New Roman" w:hAnsi="Times New Roman" w:cs="Times New Roman"/>
        </w:rPr>
        <w:t xml:space="preserve"> 1-6, y en los estrechos 2-5. Señalar que en la ejecución de las cifras hay una diferencia sustancial. Los número 3 y 4</w:t>
      </w:r>
      <w:r w:rsidR="00CE4DFF">
        <w:rPr>
          <w:rFonts w:ascii="Times New Roman" w:hAnsi="Times New Roman" w:cs="Times New Roman"/>
        </w:rPr>
        <w:t>,</w:t>
      </w:r>
      <w:r w:rsidR="00E12E83">
        <w:rPr>
          <w:rFonts w:ascii="Times New Roman" w:hAnsi="Times New Roman" w:cs="Times New Roman"/>
        </w:rPr>
        <w:t xml:space="preserve"> situados en las caras más </w:t>
      </w:r>
      <w:r w:rsidR="00426C40">
        <w:rPr>
          <w:rFonts w:ascii="Times New Roman" w:hAnsi="Times New Roman" w:cs="Times New Roman"/>
        </w:rPr>
        <w:t>anchas</w:t>
      </w:r>
      <w:r w:rsidR="00CE4DFF">
        <w:rPr>
          <w:rFonts w:ascii="Times New Roman" w:hAnsi="Times New Roman" w:cs="Times New Roman"/>
        </w:rPr>
        <w:t xml:space="preserve">, </w:t>
      </w:r>
      <w:r w:rsidR="00E12E83">
        <w:rPr>
          <w:rFonts w:ascii="Times New Roman" w:hAnsi="Times New Roman" w:cs="Times New Roman"/>
        </w:rPr>
        <w:t>solo se marcan con una incisión</w:t>
      </w:r>
      <w:r w:rsidR="00CE4DFF">
        <w:rPr>
          <w:rFonts w:ascii="Times New Roman" w:hAnsi="Times New Roman" w:cs="Times New Roman"/>
        </w:rPr>
        <w:t xml:space="preserve"> circular pintada</w:t>
      </w:r>
      <w:r w:rsidR="00E12E83">
        <w:rPr>
          <w:rFonts w:ascii="Times New Roman" w:hAnsi="Times New Roman" w:cs="Times New Roman"/>
        </w:rPr>
        <w:t>, mientras</w:t>
      </w:r>
      <w:r w:rsidR="00CE4DFF">
        <w:rPr>
          <w:rFonts w:ascii="Times New Roman" w:hAnsi="Times New Roman" w:cs="Times New Roman"/>
        </w:rPr>
        <w:t xml:space="preserve"> que l</w:t>
      </w:r>
      <w:r w:rsidR="000C01F5">
        <w:rPr>
          <w:rFonts w:ascii="Times New Roman" w:hAnsi="Times New Roman" w:cs="Times New Roman"/>
        </w:rPr>
        <w:t>a</w:t>
      </w:r>
      <w:r w:rsidR="00426C40">
        <w:rPr>
          <w:rFonts w:ascii="Times New Roman" w:hAnsi="Times New Roman" w:cs="Times New Roman"/>
        </w:rPr>
        <w:t>s de</w:t>
      </w:r>
      <w:r w:rsidR="00CE4DFF">
        <w:rPr>
          <w:rFonts w:ascii="Times New Roman" w:hAnsi="Times New Roman" w:cs="Times New Roman"/>
        </w:rPr>
        <w:t xml:space="preserve"> los laterales (1-6 y 2-5) llevan doble círculo. Posiblemente tengan que ver con la actividad a la que se dedicaron, </w:t>
      </w:r>
      <w:r w:rsidR="00426C40">
        <w:rPr>
          <w:rFonts w:ascii="Times New Roman" w:hAnsi="Times New Roman" w:cs="Times New Roman"/>
        </w:rPr>
        <w:t>tal vez más relacionado con el aspecto</w:t>
      </w:r>
      <w:r w:rsidR="000C01F5">
        <w:rPr>
          <w:rFonts w:ascii="Times New Roman" w:hAnsi="Times New Roman" w:cs="Times New Roman"/>
        </w:rPr>
        <w:t xml:space="preserve"> cultual, la adivinación o un juego más concreto, puesto</w:t>
      </w:r>
      <w:r w:rsidR="00CE4DFF">
        <w:rPr>
          <w:rFonts w:ascii="Times New Roman" w:hAnsi="Times New Roman" w:cs="Times New Roman"/>
        </w:rPr>
        <w:t xml:space="preserve"> que, como hemos apuntado</w:t>
      </w:r>
      <w:r w:rsidR="000C01F5">
        <w:rPr>
          <w:rFonts w:ascii="Times New Roman" w:hAnsi="Times New Roman" w:cs="Times New Roman"/>
        </w:rPr>
        <w:t>,</w:t>
      </w:r>
      <w:r w:rsidR="00CE4DFF">
        <w:rPr>
          <w:rFonts w:ascii="Times New Roman" w:hAnsi="Times New Roman" w:cs="Times New Roman"/>
        </w:rPr>
        <w:t xml:space="preserve"> tenían más posibilidades de salir los de las facies más amplias.</w:t>
      </w:r>
    </w:p>
    <w:p w:rsidR="00CD45D6" w:rsidRDefault="006429FC" w:rsidP="00953058">
      <w:pPr>
        <w:spacing w:line="240" w:lineRule="auto"/>
        <w:jc w:val="both"/>
        <w:rPr>
          <w:rFonts w:ascii="Times New Roman" w:hAnsi="Times New Roman" w:cs="Times New Roman"/>
        </w:rPr>
      </w:pPr>
      <w:r>
        <w:rPr>
          <w:rFonts w:ascii="Times New Roman" w:hAnsi="Times New Roman" w:cs="Times New Roman"/>
        </w:rPr>
        <w:t>La presencia de este mod</w:t>
      </w:r>
      <w:r w:rsidR="00396188">
        <w:rPr>
          <w:rFonts w:ascii="Times New Roman" w:hAnsi="Times New Roman" w:cs="Times New Roman"/>
        </w:rPr>
        <w:t>elo (E.IV.2.2</w:t>
      </w:r>
      <w:r w:rsidR="0019520B">
        <w:rPr>
          <w:rFonts w:ascii="Times New Roman" w:hAnsi="Times New Roman" w:cs="Times New Roman"/>
        </w:rPr>
        <w:t>.1</w:t>
      </w:r>
      <w:r w:rsidR="00396188">
        <w:rPr>
          <w:rFonts w:ascii="Times New Roman" w:hAnsi="Times New Roman" w:cs="Times New Roman"/>
        </w:rPr>
        <w:t>) en la península i</w:t>
      </w:r>
      <w:r>
        <w:rPr>
          <w:rFonts w:ascii="Times New Roman" w:hAnsi="Times New Roman" w:cs="Times New Roman"/>
        </w:rPr>
        <w:t>bérica es prácticamente testimonial, sin que podamos saber, hasta la fecha, en qué zona tuvieron mayor aceptación. Nos da la impresión que llegan formando parte del equipaje de los individuos, no de un intercambio comercial. En nuestro caso, no tenemos datos suficientes para otorgarle una cronología precisa. Atendiendo a lo que ocurre en el resto del Imperio, deben estar en funcionamiento entre los siglos II – IV d.C.</w:t>
      </w:r>
    </w:p>
    <w:p w:rsidR="006A05B7" w:rsidRDefault="0014051D" w:rsidP="00953058">
      <w:pPr>
        <w:spacing w:line="240" w:lineRule="auto"/>
        <w:jc w:val="both"/>
        <w:rPr>
          <w:rFonts w:ascii="Times New Roman" w:hAnsi="Times New Roman" w:cs="Times New Roman"/>
        </w:rPr>
      </w:pPr>
      <w:r>
        <w:rPr>
          <w:rFonts w:ascii="Times New Roman" w:hAnsi="Times New Roman" w:cs="Times New Roman"/>
        </w:rPr>
        <w:t xml:space="preserve">Una variante de este grupo es el que Lambrugo y Bianchi denominan “alargados” (Fig. 3). </w:t>
      </w:r>
      <w:r w:rsidR="00F260E5">
        <w:rPr>
          <w:rFonts w:ascii="Times New Roman" w:hAnsi="Times New Roman" w:cs="Times New Roman"/>
        </w:rPr>
        <w:t xml:space="preserve"> </w:t>
      </w:r>
      <w:r w:rsidR="00565830">
        <w:rPr>
          <w:rFonts w:ascii="Times New Roman" w:hAnsi="Times New Roman" w:cs="Times New Roman"/>
        </w:rPr>
        <w:t>Este modelo de dado está presente</w:t>
      </w:r>
      <w:r w:rsidR="00F260E5">
        <w:rPr>
          <w:rFonts w:ascii="Times New Roman" w:hAnsi="Times New Roman" w:cs="Times New Roman"/>
        </w:rPr>
        <w:t xml:space="preserve"> en el área Mediterránea, según estas autoras, durante la época imperial, tomando un nuevo impulso a partir de la tardo-antigüedad. Para nosotros este subtipo (E.IV.2.2.2)</w:t>
      </w:r>
      <w:r>
        <w:rPr>
          <w:rFonts w:ascii="Times New Roman" w:hAnsi="Times New Roman" w:cs="Times New Roman"/>
        </w:rPr>
        <w:t xml:space="preserve"> presenta unas características peculiares. Son más alargados -suelen medir entre 5 y 11 cm de longitud</w:t>
      </w:r>
      <w:r w:rsidR="000F00A8" w:rsidRPr="00CF68A7">
        <w:rPr>
          <w:rStyle w:val="Refdenotaalpie"/>
          <w:rFonts w:ascii="Times New Roman" w:hAnsi="Times New Roman" w:cs="Times New Roman"/>
        </w:rPr>
        <w:footnoteReference w:id="78"/>
      </w:r>
      <w:r>
        <w:rPr>
          <w:rFonts w:ascii="Times New Roman" w:hAnsi="Times New Roman" w:cs="Times New Roman"/>
        </w:rPr>
        <w:t>- y tienen el mismo sistema de puntuación que el subgrupo 1. Es decir, llevan las cif</w:t>
      </w:r>
      <w:r w:rsidR="00CF68A7">
        <w:rPr>
          <w:rFonts w:ascii="Times New Roman" w:hAnsi="Times New Roman" w:cs="Times New Roman"/>
        </w:rPr>
        <w:t>ras en cuatro de sus seis caras, faltando la numeración que debería</w:t>
      </w:r>
      <w:r>
        <w:rPr>
          <w:rFonts w:ascii="Times New Roman" w:hAnsi="Times New Roman" w:cs="Times New Roman"/>
        </w:rPr>
        <w:t xml:space="preserve"> ir situada en el perf</w:t>
      </w:r>
      <w:r w:rsidR="00DA5D77">
        <w:rPr>
          <w:rFonts w:ascii="Times New Roman" w:hAnsi="Times New Roman" w:cs="Times New Roman"/>
        </w:rPr>
        <w:t>il del lado superior e inferior, como bien ha visto Mikler</w:t>
      </w:r>
      <w:r w:rsidR="00DA5D77" w:rsidRPr="0084167C">
        <w:rPr>
          <w:rStyle w:val="Refdenotaalpie"/>
          <w:rFonts w:ascii="Times New Roman" w:hAnsi="Times New Roman" w:cs="Times New Roman"/>
        </w:rPr>
        <w:footnoteReference w:id="79"/>
      </w:r>
      <w:r w:rsidR="00DA5D77" w:rsidRPr="0084167C">
        <w:rPr>
          <w:rFonts w:ascii="Times New Roman" w:hAnsi="Times New Roman" w:cs="Times New Roman"/>
        </w:rPr>
        <w:t>.</w:t>
      </w:r>
      <w:r w:rsidR="00DA5D77">
        <w:rPr>
          <w:rFonts w:ascii="Times New Roman" w:hAnsi="Times New Roman" w:cs="Times New Roman"/>
        </w:rPr>
        <w:t xml:space="preserve"> </w:t>
      </w:r>
      <w:r>
        <w:rPr>
          <w:rFonts w:ascii="Times New Roman" w:hAnsi="Times New Roman" w:cs="Times New Roman"/>
        </w:rPr>
        <w:t>Este modelo es frecuente en el á</w:t>
      </w:r>
      <w:r w:rsidR="00DA5D77">
        <w:rPr>
          <w:rFonts w:ascii="Times New Roman" w:hAnsi="Times New Roman" w:cs="Times New Roman"/>
        </w:rPr>
        <w:t xml:space="preserve">rea Siria y Egipto, repartiéndose de forma puntual por Italia, Alemania, Francia e </w:t>
      </w:r>
      <w:r w:rsidR="000F00A8">
        <w:rPr>
          <w:rFonts w:ascii="Times New Roman" w:hAnsi="Times New Roman" w:cs="Times New Roman"/>
        </w:rPr>
        <w:t>Israel</w:t>
      </w:r>
      <w:r w:rsidR="00DA5D77">
        <w:rPr>
          <w:rFonts w:ascii="Times New Roman" w:hAnsi="Times New Roman" w:cs="Times New Roman"/>
        </w:rPr>
        <w:t>.</w:t>
      </w:r>
      <w:r>
        <w:rPr>
          <w:rFonts w:ascii="Times New Roman" w:hAnsi="Times New Roman" w:cs="Times New Roman"/>
        </w:rPr>
        <w:t xml:space="preserve"> </w:t>
      </w:r>
    </w:p>
    <w:p w:rsidR="00DF6155" w:rsidRDefault="00DF6155" w:rsidP="00DF6155">
      <w:pPr>
        <w:spacing w:after="0" w:line="240" w:lineRule="auto"/>
        <w:jc w:val="both"/>
        <w:rPr>
          <w:rFonts w:ascii="Times New Roman" w:hAnsi="Times New Roman" w:cs="Times New Roman"/>
        </w:rPr>
      </w:pPr>
      <w:r>
        <w:rPr>
          <w:rFonts w:ascii="Times New Roman" w:hAnsi="Times New Roman" w:cs="Times New Roman"/>
        </w:rPr>
        <w:t xml:space="preserve">No sabemos qué finalidad tenían estos dados. Posiblemente, al igual que los paralelepípedos, </w:t>
      </w:r>
      <w:r w:rsidR="00565830">
        <w:rPr>
          <w:rFonts w:ascii="Times New Roman" w:hAnsi="Times New Roman" w:cs="Times New Roman"/>
        </w:rPr>
        <w:t>haya que ponerlos en relación</w:t>
      </w:r>
      <w:r>
        <w:rPr>
          <w:rFonts w:ascii="Times New Roman" w:hAnsi="Times New Roman" w:cs="Times New Roman"/>
        </w:rPr>
        <w:t xml:space="preserve"> con alguna actividad cultual, la adivinación</w:t>
      </w:r>
      <w:r w:rsidR="00CF68A7">
        <w:rPr>
          <w:rStyle w:val="Refdenotaalpie"/>
          <w:rFonts w:ascii="Times New Roman" w:hAnsi="Times New Roman" w:cs="Times New Roman"/>
        </w:rPr>
        <w:footnoteReference w:id="80"/>
      </w:r>
      <w:r>
        <w:rPr>
          <w:rFonts w:ascii="Times New Roman" w:hAnsi="Times New Roman" w:cs="Times New Roman"/>
        </w:rPr>
        <w:t xml:space="preserve">, o con un </w:t>
      </w:r>
      <w:r w:rsidR="00565830">
        <w:rPr>
          <w:rFonts w:ascii="Times New Roman" w:hAnsi="Times New Roman" w:cs="Times New Roman"/>
        </w:rPr>
        <w:t>pasatiempo</w:t>
      </w:r>
      <w:r>
        <w:rPr>
          <w:rFonts w:ascii="Times New Roman" w:hAnsi="Times New Roman" w:cs="Times New Roman"/>
        </w:rPr>
        <w:t xml:space="preserve"> más concreto en el que participaban varios dados</w:t>
      </w:r>
      <w:r w:rsidR="00F260E5">
        <w:rPr>
          <w:rStyle w:val="Refdenotaalpie"/>
          <w:rFonts w:ascii="Times New Roman" w:hAnsi="Times New Roman" w:cs="Times New Roman"/>
        </w:rPr>
        <w:footnoteReference w:id="81"/>
      </w:r>
      <w:r>
        <w:rPr>
          <w:rFonts w:ascii="Times New Roman" w:hAnsi="Times New Roman" w:cs="Times New Roman"/>
        </w:rPr>
        <w:t>. Tal vez, a modo de hipótesis de trabajo, el posible juego pudo asemejase al de las tabas.</w:t>
      </w:r>
      <w:r w:rsidR="00F260E5">
        <w:rPr>
          <w:rFonts w:ascii="Times New Roman" w:hAnsi="Times New Roman" w:cs="Times New Roman"/>
        </w:rPr>
        <w:t xml:space="preserve"> Tampoco podemos precisar su cronología, pues como apuntan Lambrugo y Bianchi, “su datación es incierta</w:t>
      </w:r>
      <w:r w:rsidR="00565830">
        <w:rPr>
          <w:rFonts w:ascii="Times New Roman" w:hAnsi="Times New Roman" w:cs="Times New Roman"/>
        </w:rPr>
        <w:t>”</w:t>
      </w:r>
      <w:r w:rsidR="00CF68A7">
        <w:rPr>
          <w:rFonts w:ascii="Times New Roman" w:hAnsi="Times New Roman" w:cs="Times New Roman"/>
        </w:rPr>
        <w:t>.</w:t>
      </w:r>
    </w:p>
    <w:p w:rsidR="00B86F29" w:rsidRDefault="00B86F29" w:rsidP="00571283">
      <w:pPr>
        <w:spacing w:after="0" w:line="240" w:lineRule="auto"/>
        <w:jc w:val="both"/>
        <w:rPr>
          <w:rFonts w:ascii="Times New Roman" w:hAnsi="Times New Roman" w:cs="Times New Roman"/>
        </w:rPr>
      </w:pPr>
    </w:p>
    <w:p w:rsidR="001C53C3" w:rsidRDefault="001C53C3" w:rsidP="001C53C3">
      <w:pPr>
        <w:spacing w:after="0" w:line="240" w:lineRule="auto"/>
        <w:jc w:val="center"/>
        <w:rPr>
          <w:rFonts w:ascii="Times New Roman" w:hAnsi="Times New Roman" w:cs="Times New Roman"/>
        </w:rPr>
      </w:pPr>
      <w:r w:rsidRPr="001C53C3">
        <w:rPr>
          <w:rFonts w:ascii="Times New Roman" w:hAnsi="Times New Roman" w:cs="Times New Roman"/>
          <w:noProof/>
          <w:lang w:eastAsia="es-ES"/>
        </w:rPr>
        <w:drawing>
          <wp:inline distT="0" distB="0" distL="0" distR="0">
            <wp:extent cx="4426881" cy="5648325"/>
            <wp:effectExtent l="0" t="0" r="0" b="0"/>
            <wp:docPr id="26" name="Imagen 26" descr="C:\Users\German\Desktop\dados alragad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dados alragados.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59723" cy="5690229"/>
                    </a:xfrm>
                    <a:prstGeom prst="rect">
                      <a:avLst/>
                    </a:prstGeom>
                    <a:noFill/>
                    <a:ln>
                      <a:noFill/>
                    </a:ln>
                  </pic:spPr>
                </pic:pic>
              </a:graphicData>
            </a:graphic>
          </wp:inline>
        </w:drawing>
      </w:r>
    </w:p>
    <w:p w:rsidR="001C53C3" w:rsidRPr="006A05B7" w:rsidRDefault="001C53C3" w:rsidP="001C53C3">
      <w:pPr>
        <w:spacing w:after="0" w:line="240" w:lineRule="auto"/>
        <w:jc w:val="center"/>
        <w:rPr>
          <w:rFonts w:ascii="Times New Roman" w:hAnsi="Times New Roman" w:cs="Times New Roman"/>
          <w:b/>
          <w:sz w:val="20"/>
          <w:szCs w:val="20"/>
        </w:rPr>
      </w:pPr>
      <w:r w:rsidRPr="009E56FB">
        <w:rPr>
          <w:rFonts w:ascii="Times New Roman" w:hAnsi="Times New Roman" w:cs="Times New Roman"/>
          <w:b/>
          <w:sz w:val="20"/>
          <w:szCs w:val="20"/>
        </w:rPr>
        <w:t xml:space="preserve">Fig. 3 – Dados paralelepípedos alargados. </w:t>
      </w:r>
      <w:r w:rsidRPr="006A05B7">
        <w:rPr>
          <w:rFonts w:ascii="Times New Roman" w:hAnsi="Times New Roman" w:cs="Times New Roman"/>
          <w:b/>
          <w:sz w:val="20"/>
          <w:szCs w:val="20"/>
        </w:rPr>
        <w:t xml:space="preserve">Museo Civico Archeologico de Milano. </w:t>
      </w:r>
    </w:p>
    <w:p w:rsidR="001C53C3" w:rsidRPr="006A05B7" w:rsidRDefault="001C53C3" w:rsidP="001C53C3">
      <w:pPr>
        <w:spacing w:after="0" w:line="240" w:lineRule="auto"/>
        <w:jc w:val="center"/>
        <w:rPr>
          <w:rFonts w:ascii="Times New Roman" w:hAnsi="Times New Roman" w:cs="Times New Roman"/>
          <w:b/>
          <w:sz w:val="20"/>
          <w:szCs w:val="20"/>
        </w:rPr>
      </w:pPr>
      <w:r w:rsidRPr="006A05B7">
        <w:rPr>
          <w:rFonts w:ascii="Times New Roman" w:hAnsi="Times New Roman" w:cs="Times New Roman"/>
          <w:b/>
          <w:sz w:val="20"/>
          <w:szCs w:val="20"/>
        </w:rPr>
        <w:t>[Tomado de C. Lambrugo - C. Bianchi, 2016: 71, fig.2]</w:t>
      </w:r>
    </w:p>
    <w:p w:rsidR="001C53C3" w:rsidRPr="006A05B7" w:rsidRDefault="001C53C3" w:rsidP="001C53C3">
      <w:pPr>
        <w:spacing w:after="0" w:line="240" w:lineRule="auto"/>
        <w:jc w:val="center"/>
        <w:rPr>
          <w:rFonts w:ascii="Times New Roman" w:hAnsi="Times New Roman" w:cs="Times New Roman"/>
        </w:rPr>
      </w:pPr>
    </w:p>
    <w:p w:rsidR="00731903" w:rsidRDefault="0014051D" w:rsidP="00953058">
      <w:pPr>
        <w:spacing w:line="240" w:lineRule="auto"/>
        <w:jc w:val="both"/>
        <w:rPr>
          <w:rFonts w:ascii="Times New Roman" w:hAnsi="Times New Roman" w:cs="Times New Roman"/>
        </w:rPr>
      </w:pPr>
      <w:r>
        <w:rPr>
          <w:rFonts w:ascii="Times New Roman" w:hAnsi="Times New Roman" w:cs="Times New Roman"/>
        </w:rPr>
        <w:t xml:space="preserve">En </w:t>
      </w:r>
      <w:r w:rsidRPr="00CD45D6">
        <w:rPr>
          <w:rFonts w:ascii="Times New Roman" w:hAnsi="Times New Roman" w:cs="Times New Roman"/>
          <w:i/>
        </w:rPr>
        <w:t>Hispania</w:t>
      </w:r>
      <w:r>
        <w:rPr>
          <w:rFonts w:ascii="Times New Roman" w:hAnsi="Times New Roman" w:cs="Times New Roman"/>
        </w:rPr>
        <w:t xml:space="preserve"> únicamente conocemos la pieza procedente de Herrera de Pisuerga. En este caso</w:t>
      </w:r>
      <w:r w:rsidR="00DA5D77">
        <w:rPr>
          <w:rFonts w:ascii="Times New Roman" w:hAnsi="Times New Roman" w:cs="Times New Roman"/>
        </w:rPr>
        <w:t xml:space="preserve"> el dado, </w:t>
      </w:r>
      <w:r w:rsidR="00B2616D">
        <w:rPr>
          <w:rFonts w:ascii="Times New Roman" w:hAnsi="Times New Roman" w:cs="Times New Roman"/>
        </w:rPr>
        <w:t xml:space="preserve">de </w:t>
      </w:r>
      <w:r w:rsidR="00DA5D77">
        <w:rPr>
          <w:rFonts w:ascii="Times New Roman" w:hAnsi="Times New Roman" w:cs="Times New Roman"/>
        </w:rPr>
        <w:t xml:space="preserve">5 cm de long., es </w:t>
      </w:r>
      <w:r w:rsidR="00774E18">
        <w:rPr>
          <w:rFonts w:ascii="Times New Roman" w:hAnsi="Times New Roman" w:cs="Times New Roman"/>
        </w:rPr>
        <w:t xml:space="preserve">un poco </w:t>
      </w:r>
      <w:r w:rsidR="00DA5D77">
        <w:rPr>
          <w:rFonts w:ascii="Times New Roman" w:hAnsi="Times New Roman" w:cs="Times New Roman"/>
        </w:rPr>
        <w:t>más plano que el prototipo usual</w:t>
      </w:r>
      <w:r w:rsidR="00B2616D">
        <w:rPr>
          <w:rFonts w:ascii="Times New Roman" w:hAnsi="Times New Roman" w:cs="Times New Roman"/>
        </w:rPr>
        <w:t xml:space="preserve">, similar al de </w:t>
      </w:r>
      <w:r w:rsidR="00B2616D" w:rsidRPr="00B2616D">
        <w:rPr>
          <w:rFonts w:ascii="Times New Roman" w:hAnsi="Times New Roman" w:cs="Times New Roman"/>
        </w:rPr>
        <w:t>Clermont-l’Hérault, La Mad</w:t>
      </w:r>
      <w:r w:rsidR="00C42834">
        <w:rPr>
          <w:rFonts w:ascii="Times New Roman" w:hAnsi="Times New Roman" w:cs="Times New Roman"/>
        </w:rPr>
        <w:t>e</w:t>
      </w:r>
      <w:r w:rsidR="00B2616D" w:rsidRPr="00B2616D">
        <w:rPr>
          <w:rFonts w:ascii="Times New Roman" w:hAnsi="Times New Roman" w:cs="Times New Roman"/>
        </w:rPr>
        <w:t>leine</w:t>
      </w:r>
      <w:r w:rsidR="00B2616D">
        <w:rPr>
          <w:rFonts w:ascii="Times New Roman" w:hAnsi="Times New Roman" w:cs="Times New Roman"/>
        </w:rPr>
        <w:t>, tanto en la forma como en la colocación de la numeración</w:t>
      </w:r>
      <w:r w:rsidR="00DA5D77" w:rsidRPr="00B2616D">
        <w:rPr>
          <w:rFonts w:ascii="Times New Roman" w:hAnsi="Times New Roman" w:cs="Times New Roman"/>
        </w:rPr>
        <w:t>.</w:t>
      </w:r>
      <w:r w:rsidR="00DA5D77">
        <w:rPr>
          <w:rFonts w:ascii="Times New Roman" w:hAnsi="Times New Roman" w:cs="Times New Roman"/>
        </w:rPr>
        <w:t xml:space="preserve"> </w:t>
      </w:r>
      <w:r w:rsidR="00C01E00">
        <w:rPr>
          <w:rFonts w:ascii="Times New Roman" w:hAnsi="Times New Roman" w:cs="Times New Roman"/>
        </w:rPr>
        <w:t>Se trata de un</w:t>
      </w:r>
      <w:r w:rsidR="00FE52BD">
        <w:rPr>
          <w:rFonts w:ascii="Times New Roman" w:hAnsi="Times New Roman" w:cs="Times New Roman"/>
        </w:rPr>
        <w:t>a</w:t>
      </w:r>
      <w:r w:rsidR="00C01E00">
        <w:rPr>
          <w:rFonts w:ascii="Times New Roman" w:hAnsi="Times New Roman" w:cs="Times New Roman"/>
        </w:rPr>
        <w:t xml:space="preserve"> </w:t>
      </w:r>
      <w:r w:rsidR="00FE52BD">
        <w:rPr>
          <w:rFonts w:ascii="Times New Roman" w:hAnsi="Times New Roman" w:cs="Times New Roman"/>
        </w:rPr>
        <w:t>pieza</w:t>
      </w:r>
      <w:r w:rsidR="00C01E00">
        <w:rPr>
          <w:rFonts w:ascii="Times New Roman" w:hAnsi="Times New Roman" w:cs="Times New Roman"/>
        </w:rPr>
        <w:t xml:space="preserve"> </w:t>
      </w:r>
      <w:r w:rsidR="00565830">
        <w:rPr>
          <w:rFonts w:ascii="Times New Roman" w:hAnsi="Times New Roman" w:cs="Times New Roman"/>
        </w:rPr>
        <w:t>que adopta el aspecto</w:t>
      </w:r>
      <w:r w:rsidR="00FE52BD">
        <w:rPr>
          <w:rFonts w:ascii="Times New Roman" w:hAnsi="Times New Roman" w:cs="Times New Roman"/>
        </w:rPr>
        <w:t xml:space="preserve"> de un rectángulo prolongado</w:t>
      </w:r>
      <w:r w:rsidR="00C01E00">
        <w:rPr>
          <w:rFonts w:ascii="Times New Roman" w:hAnsi="Times New Roman" w:cs="Times New Roman"/>
        </w:rPr>
        <w:t>,</w:t>
      </w:r>
      <w:r w:rsidR="000B3860">
        <w:rPr>
          <w:rFonts w:ascii="Times New Roman" w:hAnsi="Times New Roman" w:cs="Times New Roman"/>
        </w:rPr>
        <w:t xml:space="preserve"> cuyas</w:t>
      </w:r>
      <w:r w:rsidR="00C01E00">
        <w:rPr>
          <w:rFonts w:ascii="Times New Roman" w:hAnsi="Times New Roman" w:cs="Times New Roman"/>
        </w:rPr>
        <w:t xml:space="preserve"> paredes </w:t>
      </w:r>
      <w:r w:rsidR="000B3860">
        <w:rPr>
          <w:rFonts w:ascii="Times New Roman" w:hAnsi="Times New Roman" w:cs="Times New Roman"/>
        </w:rPr>
        <w:t>laterales</w:t>
      </w:r>
      <w:r w:rsidR="00FE52BD">
        <w:rPr>
          <w:rFonts w:ascii="Times New Roman" w:hAnsi="Times New Roman" w:cs="Times New Roman"/>
        </w:rPr>
        <w:t xml:space="preserve"> </w:t>
      </w:r>
      <w:r w:rsidR="0086678B">
        <w:rPr>
          <w:rFonts w:ascii="Times New Roman" w:hAnsi="Times New Roman" w:cs="Times New Roman"/>
        </w:rPr>
        <w:t xml:space="preserve">son </w:t>
      </w:r>
      <w:r w:rsidR="00C01E00">
        <w:rPr>
          <w:rFonts w:ascii="Times New Roman" w:hAnsi="Times New Roman" w:cs="Times New Roman"/>
        </w:rPr>
        <w:t>estrechas</w:t>
      </w:r>
      <w:r w:rsidR="00B2616D">
        <w:rPr>
          <w:rFonts w:ascii="Times New Roman" w:hAnsi="Times New Roman" w:cs="Times New Roman"/>
        </w:rPr>
        <w:t>.</w:t>
      </w:r>
      <w:r w:rsidR="000F00A8">
        <w:rPr>
          <w:rFonts w:ascii="Times New Roman" w:hAnsi="Times New Roman" w:cs="Times New Roman"/>
        </w:rPr>
        <w:t xml:space="preserve"> </w:t>
      </w:r>
      <w:r w:rsidR="00DF222E">
        <w:rPr>
          <w:rFonts w:ascii="Times New Roman" w:hAnsi="Times New Roman" w:cs="Times New Roman"/>
        </w:rPr>
        <w:t xml:space="preserve">Tiene la particularidad de contar únicamente con dos lados numerados: el de mayor valor </w:t>
      </w:r>
      <w:r w:rsidR="000F00A8">
        <w:rPr>
          <w:rFonts w:ascii="Times New Roman" w:hAnsi="Times New Roman" w:cs="Times New Roman"/>
        </w:rPr>
        <w:t>(seis)</w:t>
      </w:r>
      <w:r w:rsidR="00B2616D">
        <w:rPr>
          <w:rFonts w:ascii="Times New Roman" w:hAnsi="Times New Roman" w:cs="Times New Roman"/>
        </w:rPr>
        <w:t xml:space="preserve"> situado</w:t>
      </w:r>
      <w:r w:rsidR="000F00A8">
        <w:rPr>
          <w:rFonts w:ascii="Times New Roman" w:hAnsi="Times New Roman" w:cs="Times New Roman"/>
        </w:rPr>
        <w:t xml:space="preserve"> </w:t>
      </w:r>
      <w:r w:rsidR="00DF222E">
        <w:rPr>
          <w:rFonts w:ascii="Times New Roman" w:hAnsi="Times New Roman" w:cs="Times New Roman"/>
        </w:rPr>
        <w:t>en lateral más estrecho</w:t>
      </w:r>
      <w:r w:rsidR="000F00A8">
        <w:rPr>
          <w:rFonts w:ascii="Times New Roman" w:hAnsi="Times New Roman" w:cs="Times New Roman"/>
        </w:rPr>
        <w:t>, y por tanto con menos posibilidades de aparecer</w:t>
      </w:r>
      <w:r w:rsidR="00DF222E">
        <w:rPr>
          <w:rFonts w:ascii="Times New Roman" w:hAnsi="Times New Roman" w:cs="Times New Roman"/>
        </w:rPr>
        <w:t>, mientras que en la cara más amplia</w:t>
      </w:r>
      <w:r w:rsidR="00C01E00" w:rsidRPr="00C01E00">
        <w:rPr>
          <w:rFonts w:ascii="Times New Roman" w:hAnsi="Times New Roman" w:cs="Times New Roman"/>
        </w:rPr>
        <w:t xml:space="preserve"> </w:t>
      </w:r>
      <w:r w:rsidR="00C01E00">
        <w:rPr>
          <w:rFonts w:ascii="Times New Roman" w:hAnsi="Times New Roman" w:cs="Times New Roman"/>
        </w:rPr>
        <w:t>lleva inscrita la cifra tres</w:t>
      </w:r>
      <w:r w:rsidR="00774E18">
        <w:rPr>
          <w:rFonts w:ascii="Times New Roman" w:hAnsi="Times New Roman" w:cs="Times New Roman"/>
        </w:rPr>
        <w:t>,</w:t>
      </w:r>
      <w:r w:rsidR="00C01E00">
        <w:rPr>
          <w:rFonts w:ascii="Times New Roman" w:hAnsi="Times New Roman" w:cs="Times New Roman"/>
        </w:rPr>
        <w:t xml:space="preserve"> mediante pequeños círculos</w:t>
      </w:r>
      <w:r w:rsidR="00DF222E">
        <w:rPr>
          <w:rFonts w:ascii="Times New Roman" w:hAnsi="Times New Roman" w:cs="Times New Roman"/>
        </w:rPr>
        <w:t>.</w:t>
      </w:r>
      <w:r w:rsidR="00565830">
        <w:rPr>
          <w:rFonts w:ascii="Times New Roman" w:hAnsi="Times New Roman" w:cs="Times New Roman"/>
        </w:rPr>
        <w:t xml:space="preserve"> La ubicación de estos números</w:t>
      </w:r>
      <w:r w:rsidR="00774E18">
        <w:rPr>
          <w:rFonts w:ascii="Times New Roman" w:hAnsi="Times New Roman" w:cs="Times New Roman"/>
        </w:rPr>
        <w:t xml:space="preserve"> también las vemos en los dados recogidos en Francia y Alemania</w:t>
      </w:r>
      <w:r w:rsidR="00774E18">
        <w:rPr>
          <w:rStyle w:val="Refdenotaalpie"/>
          <w:rFonts w:ascii="Times New Roman" w:hAnsi="Times New Roman" w:cs="Times New Roman"/>
        </w:rPr>
        <w:footnoteReference w:id="82"/>
      </w:r>
      <w:r w:rsidR="00774E18">
        <w:rPr>
          <w:rFonts w:ascii="Times New Roman" w:hAnsi="Times New Roman" w:cs="Times New Roman"/>
        </w:rPr>
        <w:t>.</w:t>
      </w:r>
      <w:r w:rsidR="00DF222E">
        <w:rPr>
          <w:rFonts w:ascii="Times New Roman" w:hAnsi="Times New Roman" w:cs="Times New Roman"/>
        </w:rPr>
        <w:t xml:space="preserve"> </w:t>
      </w:r>
      <w:r w:rsidR="00B2616D">
        <w:rPr>
          <w:rFonts w:ascii="Times New Roman" w:hAnsi="Times New Roman" w:cs="Times New Roman"/>
        </w:rPr>
        <w:t>Es significativa la falta de la cifra cuatro, como vemos en la pieza Gala, teniend</w:t>
      </w:r>
      <w:r w:rsidR="00565830">
        <w:rPr>
          <w:rFonts w:ascii="Times New Roman" w:hAnsi="Times New Roman" w:cs="Times New Roman"/>
        </w:rPr>
        <w:t>o en cuenta que estamos ante un objeto</w:t>
      </w:r>
      <w:r w:rsidR="00C01E00">
        <w:rPr>
          <w:rFonts w:ascii="Times New Roman" w:hAnsi="Times New Roman" w:cs="Times New Roman"/>
        </w:rPr>
        <w:t xml:space="preserve"> que</w:t>
      </w:r>
      <w:r w:rsidR="00565830">
        <w:rPr>
          <w:rFonts w:ascii="Times New Roman" w:hAnsi="Times New Roman" w:cs="Times New Roman"/>
        </w:rPr>
        <w:t>,</w:t>
      </w:r>
      <w:r w:rsidR="00C01E00">
        <w:rPr>
          <w:rFonts w:ascii="Times New Roman" w:hAnsi="Times New Roman" w:cs="Times New Roman"/>
        </w:rPr>
        <w:t xml:space="preserve"> </w:t>
      </w:r>
      <w:r w:rsidR="00B2616D">
        <w:rPr>
          <w:rFonts w:ascii="Times New Roman" w:hAnsi="Times New Roman" w:cs="Times New Roman"/>
        </w:rPr>
        <w:t>a nuestro entender</w:t>
      </w:r>
      <w:r w:rsidR="00565830">
        <w:rPr>
          <w:rFonts w:ascii="Times New Roman" w:hAnsi="Times New Roman" w:cs="Times New Roman"/>
        </w:rPr>
        <w:t xml:space="preserve">, </w:t>
      </w:r>
      <w:r w:rsidR="00C01E00">
        <w:rPr>
          <w:rFonts w:ascii="Times New Roman" w:hAnsi="Times New Roman" w:cs="Times New Roman"/>
        </w:rPr>
        <w:t>está totalmente terminad</w:t>
      </w:r>
      <w:r w:rsidR="00565830">
        <w:rPr>
          <w:rFonts w:ascii="Times New Roman" w:hAnsi="Times New Roman" w:cs="Times New Roman"/>
        </w:rPr>
        <w:t>o</w:t>
      </w:r>
      <w:r w:rsidR="00C01E00">
        <w:rPr>
          <w:rFonts w:ascii="Times New Roman" w:hAnsi="Times New Roman" w:cs="Times New Roman"/>
        </w:rPr>
        <w:t xml:space="preserve">. </w:t>
      </w:r>
    </w:p>
    <w:p w:rsidR="00774E18" w:rsidRDefault="00774E18" w:rsidP="00953058">
      <w:pPr>
        <w:spacing w:line="240" w:lineRule="auto"/>
        <w:jc w:val="both"/>
        <w:rPr>
          <w:rFonts w:ascii="Times New Roman" w:hAnsi="Times New Roman" w:cs="Times New Roman"/>
        </w:rPr>
      </w:pPr>
      <w:r>
        <w:rPr>
          <w:rFonts w:ascii="Times New Roman" w:hAnsi="Times New Roman" w:cs="Times New Roman"/>
        </w:rPr>
        <w:t>Cronológicamente esta pieza la fecha</w:t>
      </w:r>
      <w:r w:rsidR="00AF5A7F">
        <w:rPr>
          <w:rFonts w:ascii="Times New Roman" w:hAnsi="Times New Roman" w:cs="Times New Roman"/>
        </w:rPr>
        <w:t>n</w:t>
      </w:r>
      <w:r>
        <w:rPr>
          <w:rFonts w:ascii="Times New Roman" w:hAnsi="Times New Roman" w:cs="Times New Roman"/>
        </w:rPr>
        <w:t xml:space="preserve"> sus excavadores entre los año 10 y 30 d. C.</w:t>
      </w:r>
      <w:r w:rsidR="009D26FA">
        <w:rPr>
          <w:rFonts w:ascii="Times New Roman" w:hAnsi="Times New Roman" w:cs="Times New Roman"/>
        </w:rPr>
        <w:t xml:space="preserve"> Si bien en Francia los datan entre los siglos II y III d.C. Es de suponer que este modelo en concreto, más aplanado, tenga una vigencia entre los siglos I y III d.C.</w:t>
      </w:r>
    </w:p>
    <w:p w:rsidR="00A543E4" w:rsidRDefault="009D26FA" w:rsidP="00571283">
      <w:pPr>
        <w:spacing w:after="0" w:line="240" w:lineRule="auto"/>
        <w:jc w:val="both"/>
        <w:rPr>
          <w:rFonts w:ascii="Times New Roman" w:hAnsi="Times New Roman" w:cs="Times New Roman"/>
        </w:rPr>
      </w:pPr>
      <w:r>
        <w:rPr>
          <w:rFonts w:ascii="Times New Roman" w:hAnsi="Times New Roman" w:cs="Times New Roman"/>
        </w:rPr>
        <w:t xml:space="preserve">Caso excepcional, como ocurre en el resto del Imperio, es el dado Poligonal (E.IV.2.3). En nuestro caso </w:t>
      </w:r>
      <w:r w:rsidR="00AF5A7F">
        <w:rPr>
          <w:rFonts w:ascii="Times New Roman" w:hAnsi="Times New Roman" w:cs="Times New Roman"/>
        </w:rPr>
        <w:t>adquiere</w:t>
      </w:r>
      <w:r>
        <w:rPr>
          <w:rFonts w:ascii="Times New Roman" w:hAnsi="Times New Roman" w:cs="Times New Roman"/>
        </w:rPr>
        <w:t xml:space="preserve"> una forma poliédrica, de 14 caras.  La numeración la han</w:t>
      </w:r>
      <w:r w:rsidR="00AF5A7F">
        <w:rPr>
          <w:rFonts w:ascii="Times New Roman" w:hAnsi="Times New Roman" w:cs="Times New Roman"/>
        </w:rPr>
        <w:t xml:space="preserve"> ubicado sobre los lados planos</w:t>
      </w:r>
      <w:r>
        <w:rPr>
          <w:rFonts w:ascii="Times New Roman" w:hAnsi="Times New Roman" w:cs="Times New Roman"/>
        </w:rPr>
        <w:t xml:space="preserve"> romboidales. La </w:t>
      </w:r>
      <w:r w:rsidR="00AF5A7F">
        <w:rPr>
          <w:rFonts w:ascii="Times New Roman" w:hAnsi="Times New Roman" w:cs="Times New Roman"/>
        </w:rPr>
        <w:t>colocación</w:t>
      </w:r>
      <w:r>
        <w:rPr>
          <w:rFonts w:ascii="Times New Roman" w:hAnsi="Times New Roman" w:cs="Times New Roman"/>
        </w:rPr>
        <w:t xml:space="preserve"> de las cifras sigue el patrón clásico de la época (1-6; 3-4; 2-5). Nos llama la atención que el dado esté</w:t>
      </w:r>
      <w:r w:rsidR="00AF5A7F">
        <w:rPr>
          <w:rFonts w:ascii="Times New Roman" w:hAnsi="Times New Roman" w:cs="Times New Roman"/>
        </w:rPr>
        <w:t xml:space="preserve"> intencionadamente</w:t>
      </w:r>
      <w:r>
        <w:rPr>
          <w:rFonts w:ascii="Times New Roman" w:hAnsi="Times New Roman" w:cs="Times New Roman"/>
        </w:rPr>
        <w:t xml:space="preserve"> tintado en verde. Pensamos que</w:t>
      </w:r>
      <w:r w:rsidR="00AF5A7F">
        <w:rPr>
          <w:rFonts w:ascii="Times New Roman" w:hAnsi="Times New Roman" w:cs="Times New Roman"/>
        </w:rPr>
        <w:t xml:space="preserve"> lo que buscaban era</w:t>
      </w:r>
      <w:r>
        <w:rPr>
          <w:rFonts w:ascii="Times New Roman" w:hAnsi="Times New Roman" w:cs="Times New Roman"/>
        </w:rPr>
        <w:t xml:space="preserve"> imitar los realizados en bronce. </w:t>
      </w:r>
      <w:r w:rsidR="00A543E4">
        <w:rPr>
          <w:rFonts w:ascii="Times New Roman" w:hAnsi="Times New Roman" w:cs="Times New Roman"/>
        </w:rPr>
        <w:t xml:space="preserve">En este caso, creemos que sí podía emplearse en el juego, en base a las características </w:t>
      </w:r>
      <w:r w:rsidR="00AF5A7F">
        <w:rPr>
          <w:rFonts w:ascii="Times New Roman" w:hAnsi="Times New Roman" w:cs="Times New Roman"/>
        </w:rPr>
        <w:t>que presenta; s</w:t>
      </w:r>
      <w:r w:rsidR="00A543E4">
        <w:rPr>
          <w:rFonts w:ascii="Times New Roman" w:hAnsi="Times New Roman" w:cs="Times New Roman"/>
        </w:rPr>
        <w:t>in excluir otras actividades.</w:t>
      </w:r>
      <w:r w:rsidR="00AF5A7F">
        <w:rPr>
          <w:rFonts w:ascii="Times New Roman" w:hAnsi="Times New Roman" w:cs="Times New Roman"/>
        </w:rPr>
        <w:t xml:space="preserve"> </w:t>
      </w:r>
      <w:r w:rsidR="00A543E4">
        <w:rPr>
          <w:rFonts w:ascii="Times New Roman" w:hAnsi="Times New Roman" w:cs="Times New Roman"/>
        </w:rPr>
        <w:t>Cronológicamente no tenemos datos para poder asignarle una fecha concreta.</w:t>
      </w:r>
    </w:p>
    <w:p w:rsidR="009D26FA" w:rsidRDefault="00A543E4" w:rsidP="00571283">
      <w:pPr>
        <w:spacing w:after="0" w:line="240" w:lineRule="auto"/>
        <w:jc w:val="both"/>
        <w:rPr>
          <w:rFonts w:ascii="Times New Roman" w:hAnsi="Times New Roman" w:cs="Times New Roman"/>
        </w:rPr>
      </w:pPr>
      <w:r>
        <w:rPr>
          <w:rFonts w:ascii="Times New Roman" w:hAnsi="Times New Roman" w:cs="Times New Roman"/>
        </w:rPr>
        <w:t xml:space="preserve"> </w:t>
      </w:r>
    </w:p>
    <w:sectPr w:rsidR="009D26FA" w:rsidSect="00BF6CF2">
      <w:headerReference w:type="even" r:id="rId25"/>
      <w:headerReference w:type="default" r:id="rId26"/>
      <w:footerReference w:type="even" r:id="rId27"/>
      <w:footerReference w:type="default" r:id="rId28"/>
      <w:pgSz w:w="11906" w:h="16838"/>
      <w:pgMar w:top="1417" w:right="1701" w:bottom="1417" w:left="1701" w:header="708" w:footer="708" w:gutter="0"/>
      <w:pgNumType w:start="52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4807" w:rsidRDefault="00814807" w:rsidP="0018300F">
      <w:pPr>
        <w:spacing w:after="0" w:line="240" w:lineRule="auto"/>
      </w:pPr>
      <w:r>
        <w:separator/>
      </w:r>
    </w:p>
  </w:endnote>
  <w:endnote w:type="continuationSeparator" w:id="0">
    <w:p w:rsidR="00814807" w:rsidRDefault="00814807" w:rsidP="001830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85373294"/>
      <w:docPartObj>
        <w:docPartGallery w:val="Page Numbers (Bottom of Page)"/>
        <w:docPartUnique/>
      </w:docPartObj>
    </w:sdtPr>
    <w:sdtEndPr/>
    <w:sdtContent>
      <w:p w:rsidR="00185BBA" w:rsidRDefault="00185BBA">
        <w:pPr>
          <w:pStyle w:val="Piedepgina"/>
          <w:jc w:val="right"/>
        </w:pPr>
        <w:r>
          <w:fldChar w:fldCharType="begin"/>
        </w:r>
        <w:r>
          <w:instrText>PAGE   \* MERGEFORMAT</w:instrText>
        </w:r>
        <w:r>
          <w:fldChar w:fldCharType="separate"/>
        </w:r>
        <w:r w:rsidR="00E2351C">
          <w:rPr>
            <w:noProof/>
          </w:rPr>
          <w:t>524</w:t>
        </w:r>
        <w:r>
          <w:fldChar w:fldCharType="end"/>
        </w:r>
      </w:p>
    </w:sdtContent>
  </w:sdt>
  <w:p w:rsidR="00185BBA" w:rsidRDefault="00185BBA">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34123549"/>
      <w:docPartObj>
        <w:docPartGallery w:val="Page Numbers (Bottom of Page)"/>
        <w:docPartUnique/>
      </w:docPartObj>
    </w:sdtPr>
    <w:sdtEndPr/>
    <w:sdtContent>
      <w:p w:rsidR="00185BBA" w:rsidRDefault="00185BBA">
        <w:pPr>
          <w:pStyle w:val="Piedepgina"/>
          <w:jc w:val="right"/>
        </w:pPr>
        <w:r>
          <w:fldChar w:fldCharType="begin"/>
        </w:r>
        <w:r>
          <w:instrText>PAGE   \* MERGEFORMAT</w:instrText>
        </w:r>
        <w:r>
          <w:fldChar w:fldCharType="separate"/>
        </w:r>
        <w:r w:rsidR="00814807">
          <w:rPr>
            <w:noProof/>
          </w:rPr>
          <w:t>521</w:t>
        </w:r>
        <w:r>
          <w:fldChar w:fldCharType="end"/>
        </w:r>
      </w:p>
    </w:sdtContent>
  </w:sdt>
  <w:p w:rsidR="00185BBA" w:rsidRDefault="00185BBA">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4807" w:rsidRDefault="00814807" w:rsidP="0018300F">
      <w:pPr>
        <w:spacing w:after="0" w:line="240" w:lineRule="auto"/>
      </w:pPr>
      <w:r>
        <w:separator/>
      </w:r>
    </w:p>
  </w:footnote>
  <w:footnote w:type="continuationSeparator" w:id="0">
    <w:p w:rsidR="00814807" w:rsidRDefault="00814807" w:rsidP="0018300F">
      <w:pPr>
        <w:spacing w:after="0" w:line="240" w:lineRule="auto"/>
      </w:pPr>
      <w:r>
        <w:continuationSeparator/>
      </w:r>
    </w:p>
  </w:footnote>
  <w:footnote w:id="1">
    <w:p w:rsidR="00185BBA" w:rsidRPr="00E2351C"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E2351C">
        <w:rPr>
          <w:rFonts w:ascii="Times New Roman" w:hAnsi="Times New Roman" w:cs="Times New Roman"/>
          <w:sz w:val="18"/>
          <w:szCs w:val="18"/>
        </w:rPr>
        <w:t xml:space="preserve"> Barbier 2016: 72-74.</w:t>
      </w:r>
    </w:p>
  </w:footnote>
  <w:footnote w:id="2">
    <w:p w:rsidR="00D40D99" w:rsidRPr="0046233D" w:rsidRDefault="00D40D99">
      <w:pPr>
        <w:pStyle w:val="Textonotapie"/>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E2351C">
        <w:rPr>
          <w:rFonts w:ascii="Times New Roman" w:hAnsi="Times New Roman" w:cs="Times New Roman"/>
          <w:sz w:val="18"/>
          <w:szCs w:val="18"/>
        </w:rPr>
        <w:t xml:space="preserve"> MNAT, sin nº inv. </w:t>
      </w:r>
      <w:r w:rsidRPr="0046233D">
        <w:rPr>
          <w:rFonts w:ascii="Times New Roman" w:hAnsi="Times New Roman" w:cs="Times New Roman"/>
          <w:sz w:val="18"/>
          <w:szCs w:val="18"/>
        </w:rPr>
        <w:t>Nº Diapositiva 11-785.</w:t>
      </w:r>
    </w:p>
  </w:footnote>
  <w:footnote w:id="3">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Mir Felip 2002: 53. Nº inv. 3493. Prevosti 2014: 257-258, fig. 22.</w:t>
      </w:r>
    </w:p>
  </w:footnote>
  <w:footnote w:id="4">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w:t>
      </w:r>
      <w:r w:rsidR="00166BE0" w:rsidRPr="0046233D">
        <w:rPr>
          <w:rFonts w:ascii="Times New Roman" w:hAnsi="Times New Roman" w:cs="Times New Roman"/>
          <w:sz w:val="18"/>
          <w:szCs w:val="18"/>
        </w:rPr>
        <w:t>Castanyer-Tremoleda</w:t>
      </w:r>
      <w:r w:rsidRPr="0046233D">
        <w:rPr>
          <w:rFonts w:ascii="Times New Roman" w:hAnsi="Times New Roman" w:cs="Times New Roman"/>
          <w:sz w:val="18"/>
          <w:szCs w:val="18"/>
        </w:rPr>
        <w:t xml:space="preserve"> 1999: 305, lám. 121, nº 16-17.</w:t>
      </w:r>
    </w:p>
  </w:footnote>
  <w:footnote w:id="5">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Casas-Soler 2003: 263, fig. 183, nº 1.</w:t>
      </w:r>
    </w:p>
  </w:footnote>
  <w:footnote w:id="6">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Beltrán de Heredia 2001: 194-197.</w:t>
      </w:r>
    </w:p>
  </w:footnote>
  <w:footnote w:id="7">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Llorens 2005: 198 y 207, lám 11. Chiner 1991: 85.  </w:t>
      </w:r>
    </w:p>
  </w:footnote>
  <w:footnote w:id="8">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Gusi-Olaria 1977: 136 y 137, fig. 17, nº 9.</w:t>
      </w:r>
    </w:p>
  </w:footnote>
  <w:footnote w:id="9">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Ramos Folqués 1977: 767-768, lám. V. MAN nº inv. 17569. Medida: 9 cm. </w:t>
      </w:r>
    </w:p>
  </w:footnote>
  <w:footnote w:id="10">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Mezquiriz 2009: 185-186. Nº 2 y 3. Mide: 1,3 x 1 </w:t>
      </w:r>
    </w:p>
  </w:footnote>
  <w:footnote w:id="11">
    <w:p w:rsidR="00185BBA" w:rsidRPr="0061365E" w:rsidRDefault="00185BBA" w:rsidP="007B6027">
      <w:pPr>
        <w:pStyle w:val="Textonotapie"/>
        <w:jc w:val="both"/>
        <w:rPr>
          <w:rFonts w:ascii="Times New Roman" w:hAnsi="Times New Roman" w:cs="Times New Roman"/>
          <w:sz w:val="18"/>
          <w:szCs w:val="18"/>
          <w:lang w:val="en-US"/>
        </w:rPr>
      </w:pPr>
      <w:r w:rsidRPr="0046233D">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MAN, nº inv. 1926/15/837. Cronología I d.C. Mide 2 cm x 2 cm.</w:t>
      </w:r>
    </w:p>
  </w:footnote>
  <w:footnote w:id="12">
    <w:p w:rsidR="00185BBA" w:rsidRPr="0061365E" w:rsidRDefault="00185BBA" w:rsidP="007B6027">
      <w:pPr>
        <w:pStyle w:val="Textonotapie"/>
        <w:jc w:val="both"/>
        <w:rPr>
          <w:rFonts w:ascii="Times New Roman" w:hAnsi="Times New Roman" w:cs="Times New Roman"/>
          <w:sz w:val="18"/>
          <w:szCs w:val="18"/>
          <w:lang w:val="en-US"/>
        </w:rPr>
      </w:pPr>
      <w:r w:rsidRPr="0046233D">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MAN, nº inv. 15009. Mide 1 x 1 cm.</w:t>
      </w:r>
    </w:p>
  </w:footnote>
  <w:footnote w:id="13">
    <w:p w:rsidR="00185BBA" w:rsidRPr="0061365E" w:rsidRDefault="00185BBA" w:rsidP="007B6027">
      <w:pPr>
        <w:pStyle w:val="Textonotapie"/>
        <w:jc w:val="both"/>
        <w:rPr>
          <w:rFonts w:ascii="Times New Roman" w:hAnsi="Times New Roman" w:cs="Times New Roman"/>
          <w:sz w:val="18"/>
          <w:szCs w:val="18"/>
          <w:lang w:val="en-US"/>
        </w:rPr>
      </w:pPr>
      <w:r w:rsidRPr="0046233D">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MAN, nº inv. 22272, Cronología I d.C. Mide: 0’60 x 0’60 cm.</w:t>
      </w:r>
    </w:p>
  </w:footnote>
  <w:footnote w:id="14">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Argente-Díaz 1996: 65.</w:t>
      </w:r>
    </w:p>
  </w:footnote>
  <w:footnote w:id="15">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Pérez-Illarregui 1994: fig. 4, nº 33.</w:t>
      </w:r>
    </w:p>
  </w:footnote>
  <w:footnote w:id="16">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Amaré 2002: 23, fig. 30. Hay varios en el Museo de Astorga: Nº inv. PB/ 7-11/86-90/III-3/1; PB/ 7-11/86-90/IV-3/1; PR/85/55; OG 2/92-93/1014/57; MG 3-5/92/5/5027/249; GM 8-10/88/AII/1AV/82.</w:t>
      </w:r>
    </w:p>
  </w:footnote>
  <w:footnote w:id="17">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Tormo 1999-2000:216, lám, V, nº 7.</w:t>
      </w:r>
    </w:p>
  </w:footnote>
  <w:footnote w:id="18">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Osuna 1976: pág. 96-97, nº 7.</w:t>
      </w:r>
    </w:p>
  </w:footnote>
  <w:footnote w:id="19">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Sarabia 2010: 333, fig. 186. Los ángulos los tiene redondeados.</w:t>
      </w:r>
    </w:p>
  </w:footnote>
  <w:footnote w:id="20">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Tirado 2005: fig. 2.</w:t>
      </w:r>
    </w:p>
  </w:footnote>
  <w:footnote w:id="21">
    <w:p w:rsidR="00185BBA" w:rsidRPr="0046233D"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Sánchez-Lafuente 1998: 175-178.</w:t>
      </w:r>
    </w:p>
  </w:footnote>
  <w:footnote w:id="22">
    <w:p w:rsidR="00185BBA" w:rsidRPr="00166BE0" w:rsidRDefault="00185BBA" w:rsidP="007B6027">
      <w:pPr>
        <w:pStyle w:val="Textonotapie"/>
        <w:jc w:val="both"/>
        <w:rPr>
          <w:rFonts w:ascii="Times New Roman" w:hAnsi="Times New Roman" w:cs="Times New Roman"/>
          <w:sz w:val="18"/>
          <w:szCs w:val="18"/>
        </w:rPr>
      </w:pPr>
      <w:r w:rsidRPr="0046233D">
        <w:rPr>
          <w:rStyle w:val="Refdenotaalpie"/>
          <w:rFonts w:ascii="Times New Roman" w:hAnsi="Times New Roman" w:cs="Times New Roman"/>
          <w:sz w:val="18"/>
          <w:szCs w:val="18"/>
        </w:rPr>
        <w:footnoteRef/>
      </w:r>
      <w:r w:rsidRPr="0046233D">
        <w:rPr>
          <w:rFonts w:ascii="Times New Roman" w:hAnsi="Times New Roman" w:cs="Times New Roman"/>
          <w:sz w:val="18"/>
          <w:szCs w:val="18"/>
        </w:rPr>
        <w:t xml:space="preserve"> Chamizo 2006: 25 y 34, fig. 29 a nº 5 y 29 b. Se fecha a mediados del siglo I d.C.</w:t>
      </w:r>
    </w:p>
  </w:footnote>
  <w:footnote w:id="23">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Rodríguez-Jerez 1994: 529, lám. III, nº 40.</w:t>
      </w:r>
    </w:p>
  </w:footnote>
  <w:footnote w:id="24">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Álvarez Sáenz de Buruaga, </w:t>
      </w:r>
      <w:r w:rsidRPr="009903E6">
        <w:rPr>
          <w:rFonts w:ascii="Times New Roman" w:hAnsi="Times New Roman" w:cs="Times New Roman"/>
          <w:i/>
          <w:sz w:val="18"/>
          <w:szCs w:val="18"/>
        </w:rPr>
        <w:t>et al</w:t>
      </w:r>
      <w:r w:rsidRPr="009903E6">
        <w:rPr>
          <w:rFonts w:ascii="Times New Roman" w:hAnsi="Times New Roman" w:cs="Times New Roman"/>
          <w:sz w:val="18"/>
          <w:szCs w:val="18"/>
        </w:rPr>
        <w:t xml:space="preserve"> 1992:160.  Fig.20, nº 17.</w:t>
      </w:r>
    </w:p>
  </w:footnote>
  <w:footnote w:id="25">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Vitrinas del Museo Municipal de Elvas.</w:t>
      </w:r>
    </w:p>
  </w:footnote>
  <w:footnote w:id="26">
    <w:p w:rsidR="009D7BE8" w:rsidRPr="0061365E" w:rsidRDefault="009D7BE8" w:rsidP="009D7BE8">
      <w:pPr>
        <w:pStyle w:val="Textonotapie"/>
        <w:jc w:val="both"/>
        <w:rPr>
          <w:rFonts w:ascii="Times New Roman" w:hAnsi="Times New Roman" w:cs="Times New Roman"/>
          <w:sz w:val="18"/>
          <w:szCs w:val="18"/>
          <w:lang w:val="fr-FR"/>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fr-FR"/>
        </w:rPr>
        <w:t xml:space="preserve"> </w:t>
      </w:r>
      <w:r w:rsidR="00FB7B7A" w:rsidRPr="0061365E">
        <w:rPr>
          <w:rFonts w:ascii="Times New Roman" w:hAnsi="Times New Roman" w:cs="Times New Roman"/>
          <w:sz w:val="18"/>
          <w:szCs w:val="18"/>
          <w:lang w:val="fr-FR"/>
        </w:rPr>
        <w:t>Béal</w:t>
      </w:r>
      <w:r w:rsidRPr="0061365E">
        <w:rPr>
          <w:rFonts w:ascii="Times New Roman" w:hAnsi="Times New Roman" w:cs="Times New Roman"/>
          <w:sz w:val="18"/>
          <w:szCs w:val="18"/>
          <w:lang w:val="fr-FR"/>
        </w:rPr>
        <w:t xml:space="preserve"> 1983: 349-354, lám 59, nº 1297-1298. (revisar).</w:t>
      </w:r>
    </w:p>
  </w:footnote>
  <w:footnote w:id="27">
    <w:p w:rsidR="009D7BE8" w:rsidRPr="0061365E" w:rsidRDefault="009D7BE8" w:rsidP="009D7BE8">
      <w:pPr>
        <w:pStyle w:val="Textonotapie"/>
        <w:jc w:val="both"/>
        <w:rPr>
          <w:rFonts w:ascii="Times New Roman" w:hAnsi="Times New Roman" w:cs="Times New Roman"/>
          <w:sz w:val="18"/>
          <w:szCs w:val="18"/>
          <w:lang w:val="fr-FR"/>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fr-FR"/>
        </w:rPr>
        <w:t xml:space="preserve"> Rodet-Belarbi – Lemoine 2010: 389, fig. 28 a.</w:t>
      </w:r>
    </w:p>
  </w:footnote>
  <w:footnote w:id="28">
    <w:p w:rsidR="009D7BE8" w:rsidRPr="009903E6" w:rsidRDefault="009D7BE8" w:rsidP="009D7BE8">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fr-FR"/>
        </w:rPr>
        <w:t xml:space="preserve"> Feugère-Prévot 2008: 261. Fig. 16, nº 47 (Saint-Thibéry) y nº 48 (Vareilles). </w:t>
      </w:r>
      <w:r w:rsidRPr="009903E6">
        <w:rPr>
          <w:rFonts w:ascii="Times New Roman" w:hAnsi="Times New Roman" w:cs="Times New Roman"/>
          <w:sz w:val="18"/>
          <w:szCs w:val="18"/>
        </w:rPr>
        <w:t>Ambos con las esquinas redondeadas.</w:t>
      </w:r>
    </w:p>
  </w:footnote>
  <w:footnote w:id="29">
    <w:p w:rsidR="009D7BE8" w:rsidRPr="009903E6" w:rsidRDefault="009D7BE8" w:rsidP="009D7BE8">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Béal 1984: 87, lám 19, nº 360.</w:t>
      </w:r>
    </w:p>
  </w:footnote>
  <w:footnote w:id="30">
    <w:p w:rsidR="009D7BE8" w:rsidRPr="009903E6" w:rsidRDefault="009D7BE8" w:rsidP="009D7BE8">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Rodet-Belarbi 2011: 249 y 251, fig. 35 a.</w:t>
      </w:r>
    </w:p>
  </w:footnote>
  <w:footnote w:id="31">
    <w:p w:rsidR="00185BBA" w:rsidRPr="0061365E" w:rsidRDefault="00185BBA" w:rsidP="007B6027">
      <w:pPr>
        <w:pStyle w:val="Textonotapie"/>
        <w:jc w:val="both"/>
        <w:rPr>
          <w:rFonts w:ascii="Times New Roman" w:hAnsi="Times New Roman" w:cs="Times New Roman"/>
          <w:sz w:val="18"/>
          <w:szCs w:val="18"/>
          <w:lang w:val="en-US"/>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Mikler 1997: lám. 22, nº 5-14.</w:t>
      </w:r>
    </w:p>
  </w:footnote>
  <w:footnote w:id="32">
    <w:p w:rsidR="009D7BE8" w:rsidRPr="0061365E" w:rsidRDefault="009D7BE8" w:rsidP="009D7BE8">
      <w:pPr>
        <w:pStyle w:val="Textonotapie"/>
        <w:jc w:val="both"/>
        <w:rPr>
          <w:rFonts w:ascii="Times New Roman" w:hAnsi="Times New Roman" w:cs="Times New Roman"/>
          <w:sz w:val="18"/>
          <w:szCs w:val="18"/>
          <w:lang w:val="en-US"/>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Jung 2013: lám. 86-90 nº 1717-1784.</w:t>
      </w:r>
    </w:p>
  </w:footnote>
  <w:footnote w:id="33">
    <w:p w:rsidR="00185BBA" w:rsidRPr="0061365E" w:rsidRDefault="00185BBA" w:rsidP="007B6027">
      <w:pPr>
        <w:pStyle w:val="Textonotapie"/>
        <w:jc w:val="both"/>
        <w:rPr>
          <w:rFonts w:ascii="Times New Roman" w:hAnsi="Times New Roman" w:cs="Times New Roman"/>
          <w:sz w:val="18"/>
          <w:szCs w:val="18"/>
          <w:lang w:val="en-US"/>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Baù 2004: 88, lám 19, nº 960-961.</w:t>
      </w:r>
    </w:p>
  </w:footnote>
  <w:footnote w:id="34">
    <w:p w:rsidR="009D7BE8" w:rsidRPr="0061365E" w:rsidRDefault="009D7BE8" w:rsidP="009D7BE8">
      <w:pPr>
        <w:pStyle w:val="Textonotapie"/>
        <w:jc w:val="both"/>
        <w:rPr>
          <w:rFonts w:ascii="Times New Roman" w:hAnsi="Times New Roman" w:cs="Times New Roman"/>
          <w:sz w:val="18"/>
          <w:szCs w:val="18"/>
          <w:lang w:val="en-US"/>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w:t>
      </w:r>
      <w:r w:rsidR="00FB7B7A" w:rsidRPr="0061365E">
        <w:rPr>
          <w:rFonts w:ascii="Times New Roman" w:hAnsi="Times New Roman" w:cs="Times New Roman"/>
          <w:sz w:val="18"/>
          <w:szCs w:val="18"/>
          <w:lang w:val="en-US"/>
        </w:rPr>
        <w:t>Deschler-Erb</w:t>
      </w:r>
      <w:r w:rsidRPr="0061365E">
        <w:rPr>
          <w:rFonts w:ascii="Times New Roman" w:hAnsi="Times New Roman" w:cs="Times New Roman"/>
          <w:sz w:val="18"/>
          <w:szCs w:val="18"/>
          <w:lang w:val="en-US"/>
        </w:rPr>
        <w:t xml:space="preserve"> 1998: lám. 24, nº 872-878.</w:t>
      </w:r>
    </w:p>
  </w:footnote>
  <w:footnote w:id="35">
    <w:p w:rsidR="009D7BE8" w:rsidRPr="0061365E" w:rsidRDefault="009D7BE8" w:rsidP="009D7BE8">
      <w:pPr>
        <w:pStyle w:val="Textonotapie"/>
        <w:jc w:val="both"/>
        <w:rPr>
          <w:rFonts w:ascii="Times New Roman" w:hAnsi="Times New Roman" w:cs="Times New Roman"/>
          <w:sz w:val="18"/>
          <w:szCs w:val="18"/>
          <w:lang w:val="en-US"/>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Anderes 2009: 214-215, fig. 11, nº 1.</w:t>
      </w:r>
    </w:p>
  </w:footnote>
  <w:footnote w:id="36">
    <w:p w:rsidR="009D7BE8" w:rsidRPr="0061365E" w:rsidRDefault="009D7BE8" w:rsidP="009D7BE8">
      <w:pPr>
        <w:pStyle w:val="Textonotapie"/>
        <w:jc w:val="both"/>
        <w:rPr>
          <w:rFonts w:ascii="Times New Roman" w:hAnsi="Times New Roman" w:cs="Times New Roman"/>
          <w:sz w:val="18"/>
          <w:szCs w:val="18"/>
          <w:lang w:val="en-US"/>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Schenk 2008: 77-78, fig126-127, nº 1022-1035.</w:t>
      </w:r>
    </w:p>
  </w:footnote>
  <w:footnote w:id="37">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Bíró </w:t>
      </w:r>
      <w:r w:rsidRPr="009903E6">
        <w:rPr>
          <w:rFonts w:ascii="Times New Roman" w:hAnsi="Times New Roman" w:cs="Times New Roman"/>
          <w:i/>
          <w:sz w:val="18"/>
          <w:szCs w:val="18"/>
        </w:rPr>
        <w:t>et al</w:t>
      </w:r>
      <w:r w:rsidRPr="009903E6">
        <w:rPr>
          <w:rFonts w:ascii="Times New Roman" w:hAnsi="Times New Roman" w:cs="Times New Roman"/>
          <w:sz w:val="18"/>
          <w:szCs w:val="18"/>
        </w:rPr>
        <w:t xml:space="preserve"> 2012: 109-110, nº 283 – 287-289. Miden entre 0,9 y 1,5 cm.</w:t>
      </w:r>
    </w:p>
  </w:footnote>
  <w:footnote w:id="38">
    <w:p w:rsidR="00185BBA" w:rsidRPr="0061365E" w:rsidRDefault="00185BBA" w:rsidP="007B6027">
      <w:pPr>
        <w:pStyle w:val="Textonotapie"/>
        <w:jc w:val="both"/>
        <w:rPr>
          <w:rFonts w:ascii="Times New Roman" w:hAnsi="Times New Roman" w:cs="Times New Roman"/>
          <w:sz w:val="18"/>
          <w:szCs w:val="18"/>
          <w:lang w:val="en-US"/>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MacGregor 1985: 130 y 131, fig. 71, b. Price 2000: 100-101, fig. 6.2 nº 64.</w:t>
      </w:r>
    </w:p>
  </w:footnote>
  <w:footnote w:id="39">
    <w:p w:rsidR="009D7BE8" w:rsidRPr="009903E6" w:rsidRDefault="009D7BE8" w:rsidP="009D7BE8">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Crummy 1983: 96, fig. 102, nº 2500, 2503-2506.</w:t>
      </w:r>
    </w:p>
  </w:footnote>
  <w:footnote w:id="40">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w:t>
      </w:r>
      <w:r w:rsidR="00FB7B7A" w:rsidRPr="009903E6">
        <w:rPr>
          <w:rFonts w:ascii="Times New Roman" w:hAnsi="Times New Roman" w:cs="Times New Roman"/>
          <w:sz w:val="18"/>
          <w:szCs w:val="18"/>
        </w:rPr>
        <w:t>Gostenčnik</w:t>
      </w:r>
      <w:r w:rsidRPr="009903E6">
        <w:rPr>
          <w:rFonts w:ascii="Times New Roman" w:hAnsi="Times New Roman" w:cs="Times New Roman"/>
          <w:sz w:val="18"/>
          <w:szCs w:val="18"/>
        </w:rPr>
        <w:t xml:space="preserve"> 2005: 195-196, lám. 41 nº 6 y lám. 42 nº 1-4 y 6; Entre los paralelos, recoge un abundante muestrario. </w:t>
      </w:r>
    </w:p>
  </w:footnote>
  <w:footnote w:id="41">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Ayalon 2005: lám. 27 nº 280.</w:t>
      </w:r>
    </w:p>
  </w:footnote>
  <w:footnote w:id="42">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Nuţu-Stanc 2006: 234, lám. 6, nº 40-41.</w:t>
      </w:r>
    </w:p>
  </w:footnote>
  <w:footnote w:id="43">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Vass 2013: Lám. 14, nº 213-214 y lám. 15 nº 215-225. La factura no es muy cuidada.</w:t>
      </w:r>
    </w:p>
  </w:footnote>
  <w:footnote w:id="44">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Kovač 2017 a: 209-211, fig. 88. Grupo. 8.8.3.</w:t>
      </w:r>
    </w:p>
  </w:footnote>
  <w:footnote w:id="45">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Mir Felip 2002: 53.</w:t>
      </w:r>
    </w:p>
  </w:footnote>
  <w:footnote w:id="46">
    <w:p w:rsidR="00185BBA" w:rsidRPr="009903E6" w:rsidRDefault="00185BBA" w:rsidP="007B6027">
      <w:pPr>
        <w:pStyle w:val="Textonotapie"/>
        <w:jc w:val="both"/>
        <w:rPr>
          <w:rFonts w:ascii="Times New Roman" w:hAnsi="Times New Roman" w:cs="Times New Roman"/>
          <w:sz w:val="18"/>
          <w:szCs w:val="18"/>
        </w:rPr>
      </w:pPr>
      <w:r w:rsidRPr="009903E6">
        <w:rPr>
          <w:rStyle w:val="Refdenotaalpie"/>
          <w:rFonts w:ascii="Times New Roman" w:hAnsi="Times New Roman" w:cs="Times New Roman"/>
          <w:sz w:val="18"/>
          <w:szCs w:val="18"/>
        </w:rPr>
        <w:footnoteRef/>
      </w:r>
      <w:r w:rsidRPr="009903E6">
        <w:rPr>
          <w:rFonts w:ascii="Times New Roman" w:hAnsi="Times New Roman" w:cs="Times New Roman"/>
          <w:sz w:val="18"/>
          <w:szCs w:val="18"/>
        </w:rPr>
        <w:t xml:space="preserve"> Álvarez Sáenz de Buruaga, </w:t>
      </w:r>
      <w:r w:rsidRPr="009903E6">
        <w:rPr>
          <w:rFonts w:ascii="Times New Roman" w:hAnsi="Times New Roman" w:cs="Times New Roman"/>
          <w:i/>
          <w:sz w:val="18"/>
          <w:szCs w:val="18"/>
        </w:rPr>
        <w:t>et al</w:t>
      </w:r>
      <w:r w:rsidRPr="009903E6">
        <w:rPr>
          <w:rFonts w:ascii="Times New Roman" w:hAnsi="Times New Roman" w:cs="Times New Roman"/>
          <w:sz w:val="18"/>
          <w:szCs w:val="18"/>
        </w:rPr>
        <w:t xml:space="preserve"> 1992:160</w:t>
      </w:r>
    </w:p>
  </w:footnote>
  <w:footnote w:id="47">
    <w:p w:rsidR="00185BBA" w:rsidRPr="0061365E" w:rsidRDefault="00185BBA" w:rsidP="007B6027">
      <w:pPr>
        <w:pStyle w:val="Textonotapie"/>
        <w:jc w:val="both"/>
        <w:rPr>
          <w:rFonts w:ascii="Times New Roman" w:hAnsi="Times New Roman" w:cs="Times New Roman"/>
          <w:sz w:val="18"/>
          <w:szCs w:val="18"/>
          <w:lang w:val="en-US"/>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Price 2000: 100 nº 64.</w:t>
      </w:r>
    </w:p>
  </w:footnote>
  <w:footnote w:id="48">
    <w:p w:rsidR="00185BBA" w:rsidRPr="0061365E" w:rsidRDefault="00185BBA" w:rsidP="007B6027">
      <w:pPr>
        <w:pStyle w:val="Textonotapie"/>
        <w:jc w:val="both"/>
        <w:rPr>
          <w:rFonts w:ascii="Times New Roman" w:hAnsi="Times New Roman" w:cs="Times New Roman"/>
          <w:sz w:val="18"/>
          <w:szCs w:val="18"/>
          <w:lang w:val="en-US"/>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Beltrán de Heredia 2001: 185.</w:t>
      </w:r>
    </w:p>
  </w:footnote>
  <w:footnote w:id="49">
    <w:p w:rsidR="00185BBA" w:rsidRPr="00C74113" w:rsidRDefault="00185BBA" w:rsidP="007B6027">
      <w:pPr>
        <w:pStyle w:val="Textonotapie"/>
        <w:jc w:val="both"/>
        <w:rPr>
          <w:rFonts w:ascii="Times New Roman" w:hAnsi="Times New Roman" w:cs="Times New Roman"/>
          <w:sz w:val="18"/>
          <w:szCs w:val="18"/>
          <w:lang w:val="en-US"/>
        </w:rPr>
      </w:pPr>
      <w:r w:rsidRPr="009903E6">
        <w:rPr>
          <w:rStyle w:val="Refdenotaalpie"/>
          <w:rFonts w:ascii="Times New Roman" w:hAnsi="Times New Roman" w:cs="Times New Roman"/>
          <w:sz w:val="18"/>
          <w:szCs w:val="18"/>
        </w:rPr>
        <w:footnoteRef/>
      </w:r>
      <w:r w:rsidRPr="0061365E">
        <w:rPr>
          <w:rFonts w:ascii="Times New Roman" w:hAnsi="Times New Roman" w:cs="Times New Roman"/>
          <w:sz w:val="18"/>
          <w:szCs w:val="18"/>
          <w:lang w:val="en-US"/>
        </w:rPr>
        <w:t xml:space="preserve"> Schenk 2008: 77-78.</w:t>
      </w:r>
    </w:p>
  </w:footnote>
  <w:footnote w:id="50">
    <w:p w:rsidR="00185BBA" w:rsidRPr="007C5236" w:rsidRDefault="00185BBA" w:rsidP="007B602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imes New Roman" w:hAnsi="Times New Roman" w:cs="Times New Roman"/>
          <w:sz w:val="18"/>
          <w:szCs w:val="18"/>
          <w:lang w:val="fr-FR"/>
        </w:rPr>
      </w:pPr>
      <w:r w:rsidRPr="00FB7B7A">
        <w:rPr>
          <w:rStyle w:val="Refdenotaalpie"/>
          <w:rFonts w:ascii="Times New Roman" w:hAnsi="Times New Roman" w:cs="Times New Roman"/>
          <w:sz w:val="18"/>
          <w:szCs w:val="18"/>
        </w:rPr>
        <w:footnoteRef/>
      </w:r>
      <w:r w:rsidRPr="007C5236">
        <w:rPr>
          <w:rFonts w:ascii="Times New Roman" w:hAnsi="Times New Roman" w:cs="Times New Roman"/>
          <w:sz w:val="18"/>
          <w:szCs w:val="18"/>
          <w:lang w:val="fr-FR"/>
        </w:rPr>
        <w:t xml:space="preserve">  Martín </w:t>
      </w:r>
      <w:r w:rsidRPr="007C5236">
        <w:rPr>
          <w:rFonts w:ascii="Times New Roman" w:hAnsi="Times New Roman" w:cs="Times New Roman"/>
          <w:i/>
          <w:sz w:val="18"/>
          <w:szCs w:val="18"/>
          <w:lang w:val="fr-FR"/>
        </w:rPr>
        <w:t>et al.</w:t>
      </w:r>
      <w:r w:rsidRPr="007C5236">
        <w:rPr>
          <w:rFonts w:ascii="Times New Roman" w:hAnsi="Times New Roman" w:cs="Times New Roman"/>
          <w:sz w:val="18"/>
          <w:szCs w:val="18"/>
          <w:lang w:val="fr-FR"/>
        </w:rPr>
        <w:t xml:space="preserve"> 1996: 75, nº 7.  </w:t>
      </w:r>
    </w:p>
  </w:footnote>
  <w:footnote w:id="51">
    <w:p w:rsidR="00185BBA" w:rsidRPr="007C5236" w:rsidRDefault="00185BBA" w:rsidP="007B6027">
      <w:pPr>
        <w:pStyle w:val="Textonotapie"/>
        <w:jc w:val="both"/>
        <w:rPr>
          <w:rFonts w:ascii="Times New Roman" w:hAnsi="Times New Roman" w:cs="Times New Roman"/>
          <w:sz w:val="18"/>
          <w:szCs w:val="18"/>
          <w:lang w:val="fr-FR"/>
        </w:rPr>
      </w:pPr>
      <w:r w:rsidRPr="00FB7B7A">
        <w:rPr>
          <w:rStyle w:val="Refdenotaalpie"/>
          <w:rFonts w:ascii="Times New Roman" w:hAnsi="Times New Roman" w:cs="Times New Roman"/>
          <w:sz w:val="18"/>
          <w:szCs w:val="18"/>
        </w:rPr>
        <w:footnoteRef/>
      </w:r>
      <w:r w:rsidRPr="007C5236">
        <w:rPr>
          <w:rFonts w:ascii="Times New Roman" w:hAnsi="Times New Roman" w:cs="Times New Roman"/>
          <w:sz w:val="18"/>
          <w:szCs w:val="18"/>
          <w:lang w:val="fr-FR"/>
        </w:rPr>
        <w:t xml:space="preserve"> Clair 2003: 160, fig. 44, nº 644.</w:t>
      </w:r>
    </w:p>
  </w:footnote>
  <w:footnote w:id="52">
    <w:p w:rsidR="00185BBA" w:rsidRPr="007C5236" w:rsidRDefault="00185BBA" w:rsidP="007B6027">
      <w:pPr>
        <w:spacing w:after="0" w:line="240" w:lineRule="auto"/>
        <w:jc w:val="both"/>
        <w:rPr>
          <w:rFonts w:ascii="Times New Roman" w:hAnsi="Times New Roman" w:cs="Times New Roman"/>
          <w:sz w:val="18"/>
          <w:szCs w:val="18"/>
          <w:lang w:val="it-IT"/>
        </w:rPr>
      </w:pPr>
      <w:r w:rsidRPr="00FB7B7A">
        <w:rPr>
          <w:rStyle w:val="Refdenotaalpie"/>
          <w:rFonts w:ascii="Times New Roman" w:hAnsi="Times New Roman" w:cs="Times New Roman"/>
          <w:sz w:val="18"/>
          <w:szCs w:val="18"/>
        </w:rPr>
        <w:footnoteRef/>
      </w:r>
      <w:r w:rsidRPr="007C5236">
        <w:rPr>
          <w:rFonts w:ascii="Times New Roman" w:hAnsi="Times New Roman" w:cs="Times New Roman"/>
          <w:sz w:val="18"/>
          <w:szCs w:val="18"/>
          <w:lang w:val="it-IT"/>
        </w:rPr>
        <w:t xml:space="preserve"> Lambrugo-Bianchi 2016: 68-71, fig. 1.</w:t>
      </w:r>
    </w:p>
  </w:footnote>
  <w:footnote w:id="53">
    <w:p w:rsidR="00185BBA" w:rsidRPr="00FB7B7A" w:rsidRDefault="00185BBA" w:rsidP="007B6027">
      <w:pPr>
        <w:pStyle w:val="Textonotapie"/>
        <w:jc w:val="both"/>
        <w:rPr>
          <w:rFonts w:ascii="Times New Roman" w:hAnsi="Times New Roman" w:cs="Times New Roman"/>
          <w:sz w:val="18"/>
          <w:szCs w:val="18"/>
        </w:rPr>
      </w:pPr>
      <w:r w:rsidRPr="00FB7B7A">
        <w:rPr>
          <w:rStyle w:val="Refdenotaalpie"/>
          <w:rFonts w:ascii="Times New Roman" w:hAnsi="Times New Roman" w:cs="Times New Roman"/>
          <w:sz w:val="18"/>
          <w:szCs w:val="18"/>
        </w:rPr>
        <w:footnoteRef/>
      </w:r>
      <w:r w:rsidRPr="007C5236">
        <w:rPr>
          <w:rFonts w:ascii="Times New Roman" w:hAnsi="Times New Roman" w:cs="Times New Roman"/>
          <w:sz w:val="18"/>
          <w:szCs w:val="18"/>
          <w:lang w:val="it-IT"/>
        </w:rPr>
        <w:t xml:space="preserve"> Bíró </w:t>
      </w:r>
      <w:r w:rsidRPr="007C5236">
        <w:rPr>
          <w:rFonts w:ascii="Times New Roman" w:hAnsi="Times New Roman" w:cs="Times New Roman"/>
          <w:i/>
          <w:sz w:val="18"/>
          <w:szCs w:val="18"/>
          <w:lang w:val="it-IT"/>
        </w:rPr>
        <w:t>et al.</w:t>
      </w:r>
      <w:r w:rsidRPr="007C5236">
        <w:rPr>
          <w:rFonts w:ascii="Times New Roman" w:hAnsi="Times New Roman" w:cs="Times New Roman"/>
          <w:sz w:val="18"/>
          <w:szCs w:val="18"/>
          <w:lang w:val="it-IT"/>
        </w:rPr>
        <w:t xml:space="preserve"> 2012: 110, nº 291 -292. </w:t>
      </w:r>
      <w:r w:rsidRPr="00FB7B7A">
        <w:rPr>
          <w:rFonts w:ascii="Times New Roman" w:hAnsi="Times New Roman" w:cs="Times New Roman"/>
          <w:sz w:val="18"/>
          <w:szCs w:val="18"/>
        </w:rPr>
        <w:t>Mide 1,4 – 1,5 cm.</w:t>
      </w:r>
    </w:p>
  </w:footnote>
  <w:footnote w:id="54">
    <w:p w:rsidR="00185BBA" w:rsidRPr="00FB7B7A" w:rsidRDefault="00185BBA" w:rsidP="007B6027">
      <w:pPr>
        <w:pStyle w:val="Textonotapie"/>
        <w:jc w:val="both"/>
        <w:rPr>
          <w:rFonts w:ascii="Times New Roman" w:hAnsi="Times New Roman" w:cs="Times New Roman"/>
          <w:sz w:val="18"/>
          <w:szCs w:val="18"/>
        </w:rPr>
      </w:pPr>
      <w:r w:rsidRPr="00FB7B7A">
        <w:rPr>
          <w:rStyle w:val="Refdenotaalpie"/>
          <w:rFonts w:ascii="Times New Roman" w:hAnsi="Times New Roman" w:cs="Times New Roman"/>
          <w:sz w:val="18"/>
          <w:szCs w:val="18"/>
        </w:rPr>
        <w:footnoteRef/>
      </w:r>
      <w:r w:rsidRPr="00FB7B7A">
        <w:rPr>
          <w:rFonts w:ascii="Times New Roman" w:hAnsi="Times New Roman" w:cs="Times New Roman"/>
          <w:sz w:val="18"/>
          <w:szCs w:val="18"/>
        </w:rPr>
        <w:t xml:space="preserve"> Goyon 2000: 147-148, fig. 1. Está realizado en un colmillo de hipopótamo. Se desconoce de dónde procede. Cronológicamente, el autor manifiesta que es faraónico, situándolo entre el siglo IV a.C.  y el IV d.C. (desde el copto grecorromano al bizantino). Es muy parecido al de Herrera de Pisuerga.</w:t>
      </w:r>
    </w:p>
  </w:footnote>
  <w:footnote w:id="55">
    <w:p w:rsidR="00185BBA" w:rsidRPr="00FB7B7A" w:rsidRDefault="00185BBA" w:rsidP="007B6027">
      <w:pPr>
        <w:pStyle w:val="Textonotapie"/>
        <w:jc w:val="both"/>
        <w:rPr>
          <w:rFonts w:ascii="Times New Roman" w:hAnsi="Times New Roman" w:cs="Times New Roman"/>
          <w:sz w:val="18"/>
          <w:szCs w:val="18"/>
        </w:rPr>
      </w:pPr>
      <w:r w:rsidRPr="00FB7B7A">
        <w:rPr>
          <w:rStyle w:val="Refdenotaalpie"/>
          <w:rFonts w:ascii="Times New Roman" w:hAnsi="Times New Roman" w:cs="Times New Roman"/>
          <w:sz w:val="18"/>
          <w:szCs w:val="18"/>
        </w:rPr>
        <w:footnoteRef/>
      </w:r>
      <w:r w:rsidRPr="00FB7B7A">
        <w:rPr>
          <w:rFonts w:ascii="Times New Roman" w:hAnsi="Times New Roman" w:cs="Times New Roman"/>
          <w:sz w:val="18"/>
          <w:szCs w:val="18"/>
        </w:rPr>
        <w:t xml:space="preserve"> MacGregor 1985: 130, fig. 71 d.</w:t>
      </w:r>
    </w:p>
  </w:footnote>
  <w:footnote w:id="56">
    <w:p w:rsidR="00185BBA" w:rsidRPr="00FB7B7A" w:rsidRDefault="00185BBA" w:rsidP="007B6027">
      <w:pPr>
        <w:pStyle w:val="Textonotapie"/>
        <w:jc w:val="both"/>
        <w:rPr>
          <w:rFonts w:ascii="Times New Roman" w:hAnsi="Times New Roman" w:cs="Times New Roman"/>
          <w:sz w:val="18"/>
          <w:szCs w:val="18"/>
        </w:rPr>
      </w:pPr>
      <w:r w:rsidRPr="00FB7B7A">
        <w:rPr>
          <w:rStyle w:val="Refdenotaalpie"/>
          <w:rFonts w:ascii="Times New Roman" w:hAnsi="Times New Roman" w:cs="Times New Roman"/>
          <w:sz w:val="18"/>
          <w:szCs w:val="18"/>
        </w:rPr>
        <w:footnoteRef/>
      </w:r>
      <w:r w:rsidRPr="00FB7B7A">
        <w:rPr>
          <w:rFonts w:ascii="Times New Roman" w:hAnsi="Times New Roman" w:cs="Times New Roman"/>
          <w:sz w:val="18"/>
          <w:szCs w:val="18"/>
        </w:rPr>
        <w:t xml:space="preserve"> Diliberto-Lejars 2013: 441, fig.1, nº 8 y 9. Dos dados paralelepípedos sin cronología precisa. Los autores los engloban en el estudio de las piezas de juego de la Edad del Hierro (s. IV-III a.C). Miden 2,15 cm x 0-7-0,8 cm y el otro 1,5 x 0,75-0,8 cm. Les faltan los numerales 1 y 2. Recoge dados etruscos de la necrópolis etrusca de Bolonia (448, Fig.6)</w:t>
      </w:r>
    </w:p>
  </w:footnote>
  <w:footnote w:id="57">
    <w:p w:rsidR="00185BBA" w:rsidRPr="00C74113" w:rsidRDefault="00185BBA" w:rsidP="007B6027">
      <w:pPr>
        <w:pStyle w:val="Textonotapie"/>
        <w:jc w:val="both"/>
        <w:rPr>
          <w:rFonts w:ascii="Times New Roman" w:hAnsi="Times New Roman" w:cs="Times New Roman"/>
          <w:sz w:val="18"/>
          <w:szCs w:val="18"/>
          <w:lang w:val="fr-FR"/>
        </w:rPr>
      </w:pPr>
      <w:r w:rsidRPr="00FB7B7A">
        <w:rPr>
          <w:rStyle w:val="Refdenotaalpie"/>
          <w:rFonts w:ascii="Times New Roman" w:hAnsi="Times New Roman" w:cs="Times New Roman"/>
          <w:sz w:val="18"/>
          <w:szCs w:val="18"/>
        </w:rPr>
        <w:footnoteRef/>
      </w:r>
      <w:r w:rsidRPr="00C74113">
        <w:rPr>
          <w:rFonts w:ascii="Times New Roman" w:hAnsi="Times New Roman" w:cs="Times New Roman"/>
          <w:sz w:val="18"/>
          <w:szCs w:val="18"/>
          <w:lang w:val="fr-FR"/>
        </w:rPr>
        <w:t xml:space="preserve"> Manniez 2010: 18-19 fig. 4-6. Lattes, Nages (fig. 4), les Fonds des Berthons y Naítré (Vienne) (fig. 5), Laudun (fig. 6). No suelen tener las cifras 1 y 2. Recoge paralelos en el </w:t>
      </w:r>
      <w:r w:rsidRPr="00C74113">
        <w:rPr>
          <w:rFonts w:ascii="Times New Roman" w:hAnsi="Times New Roman" w:cs="Times New Roman"/>
          <w:i/>
          <w:sz w:val="18"/>
          <w:szCs w:val="18"/>
          <w:lang w:val="fr-FR"/>
        </w:rPr>
        <w:t>opidum</w:t>
      </w:r>
      <w:r w:rsidRPr="00C74113">
        <w:rPr>
          <w:rFonts w:ascii="Times New Roman" w:hAnsi="Times New Roman" w:cs="Times New Roman"/>
          <w:sz w:val="18"/>
          <w:szCs w:val="18"/>
          <w:lang w:val="fr-FR"/>
        </w:rPr>
        <w:t xml:space="preserve"> de Stradonice (Bôheme), Nalliers (Vendée) Barzan (Charente-Maritime) Urville-Nacqueville (Manche) Hoedic (Morbihan) Béruges y Naintré (Vienne), Clermont-Ferrand (Puy-de-Dônme), Santuario de Puy de Corent (Puy-de- Dôme), Argentomagus (Saint-Marcel, Indre), levroux (Indre). En contextos de la Tene III. Recoge un taller en Levroux.</w:t>
      </w:r>
    </w:p>
  </w:footnote>
  <w:footnote w:id="58">
    <w:p w:rsidR="00185BBA" w:rsidRPr="00FB7B7A" w:rsidRDefault="00185BBA" w:rsidP="007B6027">
      <w:pPr>
        <w:pStyle w:val="Textonotapie"/>
        <w:jc w:val="both"/>
        <w:rPr>
          <w:rFonts w:ascii="Times New Roman" w:hAnsi="Times New Roman" w:cs="Times New Roman"/>
          <w:sz w:val="18"/>
          <w:szCs w:val="18"/>
        </w:rPr>
      </w:pPr>
      <w:r w:rsidRPr="00FB7B7A">
        <w:rPr>
          <w:rStyle w:val="Refdenotaalpie"/>
          <w:rFonts w:ascii="Times New Roman" w:hAnsi="Times New Roman" w:cs="Times New Roman"/>
          <w:sz w:val="18"/>
          <w:szCs w:val="18"/>
        </w:rPr>
        <w:footnoteRef/>
      </w:r>
      <w:hyperlink r:id="rId1" w:history="1">
        <w:r w:rsidRPr="00C74113">
          <w:rPr>
            <w:rStyle w:val="Hipervnculo"/>
            <w:rFonts w:ascii="Times New Roman" w:hAnsi="Times New Roman" w:cs="Times New Roman"/>
            <w:sz w:val="18"/>
            <w:szCs w:val="18"/>
            <w:lang w:val="fr-FR"/>
          </w:rPr>
          <w:t>https://artefacts.mom.fr/es/result.php?id=DEJ-3001&amp;find=Martinez&amp;pagenum=1&amp;affmode=vign</w:t>
        </w:r>
      </w:hyperlink>
      <w:r w:rsidRPr="00C74113">
        <w:rPr>
          <w:rFonts w:ascii="Times New Roman" w:hAnsi="Times New Roman" w:cs="Times New Roman"/>
          <w:sz w:val="18"/>
          <w:szCs w:val="18"/>
          <w:lang w:val="fr-FR"/>
        </w:rPr>
        <w:t xml:space="preserve">. Otros ejemplares recogidos en Francia: Nages-et-Solorgues (Les Castels), Nissan (Ensérune), varennes.lès-Mâcon, Soyons (Le Malpas), Urville-Nacqueville (La Batterie Basse). </w:t>
      </w:r>
      <w:r w:rsidRPr="00FB7B7A">
        <w:rPr>
          <w:rFonts w:ascii="Times New Roman" w:hAnsi="Times New Roman" w:cs="Times New Roman"/>
          <w:sz w:val="18"/>
          <w:szCs w:val="18"/>
        </w:rPr>
        <w:t>Este modelo de dados se fecha entre el 100-30 a.C. https://artefacts.mom.fr/es/result.php?id=DEJ-3001&amp;find=dej&amp;pagenum=1&amp;affmode=vign</w:t>
      </w:r>
    </w:p>
  </w:footnote>
  <w:footnote w:id="59">
    <w:p w:rsidR="00185BBA" w:rsidRPr="00FB7B7A" w:rsidRDefault="00185BBA" w:rsidP="007B6027">
      <w:pPr>
        <w:pStyle w:val="Textonotapie"/>
        <w:jc w:val="both"/>
        <w:rPr>
          <w:rFonts w:ascii="Times New Roman" w:hAnsi="Times New Roman" w:cs="Times New Roman"/>
          <w:sz w:val="18"/>
          <w:szCs w:val="18"/>
        </w:rPr>
      </w:pPr>
      <w:r w:rsidRPr="00FB7B7A">
        <w:rPr>
          <w:rStyle w:val="Refdenotaalpie"/>
          <w:rFonts w:ascii="Times New Roman" w:hAnsi="Times New Roman" w:cs="Times New Roman"/>
          <w:sz w:val="18"/>
          <w:szCs w:val="18"/>
        </w:rPr>
        <w:footnoteRef/>
      </w:r>
      <w:r w:rsidRPr="00FB7B7A">
        <w:rPr>
          <w:rFonts w:ascii="Times New Roman" w:hAnsi="Times New Roman" w:cs="Times New Roman"/>
          <w:sz w:val="18"/>
          <w:szCs w:val="18"/>
        </w:rPr>
        <w:t xml:space="preserve"> Clair 2003: 116.</w:t>
      </w:r>
    </w:p>
  </w:footnote>
  <w:footnote w:id="60">
    <w:p w:rsidR="00185BBA" w:rsidRPr="007B6027" w:rsidRDefault="00185BBA" w:rsidP="007B6027">
      <w:pPr>
        <w:pStyle w:val="Textonotapie"/>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El jugador (</w:t>
      </w:r>
      <w:r w:rsidRPr="007B6027">
        <w:rPr>
          <w:rFonts w:ascii="Times New Roman" w:hAnsi="Times New Roman" w:cs="Times New Roman"/>
          <w:i/>
          <w:sz w:val="18"/>
          <w:szCs w:val="18"/>
        </w:rPr>
        <w:t>aleator</w:t>
      </w:r>
      <w:r w:rsidRPr="007B6027">
        <w:rPr>
          <w:rFonts w:ascii="Times New Roman" w:hAnsi="Times New Roman" w:cs="Times New Roman"/>
          <w:sz w:val="18"/>
          <w:szCs w:val="18"/>
        </w:rPr>
        <w:t>) estaba mal visto entre la sociedad, como individuo deshonesto, y la pasión por el juego como un grave defecto de la persona.</w:t>
      </w:r>
    </w:p>
  </w:footnote>
  <w:footnote w:id="61">
    <w:p w:rsidR="00185BBA" w:rsidRPr="007B6027" w:rsidRDefault="00185BBA" w:rsidP="007B6027">
      <w:pPr>
        <w:pStyle w:val="Textonotapie"/>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Estas leyes protegían a los jóvenes que estaban bajo la tutela del </w:t>
      </w:r>
      <w:r w:rsidRPr="007B6027">
        <w:rPr>
          <w:rFonts w:ascii="Times New Roman" w:hAnsi="Times New Roman" w:cs="Times New Roman"/>
          <w:i/>
          <w:sz w:val="18"/>
          <w:szCs w:val="18"/>
        </w:rPr>
        <w:t>pater familias</w:t>
      </w:r>
      <w:r w:rsidRPr="007B6027">
        <w:rPr>
          <w:rFonts w:ascii="Times New Roman" w:hAnsi="Times New Roman" w:cs="Times New Roman"/>
          <w:sz w:val="18"/>
          <w:szCs w:val="18"/>
        </w:rPr>
        <w:t xml:space="preserve"> o a los esclavos, eximiéndolos de la deuda que contrajesen en el juego.</w:t>
      </w:r>
    </w:p>
  </w:footnote>
  <w:footnote w:id="62">
    <w:p w:rsidR="00185BBA" w:rsidRPr="007B6027" w:rsidRDefault="00185BBA" w:rsidP="001C6033">
      <w:pPr>
        <w:spacing w:after="0" w:line="240" w:lineRule="auto"/>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Tac. </w:t>
      </w:r>
      <w:r w:rsidRPr="007B6027">
        <w:rPr>
          <w:rFonts w:ascii="Times New Roman" w:hAnsi="Times New Roman" w:cs="Times New Roman"/>
          <w:i/>
          <w:sz w:val="18"/>
          <w:szCs w:val="18"/>
        </w:rPr>
        <w:t>Germ</w:t>
      </w:r>
      <w:r w:rsidRPr="007B6027">
        <w:rPr>
          <w:rFonts w:ascii="Times New Roman" w:hAnsi="Times New Roman" w:cs="Times New Roman"/>
          <w:sz w:val="18"/>
          <w:szCs w:val="18"/>
        </w:rPr>
        <w:t xml:space="preserve">., 24. 2. “Suscita admiración verlos sobrios jugar con seriedad a los dados, y tan obcecados en ganar o perder, que cuando todos sus bienes se han esfumado, en el último y decisivo golpe apuestan su libertad personal. El </w:t>
      </w:r>
      <w:r w:rsidRPr="001C6033">
        <w:rPr>
          <w:rFonts w:ascii="Times New Roman" w:hAnsi="Times New Roman" w:cs="Times New Roman"/>
          <w:sz w:val="18"/>
          <w:szCs w:val="18"/>
        </w:rPr>
        <w:t xml:space="preserve">vencido acepta voluntariamente la esclavitud y, por muy joven y robustos que sea, se deja atar y vender”. [Traducción de B. Antón Martínez]. Ov. </w:t>
      </w:r>
      <w:r w:rsidRPr="001C6033">
        <w:rPr>
          <w:rFonts w:ascii="Times New Roman" w:hAnsi="Times New Roman" w:cs="Times New Roman"/>
          <w:i/>
          <w:sz w:val="18"/>
          <w:szCs w:val="18"/>
        </w:rPr>
        <w:t xml:space="preserve">Ars Am. </w:t>
      </w:r>
      <w:r w:rsidRPr="001C6033">
        <w:rPr>
          <w:rFonts w:ascii="Times New Roman" w:hAnsi="Times New Roman" w:cs="Times New Roman"/>
          <w:sz w:val="18"/>
          <w:szCs w:val="18"/>
        </w:rPr>
        <w:t>III, 355. “Odio penetrar en tan pequeños detalles, pero quiero que mi alumna sepa echar los dados con soltura, y calcular el impulso que debe darles al lanzarlos sobre la mesa, y que o bien sepa sacar el número tres, o bien adivinar el lado que se ha de evitar, y el que se les demanda”.</w:t>
      </w:r>
    </w:p>
  </w:footnote>
  <w:footnote w:id="63">
    <w:p w:rsidR="00185BBA" w:rsidRPr="007B6027" w:rsidRDefault="00185BBA" w:rsidP="007B6027">
      <w:pPr>
        <w:pStyle w:val="Textonotapie"/>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Suet. </w:t>
      </w:r>
      <w:r w:rsidRPr="007B6027">
        <w:rPr>
          <w:rFonts w:ascii="Times New Roman" w:hAnsi="Times New Roman" w:cs="Times New Roman"/>
          <w:i/>
          <w:sz w:val="18"/>
          <w:szCs w:val="18"/>
        </w:rPr>
        <w:t>Aug</w:t>
      </w:r>
      <w:r w:rsidRPr="007B6027">
        <w:rPr>
          <w:rFonts w:ascii="Times New Roman" w:hAnsi="Times New Roman" w:cs="Times New Roman"/>
          <w:sz w:val="18"/>
          <w:szCs w:val="18"/>
        </w:rPr>
        <w:t xml:space="preserve">, LXXI. Augusto solía jugar frecuentemente y con dinero con su familia y amigos. “En cuanto a su fama de jugador, no le preocupó en lo más mínimo, y jugo siempre sin recato, considerándolo solaz, sobre todo en la vejez”. Suet.  </w:t>
      </w:r>
      <w:r w:rsidRPr="007B6027">
        <w:rPr>
          <w:rFonts w:ascii="Times New Roman" w:hAnsi="Times New Roman" w:cs="Times New Roman"/>
          <w:i/>
          <w:sz w:val="18"/>
          <w:szCs w:val="18"/>
        </w:rPr>
        <w:t>Claud</w:t>
      </w:r>
      <w:r w:rsidRPr="007B6027">
        <w:rPr>
          <w:rFonts w:ascii="Times New Roman" w:hAnsi="Times New Roman" w:cs="Times New Roman"/>
          <w:sz w:val="18"/>
          <w:szCs w:val="18"/>
        </w:rPr>
        <w:t xml:space="preserve">, XXXIII. Suet. </w:t>
      </w:r>
      <w:r w:rsidRPr="007B6027">
        <w:rPr>
          <w:rFonts w:ascii="Times New Roman" w:hAnsi="Times New Roman" w:cs="Times New Roman"/>
          <w:i/>
          <w:sz w:val="18"/>
          <w:szCs w:val="18"/>
        </w:rPr>
        <w:t>Ner.</w:t>
      </w:r>
      <w:r w:rsidRPr="007B6027">
        <w:rPr>
          <w:rFonts w:ascii="Times New Roman" w:hAnsi="Times New Roman" w:cs="Times New Roman"/>
          <w:sz w:val="18"/>
          <w:szCs w:val="18"/>
        </w:rPr>
        <w:t xml:space="preserve"> XXX. “Jugaba a los dados a cuatrocientos sertercios dobles puntos”. </w:t>
      </w:r>
    </w:p>
  </w:footnote>
  <w:footnote w:id="64">
    <w:p w:rsidR="00185BBA" w:rsidRPr="007B6027" w:rsidRDefault="00185BBA" w:rsidP="007B6027">
      <w:pPr>
        <w:pStyle w:val="Textonotapie"/>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Antón Martínez 199</w:t>
      </w:r>
      <w:r w:rsidR="00A9585E">
        <w:rPr>
          <w:rFonts w:ascii="Times New Roman" w:hAnsi="Times New Roman" w:cs="Times New Roman"/>
          <w:sz w:val="18"/>
          <w:szCs w:val="18"/>
        </w:rPr>
        <w:t>9</w:t>
      </w:r>
      <w:r w:rsidRPr="007B6027">
        <w:rPr>
          <w:rFonts w:ascii="Times New Roman" w:hAnsi="Times New Roman" w:cs="Times New Roman"/>
          <w:sz w:val="18"/>
          <w:szCs w:val="18"/>
        </w:rPr>
        <w:t>: 220, nota 148. “…aun así se practicaba por doquier. Se tenía por una imprudencia organizar en un lugar público una partida de dados (</w:t>
      </w:r>
      <w:r w:rsidRPr="007B6027">
        <w:rPr>
          <w:rFonts w:ascii="Times New Roman" w:hAnsi="Times New Roman" w:cs="Times New Roman"/>
          <w:i/>
          <w:sz w:val="18"/>
          <w:szCs w:val="18"/>
        </w:rPr>
        <w:t>aleae)</w:t>
      </w:r>
      <w:r w:rsidRPr="007B6027">
        <w:rPr>
          <w:rFonts w:ascii="Times New Roman" w:hAnsi="Times New Roman" w:cs="Times New Roman"/>
          <w:sz w:val="18"/>
          <w:szCs w:val="18"/>
        </w:rPr>
        <w:t xml:space="preserve"> o de tabas (</w:t>
      </w:r>
      <w:r w:rsidRPr="007B6027">
        <w:rPr>
          <w:rFonts w:ascii="Times New Roman" w:hAnsi="Times New Roman" w:cs="Times New Roman"/>
          <w:i/>
          <w:sz w:val="18"/>
          <w:szCs w:val="18"/>
        </w:rPr>
        <w:t>tali).</w:t>
      </w:r>
      <w:r w:rsidRPr="007B6027">
        <w:rPr>
          <w:rFonts w:ascii="Times New Roman" w:hAnsi="Times New Roman" w:cs="Times New Roman"/>
          <w:sz w:val="18"/>
          <w:szCs w:val="18"/>
        </w:rPr>
        <w:t xml:space="preserve"> Sin embargo, estaba permitido jugar durante las Saturnales del 17 al 23 de diciembre…”</w:t>
      </w:r>
    </w:p>
  </w:footnote>
  <w:footnote w:id="65">
    <w:p w:rsidR="00185BBA" w:rsidRPr="007B6027" w:rsidRDefault="00185BBA" w:rsidP="007B6027">
      <w:pPr>
        <w:spacing w:after="0" w:line="240" w:lineRule="auto"/>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MacGregor 1985: 131. Son más raros.</w:t>
      </w:r>
    </w:p>
  </w:footnote>
  <w:footnote w:id="66">
    <w:p w:rsidR="00185BBA" w:rsidRPr="007B6027" w:rsidRDefault="00185BBA" w:rsidP="007B6027">
      <w:pPr>
        <w:spacing w:after="0" w:line="240" w:lineRule="auto"/>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w:t>
      </w:r>
      <w:r w:rsidR="00166BE0" w:rsidRPr="007B6027">
        <w:rPr>
          <w:rFonts w:ascii="Times New Roman" w:hAnsi="Times New Roman" w:cs="Times New Roman"/>
          <w:sz w:val="18"/>
          <w:szCs w:val="18"/>
        </w:rPr>
        <w:t>Hrnčiarik</w:t>
      </w:r>
      <w:r w:rsidRPr="007B6027">
        <w:rPr>
          <w:rFonts w:ascii="Times New Roman" w:hAnsi="Times New Roman" w:cs="Times New Roman"/>
          <w:sz w:val="18"/>
          <w:szCs w:val="18"/>
        </w:rPr>
        <w:t xml:space="preserve"> 2017:72.</w:t>
      </w:r>
    </w:p>
  </w:footnote>
  <w:footnote w:id="67">
    <w:p w:rsidR="00185BBA" w:rsidRPr="007B6027" w:rsidRDefault="00185BBA" w:rsidP="007B6027">
      <w:pPr>
        <w:spacing w:after="0" w:line="240" w:lineRule="auto"/>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w:t>
      </w:r>
      <w:r w:rsidR="00FB7B7A" w:rsidRPr="007B6027">
        <w:rPr>
          <w:rFonts w:ascii="Times New Roman" w:hAnsi="Times New Roman" w:cs="Times New Roman"/>
          <w:sz w:val="18"/>
          <w:szCs w:val="18"/>
        </w:rPr>
        <w:t>Gostenčnik</w:t>
      </w:r>
      <w:r w:rsidRPr="007B6027">
        <w:rPr>
          <w:rFonts w:ascii="Times New Roman" w:hAnsi="Times New Roman" w:cs="Times New Roman"/>
          <w:sz w:val="18"/>
          <w:szCs w:val="18"/>
        </w:rPr>
        <w:t xml:space="preserve"> 2005: 195. “…se suponía que tales cubos se usaban para tergiversar… no fue hasta el examen de los dados de </w:t>
      </w:r>
      <w:r w:rsidRPr="007B6027">
        <w:rPr>
          <w:rFonts w:ascii="Times New Roman" w:hAnsi="Times New Roman" w:cs="Times New Roman"/>
          <w:i/>
          <w:sz w:val="18"/>
          <w:szCs w:val="18"/>
        </w:rPr>
        <w:t>Vindonissa</w:t>
      </w:r>
      <w:r w:rsidRPr="007B6027">
        <w:rPr>
          <w:rFonts w:ascii="Times New Roman" w:hAnsi="Times New Roman" w:cs="Times New Roman"/>
          <w:sz w:val="18"/>
          <w:szCs w:val="18"/>
        </w:rPr>
        <w:t xml:space="preserve"> cuando quedó claro que solo los huesos tubulares utilizados fueron decisivos para la realización de estos dados, porque solo se había cerrado la cavidad”.</w:t>
      </w:r>
    </w:p>
  </w:footnote>
  <w:footnote w:id="68">
    <w:p w:rsidR="00185BBA" w:rsidRPr="007B6027" w:rsidRDefault="00185BBA" w:rsidP="007B6027">
      <w:pPr>
        <w:spacing w:after="0" w:line="240" w:lineRule="auto"/>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Béal 1984: 87. “La existencia de dados huecos, al lado de dado completos en hueso, no es para hacer trampas, sino que se debe al hecho de que en un período dado de la historia, deseábamos tener dados grandes, que uno no podía sacar de una pared de hueso. Fue necesario poder cortar transversalmente los huesos largos, y el orificio de los dados huecos no es nada más que una porción del canal medular”.</w:t>
      </w:r>
    </w:p>
  </w:footnote>
  <w:footnote w:id="69">
    <w:p w:rsidR="00185BBA" w:rsidRPr="007B6027" w:rsidRDefault="00185BBA" w:rsidP="007B6027">
      <w:pPr>
        <w:pStyle w:val="Textonotapie"/>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Mezquiriz 2009:184.</w:t>
      </w:r>
    </w:p>
  </w:footnote>
  <w:footnote w:id="70">
    <w:p w:rsidR="00185BBA" w:rsidRPr="007B6027" w:rsidRDefault="00185BBA" w:rsidP="007B6027">
      <w:pPr>
        <w:spacing w:after="0" w:line="240" w:lineRule="auto"/>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MacGregor 1985: 131. </w:t>
      </w:r>
      <w:r w:rsidR="00564C9F" w:rsidRPr="007B6027">
        <w:rPr>
          <w:rFonts w:ascii="Times New Roman" w:hAnsi="Times New Roman" w:cs="Times New Roman"/>
          <w:sz w:val="18"/>
          <w:szCs w:val="18"/>
        </w:rPr>
        <w:t>Gostenčnik</w:t>
      </w:r>
      <w:r w:rsidRPr="007B6027">
        <w:rPr>
          <w:rFonts w:ascii="Times New Roman" w:hAnsi="Times New Roman" w:cs="Times New Roman"/>
          <w:sz w:val="18"/>
          <w:szCs w:val="18"/>
        </w:rPr>
        <w:t xml:space="preserve"> 2005: 19.</w:t>
      </w:r>
    </w:p>
  </w:footnote>
  <w:footnote w:id="71">
    <w:p w:rsidR="00185BBA" w:rsidRPr="007B6027" w:rsidRDefault="00185BBA" w:rsidP="007B6027">
      <w:pPr>
        <w:spacing w:after="0" w:line="240" w:lineRule="auto"/>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w:t>
      </w:r>
      <w:r w:rsidR="00166BE0" w:rsidRPr="007B6027">
        <w:rPr>
          <w:rFonts w:ascii="Times New Roman" w:hAnsi="Times New Roman" w:cs="Times New Roman"/>
          <w:sz w:val="18"/>
          <w:szCs w:val="18"/>
        </w:rPr>
        <w:t>Hrnčiarik</w:t>
      </w:r>
      <w:r w:rsidRPr="007B6027">
        <w:rPr>
          <w:rFonts w:ascii="Times New Roman" w:hAnsi="Times New Roman" w:cs="Times New Roman"/>
          <w:sz w:val="18"/>
          <w:szCs w:val="18"/>
        </w:rPr>
        <w:t xml:space="preserve"> 2017:73. “Otros elementos decorativos incluyen letras latinas o varias líneas, marcas, etc.”. Como por ejemplo el dado conservado en el </w:t>
      </w:r>
      <w:r>
        <w:rPr>
          <w:rFonts w:ascii="Times New Roman" w:hAnsi="Times New Roman" w:cs="Times New Roman"/>
          <w:sz w:val="18"/>
          <w:szCs w:val="18"/>
        </w:rPr>
        <w:t>Museo Nacional Húngaro de</w:t>
      </w:r>
      <w:r w:rsidRPr="007B6027">
        <w:rPr>
          <w:rFonts w:ascii="Times New Roman" w:hAnsi="Times New Roman" w:cs="Times New Roman"/>
          <w:sz w:val="18"/>
          <w:szCs w:val="18"/>
        </w:rPr>
        <w:t xml:space="preserve"> Budapest, decorado con las letras </w:t>
      </w:r>
      <w:r w:rsidRPr="007B6027">
        <w:rPr>
          <w:rFonts w:ascii="Times New Roman" w:hAnsi="Times New Roman" w:cs="Times New Roman"/>
          <w:i/>
          <w:sz w:val="18"/>
          <w:szCs w:val="18"/>
        </w:rPr>
        <w:t>VA EST ORTI VALLA VIANNA</w:t>
      </w:r>
      <w:r w:rsidRPr="007B6027">
        <w:rPr>
          <w:rFonts w:ascii="Times New Roman" w:hAnsi="Times New Roman" w:cs="Times New Roman"/>
          <w:sz w:val="18"/>
          <w:szCs w:val="18"/>
        </w:rPr>
        <w:t>.</w:t>
      </w:r>
      <w:r w:rsidR="0027463C">
        <w:rPr>
          <w:rFonts w:ascii="Times New Roman" w:hAnsi="Times New Roman" w:cs="Times New Roman"/>
          <w:sz w:val="18"/>
          <w:szCs w:val="18"/>
        </w:rPr>
        <w:t xml:space="preserve"> </w:t>
      </w:r>
    </w:p>
  </w:footnote>
  <w:footnote w:id="72">
    <w:p w:rsidR="00185BBA" w:rsidRPr="007B6027" w:rsidRDefault="00185BBA" w:rsidP="007B6027">
      <w:pPr>
        <w:spacing w:after="0" w:line="240" w:lineRule="auto"/>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Aguado Molina </w:t>
      </w:r>
      <w:r w:rsidRPr="007B6027">
        <w:rPr>
          <w:rFonts w:ascii="Times New Roman" w:hAnsi="Times New Roman" w:cs="Times New Roman"/>
          <w:i/>
          <w:sz w:val="18"/>
          <w:szCs w:val="18"/>
        </w:rPr>
        <w:t>et al</w:t>
      </w:r>
      <w:r w:rsidRPr="007B6027">
        <w:rPr>
          <w:rFonts w:ascii="Times New Roman" w:hAnsi="Times New Roman" w:cs="Times New Roman"/>
          <w:sz w:val="18"/>
          <w:szCs w:val="18"/>
        </w:rPr>
        <w:t>. 2001: 148. “Se tiraban dos o tres a la vez (</w:t>
      </w:r>
      <w:r w:rsidRPr="007B6027">
        <w:rPr>
          <w:rFonts w:ascii="Times New Roman" w:hAnsi="Times New Roman" w:cs="Times New Roman"/>
          <w:i/>
          <w:sz w:val="18"/>
          <w:szCs w:val="18"/>
        </w:rPr>
        <w:t>alea ludere</w:t>
      </w:r>
      <w:r w:rsidRPr="007B6027">
        <w:rPr>
          <w:rFonts w:ascii="Times New Roman" w:hAnsi="Times New Roman" w:cs="Times New Roman"/>
          <w:sz w:val="18"/>
          <w:szCs w:val="18"/>
        </w:rPr>
        <w:t>) sobre el tablero, mientras se invocaba a una divinidad o a la amada (</w:t>
      </w:r>
      <w:r w:rsidRPr="007B6027">
        <w:rPr>
          <w:rFonts w:ascii="Times New Roman" w:hAnsi="Times New Roman" w:cs="Times New Roman"/>
          <w:i/>
          <w:sz w:val="18"/>
          <w:szCs w:val="18"/>
        </w:rPr>
        <w:t>invocata</w:t>
      </w:r>
      <w:r w:rsidRPr="007B6027">
        <w:rPr>
          <w:rFonts w:ascii="Times New Roman" w:hAnsi="Times New Roman" w:cs="Times New Roman"/>
          <w:sz w:val="18"/>
          <w:szCs w:val="18"/>
        </w:rPr>
        <w:t>)”.</w:t>
      </w:r>
    </w:p>
  </w:footnote>
  <w:footnote w:id="73">
    <w:p w:rsidR="00185BBA" w:rsidRPr="007B6027" w:rsidRDefault="00185BBA" w:rsidP="007B6027">
      <w:pPr>
        <w:pStyle w:val="Textonotapie"/>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Sánchez La Fuente 1998: 175 ss.</w:t>
      </w:r>
    </w:p>
  </w:footnote>
  <w:footnote w:id="74">
    <w:p w:rsidR="00185BBA" w:rsidRPr="007B6027" w:rsidRDefault="00185BBA" w:rsidP="007B6027">
      <w:pPr>
        <w:pStyle w:val="Textonotapie"/>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MacGregor 1985: 129. Recoge la opinión de Clarke quien sugiere que “la posterior ausencia de dados paralelepípedos en el sur altamente romanizado puede explicarse por la adopción generalizada de los dados cúbicos de seis caras romanos… más allá de los límites de la influencia imperial intensa, el tipo persistió durante varios siglos”. Cita la fabricación de este modelo de dados en Escocia después de la ocupación romana.</w:t>
      </w:r>
    </w:p>
  </w:footnote>
  <w:footnote w:id="75">
    <w:p w:rsidR="00185BBA" w:rsidRPr="00B86F29" w:rsidRDefault="00185BBA" w:rsidP="00B86F29">
      <w:pPr>
        <w:spacing w:after="0" w:line="240" w:lineRule="auto"/>
        <w:jc w:val="both"/>
        <w:rPr>
          <w:rFonts w:ascii="Times New Roman" w:hAnsi="Times New Roman" w:cs="Times New Roman"/>
          <w:sz w:val="18"/>
          <w:szCs w:val="18"/>
        </w:rPr>
      </w:pPr>
      <w:r w:rsidRPr="00B86F29">
        <w:rPr>
          <w:rStyle w:val="Refdenotaalpie"/>
          <w:rFonts w:ascii="Times New Roman" w:hAnsi="Times New Roman" w:cs="Times New Roman"/>
          <w:sz w:val="18"/>
          <w:szCs w:val="18"/>
        </w:rPr>
        <w:footnoteRef/>
      </w:r>
      <w:r w:rsidRPr="00B86F29">
        <w:rPr>
          <w:rFonts w:ascii="Times New Roman" w:hAnsi="Times New Roman" w:cs="Times New Roman"/>
          <w:sz w:val="18"/>
          <w:szCs w:val="18"/>
        </w:rPr>
        <w:t xml:space="preserve"> Lambrugo-Bianchi 2016: 68. “está atestiguado en Irán, Pakistán, Turkmenistán, ejemplares datable a partir de la mitad del III milenio a.C. y durante la edad del Bronce”.</w:t>
      </w:r>
    </w:p>
  </w:footnote>
  <w:footnote w:id="76">
    <w:p w:rsidR="00960D39" w:rsidRPr="007B6027" w:rsidRDefault="00960D39" w:rsidP="00960D39">
      <w:pPr>
        <w:spacing w:after="0" w:line="240" w:lineRule="auto"/>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7B6027">
        <w:rPr>
          <w:rFonts w:ascii="Times New Roman" w:hAnsi="Times New Roman" w:cs="Times New Roman"/>
          <w:sz w:val="18"/>
          <w:szCs w:val="18"/>
        </w:rPr>
        <w:t xml:space="preserve"> Feugère-Prévot 2008: 240.</w:t>
      </w:r>
    </w:p>
  </w:footnote>
  <w:footnote w:id="77">
    <w:p w:rsidR="00185BBA" w:rsidRPr="007B6027" w:rsidRDefault="00185BBA" w:rsidP="00B86F29">
      <w:pPr>
        <w:pStyle w:val="Textonotapie"/>
        <w:jc w:val="both"/>
        <w:rPr>
          <w:rFonts w:ascii="Times New Roman" w:hAnsi="Times New Roman" w:cs="Times New Roman"/>
          <w:sz w:val="18"/>
          <w:szCs w:val="18"/>
        </w:rPr>
      </w:pPr>
      <w:r w:rsidRPr="00B86F29">
        <w:rPr>
          <w:rStyle w:val="Refdenotaalpie"/>
          <w:rFonts w:ascii="Times New Roman" w:hAnsi="Times New Roman" w:cs="Times New Roman"/>
          <w:sz w:val="18"/>
          <w:szCs w:val="18"/>
        </w:rPr>
        <w:footnoteRef/>
      </w:r>
      <w:r w:rsidRPr="00B86F29">
        <w:rPr>
          <w:rFonts w:ascii="Times New Roman" w:hAnsi="Times New Roman" w:cs="Times New Roman"/>
          <w:sz w:val="18"/>
          <w:szCs w:val="18"/>
        </w:rPr>
        <w:t xml:space="preserve"> Manniez 2010: 19. Los de bloque ancho, “como la presencia en contextos de santuario “como</w:t>
      </w:r>
      <w:r w:rsidRPr="007B6027">
        <w:rPr>
          <w:rFonts w:ascii="Times New Roman" w:hAnsi="Times New Roman" w:cs="Times New Roman"/>
          <w:sz w:val="18"/>
          <w:szCs w:val="18"/>
        </w:rPr>
        <w:t xml:space="preserve"> los de Puy de Corent, de bessines o de Agris (Charente) estarían, para algunos autores, en relación con prácticas cultuales o de adivinación”.</w:t>
      </w:r>
    </w:p>
  </w:footnote>
  <w:footnote w:id="78">
    <w:p w:rsidR="00185BBA" w:rsidRPr="00CF68A7" w:rsidRDefault="00185BBA" w:rsidP="000F00A8">
      <w:pPr>
        <w:spacing w:after="0" w:line="240" w:lineRule="auto"/>
        <w:jc w:val="both"/>
      </w:pPr>
      <w:r>
        <w:rPr>
          <w:rStyle w:val="Refdenotaalpie"/>
        </w:rPr>
        <w:footnoteRef/>
      </w:r>
      <w:r w:rsidRPr="00CF68A7">
        <w:t xml:space="preserve"> </w:t>
      </w:r>
      <w:r w:rsidRPr="00CF68A7">
        <w:rPr>
          <w:rFonts w:ascii="Times New Roman" w:hAnsi="Times New Roman" w:cs="Times New Roman"/>
          <w:sz w:val="18"/>
          <w:szCs w:val="18"/>
        </w:rPr>
        <w:t xml:space="preserve">Lambrugo-Bianchi 2016: 69-71, fig. 2-4. </w:t>
      </w:r>
      <w:r w:rsidRPr="007B6027">
        <w:rPr>
          <w:rFonts w:ascii="Times New Roman" w:hAnsi="Times New Roman" w:cs="Times New Roman"/>
          <w:sz w:val="18"/>
          <w:szCs w:val="18"/>
        </w:rPr>
        <w:t>Al parecer proceden de la zona de Siria y Egipto, a tenor del número de hallazgos. Son piezas de gran tamaño “Con un longitud de más de 5 cm y pudiendo llegar a los 11 cm…cuya numeración suele tener los valores 1, 2, 6, 5 (dispuestos de modo que la suma de los números de los lados opuestos sea siete)”.</w:t>
      </w:r>
    </w:p>
  </w:footnote>
  <w:footnote w:id="79">
    <w:p w:rsidR="00185BBA" w:rsidRPr="00CF68A7" w:rsidRDefault="00185BBA" w:rsidP="00DA5D77">
      <w:pPr>
        <w:pStyle w:val="Textonotapie"/>
        <w:jc w:val="both"/>
        <w:rPr>
          <w:rFonts w:ascii="Times New Roman" w:hAnsi="Times New Roman" w:cs="Times New Roman"/>
          <w:sz w:val="18"/>
          <w:szCs w:val="18"/>
        </w:rPr>
      </w:pPr>
      <w:r w:rsidRPr="007B6027">
        <w:rPr>
          <w:rStyle w:val="Refdenotaalpie"/>
          <w:rFonts w:ascii="Times New Roman" w:hAnsi="Times New Roman" w:cs="Times New Roman"/>
          <w:sz w:val="18"/>
          <w:szCs w:val="18"/>
        </w:rPr>
        <w:footnoteRef/>
      </w:r>
      <w:r w:rsidRPr="00CF68A7">
        <w:rPr>
          <w:rFonts w:ascii="Times New Roman" w:hAnsi="Times New Roman" w:cs="Times New Roman"/>
          <w:sz w:val="18"/>
          <w:szCs w:val="18"/>
        </w:rPr>
        <w:t xml:space="preserve"> Mikler 1997: 31.</w:t>
      </w:r>
    </w:p>
  </w:footnote>
  <w:footnote w:id="80">
    <w:p w:rsidR="00CF68A7" w:rsidRPr="00CF68A7" w:rsidRDefault="00CF68A7" w:rsidP="00CF68A7">
      <w:pPr>
        <w:pStyle w:val="Textonotapie"/>
        <w:jc w:val="both"/>
        <w:rPr>
          <w:rFonts w:ascii="Times New Roman" w:hAnsi="Times New Roman" w:cs="Times New Roman"/>
          <w:sz w:val="18"/>
          <w:szCs w:val="18"/>
        </w:rPr>
      </w:pPr>
      <w:r w:rsidRPr="00CF68A7">
        <w:rPr>
          <w:rStyle w:val="Refdenotaalpie"/>
          <w:rFonts w:ascii="Times New Roman" w:hAnsi="Times New Roman" w:cs="Times New Roman"/>
          <w:sz w:val="18"/>
          <w:szCs w:val="18"/>
        </w:rPr>
        <w:footnoteRef/>
      </w:r>
      <w:r w:rsidRPr="00CF68A7">
        <w:rPr>
          <w:rFonts w:ascii="Times New Roman" w:hAnsi="Times New Roman" w:cs="Times New Roman"/>
          <w:sz w:val="18"/>
          <w:szCs w:val="18"/>
        </w:rPr>
        <w:t xml:space="preserve"> Feugèr</w:t>
      </w:r>
      <w:r w:rsidR="00166BE0">
        <w:rPr>
          <w:rFonts w:ascii="Times New Roman" w:hAnsi="Times New Roman" w:cs="Times New Roman"/>
          <w:sz w:val="18"/>
          <w:szCs w:val="18"/>
        </w:rPr>
        <w:t>e</w:t>
      </w:r>
      <w:r w:rsidRPr="00CF68A7">
        <w:rPr>
          <w:rFonts w:ascii="Times New Roman" w:hAnsi="Times New Roman" w:cs="Times New Roman"/>
          <w:sz w:val="18"/>
          <w:szCs w:val="18"/>
        </w:rPr>
        <w:t>-</w:t>
      </w:r>
      <w:r w:rsidR="00564C9F" w:rsidRPr="00CF68A7">
        <w:rPr>
          <w:rFonts w:ascii="Times New Roman" w:hAnsi="Times New Roman" w:cs="Times New Roman"/>
          <w:sz w:val="18"/>
          <w:szCs w:val="18"/>
        </w:rPr>
        <w:t>Prévot</w:t>
      </w:r>
      <w:r w:rsidRPr="00CF68A7">
        <w:rPr>
          <w:rFonts w:ascii="Times New Roman" w:hAnsi="Times New Roman" w:cs="Times New Roman"/>
          <w:sz w:val="18"/>
          <w:szCs w:val="18"/>
        </w:rPr>
        <w:t xml:space="preserve"> 2008: 240. No pueden asegurar que se hallan servido para jugar. Los ponen en relación con las prácticas de adivinación.</w:t>
      </w:r>
    </w:p>
  </w:footnote>
  <w:footnote w:id="81">
    <w:p w:rsidR="00185BBA" w:rsidRPr="007B1E61" w:rsidRDefault="00185BBA" w:rsidP="007B1E61">
      <w:pPr>
        <w:spacing w:after="0" w:line="240" w:lineRule="auto"/>
        <w:jc w:val="both"/>
        <w:rPr>
          <w:rFonts w:ascii="Times New Roman" w:hAnsi="Times New Roman" w:cs="Times New Roman"/>
          <w:sz w:val="18"/>
          <w:szCs w:val="18"/>
        </w:rPr>
      </w:pPr>
      <w:r w:rsidRPr="007B1E61">
        <w:rPr>
          <w:rStyle w:val="Refdenotaalpie"/>
          <w:rFonts w:ascii="Times New Roman" w:hAnsi="Times New Roman" w:cs="Times New Roman"/>
          <w:sz w:val="18"/>
          <w:szCs w:val="18"/>
        </w:rPr>
        <w:footnoteRef/>
      </w:r>
      <w:r w:rsidRPr="007B1E61">
        <w:rPr>
          <w:rFonts w:ascii="Times New Roman" w:hAnsi="Times New Roman" w:cs="Times New Roman"/>
          <w:sz w:val="18"/>
          <w:szCs w:val="18"/>
        </w:rPr>
        <w:t xml:space="preserve"> Lambrugo-Bianchi 2016: 70-71. Plantean como hipótesis de trabajo la posibilidad de que: “En ausencia de hallazgos asociados con otros elementos significativos, no se puede determinar si estos dados, además de las funciones habituales, fueron utilizados para algunos juegos en particular, aunque se han adelantado hipótesis que los vinculan a versiones del juego de ajedrez con cuatro jugadores que también incluían el uso de dados o el juego de mesa conocido como </w:t>
      </w:r>
      <w:r w:rsidRPr="007B1E61">
        <w:rPr>
          <w:rFonts w:ascii="Times New Roman" w:hAnsi="Times New Roman" w:cs="Times New Roman"/>
          <w:i/>
          <w:sz w:val="18"/>
          <w:szCs w:val="18"/>
        </w:rPr>
        <w:t>nard</w:t>
      </w:r>
      <w:r w:rsidRPr="007B1E61">
        <w:rPr>
          <w:rFonts w:ascii="Times New Roman" w:hAnsi="Times New Roman" w:cs="Times New Roman"/>
          <w:sz w:val="18"/>
          <w:szCs w:val="18"/>
        </w:rPr>
        <w:t>”.</w:t>
      </w:r>
    </w:p>
  </w:footnote>
  <w:footnote w:id="82">
    <w:p w:rsidR="00774E18" w:rsidRDefault="00774E18" w:rsidP="007B1E61">
      <w:pPr>
        <w:pStyle w:val="Textonotapie"/>
        <w:jc w:val="both"/>
      </w:pPr>
      <w:r w:rsidRPr="007B1E61">
        <w:rPr>
          <w:rStyle w:val="Refdenotaalpie"/>
          <w:rFonts w:ascii="Times New Roman" w:hAnsi="Times New Roman" w:cs="Times New Roman"/>
          <w:sz w:val="18"/>
          <w:szCs w:val="18"/>
        </w:rPr>
        <w:footnoteRef/>
      </w:r>
      <w:r w:rsidRPr="007B1E61">
        <w:rPr>
          <w:rFonts w:ascii="Times New Roman" w:hAnsi="Times New Roman" w:cs="Times New Roman"/>
          <w:sz w:val="18"/>
          <w:szCs w:val="18"/>
        </w:rPr>
        <w:t xml:space="preserve"> Feugère-P</w:t>
      </w:r>
      <w:r w:rsidR="00931DCB" w:rsidRPr="007B1E61">
        <w:rPr>
          <w:rFonts w:ascii="Times New Roman" w:hAnsi="Times New Roman" w:cs="Times New Roman"/>
          <w:sz w:val="18"/>
          <w:szCs w:val="18"/>
        </w:rPr>
        <w:t>r</w:t>
      </w:r>
      <w:r w:rsidR="00083FDF">
        <w:rPr>
          <w:rFonts w:ascii="Times New Roman" w:hAnsi="Times New Roman" w:cs="Times New Roman"/>
          <w:sz w:val="18"/>
          <w:szCs w:val="18"/>
        </w:rPr>
        <w:t>é</w:t>
      </w:r>
      <w:r w:rsidR="00931DCB" w:rsidRPr="007B1E61">
        <w:rPr>
          <w:rFonts w:ascii="Times New Roman" w:hAnsi="Times New Roman" w:cs="Times New Roman"/>
          <w:sz w:val="18"/>
          <w:szCs w:val="18"/>
        </w:rPr>
        <w:t>v</w:t>
      </w:r>
      <w:r w:rsidRPr="007B1E61">
        <w:rPr>
          <w:rFonts w:ascii="Times New Roman" w:hAnsi="Times New Roman" w:cs="Times New Roman"/>
          <w:sz w:val="18"/>
          <w:szCs w:val="18"/>
        </w:rPr>
        <w:t>ot 2008:</w:t>
      </w:r>
      <w:r w:rsidR="00931DCB" w:rsidRPr="007B1E61">
        <w:rPr>
          <w:rFonts w:ascii="Times New Roman" w:hAnsi="Times New Roman" w:cs="Times New Roman"/>
          <w:sz w:val="18"/>
          <w:szCs w:val="18"/>
        </w:rPr>
        <w:t xml:space="preserve"> 240</w:t>
      </w:r>
      <w:r w:rsidRPr="007B1E61">
        <w:rPr>
          <w:rFonts w:ascii="Times New Roman" w:hAnsi="Times New Roman" w:cs="Times New Roman"/>
          <w:sz w:val="18"/>
          <w:szCs w:val="18"/>
        </w:rPr>
        <w:t xml:space="preserve"> Como por ejemplo en Cle</w:t>
      </w:r>
      <w:r w:rsidR="00AC0AF0">
        <w:rPr>
          <w:rFonts w:ascii="Times New Roman" w:hAnsi="Times New Roman" w:cs="Times New Roman"/>
          <w:sz w:val="18"/>
          <w:szCs w:val="18"/>
        </w:rPr>
        <w:t>r</w:t>
      </w:r>
      <w:r w:rsidRPr="007B1E61">
        <w:rPr>
          <w:rFonts w:ascii="Times New Roman" w:hAnsi="Times New Roman" w:cs="Times New Roman"/>
          <w:sz w:val="18"/>
          <w:szCs w:val="18"/>
        </w:rPr>
        <w:t>mont</w:t>
      </w:r>
      <w:r w:rsidR="00AC0AF0">
        <w:rPr>
          <w:rFonts w:ascii="Times New Roman" w:hAnsi="Times New Roman" w:cs="Times New Roman"/>
          <w:sz w:val="18"/>
          <w:szCs w:val="18"/>
        </w:rPr>
        <w:t>-l’Hérault</w:t>
      </w:r>
      <w:r w:rsidR="008A45FA">
        <w:rPr>
          <w:rFonts w:ascii="Times New Roman" w:hAnsi="Times New Roman" w:cs="Times New Roman"/>
          <w:sz w:val="18"/>
          <w:szCs w:val="18"/>
        </w:rPr>
        <w:t>, La Mad</w:t>
      </w:r>
      <w:r w:rsidR="00C42834">
        <w:rPr>
          <w:rFonts w:ascii="Times New Roman" w:hAnsi="Times New Roman" w:cs="Times New Roman"/>
          <w:sz w:val="18"/>
          <w:szCs w:val="18"/>
        </w:rPr>
        <w:t>e</w:t>
      </w:r>
      <w:r w:rsidR="008A45FA">
        <w:rPr>
          <w:rFonts w:ascii="Times New Roman" w:hAnsi="Times New Roman" w:cs="Times New Roman"/>
          <w:sz w:val="18"/>
          <w:szCs w:val="18"/>
        </w:rPr>
        <w:t>leine</w:t>
      </w:r>
      <w:r w:rsidRPr="007B1E61">
        <w:rPr>
          <w:rFonts w:ascii="Times New Roman" w:hAnsi="Times New Roman" w:cs="Times New Roman"/>
          <w:sz w:val="18"/>
          <w:szCs w:val="18"/>
        </w:rPr>
        <w:t>.</w:t>
      </w:r>
      <w:r w:rsidR="008A45FA">
        <w:rPr>
          <w:rFonts w:ascii="Times New Roman" w:hAnsi="Times New Roman" w:cs="Times New Roman"/>
          <w:sz w:val="18"/>
          <w:szCs w:val="18"/>
        </w:rPr>
        <w:t xml:space="preserve"> Aparecen en contestos fechados entre el siglo II y IV d.C.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7591" w:rsidRPr="00E84030" w:rsidRDefault="0061365E" w:rsidP="005F7591">
    <w:pPr>
      <w:pStyle w:val="Encabezado"/>
      <w:jc w:val="center"/>
      <w:rPr>
        <w:rFonts w:ascii="Times New Roman" w:hAnsi="Times New Roman"/>
        <w:sz w:val="24"/>
        <w:szCs w:val="24"/>
      </w:rPr>
    </w:pPr>
    <w:r>
      <w:rPr>
        <w:rFonts w:ascii="Times New Roman" w:hAnsi="Times New Roman"/>
        <w:sz w:val="24"/>
        <w:szCs w:val="24"/>
      </w:rPr>
      <w:t>F. GERMÁN RODRÍGUEZ-</w:t>
    </w:r>
    <w:r w:rsidR="005F7591" w:rsidRPr="00E84030">
      <w:rPr>
        <w:rFonts w:ascii="Times New Roman" w:hAnsi="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5BBA" w:rsidRPr="005F7591" w:rsidRDefault="005F7591" w:rsidP="005F7591">
    <w:pPr>
      <w:pStyle w:val="Encabezado"/>
      <w:jc w:val="center"/>
      <w:rPr>
        <w:i/>
      </w:rPr>
    </w:pPr>
    <w:r w:rsidRPr="007546C8">
      <w:rPr>
        <w:rFonts w:ascii="Times New Roman" w:hAnsi="Times New Roman" w:cs="Times New Roman"/>
        <w:i/>
        <w:sz w:val="24"/>
        <w:szCs w:val="24"/>
      </w:rPr>
      <w:t>LA INDUSTRIA ÓSEA EN LA HISPANIA ROMANA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284F"/>
    <w:rsid w:val="00015BB4"/>
    <w:rsid w:val="0001603B"/>
    <w:rsid w:val="00017FA0"/>
    <w:rsid w:val="00021990"/>
    <w:rsid w:val="00026A41"/>
    <w:rsid w:val="00030AC2"/>
    <w:rsid w:val="00032041"/>
    <w:rsid w:val="00056321"/>
    <w:rsid w:val="0006488D"/>
    <w:rsid w:val="00067BB3"/>
    <w:rsid w:val="000736B4"/>
    <w:rsid w:val="000753E4"/>
    <w:rsid w:val="00083FDF"/>
    <w:rsid w:val="00087E72"/>
    <w:rsid w:val="00090D3C"/>
    <w:rsid w:val="00095258"/>
    <w:rsid w:val="000A536E"/>
    <w:rsid w:val="000B3860"/>
    <w:rsid w:val="000B5D57"/>
    <w:rsid w:val="000C01F5"/>
    <w:rsid w:val="000C19D9"/>
    <w:rsid w:val="000C1DDD"/>
    <w:rsid w:val="000C4FC4"/>
    <w:rsid w:val="000D4958"/>
    <w:rsid w:val="000D60A2"/>
    <w:rsid w:val="000E2F2B"/>
    <w:rsid w:val="000E7DF6"/>
    <w:rsid w:val="000F00A8"/>
    <w:rsid w:val="000F5337"/>
    <w:rsid w:val="000F6E09"/>
    <w:rsid w:val="00101D5C"/>
    <w:rsid w:val="001154EF"/>
    <w:rsid w:val="00122E8A"/>
    <w:rsid w:val="00136F47"/>
    <w:rsid w:val="0014051D"/>
    <w:rsid w:val="00141CD3"/>
    <w:rsid w:val="00143591"/>
    <w:rsid w:val="001506F9"/>
    <w:rsid w:val="0015498C"/>
    <w:rsid w:val="001564C9"/>
    <w:rsid w:val="00156D20"/>
    <w:rsid w:val="00162335"/>
    <w:rsid w:val="00163EB3"/>
    <w:rsid w:val="00166BE0"/>
    <w:rsid w:val="00172375"/>
    <w:rsid w:val="00174020"/>
    <w:rsid w:val="001748E8"/>
    <w:rsid w:val="0018094D"/>
    <w:rsid w:val="001824F5"/>
    <w:rsid w:val="0018300F"/>
    <w:rsid w:val="00185BBA"/>
    <w:rsid w:val="00192636"/>
    <w:rsid w:val="0019520B"/>
    <w:rsid w:val="00197D7E"/>
    <w:rsid w:val="001A243A"/>
    <w:rsid w:val="001A3D5C"/>
    <w:rsid w:val="001B5658"/>
    <w:rsid w:val="001B5C45"/>
    <w:rsid w:val="001C53C3"/>
    <w:rsid w:val="001C6033"/>
    <w:rsid w:val="001C7828"/>
    <w:rsid w:val="001D667B"/>
    <w:rsid w:val="001E22BC"/>
    <w:rsid w:val="001F0E94"/>
    <w:rsid w:val="001F1FD0"/>
    <w:rsid w:val="001F27E1"/>
    <w:rsid w:val="001F63F4"/>
    <w:rsid w:val="0020091D"/>
    <w:rsid w:val="00217A23"/>
    <w:rsid w:val="0023571A"/>
    <w:rsid w:val="0023592E"/>
    <w:rsid w:val="00242FB4"/>
    <w:rsid w:val="0024539A"/>
    <w:rsid w:val="002668DD"/>
    <w:rsid w:val="00273F6F"/>
    <w:rsid w:val="0027463C"/>
    <w:rsid w:val="002757FC"/>
    <w:rsid w:val="00283022"/>
    <w:rsid w:val="002837E2"/>
    <w:rsid w:val="00284C50"/>
    <w:rsid w:val="00290445"/>
    <w:rsid w:val="00295FAD"/>
    <w:rsid w:val="002A2ABB"/>
    <w:rsid w:val="002A3141"/>
    <w:rsid w:val="002A5934"/>
    <w:rsid w:val="002C02ED"/>
    <w:rsid w:val="002E2F99"/>
    <w:rsid w:val="002F0CD0"/>
    <w:rsid w:val="002F4325"/>
    <w:rsid w:val="002F627C"/>
    <w:rsid w:val="002F63EF"/>
    <w:rsid w:val="0030244C"/>
    <w:rsid w:val="003105AA"/>
    <w:rsid w:val="003154B6"/>
    <w:rsid w:val="003200F7"/>
    <w:rsid w:val="00320C60"/>
    <w:rsid w:val="003218EB"/>
    <w:rsid w:val="00322050"/>
    <w:rsid w:val="00324CF8"/>
    <w:rsid w:val="003314FD"/>
    <w:rsid w:val="00347D9F"/>
    <w:rsid w:val="003549D2"/>
    <w:rsid w:val="00360206"/>
    <w:rsid w:val="00376F1A"/>
    <w:rsid w:val="00385388"/>
    <w:rsid w:val="00386C2A"/>
    <w:rsid w:val="0039073B"/>
    <w:rsid w:val="003907EC"/>
    <w:rsid w:val="00396188"/>
    <w:rsid w:val="003A13E2"/>
    <w:rsid w:val="003A43CD"/>
    <w:rsid w:val="003A68EC"/>
    <w:rsid w:val="003A6D7B"/>
    <w:rsid w:val="003B25CD"/>
    <w:rsid w:val="003B2EC0"/>
    <w:rsid w:val="003B68A2"/>
    <w:rsid w:val="003C2D8E"/>
    <w:rsid w:val="003C6636"/>
    <w:rsid w:val="003C733D"/>
    <w:rsid w:val="003D0158"/>
    <w:rsid w:val="003E190A"/>
    <w:rsid w:val="003E69BE"/>
    <w:rsid w:val="003F1C3D"/>
    <w:rsid w:val="003F1E18"/>
    <w:rsid w:val="003F25AC"/>
    <w:rsid w:val="003F2B16"/>
    <w:rsid w:val="003F2F9D"/>
    <w:rsid w:val="003F40D3"/>
    <w:rsid w:val="00411A7B"/>
    <w:rsid w:val="004137E6"/>
    <w:rsid w:val="00415C2B"/>
    <w:rsid w:val="00423372"/>
    <w:rsid w:val="00423BCE"/>
    <w:rsid w:val="00423F7F"/>
    <w:rsid w:val="00426C40"/>
    <w:rsid w:val="0043522D"/>
    <w:rsid w:val="0043765E"/>
    <w:rsid w:val="00441BAE"/>
    <w:rsid w:val="004451B0"/>
    <w:rsid w:val="004459BA"/>
    <w:rsid w:val="004519BA"/>
    <w:rsid w:val="004526C0"/>
    <w:rsid w:val="00453F53"/>
    <w:rsid w:val="004605C0"/>
    <w:rsid w:val="0046233D"/>
    <w:rsid w:val="004712A1"/>
    <w:rsid w:val="004736CB"/>
    <w:rsid w:val="00481DD7"/>
    <w:rsid w:val="00484CE2"/>
    <w:rsid w:val="00484FCD"/>
    <w:rsid w:val="00486ADD"/>
    <w:rsid w:val="00492EA0"/>
    <w:rsid w:val="00495435"/>
    <w:rsid w:val="004A386B"/>
    <w:rsid w:val="004A4369"/>
    <w:rsid w:val="004A5067"/>
    <w:rsid w:val="004B2A43"/>
    <w:rsid w:val="004C1C9C"/>
    <w:rsid w:val="004D1A04"/>
    <w:rsid w:val="004D3D31"/>
    <w:rsid w:val="004D6531"/>
    <w:rsid w:val="004D7527"/>
    <w:rsid w:val="004E1D4E"/>
    <w:rsid w:val="004E23DB"/>
    <w:rsid w:val="004E3910"/>
    <w:rsid w:val="004E69A2"/>
    <w:rsid w:val="004F1ED5"/>
    <w:rsid w:val="0050184D"/>
    <w:rsid w:val="0050375F"/>
    <w:rsid w:val="00512EAD"/>
    <w:rsid w:val="00516531"/>
    <w:rsid w:val="005359B9"/>
    <w:rsid w:val="00546DD6"/>
    <w:rsid w:val="0055058E"/>
    <w:rsid w:val="00561B47"/>
    <w:rsid w:val="00564C9F"/>
    <w:rsid w:val="00565830"/>
    <w:rsid w:val="00566529"/>
    <w:rsid w:val="00571283"/>
    <w:rsid w:val="00574EA5"/>
    <w:rsid w:val="00580710"/>
    <w:rsid w:val="00581595"/>
    <w:rsid w:val="00587305"/>
    <w:rsid w:val="0058731E"/>
    <w:rsid w:val="00595F44"/>
    <w:rsid w:val="00597A25"/>
    <w:rsid w:val="005A1B48"/>
    <w:rsid w:val="005A55EA"/>
    <w:rsid w:val="005A7E01"/>
    <w:rsid w:val="005C68C6"/>
    <w:rsid w:val="005D1380"/>
    <w:rsid w:val="005D169B"/>
    <w:rsid w:val="005D2497"/>
    <w:rsid w:val="005E2209"/>
    <w:rsid w:val="005F62E2"/>
    <w:rsid w:val="005F7591"/>
    <w:rsid w:val="00600C60"/>
    <w:rsid w:val="00604729"/>
    <w:rsid w:val="0061365E"/>
    <w:rsid w:val="00617437"/>
    <w:rsid w:val="006220AF"/>
    <w:rsid w:val="0062284E"/>
    <w:rsid w:val="006340FF"/>
    <w:rsid w:val="006341DE"/>
    <w:rsid w:val="00635FB6"/>
    <w:rsid w:val="00636D55"/>
    <w:rsid w:val="00637139"/>
    <w:rsid w:val="006429FC"/>
    <w:rsid w:val="00644B30"/>
    <w:rsid w:val="006477D9"/>
    <w:rsid w:val="00650A65"/>
    <w:rsid w:val="00652906"/>
    <w:rsid w:val="0065447E"/>
    <w:rsid w:val="00654BEC"/>
    <w:rsid w:val="00670C71"/>
    <w:rsid w:val="00670E67"/>
    <w:rsid w:val="00671C8B"/>
    <w:rsid w:val="006748AE"/>
    <w:rsid w:val="00693BFF"/>
    <w:rsid w:val="00697B15"/>
    <w:rsid w:val="006A05B7"/>
    <w:rsid w:val="006A3670"/>
    <w:rsid w:val="006A3BC3"/>
    <w:rsid w:val="006A62A5"/>
    <w:rsid w:val="006A79EA"/>
    <w:rsid w:val="006C4E3F"/>
    <w:rsid w:val="006C5FCC"/>
    <w:rsid w:val="006D31E1"/>
    <w:rsid w:val="006D4ACE"/>
    <w:rsid w:val="006D52D1"/>
    <w:rsid w:val="006F2246"/>
    <w:rsid w:val="006F5840"/>
    <w:rsid w:val="00700221"/>
    <w:rsid w:val="00706569"/>
    <w:rsid w:val="00706973"/>
    <w:rsid w:val="00710BDE"/>
    <w:rsid w:val="00712B9D"/>
    <w:rsid w:val="007257CB"/>
    <w:rsid w:val="00726237"/>
    <w:rsid w:val="00726EFD"/>
    <w:rsid w:val="00731903"/>
    <w:rsid w:val="007435B1"/>
    <w:rsid w:val="007534BB"/>
    <w:rsid w:val="007546C8"/>
    <w:rsid w:val="00763445"/>
    <w:rsid w:val="00770471"/>
    <w:rsid w:val="00770F8B"/>
    <w:rsid w:val="007725AA"/>
    <w:rsid w:val="00774E18"/>
    <w:rsid w:val="00774E79"/>
    <w:rsid w:val="00776868"/>
    <w:rsid w:val="00784D54"/>
    <w:rsid w:val="00790A50"/>
    <w:rsid w:val="0079305D"/>
    <w:rsid w:val="007A0F3A"/>
    <w:rsid w:val="007A37A2"/>
    <w:rsid w:val="007B1E61"/>
    <w:rsid w:val="007B6027"/>
    <w:rsid w:val="007C5236"/>
    <w:rsid w:val="007C562E"/>
    <w:rsid w:val="007D2963"/>
    <w:rsid w:val="007D5EED"/>
    <w:rsid w:val="007E0407"/>
    <w:rsid w:val="007E47DA"/>
    <w:rsid w:val="007E753B"/>
    <w:rsid w:val="007E7C47"/>
    <w:rsid w:val="007F469B"/>
    <w:rsid w:val="00805606"/>
    <w:rsid w:val="0081477E"/>
    <w:rsid w:val="00814807"/>
    <w:rsid w:val="00820F8B"/>
    <w:rsid w:val="00822CCE"/>
    <w:rsid w:val="008238A0"/>
    <w:rsid w:val="0084167C"/>
    <w:rsid w:val="00845FDF"/>
    <w:rsid w:val="00850B6B"/>
    <w:rsid w:val="00860D22"/>
    <w:rsid w:val="00861045"/>
    <w:rsid w:val="0086163C"/>
    <w:rsid w:val="00863804"/>
    <w:rsid w:val="0086678B"/>
    <w:rsid w:val="0087389B"/>
    <w:rsid w:val="00875413"/>
    <w:rsid w:val="008810A4"/>
    <w:rsid w:val="008916DA"/>
    <w:rsid w:val="008939D1"/>
    <w:rsid w:val="008A0671"/>
    <w:rsid w:val="008A1514"/>
    <w:rsid w:val="008A22E5"/>
    <w:rsid w:val="008A45FA"/>
    <w:rsid w:val="008B7D0C"/>
    <w:rsid w:val="008C13EA"/>
    <w:rsid w:val="008C5C05"/>
    <w:rsid w:val="008D105B"/>
    <w:rsid w:val="008D3159"/>
    <w:rsid w:val="008D57C8"/>
    <w:rsid w:val="008D6D4C"/>
    <w:rsid w:val="008D785A"/>
    <w:rsid w:val="008E3F38"/>
    <w:rsid w:val="008F5701"/>
    <w:rsid w:val="0091496F"/>
    <w:rsid w:val="00915539"/>
    <w:rsid w:val="00920580"/>
    <w:rsid w:val="0092148C"/>
    <w:rsid w:val="00921842"/>
    <w:rsid w:val="00921FD3"/>
    <w:rsid w:val="00925C63"/>
    <w:rsid w:val="00931DCB"/>
    <w:rsid w:val="00941235"/>
    <w:rsid w:val="00942939"/>
    <w:rsid w:val="00953058"/>
    <w:rsid w:val="009548E5"/>
    <w:rsid w:val="009571B1"/>
    <w:rsid w:val="00960D39"/>
    <w:rsid w:val="00963C72"/>
    <w:rsid w:val="00966240"/>
    <w:rsid w:val="009703FE"/>
    <w:rsid w:val="0097259A"/>
    <w:rsid w:val="0097650C"/>
    <w:rsid w:val="0097691B"/>
    <w:rsid w:val="00980137"/>
    <w:rsid w:val="0098156D"/>
    <w:rsid w:val="00984CD4"/>
    <w:rsid w:val="009852F4"/>
    <w:rsid w:val="00986C2C"/>
    <w:rsid w:val="009903E6"/>
    <w:rsid w:val="00991663"/>
    <w:rsid w:val="009A4A73"/>
    <w:rsid w:val="009A4EB0"/>
    <w:rsid w:val="009C387B"/>
    <w:rsid w:val="009C7D34"/>
    <w:rsid w:val="009D26FA"/>
    <w:rsid w:val="009D7BE8"/>
    <w:rsid w:val="009E56FB"/>
    <w:rsid w:val="009E596E"/>
    <w:rsid w:val="009F2E48"/>
    <w:rsid w:val="009F54FE"/>
    <w:rsid w:val="009F5B88"/>
    <w:rsid w:val="009F6666"/>
    <w:rsid w:val="00A04277"/>
    <w:rsid w:val="00A120C8"/>
    <w:rsid w:val="00A16418"/>
    <w:rsid w:val="00A172DD"/>
    <w:rsid w:val="00A17A00"/>
    <w:rsid w:val="00A20D42"/>
    <w:rsid w:val="00A32E52"/>
    <w:rsid w:val="00A34292"/>
    <w:rsid w:val="00A36A2F"/>
    <w:rsid w:val="00A4559D"/>
    <w:rsid w:val="00A51214"/>
    <w:rsid w:val="00A519CD"/>
    <w:rsid w:val="00A543E4"/>
    <w:rsid w:val="00A610AB"/>
    <w:rsid w:val="00A71EF2"/>
    <w:rsid w:val="00A75DC2"/>
    <w:rsid w:val="00A86280"/>
    <w:rsid w:val="00A86322"/>
    <w:rsid w:val="00A94FB7"/>
    <w:rsid w:val="00A9585E"/>
    <w:rsid w:val="00AA7A3A"/>
    <w:rsid w:val="00AB6398"/>
    <w:rsid w:val="00AC0AF0"/>
    <w:rsid w:val="00AC73C7"/>
    <w:rsid w:val="00AD4AE0"/>
    <w:rsid w:val="00AE206B"/>
    <w:rsid w:val="00AE26B4"/>
    <w:rsid w:val="00AF5A7F"/>
    <w:rsid w:val="00AF65C1"/>
    <w:rsid w:val="00B03CD5"/>
    <w:rsid w:val="00B058C1"/>
    <w:rsid w:val="00B16558"/>
    <w:rsid w:val="00B2001E"/>
    <w:rsid w:val="00B23CBB"/>
    <w:rsid w:val="00B2616D"/>
    <w:rsid w:val="00B269CB"/>
    <w:rsid w:val="00B31E77"/>
    <w:rsid w:val="00B333FE"/>
    <w:rsid w:val="00B40081"/>
    <w:rsid w:val="00B44514"/>
    <w:rsid w:val="00B46A06"/>
    <w:rsid w:val="00B479F5"/>
    <w:rsid w:val="00B51963"/>
    <w:rsid w:val="00B67DA6"/>
    <w:rsid w:val="00B74B61"/>
    <w:rsid w:val="00B7733B"/>
    <w:rsid w:val="00B86F29"/>
    <w:rsid w:val="00B87A59"/>
    <w:rsid w:val="00BA3E13"/>
    <w:rsid w:val="00BC0150"/>
    <w:rsid w:val="00BC12BE"/>
    <w:rsid w:val="00BC37FB"/>
    <w:rsid w:val="00BC48F6"/>
    <w:rsid w:val="00BD2E99"/>
    <w:rsid w:val="00BE3D82"/>
    <w:rsid w:val="00BE4F00"/>
    <w:rsid w:val="00BE4FD6"/>
    <w:rsid w:val="00BF25AB"/>
    <w:rsid w:val="00BF50A9"/>
    <w:rsid w:val="00BF6CF2"/>
    <w:rsid w:val="00C01E00"/>
    <w:rsid w:val="00C03A65"/>
    <w:rsid w:val="00C12E1F"/>
    <w:rsid w:val="00C142FC"/>
    <w:rsid w:val="00C17B8E"/>
    <w:rsid w:val="00C21ECB"/>
    <w:rsid w:val="00C22140"/>
    <w:rsid w:val="00C35248"/>
    <w:rsid w:val="00C42834"/>
    <w:rsid w:val="00C52E6C"/>
    <w:rsid w:val="00C62C6A"/>
    <w:rsid w:val="00C663FD"/>
    <w:rsid w:val="00C73887"/>
    <w:rsid w:val="00C73F72"/>
    <w:rsid w:val="00C74113"/>
    <w:rsid w:val="00C81EB8"/>
    <w:rsid w:val="00C91B2A"/>
    <w:rsid w:val="00C92CD9"/>
    <w:rsid w:val="00CA3892"/>
    <w:rsid w:val="00CB0133"/>
    <w:rsid w:val="00CB183C"/>
    <w:rsid w:val="00CB3999"/>
    <w:rsid w:val="00CB6B54"/>
    <w:rsid w:val="00CC0002"/>
    <w:rsid w:val="00CC5551"/>
    <w:rsid w:val="00CC67DB"/>
    <w:rsid w:val="00CD420E"/>
    <w:rsid w:val="00CD45D6"/>
    <w:rsid w:val="00CD47E8"/>
    <w:rsid w:val="00CE1423"/>
    <w:rsid w:val="00CE3C09"/>
    <w:rsid w:val="00CE4DFF"/>
    <w:rsid w:val="00CF4735"/>
    <w:rsid w:val="00CF68A7"/>
    <w:rsid w:val="00CF7042"/>
    <w:rsid w:val="00D0332B"/>
    <w:rsid w:val="00D05E3C"/>
    <w:rsid w:val="00D20432"/>
    <w:rsid w:val="00D21B74"/>
    <w:rsid w:val="00D245F8"/>
    <w:rsid w:val="00D26AF4"/>
    <w:rsid w:val="00D40D99"/>
    <w:rsid w:val="00D46C0B"/>
    <w:rsid w:val="00D51B4A"/>
    <w:rsid w:val="00D655F1"/>
    <w:rsid w:val="00D67EEB"/>
    <w:rsid w:val="00D70A93"/>
    <w:rsid w:val="00D877DA"/>
    <w:rsid w:val="00DA0D32"/>
    <w:rsid w:val="00DA5D77"/>
    <w:rsid w:val="00DB7B04"/>
    <w:rsid w:val="00DC22F4"/>
    <w:rsid w:val="00DC5BDF"/>
    <w:rsid w:val="00DD074B"/>
    <w:rsid w:val="00DF1CA0"/>
    <w:rsid w:val="00DF222E"/>
    <w:rsid w:val="00DF4719"/>
    <w:rsid w:val="00DF5735"/>
    <w:rsid w:val="00DF6155"/>
    <w:rsid w:val="00DF7C69"/>
    <w:rsid w:val="00E12E83"/>
    <w:rsid w:val="00E131E1"/>
    <w:rsid w:val="00E132D2"/>
    <w:rsid w:val="00E2351C"/>
    <w:rsid w:val="00E42652"/>
    <w:rsid w:val="00E44FCC"/>
    <w:rsid w:val="00E45FAF"/>
    <w:rsid w:val="00E4775E"/>
    <w:rsid w:val="00E54B33"/>
    <w:rsid w:val="00E56A85"/>
    <w:rsid w:val="00E66297"/>
    <w:rsid w:val="00E72736"/>
    <w:rsid w:val="00E83C25"/>
    <w:rsid w:val="00E91B0E"/>
    <w:rsid w:val="00E91CCE"/>
    <w:rsid w:val="00EA194D"/>
    <w:rsid w:val="00EA1A5C"/>
    <w:rsid w:val="00EA1F40"/>
    <w:rsid w:val="00EA2B68"/>
    <w:rsid w:val="00EA6F84"/>
    <w:rsid w:val="00EA7E6D"/>
    <w:rsid w:val="00EC4DD4"/>
    <w:rsid w:val="00EC63B9"/>
    <w:rsid w:val="00ED610B"/>
    <w:rsid w:val="00EF1E2B"/>
    <w:rsid w:val="00EF5469"/>
    <w:rsid w:val="00EF7F44"/>
    <w:rsid w:val="00F00B5B"/>
    <w:rsid w:val="00F04AA1"/>
    <w:rsid w:val="00F06A8B"/>
    <w:rsid w:val="00F15F7F"/>
    <w:rsid w:val="00F24B87"/>
    <w:rsid w:val="00F260E5"/>
    <w:rsid w:val="00F304C1"/>
    <w:rsid w:val="00F37827"/>
    <w:rsid w:val="00F45DA7"/>
    <w:rsid w:val="00F62EFA"/>
    <w:rsid w:val="00F63CE2"/>
    <w:rsid w:val="00F64E26"/>
    <w:rsid w:val="00F70A10"/>
    <w:rsid w:val="00F71307"/>
    <w:rsid w:val="00F849D9"/>
    <w:rsid w:val="00F85753"/>
    <w:rsid w:val="00FB3DAE"/>
    <w:rsid w:val="00FB7B7A"/>
    <w:rsid w:val="00FC3EE2"/>
    <w:rsid w:val="00FC5CCC"/>
    <w:rsid w:val="00FD0427"/>
    <w:rsid w:val="00FD0D4E"/>
    <w:rsid w:val="00FE1D86"/>
    <w:rsid w:val="00FE52BD"/>
    <w:rsid w:val="00FF11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9DA418-C34A-4089-9EB7-CC3D7AB34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571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9E59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486AD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86ADD"/>
    <w:rPr>
      <w:rFonts w:ascii="Tahoma" w:hAnsi="Tahoma" w:cs="Tahoma"/>
      <w:sz w:val="16"/>
      <w:szCs w:val="16"/>
    </w:rPr>
  </w:style>
  <w:style w:type="paragraph" w:styleId="Textonotapie">
    <w:name w:val="footnote text"/>
    <w:basedOn w:val="Normal"/>
    <w:link w:val="TextonotapieCar"/>
    <w:uiPriority w:val="99"/>
    <w:unhideWhenUsed/>
    <w:rsid w:val="0018300F"/>
    <w:pPr>
      <w:spacing w:after="0" w:line="240" w:lineRule="auto"/>
    </w:pPr>
    <w:rPr>
      <w:sz w:val="20"/>
      <w:szCs w:val="20"/>
    </w:rPr>
  </w:style>
  <w:style w:type="character" w:customStyle="1" w:styleId="TextonotapieCar">
    <w:name w:val="Texto nota pie Car"/>
    <w:basedOn w:val="Fuentedeprrafopredeter"/>
    <w:link w:val="Textonotapie"/>
    <w:uiPriority w:val="99"/>
    <w:rsid w:val="0018300F"/>
    <w:rPr>
      <w:sz w:val="20"/>
      <w:szCs w:val="20"/>
    </w:rPr>
  </w:style>
  <w:style w:type="character" w:styleId="Refdenotaalpie">
    <w:name w:val="footnote reference"/>
    <w:basedOn w:val="Fuentedeprrafopredeter"/>
    <w:uiPriority w:val="99"/>
    <w:semiHidden/>
    <w:unhideWhenUsed/>
    <w:rsid w:val="0018300F"/>
    <w:rPr>
      <w:vertAlign w:val="superscript"/>
    </w:rPr>
  </w:style>
  <w:style w:type="character" w:styleId="Hipervnculo">
    <w:name w:val="Hyperlink"/>
    <w:basedOn w:val="Fuentedeprrafopredeter"/>
    <w:uiPriority w:val="99"/>
    <w:unhideWhenUsed/>
    <w:rsid w:val="00784D54"/>
    <w:rPr>
      <w:color w:val="0000FF"/>
      <w:u w:val="single"/>
    </w:rPr>
  </w:style>
  <w:style w:type="paragraph" w:styleId="Encabezado">
    <w:name w:val="header"/>
    <w:basedOn w:val="Normal"/>
    <w:link w:val="EncabezadoCar"/>
    <w:uiPriority w:val="99"/>
    <w:unhideWhenUsed/>
    <w:rsid w:val="0000284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0284F"/>
  </w:style>
  <w:style w:type="paragraph" w:styleId="Piedepgina">
    <w:name w:val="footer"/>
    <w:basedOn w:val="Normal"/>
    <w:link w:val="PiedepginaCar"/>
    <w:uiPriority w:val="99"/>
    <w:unhideWhenUsed/>
    <w:rsid w:val="0000284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0284F"/>
  </w:style>
  <w:style w:type="character" w:styleId="Textoennegrita">
    <w:name w:val="Strong"/>
    <w:basedOn w:val="Fuentedeprrafopredeter"/>
    <w:uiPriority w:val="22"/>
    <w:qFormat/>
    <w:rsid w:val="00A34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82054">
      <w:bodyDiv w:val="1"/>
      <w:marLeft w:val="0"/>
      <w:marRight w:val="0"/>
      <w:marTop w:val="0"/>
      <w:marBottom w:val="0"/>
      <w:divBdr>
        <w:top w:val="none" w:sz="0" w:space="0" w:color="auto"/>
        <w:left w:val="none" w:sz="0" w:space="0" w:color="auto"/>
        <w:bottom w:val="none" w:sz="0" w:space="0" w:color="auto"/>
        <w:right w:val="none" w:sz="0" w:space="0" w:color="auto"/>
      </w:divBdr>
    </w:div>
    <w:div w:id="81069028">
      <w:bodyDiv w:val="1"/>
      <w:marLeft w:val="0"/>
      <w:marRight w:val="0"/>
      <w:marTop w:val="0"/>
      <w:marBottom w:val="0"/>
      <w:divBdr>
        <w:top w:val="none" w:sz="0" w:space="0" w:color="auto"/>
        <w:left w:val="none" w:sz="0" w:space="0" w:color="auto"/>
        <w:bottom w:val="none" w:sz="0" w:space="0" w:color="auto"/>
        <w:right w:val="none" w:sz="0" w:space="0" w:color="auto"/>
      </w:divBdr>
    </w:div>
    <w:div w:id="84232626">
      <w:bodyDiv w:val="1"/>
      <w:marLeft w:val="0"/>
      <w:marRight w:val="0"/>
      <w:marTop w:val="0"/>
      <w:marBottom w:val="0"/>
      <w:divBdr>
        <w:top w:val="none" w:sz="0" w:space="0" w:color="auto"/>
        <w:left w:val="none" w:sz="0" w:space="0" w:color="auto"/>
        <w:bottom w:val="none" w:sz="0" w:space="0" w:color="auto"/>
        <w:right w:val="none" w:sz="0" w:space="0" w:color="auto"/>
      </w:divBdr>
    </w:div>
    <w:div w:id="124935398">
      <w:bodyDiv w:val="1"/>
      <w:marLeft w:val="0"/>
      <w:marRight w:val="0"/>
      <w:marTop w:val="0"/>
      <w:marBottom w:val="0"/>
      <w:divBdr>
        <w:top w:val="none" w:sz="0" w:space="0" w:color="auto"/>
        <w:left w:val="none" w:sz="0" w:space="0" w:color="auto"/>
        <w:bottom w:val="none" w:sz="0" w:space="0" w:color="auto"/>
        <w:right w:val="none" w:sz="0" w:space="0" w:color="auto"/>
      </w:divBdr>
    </w:div>
    <w:div w:id="178394097">
      <w:bodyDiv w:val="1"/>
      <w:marLeft w:val="0"/>
      <w:marRight w:val="0"/>
      <w:marTop w:val="0"/>
      <w:marBottom w:val="0"/>
      <w:divBdr>
        <w:top w:val="none" w:sz="0" w:space="0" w:color="auto"/>
        <w:left w:val="none" w:sz="0" w:space="0" w:color="auto"/>
        <w:bottom w:val="none" w:sz="0" w:space="0" w:color="auto"/>
        <w:right w:val="none" w:sz="0" w:space="0" w:color="auto"/>
      </w:divBdr>
    </w:div>
    <w:div w:id="295070457">
      <w:bodyDiv w:val="1"/>
      <w:marLeft w:val="0"/>
      <w:marRight w:val="0"/>
      <w:marTop w:val="0"/>
      <w:marBottom w:val="0"/>
      <w:divBdr>
        <w:top w:val="none" w:sz="0" w:space="0" w:color="auto"/>
        <w:left w:val="none" w:sz="0" w:space="0" w:color="auto"/>
        <w:bottom w:val="none" w:sz="0" w:space="0" w:color="auto"/>
        <w:right w:val="none" w:sz="0" w:space="0" w:color="auto"/>
      </w:divBdr>
    </w:div>
    <w:div w:id="299308233">
      <w:bodyDiv w:val="1"/>
      <w:marLeft w:val="0"/>
      <w:marRight w:val="0"/>
      <w:marTop w:val="0"/>
      <w:marBottom w:val="0"/>
      <w:divBdr>
        <w:top w:val="none" w:sz="0" w:space="0" w:color="auto"/>
        <w:left w:val="none" w:sz="0" w:space="0" w:color="auto"/>
        <w:bottom w:val="none" w:sz="0" w:space="0" w:color="auto"/>
        <w:right w:val="none" w:sz="0" w:space="0" w:color="auto"/>
      </w:divBdr>
    </w:div>
    <w:div w:id="349988947">
      <w:bodyDiv w:val="1"/>
      <w:marLeft w:val="0"/>
      <w:marRight w:val="0"/>
      <w:marTop w:val="0"/>
      <w:marBottom w:val="0"/>
      <w:divBdr>
        <w:top w:val="none" w:sz="0" w:space="0" w:color="auto"/>
        <w:left w:val="none" w:sz="0" w:space="0" w:color="auto"/>
        <w:bottom w:val="none" w:sz="0" w:space="0" w:color="auto"/>
        <w:right w:val="none" w:sz="0" w:space="0" w:color="auto"/>
      </w:divBdr>
    </w:div>
    <w:div w:id="388648465">
      <w:bodyDiv w:val="1"/>
      <w:marLeft w:val="0"/>
      <w:marRight w:val="0"/>
      <w:marTop w:val="0"/>
      <w:marBottom w:val="0"/>
      <w:divBdr>
        <w:top w:val="none" w:sz="0" w:space="0" w:color="auto"/>
        <w:left w:val="none" w:sz="0" w:space="0" w:color="auto"/>
        <w:bottom w:val="none" w:sz="0" w:space="0" w:color="auto"/>
        <w:right w:val="none" w:sz="0" w:space="0" w:color="auto"/>
      </w:divBdr>
    </w:div>
    <w:div w:id="492372942">
      <w:bodyDiv w:val="1"/>
      <w:marLeft w:val="0"/>
      <w:marRight w:val="0"/>
      <w:marTop w:val="0"/>
      <w:marBottom w:val="0"/>
      <w:divBdr>
        <w:top w:val="none" w:sz="0" w:space="0" w:color="auto"/>
        <w:left w:val="none" w:sz="0" w:space="0" w:color="auto"/>
        <w:bottom w:val="none" w:sz="0" w:space="0" w:color="auto"/>
        <w:right w:val="none" w:sz="0" w:space="0" w:color="auto"/>
      </w:divBdr>
    </w:div>
    <w:div w:id="621613690">
      <w:bodyDiv w:val="1"/>
      <w:marLeft w:val="0"/>
      <w:marRight w:val="0"/>
      <w:marTop w:val="0"/>
      <w:marBottom w:val="0"/>
      <w:divBdr>
        <w:top w:val="none" w:sz="0" w:space="0" w:color="auto"/>
        <w:left w:val="none" w:sz="0" w:space="0" w:color="auto"/>
        <w:bottom w:val="none" w:sz="0" w:space="0" w:color="auto"/>
        <w:right w:val="none" w:sz="0" w:space="0" w:color="auto"/>
      </w:divBdr>
    </w:div>
    <w:div w:id="638993556">
      <w:bodyDiv w:val="1"/>
      <w:marLeft w:val="0"/>
      <w:marRight w:val="0"/>
      <w:marTop w:val="0"/>
      <w:marBottom w:val="0"/>
      <w:divBdr>
        <w:top w:val="none" w:sz="0" w:space="0" w:color="auto"/>
        <w:left w:val="none" w:sz="0" w:space="0" w:color="auto"/>
        <w:bottom w:val="none" w:sz="0" w:space="0" w:color="auto"/>
        <w:right w:val="none" w:sz="0" w:space="0" w:color="auto"/>
      </w:divBdr>
    </w:div>
    <w:div w:id="671183970">
      <w:bodyDiv w:val="1"/>
      <w:marLeft w:val="0"/>
      <w:marRight w:val="0"/>
      <w:marTop w:val="0"/>
      <w:marBottom w:val="0"/>
      <w:divBdr>
        <w:top w:val="none" w:sz="0" w:space="0" w:color="auto"/>
        <w:left w:val="none" w:sz="0" w:space="0" w:color="auto"/>
        <w:bottom w:val="none" w:sz="0" w:space="0" w:color="auto"/>
        <w:right w:val="none" w:sz="0" w:space="0" w:color="auto"/>
      </w:divBdr>
    </w:div>
    <w:div w:id="734351425">
      <w:bodyDiv w:val="1"/>
      <w:marLeft w:val="0"/>
      <w:marRight w:val="0"/>
      <w:marTop w:val="0"/>
      <w:marBottom w:val="0"/>
      <w:divBdr>
        <w:top w:val="none" w:sz="0" w:space="0" w:color="auto"/>
        <w:left w:val="none" w:sz="0" w:space="0" w:color="auto"/>
        <w:bottom w:val="none" w:sz="0" w:space="0" w:color="auto"/>
        <w:right w:val="none" w:sz="0" w:space="0" w:color="auto"/>
      </w:divBdr>
    </w:div>
    <w:div w:id="780607104">
      <w:bodyDiv w:val="1"/>
      <w:marLeft w:val="0"/>
      <w:marRight w:val="0"/>
      <w:marTop w:val="0"/>
      <w:marBottom w:val="0"/>
      <w:divBdr>
        <w:top w:val="none" w:sz="0" w:space="0" w:color="auto"/>
        <w:left w:val="none" w:sz="0" w:space="0" w:color="auto"/>
        <w:bottom w:val="none" w:sz="0" w:space="0" w:color="auto"/>
        <w:right w:val="none" w:sz="0" w:space="0" w:color="auto"/>
      </w:divBdr>
    </w:div>
    <w:div w:id="928152799">
      <w:bodyDiv w:val="1"/>
      <w:marLeft w:val="0"/>
      <w:marRight w:val="0"/>
      <w:marTop w:val="0"/>
      <w:marBottom w:val="0"/>
      <w:divBdr>
        <w:top w:val="none" w:sz="0" w:space="0" w:color="auto"/>
        <w:left w:val="none" w:sz="0" w:space="0" w:color="auto"/>
        <w:bottom w:val="none" w:sz="0" w:space="0" w:color="auto"/>
        <w:right w:val="none" w:sz="0" w:space="0" w:color="auto"/>
      </w:divBdr>
    </w:div>
    <w:div w:id="993025011">
      <w:bodyDiv w:val="1"/>
      <w:marLeft w:val="0"/>
      <w:marRight w:val="0"/>
      <w:marTop w:val="0"/>
      <w:marBottom w:val="0"/>
      <w:divBdr>
        <w:top w:val="none" w:sz="0" w:space="0" w:color="auto"/>
        <w:left w:val="none" w:sz="0" w:space="0" w:color="auto"/>
        <w:bottom w:val="none" w:sz="0" w:space="0" w:color="auto"/>
        <w:right w:val="none" w:sz="0" w:space="0" w:color="auto"/>
      </w:divBdr>
    </w:div>
    <w:div w:id="1051804726">
      <w:bodyDiv w:val="1"/>
      <w:marLeft w:val="0"/>
      <w:marRight w:val="0"/>
      <w:marTop w:val="0"/>
      <w:marBottom w:val="0"/>
      <w:divBdr>
        <w:top w:val="none" w:sz="0" w:space="0" w:color="auto"/>
        <w:left w:val="none" w:sz="0" w:space="0" w:color="auto"/>
        <w:bottom w:val="none" w:sz="0" w:space="0" w:color="auto"/>
        <w:right w:val="none" w:sz="0" w:space="0" w:color="auto"/>
      </w:divBdr>
    </w:div>
    <w:div w:id="1062170346">
      <w:bodyDiv w:val="1"/>
      <w:marLeft w:val="0"/>
      <w:marRight w:val="0"/>
      <w:marTop w:val="0"/>
      <w:marBottom w:val="0"/>
      <w:divBdr>
        <w:top w:val="none" w:sz="0" w:space="0" w:color="auto"/>
        <w:left w:val="none" w:sz="0" w:space="0" w:color="auto"/>
        <w:bottom w:val="none" w:sz="0" w:space="0" w:color="auto"/>
        <w:right w:val="none" w:sz="0" w:space="0" w:color="auto"/>
      </w:divBdr>
    </w:div>
    <w:div w:id="1195146583">
      <w:bodyDiv w:val="1"/>
      <w:marLeft w:val="0"/>
      <w:marRight w:val="0"/>
      <w:marTop w:val="0"/>
      <w:marBottom w:val="0"/>
      <w:divBdr>
        <w:top w:val="none" w:sz="0" w:space="0" w:color="auto"/>
        <w:left w:val="none" w:sz="0" w:space="0" w:color="auto"/>
        <w:bottom w:val="none" w:sz="0" w:space="0" w:color="auto"/>
        <w:right w:val="none" w:sz="0" w:space="0" w:color="auto"/>
      </w:divBdr>
    </w:div>
    <w:div w:id="1242177705">
      <w:bodyDiv w:val="1"/>
      <w:marLeft w:val="0"/>
      <w:marRight w:val="0"/>
      <w:marTop w:val="0"/>
      <w:marBottom w:val="0"/>
      <w:divBdr>
        <w:top w:val="none" w:sz="0" w:space="0" w:color="auto"/>
        <w:left w:val="none" w:sz="0" w:space="0" w:color="auto"/>
        <w:bottom w:val="none" w:sz="0" w:space="0" w:color="auto"/>
        <w:right w:val="none" w:sz="0" w:space="0" w:color="auto"/>
      </w:divBdr>
    </w:div>
    <w:div w:id="1322468285">
      <w:bodyDiv w:val="1"/>
      <w:marLeft w:val="0"/>
      <w:marRight w:val="0"/>
      <w:marTop w:val="0"/>
      <w:marBottom w:val="0"/>
      <w:divBdr>
        <w:top w:val="none" w:sz="0" w:space="0" w:color="auto"/>
        <w:left w:val="none" w:sz="0" w:space="0" w:color="auto"/>
        <w:bottom w:val="none" w:sz="0" w:space="0" w:color="auto"/>
        <w:right w:val="none" w:sz="0" w:space="0" w:color="auto"/>
      </w:divBdr>
    </w:div>
    <w:div w:id="1393039480">
      <w:bodyDiv w:val="1"/>
      <w:marLeft w:val="0"/>
      <w:marRight w:val="0"/>
      <w:marTop w:val="0"/>
      <w:marBottom w:val="0"/>
      <w:divBdr>
        <w:top w:val="none" w:sz="0" w:space="0" w:color="auto"/>
        <w:left w:val="none" w:sz="0" w:space="0" w:color="auto"/>
        <w:bottom w:val="none" w:sz="0" w:space="0" w:color="auto"/>
        <w:right w:val="none" w:sz="0" w:space="0" w:color="auto"/>
      </w:divBdr>
    </w:div>
    <w:div w:id="1424913629">
      <w:bodyDiv w:val="1"/>
      <w:marLeft w:val="0"/>
      <w:marRight w:val="0"/>
      <w:marTop w:val="0"/>
      <w:marBottom w:val="0"/>
      <w:divBdr>
        <w:top w:val="none" w:sz="0" w:space="0" w:color="auto"/>
        <w:left w:val="none" w:sz="0" w:space="0" w:color="auto"/>
        <w:bottom w:val="none" w:sz="0" w:space="0" w:color="auto"/>
        <w:right w:val="none" w:sz="0" w:space="0" w:color="auto"/>
      </w:divBdr>
    </w:div>
    <w:div w:id="1615356920">
      <w:bodyDiv w:val="1"/>
      <w:marLeft w:val="0"/>
      <w:marRight w:val="0"/>
      <w:marTop w:val="0"/>
      <w:marBottom w:val="0"/>
      <w:divBdr>
        <w:top w:val="none" w:sz="0" w:space="0" w:color="auto"/>
        <w:left w:val="none" w:sz="0" w:space="0" w:color="auto"/>
        <w:bottom w:val="none" w:sz="0" w:space="0" w:color="auto"/>
        <w:right w:val="none" w:sz="0" w:space="0" w:color="auto"/>
      </w:divBdr>
    </w:div>
    <w:div w:id="1752385030">
      <w:bodyDiv w:val="1"/>
      <w:marLeft w:val="0"/>
      <w:marRight w:val="0"/>
      <w:marTop w:val="0"/>
      <w:marBottom w:val="0"/>
      <w:divBdr>
        <w:top w:val="none" w:sz="0" w:space="0" w:color="auto"/>
        <w:left w:val="none" w:sz="0" w:space="0" w:color="auto"/>
        <w:bottom w:val="none" w:sz="0" w:space="0" w:color="auto"/>
        <w:right w:val="none" w:sz="0" w:space="0" w:color="auto"/>
      </w:divBdr>
    </w:div>
    <w:div w:id="1818647862">
      <w:bodyDiv w:val="1"/>
      <w:marLeft w:val="0"/>
      <w:marRight w:val="0"/>
      <w:marTop w:val="0"/>
      <w:marBottom w:val="0"/>
      <w:divBdr>
        <w:top w:val="none" w:sz="0" w:space="0" w:color="auto"/>
        <w:left w:val="none" w:sz="0" w:space="0" w:color="auto"/>
        <w:bottom w:val="none" w:sz="0" w:space="0" w:color="auto"/>
        <w:right w:val="none" w:sz="0" w:space="0" w:color="auto"/>
      </w:divBdr>
    </w:div>
    <w:div w:id="1891770564">
      <w:bodyDiv w:val="1"/>
      <w:marLeft w:val="0"/>
      <w:marRight w:val="0"/>
      <w:marTop w:val="0"/>
      <w:marBottom w:val="0"/>
      <w:divBdr>
        <w:top w:val="none" w:sz="0" w:space="0" w:color="auto"/>
        <w:left w:val="none" w:sz="0" w:space="0" w:color="auto"/>
        <w:bottom w:val="none" w:sz="0" w:space="0" w:color="auto"/>
        <w:right w:val="none" w:sz="0" w:space="0" w:color="auto"/>
      </w:divBdr>
    </w:div>
    <w:div w:id="1961959649">
      <w:bodyDiv w:val="1"/>
      <w:marLeft w:val="0"/>
      <w:marRight w:val="0"/>
      <w:marTop w:val="0"/>
      <w:marBottom w:val="0"/>
      <w:divBdr>
        <w:top w:val="none" w:sz="0" w:space="0" w:color="auto"/>
        <w:left w:val="none" w:sz="0" w:space="0" w:color="auto"/>
        <w:bottom w:val="none" w:sz="0" w:space="0" w:color="auto"/>
        <w:right w:val="none" w:sz="0" w:space="0" w:color="auto"/>
      </w:divBdr>
    </w:div>
    <w:div w:id="2025980887">
      <w:bodyDiv w:val="1"/>
      <w:marLeft w:val="0"/>
      <w:marRight w:val="0"/>
      <w:marTop w:val="0"/>
      <w:marBottom w:val="0"/>
      <w:divBdr>
        <w:top w:val="none" w:sz="0" w:space="0" w:color="auto"/>
        <w:left w:val="none" w:sz="0" w:space="0" w:color="auto"/>
        <w:bottom w:val="none" w:sz="0" w:space="0" w:color="auto"/>
        <w:right w:val="none" w:sz="0" w:space="0" w:color="auto"/>
      </w:divBdr>
    </w:div>
    <w:div w:id="2094273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iff"/><Relationship Id="rId13" Type="http://schemas.openxmlformats.org/officeDocument/2006/relationships/image" Target="media/image7.jpeg"/><Relationship Id="rId18" Type="http://schemas.openxmlformats.org/officeDocument/2006/relationships/image" Target="media/image12.tiff"/><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tiff"/><Relationship Id="rId17" Type="http://schemas.openxmlformats.org/officeDocument/2006/relationships/image" Target="media/image11.jpe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5" Type="http://schemas.openxmlformats.org/officeDocument/2006/relationships/footnotes" Target="footnotes.xml"/><Relationship Id="rId15" Type="http://schemas.openxmlformats.org/officeDocument/2006/relationships/image" Target="media/image9.tiff"/><Relationship Id="rId23" Type="http://schemas.openxmlformats.org/officeDocument/2006/relationships/image" Target="media/image17.jpeg"/><Relationship Id="rId28"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tiff"/><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footer" Target="footer1.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artefacts.mom.fr/es/result.php?id=DEJ-3001&amp;find=Martinez&amp;pagenum=1&amp;affmode=vig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1C6EE-B545-4008-9513-ADD391123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5032</TotalTime>
  <Pages>9</Pages>
  <Words>2589</Words>
  <Characters>14243</Characters>
  <Application>Microsoft Office Word</Application>
  <DocSecurity>0</DocSecurity>
  <Lines>118</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263</cp:revision>
  <cp:lastPrinted>2022-07-29T10:01:00Z</cp:lastPrinted>
  <dcterms:created xsi:type="dcterms:W3CDTF">2014-03-28T12:16:00Z</dcterms:created>
  <dcterms:modified xsi:type="dcterms:W3CDTF">2026-03-26T09:26:00Z</dcterms:modified>
</cp:coreProperties>
</file>