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g7cl3plkzur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Sistemas integrados de transporte ganan terreno a buses tradicionales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hrxhragjaxc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TransMilenio y Sitp fueron los que más pasajeros movilizaron con 39 % del total nacional.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2857500"/>
            <wp:effectExtent b="0" l="0" r="0" t="0"/>
            <wp:docPr descr="Imagen del sistema de transporte masivo MÍO en la ciudad de Cali. " id="1" name="image01.jpg" title="Imagen del sistema de transporte masivo MÍO en la ciudad de Cali. "/>
            <a:graphic>
              <a:graphicData uri="http://schemas.openxmlformats.org/drawingml/2006/picture">
                <pic:pic>
                  <pic:nvPicPr>
                    <pic:cNvPr descr="Imagen del sistema de transporte masivo MÍO en la ciudad de Cali. " id="0" name="image01.jpg" title="Imagen del sistema de transporte masivo MÍO en la ciudad de Cali. 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Foto: Juan Bautista Díaz Narváez/CEET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Imagen del sistema de transporte masivo MÍO en la ciudad de Cali.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cuarto trimestre de 2015, el número de pasajeros transportados en el país se incrementó en un 5,1 % alcanzando los 1.047,6 millones, indicó este miércoles el Departamento de Estadística Nacional (Dane), como resultado de la encuesta de Transporte Urbano de Pasajeros –desarrollada en 7 áreas metropolitanas y en 16 ciudades principales del país–.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pesquisa del Dane abarcó los medios de transporte como buses, sistemas integrados de transporte y metrocables. En ese sentido, </w:t>
      </w:r>
      <w:r w:rsidDel="00000000" w:rsidR="00000000" w:rsidRPr="00000000">
        <w:rPr>
          <w:b w:val="1"/>
          <w:rtl w:val="0"/>
        </w:rPr>
        <w:t xml:space="preserve">Pereira fue la ciudad con el mayor incremento en el número de pasajeros movilizados con un 9,9 %. El sistema que más pasajeros movilizó en el país fue el de Bogotá con 39 % del total nacional</w:t>
      </w:r>
      <w:r w:rsidDel="00000000" w:rsidR="00000000" w:rsidRPr="00000000">
        <w:rPr>
          <w:rtl w:val="0"/>
        </w:rPr>
        <w:t xml:space="preserve">, mientras que el Aréa Metropolitana de Cali fue el que menos movilizó, con un porcentaje negativo de -0,5 %.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Respecto a Bogotá, la encuesta indicó que el sistema de troncales es el que más moviliza personas en la ciudad, con un 41,4 % del total, mientras que los servicios zonasles complementarios mueven el 23,9 % de los pasajeros.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cifra de pasajeros transportados en el cable de Manizales registró una disminución de 17,4 %.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cuarto trimestre del año, el parque automotor para el transporte urbano de pasajeros contó con un promedio mensual de 35.039 vehículos en servicio. No obstante, se redujo en un 5,2 % con respecto a este mismo trimestre de 2014.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país, un 44,9 % de los pasajeros optaron por el sistema de transporte tradicional y el 55,1 % por los sistemas integrados de cada ciudad. </w:t>
      </w:r>
      <w:r w:rsidDel="00000000" w:rsidR="00000000" w:rsidRPr="00000000">
        <w:rPr>
          <w:b w:val="1"/>
          <w:rtl w:val="0"/>
        </w:rPr>
        <w:t xml:space="preserve">Lo que quiere decir que los sistemas integrados están creciendo en las ciudades que los poseen.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tasa de utilización total del parque automotor fue del 83,6 %, si se compara con la cifra del año anterior.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encuesta concluyó que los buses fueron el tipo de vehículo del sistema tradicional que registró una mayor disminución en su parque automotor.</w:t>
      </w:r>
      <w:r w:rsidDel="00000000" w:rsidR="00000000" w:rsidRPr="00000000">
        <w:rPr>
          <w:rtl w:val="0"/>
        </w:rPr>
        <w:t xml:space="preserve"> No obstante, esta disminución se produjo en servicio y en el número de pasajeros transportados, alcanzando el -14,5 %.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ELTIEMPO.COM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