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GAMMA AI | Stripe Sessions Research (SS Database Format)</w:t>
      </w:r>
    </w:p>
    <w:p>
      <w:pPr/>
      <w:r>
        <w:rPr>
          <w:rFonts w:ascii="Helvetica Light" w:hAnsi="Helvetica Light" w:cs="Helvetica Light"/>
          <w:sz w:val="24"/>
          <w:sz-cs w:val="24"/>
        </w:rPr>
        <w:t xml:space="preserve">*Generated: 2026-04-21*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DATABASE FIELDS: Gamma AI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Logo: https://asset.brandfetch.io/id3MVif4x0/idL0iThUdI.svg</w:t>
      </w:r>
    </w:p>
    <w:p>
      <w:pPr/>
      <w:r>
        <w:rPr>
          <w:rFonts w:ascii="Helvetica Light" w:hAnsi="Helvetica Light" w:cs="Helvetica Light"/>
          <w:sz w:val="24"/>
          <w:sz-cs w:val="24"/>
        </w:rPr>
        <w:t xml:space="preserve">Nombre merchant: Gamma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PAIN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Tittle_Pain Point_1: Single PSP Dependency</w:t>
      </w:r>
    </w:p>
    <w:p>
      <w:pPr/>
      <w:r>
        <w:rPr>
          <w:rFonts w:ascii="Helvetica Light" w:hAnsi="Helvetica Light" w:cs="Helvetica Light"/>
          <w:sz w:val="24"/>
          <w:sz-cs w:val="24"/>
        </w:rPr>
        <w:t xml:space="preserve">Tittle_Pain Point_2: USD-Centric Billing</w:t>
      </w:r>
    </w:p>
    <w:p>
      <w:pPr/>
      <w:r>
        <w:rPr>
          <w:rFonts w:ascii="Helvetica Light" w:hAnsi="Helvetica Light" w:cs="Helvetica Light"/>
          <w:sz w:val="24"/>
          <w:sz-cs w:val="24"/>
        </w:rPr>
        <w:t xml:space="preserve">Tittle_Pain Point_3: Limited APM Reach</w:t>
      </w:r>
    </w:p>
    <w:p>
      <w:pPr/>
      <w:r>
        <w:rPr>
          <w:rFonts w:ascii="Helvetica Light" w:hAnsi="Helvetica Light" w:cs="Helvetica Light"/>
          <w:sz w:val="24"/>
          <w:sz-cs w:val="24"/>
        </w:rPr>
        <w:t xml:space="preserve">Tittle_Pain Point_4: Subscription Churn Risk</w:t>
      </w:r>
    </w:p>
    <w:p>
      <w:pPr/>
      <w:r>
        <w:rPr>
          <w:rFonts w:ascii="Helvetica Light" w:hAnsi="Helvetica Light" w:cs="Helvetica Light"/>
          <w:sz w:val="24"/>
          <w:sz-cs w:val="24"/>
        </w:rPr>
        <w:t xml:space="preserve">Tittle_Pain Point_5: Enterprise Invoice Gap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Desc_Pain Point_1: Stripe is the sole payment processor for 70M users and $100M+ ARR. Checkout, Billing, Invoicing, Adaptive Pricing, and Link all flow through one provider. Zero acquirer redundancy means every Stripe outage blocks new sign-ups, upgrades, and renewals globally.</w:t>
      </w:r>
    </w:p>
    <w:p>
      <w:pPr/>
      <w:r>
        <w:rPr>
          <w:rFonts w:ascii="Helvetica Light" w:hAnsi="Helvetica Light" w:cs="Helvetica Light"/>
          <w:sz w:val="24"/>
          <w:sz-cs w:val="24"/>
        </w:rPr>
        <w:t xml:space="preserve">Desc_Pain Point_2: Prices listed in USD and converted at checkout via Stripe Adaptive Pricing. Users in India, Brazil, Southeast Asia, and Africa absorb FX markups from their banks, inflating the effective price. Majority of revenue comes from outside the US, amplifying this friction.</w:t>
      </w:r>
    </w:p>
    <w:p>
      <w:pPr/>
      <w:r>
        <w:rPr>
          <w:rFonts w:ascii="Helvetica Light" w:hAnsi="Helvetica Light" w:cs="Helvetica Light"/>
          <w:sz w:val="24"/>
          <w:sz-cs w:val="24"/>
        </w:rPr>
        <w:t xml:space="preserve">Desc_Pain Point_3: Stripe enables UPI (India) and SEPA Debit (Europe), but 70M global users span 190+ countries. No Pix for Brazil, no GCash for Philippines, no M-Pesa for Africa, no Boleto, no BLIK, no local wallets across Southeast Asia where AI tool adoption is exploding.</w:t>
      </w:r>
    </w:p>
    <w:p>
      <w:pPr/>
      <w:r>
        <w:rPr>
          <w:rFonts w:ascii="Helvetica Light" w:hAnsi="Helvetica Light" w:cs="Helvetica Light"/>
          <w:sz w:val="24"/>
          <w:sz-cs w:val="24"/>
        </w:rPr>
        <w:t xml:space="preserve">Desc_Pain Point_4: $100M+ ARR from subscriptions across Plus ($8), Pro ($18), Team ($20), Business ($40), and Ultra ($100) tiers. Card expiration, issuer declines, and currency conversion failures erode revenue. Stripe Link handles 40% of volume but no multi-acquirer retry path for failures.</w:t>
      </w:r>
    </w:p>
    <w:p>
      <w:pPr/>
      <w:r>
        <w:rPr>
          <w:rFonts w:ascii="Helvetica Light" w:hAnsi="Helvetica Light" w:cs="Helvetica Light"/>
          <w:sz w:val="24"/>
          <w:sz-cs w:val="24"/>
        </w:rPr>
        <w:t xml:space="preserve">Desc_Pain Point_5: Gamma recently launched Stripe Invoicing for sales-led enterprise deals with custom contracts. Scaling B2B billing across geographies requires local tax compliance (VAT, GST, digital services taxes), local payment methods (bank transfers in Germany, invoice pay in Japan), and multi-currency invoicing.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PSP TOPOLOGY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PSP_1: Stripe Checkout (self-serve subscriptions)</w:t>
      </w:r>
    </w:p>
    <w:p>
      <w:pPr/>
      <w:r>
        <w:rPr>
          <w:rFonts w:ascii="Helvetica Light" w:hAnsi="Helvetica Light" w:cs="Helvetica Light"/>
          <w:sz w:val="24"/>
          <w:sz-cs w:val="24"/>
        </w:rPr>
        <w:t xml:space="preserve">PSP_2: Stripe Billing (subscription management)</w:t>
      </w:r>
    </w:p>
    <w:p>
      <w:pPr/>
      <w:r>
        <w:rPr>
          <w:rFonts w:ascii="Helvetica Light" w:hAnsi="Helvetica Light" w:cs="Helvetica Light"/>
          <w:sz w:val="24"/>
          <w:sz-cs w:val="24"/>
        </w:rPr>
        <w:t xml:space="preserve">PSP_3: Stripe Invoicing (enterprise contracts)</w:t>
      </w:r>
    </w:p>
    <w:p>
      <w:pPr/>
      <w:r>
        <w:rPr>
          <w:rFonts w:ascii="Helvetica Light" w:hAnsi="Helvetica Light" w:cs="Helvetica Light"/>
          <w:sz w:val="24"/>
          <w:sz-cs w:val="24"/>
        </w:rPr>
        <w:t xml:space="preserve">PSP_4: Stripe Adaptive Pricing (local currency)</w:t>
      </w:r>
    </w:p>
    <w:p>
      <w:pPr/>
      <w:r>
        <w:rPr>
          <w:rFonts w:ascii="Helvetica Light" w:hAnsi="Helvetica Light" w:cs="Helvetica Light"/>
          <w:sz w:val="24"/>
          <w:sz-cs w:val="24"/>
        </w:rPr>
        <w:t xml:space="preserve">PSP_5: Stripe Link (40%+ of payment volume)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MISSING LOCAL METHODS (BLIND SPOTS)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Local_M_1: Pix (Brazil)</w:t>
      </w:r>
    </w:p>
    <w:p>
      <w:pPr/>
      <w:r>
        <w:rPr>
          <w:rFonts w:ascii="Helvetica Light" w:hAnsi="Helvetica Light" w:cs="Helvetica Light"/>
          <w:sz w:val="24"/>
          <w:sz-cs w:val="24"/>
        </w:rPr>
        <w:t xml:space="preserve">Local_M_2: Boleto (Brazil)</w:t>
      </w:r>
    </w:p>
    <w:p>
      <w:pPr/>
      <w:r>
        <w:rPr>
          <w:rFonts w:ascii="Helvetica Light" w:hAnsi="Helvetica Light" w:cs="Helvetica Light"/>
          <w:sz w:val="24"/>
          <w:sz-cs w:val="24"/>
        </w:rPr>
        <w:t xml:space="preserve">Local_M_3: GCash (Philippines)</w:t>
      </w:r>
    </w:p>
    <w:p>
      <w:pPr/>
      <w:r>
        <w:rPr>
          <w:rFonts w:ascii="Helvetica Light" w:hAnsi="Helvetica Light" w:cs="Helvetica Light"/>
          <w:sz w:val="24"/>
          <w:sz-cs w:val="24"/>
        </w:rPr>
        <w:t xml:space="preserve">Local_M_4: GrabPay (Southeast Asia)</w:t>
      </w:r>
    </w:p>
    <w:p>
      <w:pPr/>
      <w:r>
        <w:rPr>
          <w:rFonts w:ascii="Helvetica Light" w:hAnsi="Helvetica Light" w:cs="Helvetica Light"/>
          <w:sz w:val="24"/>
          <w:sz-cs w:val="24"/>
        </w:rPr>
        <w:t xml:space="preserve">Local_M_5: M-Pesa (Africa)</w:t>
      </w:r>
    </w:p>
    <w:p>
      <w:pPr/>
      <w:r>
        <w:rPr>
          <w:rFonts w:ascii="Helvetica Light" w:hAnsi="Helvetica Light" w:cs="Helvetica Light"/>
          <w:sz w:val="24"/>
          <w:sz-cs w:val="24"/>
        </w:rPr>
        <w:t xml:space="preserve">Local_M_6: BLIK (Poland)</w:t>
      </w:r>
    </w:p>
    <w:p>
      <w:pPr/>
      <w:r>
        <w:rPr>
          <w:rFonts w:ascii="Helvetica Light" w:hAnsi="Helvetica Light" w:cs="Helvetica Light"/>
          <w:sz w:val="24"/>
          <w:sz-cs w:val="24"/>
        </w:rPr>
        <w:t xml:space="preserve">Local_M_7: Konbini (Japan)</w:t>
      </w:r>
    </w:p>
    <w:p>
      <w:pPr/>
      <w:r>
        <w:rPr>
          <w:rFonts w:ascii="Helvetica Light" w:hAnsi="Helvetica Light" w:cs="Helvetica Light"/>
          <w:sz w:val="24"/>
          <w:sz-cs w:val="24"/>
        </w:rPr>
        <w:t xml:space="preserve">Local_M_8: OXXO (Mexico)</w:t>
      </w:r>
    </w:p>
    <w:p>
      <w:pPr/>
      <w:r>
        <w:rPr>
          <w:rFonts w:ascii="Helvetica Light" w:hAnsi="Helvetica Light" w:cs="Helvetica Light"/>
          <w:sz w:val="24"/>
          <w:sz-cs w:val="24"/>
        </w:rPr>
        <w:t xml:space="preserve">Local_M_9: iDEAL (Netherlands)</w:t>
      </w:r>
    </w:p>
    <w:p>
      <w:pPr/>
      <w:r>
        <w:rPr>
          <w:rFonts w:ascii="Helvetica Light" w:hAnsi="Helvetica Light" w:cs="Helvetica Light"/>
          <w:sz w:val="24"/>
          <w:sz-cs w:val="24"/>
        </w:rPr>
        <w:t xml:space="preserve">Local_M_10: Bancontact (Belgium)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2: YUNO CAPABILITIES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Tittle_Yuno_Cap1: Smart Routing</w:t>
      </w:r>
    </w:p>
    <w:p>
      <w:pPr/>
      <w:r>
        <w:rPr>
          <w:rFonts w:ascii="Helvetica Light" w:hAnsi="Helvetica Light" w:cs="Helvetica Light"/>
          <w:sz w:val="24"/>
          <w:sz-cs w:val="24"/>
        </w:rPr>
        <w:t xml:space="preserve">Tittle_Yuno_Cap2: Failover &amp; Retries</w:t>
      </w:r>
    </w:p>
    <w:p>
      <w:pPr/>
      <w:r>
        <w:rPr>
          <w:rFonts w:ascii="Helvetica Light" w:hAnsi="Helvetica Light" w:cs="Helvetica Light"/>
          <w:sz w:val="24"/>
          <w:sz-cs w:val="24"/>
        </w:rPr>
        <w:t xml:space="preserve">Tittle_Yuno_Cap3: Local Payment Methods</w:t>
      </w:r>
    </w:p>
    <w:p>
      <w:pPr/>
      <w:r>
        <w:rPr>
          <w:rFonts w:ascii="Helvetica Light" w:hAnsi="Helvetica Light" w:cs="Helvetica Light"/>
          <w:sz w:val="24"/>
          <w:sz-cs w:val="24"/>
        </w:rPr>
        <w:t xml:space="preserve">Tittle_Yuno_Cap4: Unified Orchestration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Desc_Yuno_Cap1: Route each subscription charge to the highest-performing acquirer by card BIN, issuer, and country. With $100M+ ARR from 70M users spanning 190+ countries, even a 3% auth uplift recovers $3M+ in annual revenue. Smart Routing maximizes approval rates in markets like India, Brazil, and Southeast Asia where local acquiring outperforms cross-border processing.</w:t>
      </w:r>
    </w:p>
    <w:p>
      <w:pPr/>
      <w:r>
        <w:rPr>
          <w:rFonts w:ascii="Helvetica Light" w:hAnsi="Helvetica Light" w:cs="Helvetica Light"/>
          <w:sz w:val="24"/>
          <w:sz-cs w:val="24"/>
        </w:rPr>
        <w:t xml:space="preserve">Desc_Yuno_Cap2: Automatic cascade removes Gamma's sole Stripe dependency. When Stripe declines a subscription renewal or upgrade, Yuno reroutes to the next best acquirer in milliseconds, recovering failed transactions with zero user friction. Up to 50% recovery on soft declines across millions of monthly subscription charges worldwide.</w:t>
      </w:r>
    </w:p>
    <w:p>
      <w:pPr/>
      <w:r>
        <w:rPr>
          <w:rFonts w:ascii="Helvetica Light" w:hAnsi="Helvetica Light" w:cs="Helvetica Light"/>
          <w:sz w:val="24"/>
          <w:sz-cs w:val="24"/>
        </w:rPr>
        <w:t xml:space="preserve">Desc_Yuno_Cap3: Activates the APMs Gamma's global user base needs: Pix in Brazil, GCash and GrabPay in Southeast Asia, M-Pesa in Africa, Konbini in Japan, BLIK in Poland, iDEAL in Netherlands, OXXO in Mexico. One API, 1,000+ payment methods. Converts free users to paid in markets where cards are not the dominant payment method.</w:t>
      </w:r>
    </w:p>
    <w:p>
      <w:pPr/>
      <w:r>
        <w:rPr>
          <w:rFonts w:ascii="Helvetica Light" w:hAnsi="Helvetica Light" w:cs="Helvetica Light"/>
          <w:sz w:val="24"/>
          <w:sz-cs w:val="24"/>
        </w:rPr>
        <w:t xml:space="preserve">Desc_Yuno_Cap4: One dashboard consolidating Stripe Checkout, Billing, Invoicing, Adaptive Pricing, and Link into a unified view alongside additional acquirers and local payment methods. Real-time approval rate monitoring across all 190+ markets, centralized tax compliance and reconciliation. Full visibility as Gamma scales enterprise sales globally.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RESEARCH BACKING | Key Facts for the Meeting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**Gamma at a glance:**</w:t>
      </w:r>
    </w:p>
    <w:p>
      <w:pPr/>
      <w:r>
        <w:rPr>
          <w:rFonts w:ascii="Helvetica Light" w:hAnsi="Helvetica Light" w:cs="Helvetica Light"/>
          <w:sz w:val="24"/>
          <w:sz-cs w:val="24"/>
        </w:rPr>
        <w:t xml:space="preserve">- AI-powered presentation, document, and website builder platform</w:t>
      </w:r>
    </w:p>
    <w:p>
      <w:pPr/>
      <w:r>
        <w:rPr>
          <w:rFonts w:ascii="Helvetica Light" w:hAnsi="Helvetica Light" w:cs="Helvetica Light"/>
          <w:sz w:val="24"/>
          <w:sz-cs w:val="24"/>
        </w:rPr>
        <w:t xml:space="preserve">- Founded early 2020s by Grant Lee, James Fox, and Jon Noronha</w:t>
      </w:r>
    </w:p>
    <w:p>
      <w:pPr/>
      <w:r>
        <w:rPr>
          <w:rFonts w:ascii="Helvetica Light" w:hAnsi="Helvetica Light" w:cs="Helvetica Light"/>
          <w:sz w:val="24"/>
          <w:sz-cs w:val="24"/>
        </w:rPr>
        <w:t xml:space="preserve">- HQ: San Francisco, California. ~318 employees (March 2026), was just 50 at Series B</w:t>
      </w:r>
    </w:p>
    <w:p>
      <w:pPr/>
      <w:r>
        <w:rPr>
          <w:rFonts w:ascii="Helvetica Light" w:hAnsi="Helvetica Light" w:cs="Helvetica Light"/>
          <w:sz w:val="24"/>
          <w:sz-cs w:val="24"/>
        </w:rPr>
        <w:t xml:space="preserve">- Revenue: $100M+ ARR (November 2025). Profitable for 2+ years</w:t>
      </w:r>
    </w:p>
    <w:p>
      <w:pPr/>
      <w:r>
        <w:rPr>
          <w:rFonts w:ascii="Helvetica Light" w:hAnsi="Helvetica Light" w:cs="Helvetica Light"/>
          <w:sz w:val="24"/>
          <w:sz-cs w:val="24"/>
        </w:rPr>
        <w:t xml:space="preserve">- Valuation: $2.1B (Series B, November 2025). Total funding: $87M over 3 rounds</w:t>
      </w:r>
    </w:p>
    <w:p>
      <w:pPr/>
      <w:r>
        <w:rPr>
          <w:rFonts w:ascii="Helvetica Light" w:hAnsi="Helvetica Light" w:cs="Helvetica Light"/>
          <w:sz w:val="24"/>
          <w:sz-cs w:val="24"/>
        </w:rPr>
        <w:t xml:space="preserve">- Investors: Andreessen Horowitz (lead Series B), Accel, Uncork Capital</w:t>
      </w:r>
    </w:p>
    <w:p>
      <w:pPr/>
      <w:r>
        <w:rPr>
          <w:rFonts w:ascii="Helvetica Light" w:hAnsi="Helvetica Light" w:cs="Helvetica Light"/>
          <w:sz w:val="24"/>
          <w:sz-cs w:val="24"/>
        </w:rPr>
        <w:t xml:space="preserve">- 70M users globally. Majority of revenue from outside the United States</w:t>
      </w:r>
    </w:p>
    <w:p>
      <w:pPr/>
      <w:r>
        <w:rPr>
          <w:rFonts w:ascii="Helvetica Light" w:hAnsi="Helvetica Light" w:cs="Helvetica Light"/>
          <w:sz w:val="24"/>
          <w:sz-cs w:val="24"/>
        </w:rPr>
        <w:t xml:space="preserve">- Products: AI presentations, documents, webpages, and visual content</w:t>
      </w:r>
    </w:p>
    <w:p>
      <w:pPr/>
      <w:r>
        <w:rPr>
          <w:rFonts w:ascii="Helvetica Light" w:hAnsi="Helvetica Light" w:cs="Helvetica Light"/>
          <w:sz w:val="24"/>
          <w:sz-cs w:val="24"/>
        </w:rPr>
        <w:t xml:space="preserve">- Pricing tiers: Free, Plus ($8/user/mo), Pro ($18), Team ($20), Business ($40), Ultra ($100)</w:t>
      </w:r>
    </w:p>
    <w:p>
      <w:pPr/>
      <w:r>
        <w:rPr>
          <w:rFonts w:ascii="Helvetica Light" w:hAnsi="Helvetica Light" w:cs="Helvetica Light"/>
          <w:sz w:val="24"/>
          <w:sz-cs w:val="24"/>
        </w:rPr>
        <w:t xml:space="preserve">- AI credit-based usage model combined with subscription tiers</w:t>
      </w:r>
    </w:p>
    <w:p>
      <w:pPr/>
      <w:r>
        <w:rPr>
          <w:rFonts w:ascii="Helvetica Light" w:hAnsi="Helvetica Light" w:cs="Helvetica Light"/>
          <w:sz w:val="24"/>
          <w:sz-cs w:val="24"/>
        </w:rPr>
        <w:t xml:space="preserve">- 28% discount on annual billing vs monthly</w:t>
      </w:r>
    </w:p>
    <w:p>
      <w:pPr/>
      <w:r>
        <w:rPr>
          <w:rFonts w:ascii="Helvetica Light" w:hAnsi="Helvetica Light" w:cs="Helvetica Light"/>
          <w:sz w:val="24"/>
          <w:sz-cs w:val="24"/>
        </w:rPr>
        <w:t xml:space="preserve">- Competes with Microsoft PowerPoint, Google Slides, Canva, Beautiful.ai, Tome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**Confirmed PSPs and Infrastructure (official Stripe case study):**</w:t>
      </w:r>
    </w:p>
    <w:p>
      <w:pPr/>
      <w:r>
        <w:rPr>
          <w:rFonts w:ascii="Helvetica Light" w:hAnsi="Helvetica Light" w:cs="Helvetica Light"/>
          <w:sz w:val="24"/>
          <w:sz-cs w:val="24"/>
        </w:rPr>
        <w:t xml:space="preserve">- Stripe Checkout: prebuilt checkout page, 30+ languages, AI-powered payment method selection</w:t>
      </w:r>
    </w:p>
    <w:p>
      <w:pPr/>
      <w:r>
        <w:rPr>
          <w:rFonts w:ascii="Helvetica Light" w:hAnsi="Helvetica Light" w:cs="Helvetica Light"/>
          <w:sz w:val="24"/>
          <w:sz-cs w:val="24"/>
        </w:rPr>
        <w:t xml:space="preserve">- Stripe Billing: subscription management for individuals and businesses</w:t>
      </w:r>
    </w:p>
    <w:p>
      <w:pPr/>
      <w:r>
        <w:rPr>
          <w:rFonts w:ascii="Helvetica Light" w:hAnsi="Helvetica Light" w:cs="Helvetica Light"/>
          <w:sz w:val="24"/>
          <w:sz-cs w:val="24"/>
        </w:rPr>
        <w:t xml:space="preserve">- Stripe Invoicing: recently launched for sales-led enterprise deals with custom contracts</w:t>
      </w:r>
    </w:p>
    <w:p>
      <w:pPr/>
      <w:r>
        <w:rPr>
          <w:rFonts w:ascii="Helvetica Light" w:hAnsi="Helvetica Light" w:cs="Helvetica Light"/>
          <w:sz w:val="24"/>
          <w:sz-cs w:val="24"/>
        </w:rPr>
        <w:t xml:space="preserve">- Stripe Adaptive Pricing: automatic local currency display at checkout</w:t>
      </w:r>
    </w:p>
    <w:p>
      <w:pPr/>
      <w:r>
        <w:rPr>
          <w:rFonts w:ascii="Helvetica Light" w:hAnsi="Helvetica Light" w:cs="Helvetica Light"/>
          <w:sz w:val="24"/>
          <w:sz-cs w:val="24"/>
        </w:rPr>
        <w:t xml:space="preserve">- Stripe Link: consumer wallet, handles 40%+ of Gamma's total payment volume</w:t>
      </w:r>
    </w:p>
    <w:p>
      <w:pPr/>
      <w:r>
        <w:rPr>
          <w:rFonts w:ascii="Helvetica Light" w:hAnsi="Helvetica Light" w:cs="Helvetica Light"/>
          <w:sz w:val="24"/>
          <w:sz-cs w:val="24"/>
        </w:rPr>
        <w:t xml:space="preserve">- Stripe Radar: fraud prevention (implied)</w:t>
      </w:r>
    </w:p>
    <w:p>
      <w:pPr/>
      <w:r>
        <w:rPr>
          <w:rFonts w:ascii="Helvetica Light" w:hAnsi="Helvetica Light" w:cs="Helvetica Light"/>
          <w:sz w:val="24"/>
          <w:sz-cs w:val="24"/>
        </w:rPr>
        <w:t xml:space="preserve">- Accepted: credit/debit cards, UPI (India), SEPA Debit (Europe)</w:t>
      </w:r>
    </w:p>
    <w:p>
      <w:pPr/>
      <w:r>
        <w:rPr>
          <w:rFonts w:ascii="Helvetica Light" w:hAnsi="Helvetica Light" w:cs="Helvetica Light"/>
          <w:sz w:val="24"/>
          <w:sz-cs w:val="24"/>
        </w:rPr>
        <w:t xml:space="preserve">- No payment orchestrator detected</w:t>
      </w:r>
    </w:p>
    <w:p>
      <w:pPr/>
      <w:r>
        <w:rPr>
          <w:rFonts w:ascii="Helvetica Light" w:hAnsi="Helvetica Light" w:cs="Helvetica Light"/>
          <w:sz w:val="24"/>
          <w:sz-cs w:val="24"/>
        </w:rPr>
        <w:t xml:space="preserve">- No secondary acquirer identified</w:t>
      </w:r>
    </w:p>
    <w:p>
      <w:pPr/>
      <w:r>
        <w:rPr>
          <w:rFonts w:ascii="Helvetica Light" w:hAnsi="Helvetica Light" w:cs="Helvetica Light"/>
          <w:sz w:val="24"/>
          <w:sz-cs w:val="24"/>
        </w:rPr>
        <w:t xml:space="preserve">- Stripe is sole payment infrastructure provider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**Accepted payment methods:**</w:t>
      </w:r>
    </w:p>
    <w:p>
      <w:pPr/>
      <w:r>
        <w:rPr>
          <w:rFonts w:ascii="Helvetica Light" w:hAnsi="Helvetica Light" w:cs="Helvetica Light"/>
          <w:sz w:val="24"/>
          <w:sz-cs w:val="24"/>
        </w:rPr>
        <w:t xml:space="preserve">- Credit/debit cards: Visa, Mastercard, Amex (via Stripe)</w:t>
      </w:r>
    </w:p>
    <w:p>
      <w:pPr/>
      <w:r>
        <w:rPr>
          <w:rFonts w:ascii="Helvetica Light" w:hAnsi="Helvetica Light" w:cs="Helvetica Light"/>
          <w:sz w:val="24"/>
          <w:sz-cs w:val="24"/>
        </w:rPr>
        <w:t xml:space="preserve">- SEPA Direct Debit (Europe)</w:t>
      </w:r>
    </w:p>
    <w:p>
      <w:pPr/>
      <w:r>
        <w:rPr>
          <w:rFonts w:ascii="Helvetica Light" w:hAnsi="Helvetica Light" w:cs="Helvetica Light"/>
          <w:sz w:val="24"/>
          <w:sz-cs w:val="24"/>
        </w:rPr>
        <w:t xml:space="preserve">- UPI (India)</w:t>
      </w:r>
    </w:p>
    <w:p>
      <w:pPr/>
      <w:r>
        <w:rPr>
          <w:rFonts w:ascii="Helvetica Light" w:hAnsi="Helvetica Light" w:cs="Helvetica Light"/>
          <w:sz w:val="24"/>
          <w:sz-cs w:val="24"/>
        </w:rPr>
        <w:t xml:space="preserve">- Stripe Link wallet (40%+ of volume)</w:t>
      </w:r>
    </w:p>
    <w:p>
      <w:pPr/>
      <w:r>
        <w:rPr>
          <w:rFonts w:ascii="Helvetica Light" w:hAnsi="Helvetica Light" w:cs="Helvetica Light"/>
          <w:sz w:val="24"/>
          <w:sz-cs w:val="24"/>
        </w:rPr>
        <w:t xml:space="preserve">- Prices in USD, converted to local currency via Stripe Adaptive Pricing</w:t>
      </w:r>
    </w:p>
    <w:p>
      <w:pPr/>
      <w:r>
        <w:rPr>
          <w:rFonts w:ascii="Helvetica Light" w:hAnsi="Helvetica Light" w:cs="Helvetica Light"/>
          <w:sz w:val="24"/>
          <w:sz-cs w:val="24"/>
        </w:rPr>
        <w:t xml:space="preserve">- No Pix, Boleto, M-Pesa, GCash, GrabPay, BLIK, Konbini, OXXO, or iDEAL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 5 Markets Gap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1: United States (HQ market)</w:t>
      </w:r>
    </w:p>
    <w:p>
      <w:pPr/>
      <w:r>
        <w:rPr>
          <w:rFonts w:ascii="Helvetica Light" w:hAnsi="Helvetica Light" w:cs="Helvetica Light"/>
          <w:sz w:val="24"/>
          <w:sz-cs w:val="24"/>
        </w:rPr>
        <w:t xml:space="preserve">  Accepted: Visa/MC/Amex, Stripe Link</w:t>
      </w:r>
    </w:p>
    <w:p>
      <w:pPr/>
      <w:r>
        <w:rPr>
          <w:rFonts w:ascii="Helvetica Light" w:hAnsi="Helvetica Light" w:cs="Helvetica Light"/>
          <w:sz w:val="24"/>
          <w:sz-cs w:val="24"/>
        </w:rPr>
        <w:t xml:space="preserve">  Missing: Cash App Pay, Venmo, Apple Pay</w:t>
      </w:r>
    </w:p>
    <w:p>
      <w:pPr/>
      <w:r>
        <w:rPr>
          <w:rFonts w:ascii="Helvetica Light" w:hAnsi="Helvetica Light" w:cs="Helvetica Light"/>
          <w:sz w:val="24"/>
          <w:sz-cs w:val="24"/>
        </w:rPr>
        <w:t xml:space="preserve">  Note: Well served via Stripe. Link adoption at 40%+ is strong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2: India (major growth market)</w:t>
      </w:r>
    </w:p>
    <w:p>
      <w:pPr/>
      <w:r>
        <w:rPr>
          <w:rFonts w:ascii="Helvetica Light" w:hAnsi="Helvetica Light" w:cs="Helvetica Light"/>
          <w:sz w:val="24"/>
          <w:sz-cs w:val="24"/>
        </w:rPr>
        <w:t xml:space="preserve">  Accepted: Visa/MC, UPI</w:t>
      </w:r>
    </w:p>
    <w:p>
      <w:pPr/>
      <w:r>
        <w:rPr>
          <w:rFonts w:ascii="Helvetica Light" w:hAnsi="Helvetica Light" w:cs="Helvetica Light"/>
          <w:sz w:val="24"/>
          <w:sz-cs w:val="24"/>
        </w:rPr>
        <w:t xml:space="preserve">  Missing: Paytm, PhonePe wallet, RuPay, Net Banking, INR localized pricing</w:t>
      </w:r>
    </w:p>
    <w:p>
      <w:pPr/>
      <w:r>
        <w:rPr>
          <w:rFonts w:ascii="Helvetica Light" w:hAnsi="Helvetica Light" w:cs="Helvetica Light"/>
          <w:sz w:val="24"/>
          <w:sz-cs w:val="24"/>
        </w:rPr>
        <w:t xml:space="preserve">  Note: UPI enabled via Stripe. India is likely a top 3 market given 70M global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3: Brazil (high-growth AI market)</w:t>
      </w:r>
    </w:p>
    <w:p>
      <w:pPr/>
      <w:r>
        <w:rPr>
          <w:rFonts w:ascii="Helvetica Light" w:hAnsi="Helvetica Light" w:cs="Helvetica Light"/>
          <w:sz w:val="24"/>
          <w:sz-cs w:val="24"/>
        </w:rPr>
        <w:t xml:space="preserve">  Accepted: Visa/MC (cross-border, USD)</w:t>
      </w:r>
    </w:p>
    <w:p>
      <w:pPr/>
      <w:r>
        <w:rPr>
          <w:rFonts w:ascii="Helvetica Light" w:hAnsi="Helvetica Light" w:cs="Helvetica Light"/>
          <w:sz w:val="24"/>
          <w:sz-cs w:val="24"/>
        </w:rPr>
        <w:t xml:space="preserve">  Missing: Pix, Boleto, BRL pricing, installments (parcelamento)</w:t>
      </w:r>
    </w:p>
    <w:p>
      <w:pPr/>
      <w:r>
        <w:rPr>
          <w:rFonts w:ascii="Helvetica Light" w:hAnsi="Helvetica Light" w:cs="Helvetica Light"/>
          <w:sz w:val="24"/>
          <w:sz-cs w:val="24"/>
        </w:rPr>
        <w:t xml:space="preserve">  Note: Pix handles 70%+ of digital payments in Brazil. Major conversion barrier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4: Europe (significant user base)</w:t>
      </w:r>
    </w:p>
    <w:p>
      <w:pPr/>
      <w:r>
        <w:rPr>
          <w:rFonts w:ascii="Helvetica Light" w:hAnsi="Helvetica Light" w:cs="Helvetica Light"/>
          <w:sz w:val="24"/>
          <w:sz-cs w:val="24"/>
        </w:rPr>
        <w:t xml:space="preserve">  Accepted: Visa/MC, SEPA Debit</w:t>
      </w:r>
    </w:p>
    <w:p>
      <w:pPr/>
      <w:r>
        <w:rPr>
          <w:rFonts w:ascii="Helvetica Light" w:hAnsi="Helvetica Light" w:cs="Helvetica Light"/>
          <w:sz w:val="24"/>
          <w:sz-cs w:val="24"/>
        </w:rPr>
        <w:t xml:space="preserve">  Missing: iDEAL (NL), BLIK (PL), Bancontact (BE), Klarna, local EUR pricing</w:t>
      </w:r>
    </w:p>
    <w:p>
      <w:pPr/>
      <w:r>
        <w:rPr>
          <w:rFonts w:ascii="Helvetica Light" w:hAnsi="Helvetica Light" w:cs="Helvetica Light"/>
          <w:sz w:val="24"/>
          <w:sz-cs w:val="24"/>
        </w:rPr>
        <w:t xml:space="preserve">  Note: SEPA Debit enabled. But country-specific methods missing in key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5: Southeast Asia (fast-growing AI adoption)</w:t>
      </w:r>
    </w:p>
    <w:p>
      <w:pPr/>
      <w:r>
        <w:rPr>
          <w:rFonts w:ascii="Helvetica Light" w:hAnsi="Helvetica Light" w:cs="Helvetica Light"/>
          <w:sz w:val="24"/>
          <w:sz-cs w:val="24"/>
        </w:rPr>
        <w:t xml:space="preserve">  Accepted: Visa/MC (cross-border)</w:t>
      </w:r>
    </w:p>
    <w:p>
      <w:pPr/>
      <w:r>
        <w:rPr>
          <w:rFonts w:ascii="Helvetica Light" w:hAnsi="Helvetica Light" w:cs="Helvetica Light"/>
          <w:sz w:val="24"/>
          <w:sz-cs w:val="24"/>
        </w:rPr>
        <w:t xml:space="preserve">  Missing: GCash (PH), GrabPay, OVO (ID), DANA (ID), PromptPay (TH)</w:t>
      </w:r>
    </w:p>
    <w:p>
      <w:pPr/>
      <w:r>
        <w:rPr>
          <w:rFonts w:ascii="Helvetica Light" w:hAnsi="Helvetica Light" w:cs="Helvetica Light"/>
          <w:sz w:val="24"/>
          <w:sz-cs w:val="24"/>
        </w:rPr>
        <w:t xml:space="preserve">  Note: Card penetration below 20% in most SEA markets. Local wallets are essential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meeting angles:**</w:t>
      </w:r>
    </w:p>
    <w:p>
      <w:pPr/>
      <w:r>
        <w:rPr>
          <w:rFonts w:ascii="Helvetica Light" w:hAnsi="Helvetica Light" w:cs="Helvetica Light"/>
          <w:sz w:val="24"/>
          <w:sz-cs w:val="24"/>
        </w:rPr>
        <w:t xml:space="preserve">1. **Stripe-only with $100M+ ARR** | Every dollar of revenue flows through Stripe. Zero redundancy for a $2.1B unicorn serving 70M users globally</w:t>
      </w:r>
    </w:p>
    <w:p>
      <w:pPr/>
      <w:r>
        <w:rPr>
          <w:rFonts w:ascii="Helvetica Light" w:hAnsi="Helvetica Light" w:cs="Helvetica Light"/>
          <w:sz w:val="24"/>
          <w:sz-cs w:val="24"/>
        </w:rPr>
        <w:t xml:space="preserve">2. **Majority of revenue from outside US** | International users face FX markups, limited APMs, and USD-only pricing. Local acquiring would improve approval rates and conversion</w:t>
      </w:r>
    </w:p>
    <w:p>
      <w:pPr/>
      <w:r>
        <w:rPr>
          <w:rFonts w:ascii="Helvetica Light" w:hAnsi="Helvetica Light" w:cs="Helvetica Light"/>
          <w:sz w:val="24"/>
          <w:sz-cs w:val="24"/>
        </w:rPr>
        <w:t xml:space="preserve">3. **40% of volume via Stripe Link** | Heavy reliance on a single wallet. Multi-wallet strategy (Apple Pay, Google Pay, local wallets) would reduce concentration risk</w:t>
      </w:r>
    </w:p>
    <w:p>
      <w:pPr/>
      <w:r>
        <w:rPr>
          <w:rFonts w:ascii="Helvetica Light" w:hAnsi="Helvetica Light" w:cs="Helvetica Light"/>
          <w:sz w:val="24"/>
          <w:sz-cs w:val="24"/>
        </w:rPr>
        <w:t xml:space="preserve">4. **Enterprise motion just starting** | Stripe Invoicing recently launched for sales-led deals. B2B expansion requires local tax compliance, bank transfers, and multi-currency invoicing</w:t>
      </w:r>
    </w:p>
    <w:p>
      <w:pPr/>
      <w:r>
        <w:rPr>
          <w:rFonts w:ascii="Helvetica Light" w:hAnsi="Helvetica Light" w:cs="Helvetica Light"/>
          <w:sz w:val="24"/>
          <w:sz-cs w:val="24"/>
        </w:rPr>
        <w:t xml:space="preserve">5. **70M users, low paid conversion** | $100M ARR / 70M users = ~$1.43 ARPU. Enabling local payment methods in emerging markets would lift free-to-paid conversion in high-growth regions</w:t>
      </w:r>
    </w:p>
    <w:p>
      <w:pPr/>
      <w:r>
        <w:rPr>
          <w:rFonts w:ascii="Helvetica Light" w:hAnsi="Helvetica Light" w:cs="Helvetica Light"/>
          <w:sz w:val="24"/>
          <w:sz-cs w:val="24"/>
        </w:rPr>
        <w:t xml:space="preserve">6. **AI tool competition intensifying** | Canva, Beautiful.ai, Microsoft Copilot all expanding AI presentation capabilities. Payment friction in emerging markets hands free users to competitors</w:t>
      </w:r>
    </w:p>
    <w:p>
      <w:pPr/>
      <w:r>
        <w:rPr>
          <w:rFonts w:ascii="Helvetica Light" w:hAnsi="Helvetica Light" w:cs="Helvetica Light"/>
          <w:sz w:val="24"/>
          <w:sz-cs w:val="24"/>
        </w:rPr>
        <w:t xml:space="preserve">7. **Profitable and capital-efficient** | Only $87M raised, profitable for 2+ years. Payment optimization directly flows to bottom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**Sources:**</w:t>
      </w:r>
    </w:p>
    <w:p>
      <w:pPr/>
      <w:r>
        <w:rPr>
          <w:rFonts w:ascii="Helvetica Light" w:hAnsi="Helvetica Light" w:cs="Helvetica Light"/>
          <w:sz w:val="24"/>
          <w:sz-cs w:val="24"/>
        </w:rPr>
        <w:t xml:space="preserve">- [Stripe: Gamma and Stripe Partnership](https://stripe.com/newsroom/news/gamma-and-stripe)</w:t>
      </w:r>
    </w:p>
    <w:p>
      <w:pPr/>
      <w:r>
        <w:rPr>
          <w:rFonts w:ascii="Helvetica Light" w:hAnsi="Helvetica Light" w:cs="Helvetica Light"/>
          <w:sz w:val="24"/>
          <w:sz-cs w:val="24"/>
        </w:rPr>
        <w:t xml:space="preserve">- [Gamma Wikipedia](https://en.wikipedia.org/wiki/Gamma_(app))</w:t>
      </w:r>
    </w:p>
    <w:p>
      <w:pPr/>
      <w:r>
        <w:rPr>
          <w:rFonts w:ascii="Helvetica Light" w:hAnsi="Helvetica Light" w:cs="Helvetica Light"/>
          <w:sz w:val="24"/>
          <w:sz-cs w:val="24"/>
        </w:rPr>
        <w:t xml:space="preserve">- [TechCrunch: Gamma $2.1B Valuation](https://techcrunch.com/2025/11/10/ai-powerpoint-killer-gamma-hits-2-1b-valuation-100m-arr-founder-says/)</w:t>
      </w:r>
    </w:p>
    <w:p>
      <w:pPr/>
      <w:r>
        <w:rPr>
          <w:rFonts w:ascii="Helvetica Light" w:hAnsi="Helvetica Light" w:cs="Helvetica Light"/>
          <w:sz w:val="24"/>
          <w:sz-cs w:val="24"/>
        </w:rPr>
        <w:t xml:space="preserve">- [BusinessWire: Gamma $100M ARR](https://www.businesswire.com/news/home/20251110805751/en/Gamma-Surpasses-$100M-ARR-Raises-at-$2.1B-Valuation-as-It-Replaces-PowerPoint-for-the-AI-Era)</w:t>
      </w:r>
    </w:p>
    <w:p>
      <w:pPr/>
      <w:r>
        <w:rPr>
          <w:rFonts w:ascii="Helvetica Light" w:hAnsi="Helvetica Light" w:cs="Helvetica Light"/>
          <w:sz w:val="24"/>
          <w:sz-cs w:val="24"/>
        </w:rPr>
        <w:t xml:space="preserve">- [Gamma Pricing Page](https://gamma.app/pricing)</w:t>
      </w:r>
    </w:p>
    <w:p>
      <w:pPr/>
      <w:r>
        <w:rPr>
          <w:rFonts w:ascii="Helvetica Light" w:hAnsi="Helvetica Light" w:cs="Helvetica Light"/>
          <w:sz w:val="24"/>
          <w:sz-cs w:val="24"/>
        </w:rPr>
        <w:t xml:space="preserve">- [Gamma About Page](https://gamma.app/about)</w:t>
      </w:r>
    </w:p>
    <w:p>
      <w:pPr/>
      <w:r>
        <w:rPr>
          <w:rFonts w:ascii="Helvetica Light" w:hAnsi="Helvetica Light" w:cs="Helvetica Light"/>
          <w:sz w:val="24"/>
          <w:sz-cs w:val="24"/>
        </w:rPr>
        <w:t xml:space="preserve">- [Sacra: Gamma Revenue](https://sacra.com/c/gamma/)</w:t>
      </w:r>
    </w:p>
    <w:p>
      <w:pPr/>
      <w:r>
        <w:rPr>
          <w:rFonts w:ascii="Helvetica Light" w:hAnsi="Helvetica Light" w:cs="Helvetica Light"/>
          <w:sz w:val="24"/>
          <w:sz-cs w:val="24"/>
        </w:rPr>
        <w:t xml:space="preserve">- [Tracxn: Gamma Company Profile](https://tracxn.com/d/companies/gamma/__fU9G1eXiWu7iez1HO_-6ZN7vBNibrpNO-Q621b8JYqU)</w:t>
      </w:r>
    </w:p>
    <w:p>
      <w:pPr/>
      <w:r>
        <w:rPr>
          <w:rFonts w:ascii="Helvetica Light" w:hAnsi="Helvetica Light" w:cs="Helvetica Light"/>
          <w:sz w:val="24"/>
          <w:sz-cs w:val="24"/>
        </w:rPr>
        <w:t xml:space="preserve">- [Gamma Blog: How We Built $100M Business](https://gamma.app/insights/how-we-built-a-usd100m-business-differently)</w:t>
      </w:r>
    </w:p>
    <w:p>
      <w:pPr/>
      <w:r>
        <w:rPr>
          <w:rFonts w:ascii="Helvetica Light" w:hAnsi="Helvetica Light" w:cs="Helvetica Light"/>
          <w:sz w:val="24"/>
          <w:sz-cs w:val="24"/>
        </w:rPr>
        <w:t xml:space="preserve">- [Brandfetch: Gamma Logo](https://brandfetch.com/gamma.app)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