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OPENLOOP | Stripe Sessions Research (SS Database Format)</w:t>
      </w:r>
    </w:p>
    <w:p>
      <w:r>
        <w:rPr>
          <w:i/>
        </w:rPr>
        <w:t>Generated: 2026-04-21</w:t>
      </w:r>
    </w:p>
    <w:p/>
    <w:p>
      <w:r>
        <w:rPr>
          <w:sz w:val="20"/>
        </w:rPr>
        <w:t>═══════════════════════════════════════</w:t>
      </w:r>
    </w:p>
    <w:p>
      <w:r>
        <w:t>DATABASE FIELDS: OpenLoop</w:t>
      </w:r>
    </w:p>
    <w:p>
      <w:r>
        <w:rPr>
          <w:sz w:val="20"/>
        </w:rPr>
        <w:t>═══════════════════════════════════════</w:t>
      </w:r>
    </w:p>
    <w:p/>
    <w:p>
      <w:r>
        <w:t>Logo: https://asset.brandfetch.io/idGxMQSXZh/idH-3wIBq-.svg</w:t>
      </w:r>
    </w:p>
    <w:p>
      <w:r>
        <w:t>Nombre merchant: OpenLoop</w:t>
      </w:r>
    </w:p>
    <w:p/>
    <w:p>
      <w:r>
        <w:t>SLIDE 1: PAIN POINTS</w:t>
      </w:r>
    </w:p>
    <w:p/>
    <w:p>
      <w:r>
        <w:t>Tittle_Pain Point_1: Single Payment Processor</w:t>
      </w:r>
    </w:p>
    <w:p>
      <w:r>
        <w:t>Tittle_Pain Point_2: Copay Collection Friction</w:t>
      </w:r>
    </w:p>
    <w:p>
      <w:r>
        <w:t>Tittle_Pain Point_3: No Local Methods Abroad</w:t>
      </w:r>
    </w:p>
    <w:p>
      <w:r>
        <w:t>Tittle_Pain Point_4: RCM Revenue Leakage</w:t>
      </w:r>
    </w:p>
    <w:p>
      <w:r>
        <w:t>Tittle_Pain Point_5: White-Label Payment Gaps</w:t>
      </w:r>
    </w:p>
    <w:p/>
    <w:p>
      <w:r>
        <w:t>Desc_Pain Point_1: OpenLoop relies on a single payment processor for all patient and client billing across 170+ organizations. With $502M+ in revenue and 3M+ patient visits annually, any processor downtime or degradation cascades across the entire white-label network with no failover.</w:t>
      </w:r>
    </w:p>
    <w:p>
      <w:r>
        <w:t>Desc_Pain Point_2: Copay collection in telehealth is notoriously difficult. Nearly 60% of bad debt is self-pay copays after insurance. OpenLoop's platform handles payments but lacks dynamic payment method options like pay-by-bank, digital wallets, or BNPL that reduce patient payment friction.</w:t>
      </w:r>
    </w:p>
    <w:p>
      <w:r>
        <w:t>Desc_Pain Point_3: OpenLoop operates across all 50 US states and is expanding into international telehealth. No local payment methods exist for cross-border patient billing: no SEPA for European patients, no Pix for Brazil, no UPI for India, limiting global virtual care delivery.</w:t>
      </w:r>
    </w:p>
    <w:p>
      <w:r>
        <w:t>Desc_Pain Point_4: With 600+ insurance plans (including Medicare and Medicaid), claim denials and delayed reimbursements create revenue cycle gaps. No intelligent routing exists to optimize which payment rail (insurance claim vs. patient self-pay) collects fastest per visit type.</w:t>
      </w:r>
    </w:p>
    <w:p>
      <w:r>
        <w:t>Desc_Pain Point_5: OpenLoop white-labels its platform to 170+ organizations. Each client needs customized payment flows, but the current infrastructure offers limited flexibility to configure payment methods, currencies, and checkout experiences per white-label instance.</w:t>
      </w:r>
    </w:p>
    <w:p/>
    <w:p>
      <w:r>
        <w:t>SLIDE 1: PSP TOPOLOGY</w:t>
      </w:r>
    </w:p>
    <w:p/>
    <w:p>
      <w:r>
        <w:t>PSP_1: Undisclosed Payment Processor</w:t>
      </w:r>
    </w:p>
    <w:p>
      <w:r>
        <w:t>PSP_2: Insurance Claims (600+ Plans)</w:t>
      </w:r>
    </w:p>
    <w:p>
      <w:r>
        <w:t>PSP_3: Medicare/Medicaid</w:t>
      </w:r>
    </w:p>
    <w:p>
      <w:r>
        <w:t>PSP_4: Credit/Debit Cards</w:t>
      </w:r>
    </w:p>
    <w:p>
      <w:r>
        <w:t>PSP_5: BlueJeans by Verizon (Tech Partner)</w:t>
      </w:r>
    </w:p>
    <w:p/>
    <w:p>
      <w:r>
        <w:t>SLIDE 1: MISSING LOCAL METHODS (BLIND SPOTS)</w:t>
      </w:r>
    </w:p>
    <w:p/>
    <w:p>
      <w:r>
        <w:t>Local_M_1: Apple Pay</w:t>
      </w:r>
    </w:p>
    <w:p>
      <w:r>
        <w:t>Local_M_2: Google Pay</w:t>
      </w:r>
    </w:p>
    <w:p>
      <w:r>
        <w:t>Local_M_3: Pay by Bank (ACH Instant)</w:t>
      </w:r>
    </w:p>
    <w:p>
      <w:r>
        <w:t>Local_M_4: HSA/FSA Card Integration</w:t>
      </w:r>
    </w:p>
    <w:p>
      <w:r>
        <w:t>Local_M_5: CareCredit / BNPL Health</w:t>
      </w:r>
    </w:p>
    <w:p>
      <w:r>
        <w:t>Local_M_6: Pix</w:t>
      </w:r>
    </w:p>
    <w:p>
      <w:r>
        <w:t>Local_M_7: SEPA Direct Debit</w:t>
      </w:r>
    </w:p>
    <w:p>
      <w:r>
        <w:t>Local_M_8: UPI</w:t>
      </w:r>
    </w:p>
    <w:p>
      <w:r>
        <w:t>Local_M_9: PayPal</w:t>
      </w:r>
    </w:p>
    <w:p>
      <w:r>
        <w:t>Local_M_10: Interac (Canada)</w:t>
      </w:r>
    </w:p>
    <w:p/>
    <w:p>
      <w:r>
        <w:t>SLIDE 2: YUNO CAPABILITIES</w:t>
      </w:r>
    </w:p>
    <w:p/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/>
    <w:p>
      <w:r>
        <w:t>Desc_Yuno_Cap1: Route every patient payment and B2B client invoice to the optimal acquirer based on transaction type, card BIN, and payer mix. With $502M+ revenue across 170+ white-label clients and 3M+ annual visits, a 3-10% auth rate uplift recovers millions in patient copays and subscription fees.</w:t>
      </w:r>
    </w:p>
    <w:p>
      <w:r>
        <w:t>Desc_Yuno_Cap2: When the primary payment processor fails, Yuno cascades to an alternate acquirer in milliseconds. Recovers up to 50% of failed transactions. For a platform powering 170+ healthcare organizations, processor downtime cannot mean system-wide payment outages.</w:t>
      </w:r>
    </w:p>
    <w:p>
      <w:r>
        <w:t>Desc_Yuno_Cap3: Add Apple Pay, Google Pay, Pay by Bank, and HSA/FSA integration to reduce patient payment friction. For international expansion, unlock Pix in Brazil, SEPA in Europe, and UPI in India. One API, 1,000+ payment methods, zero per-market engineering effort.</w:t>
      </w:r>
    </w:p>
    <w:p>
      <w:r>
        <w:t>Desc_Yuno_Cap4: Consolidate all payment processors, insurance billing, and white-label client payment flows into one dashboard. NOVA anomaly detection (75% fraud reduction) flags suspicious transactions across 170+ client instances, while real-time monitoring replaces fragmented per-client payment management.</w:t>
      </w:r>
    </w:p>
    <w:p/>
    <w:p>
      <w:r>
        <w:br w:type="page"/>
      </w:r>
    </w:p>
    <w:p/>
    <w:p>
      <w:pPr>
        <w:pStyle w:val="Heading2"/>
      </w:pPr>
      <w:r>
        <w:t>RESEARCH BACKING | Key Facts for the Meeting</w:t>
      </w:r>
    </w:p>
    <w:p/>
    <w:p>
      <w:r>
        <w:rPr>
          <w:b/>
        </w:rPr>
        <w:t>OpenLoop at a glance:</w:t>
      </w:r>
    </w:p>
    <w:p>
      <w:pPr>
        <w:pStyle w:val="ListBullet"/>
      </w:pPr>
      <w:r>
        <w:t>Founded: 2019 in Des Moines, Iowa</w:t>
      </w:r>
    </w:p>
    <w:p>
      <w:pPr>
        <w:pStyle w:val="ListBullet"/>
      </w:pPr>
      <w:r>
        <w:t>CEO: Dr. Jon Lensing, MD (Co-Founder, rural Iowa native, University of Iowa grad)</w:t>
      </w:r>
    </w:p>
    <w:p>
      <w:pPr>
        <w:pStyle w:val="ListBullet"/>
      </w:pPr>
      <w:r>
        <w:t>COO: Christian Williams (Co-Founder)</w:t>
      </w:r>
    </w:p>
    <w:p>
      <w:pPr>
        <w:pStyle w:val="ListBullet"/>
      </w:pPr>
      <w:r>
        <w:t>HQ: Des Moines, Iowa (OpenLoop Tower, downtown headquarters)</w:t>
      </w:r>
    </w:p>
    <w:p>
      <w:pPr>
        <w:pStyle w:val="ListBullet"/>
      </w:pPr>
      <w:r>
        <w:t>Total Funding: $120M+ raised</w:t>
      </w:r>
    </w:p>
    <w:p>
      <w:pPr>
        <w:pStyle w:val="ListBullet"/>
      </w:pPr>
      <w:r>
        <w:t>Valuation: $1B+ (unicorn status)</w:t>
      </w:r>
    </w:p>
    <w:p>
      <w:pPr>
        <w:pStyle w:val="ListBullet"/>
      </w:pPr>
      <w:r>
        <w:t>Revenue: $502.4M</w:t>
      </w:r>
    </w:p>
    <w:p>
      <w:pPr>
        <w:pStyle w:val="ListBullet"/>
      </w:pPr>
      <w:r>
        <w:t>Patients: 3M+ annually</w:t>
      </w:r>
    </w:p>
    <w:p>
      <w:pPr>
        <w:pStyle w:val="ListBullet"/>
      </w:pPr>
      <w:r>
        <w:t>Clinician Network: 20,000+ across all 50 states, 30+ specialties, 15+ languages</w:t>
      </w:r>
    </w:p>
    <w:p>
      <w:pPr>
        <w:pStyle w:val="ListBullet"/>
      </w:pPr>
      <w:r>
        <w:t>Active Clients: 170+ organizations</w:t>
      </w:r>
    </w:p>
    <w:p>
      <w:pPr>
        <w:pStyle w:val="ListBullet"/>
      </w:pPr>
      <w:r>
        <w:t>Employees: 414 (255% team growth in 2025)</w:t>
      </w:r>
    </w:p>
    <w:p>
      <w:pPr>
        <w:pStyle w:val="ListBullet"/>
      </w:pPr>
      <w:r>
        <w:t>NCQA Certified</w:t>
      </w:r>
    </w:p>
    <w:p>
      <w:pPr>
        <w:pStyle w:val="ListBullet"/>
      </w:pPr>
      <w:r>
        <w:t>Named to TIME's list of World's Top HealthTech Companies (2025)</w:t>
      </w:r>
    </w:p>
    <w:p>
      <w:pPr>
        <w:pStyle w:val="ListBullet"/>
      </w:pPr>
      <w:r>
        <w:t>Recent M&amp;A: Acquired Season Health (food-as-medicine startup, April 2026)</w:t>
      </w:r>
    </w:p>
    <w:p>
      <w:pPr>
        <w:pStyle w:val="ListBullet"/>
      </w:pPr>
      <w:r>
        <w:t>Key Investors: Panoramic Ventures, ManchesterStory Group, Highland Capital Partners, SpringTide Ventures, Oak HC/FT, Primetime Partners, UnityPoint Health Ventures, Portage Ventures, Greg Brockman (OpenAI co-founder)</w:t>
      </w:r>
    </w:p>
    <w:p/>
    <w:p>
      <w:r>
        <w:rPr>
          <w:b/>
        </w:rPr>
        <w:t>Confirmed Payment Infrastructure:</w:t>
      </w:r>
    </w:p>
    <w:p>
      <w:pPr>
        <w:pStyle w:val="ListBullet"/>
      </w:pPr>
      <w:r>
        <w:t>Undisclosed primary payment processor (privacy policy references "third-party payment processors" without naming them)</w:t>
      </w:r>
    </w:p>
    <w:p>
      <w:pPr>
        <w:pStyle w:val="ListBullet"/>
      </w:pPr>
      <w:r>
        <w:t>Credit/debit card acceptance for patient payments</w:t>
      </w:r>
    </w:p>
    <w:p>
      <w:pPr>
        <w:pStyle w:val="ListBullet"/>
      </w:pPr>
      <w:r>
        <w:t>Insurance billing across 600+ payer plans including Medicare and Medicaid</w:t>
      </w:r>
    </w:p>
    <w:p>
      <w:pPr>
        <w:pStyle w:val="ListBullet"/>
      </w:pPr>
      <w:r>
        <w:t>Revenue Cycle Management (RCM) as a service offering</w:t>
      </w:r>
    </w:p>
    <w:p>
      <w:pPr>
        <w:pStyle w:val="ListBullet"/>
      </w:pPr>
      <w:r>
        <w:t>Platform includes built-in payments alongside scheduling, ePrescribing, and SOAP notes</w:t>
      </w:r>
    </w:p>
    <w:p>
      <w:pPr>
        <w:pStyle w:val="ListBullet"/>
      </w:pPr>
      <w:r>
        <w:t>No payment orchestrator detected</w:t>
      </w:r>
    </w:p>
    <w:p/>
    <w:p>
      <w:r>
        <w:rPr>
          <w:b/>
        </w:rPr>
        <w:t>Platform Capabilities:</w:t>
      </w:r>
    </w:p>
    <w:p>
      <w:pPr>
        <w:pStyle w:val="ListBullet"/>
      </w:pPr>
      <w:r>
        <w:t>White-label EHR/EMR system</w:t>
      </w:r>
    </w:p>
    <w:p>
      <w:pPr>
        <w:pStyle w:val="ListBullet"/>
      </w:pPr>
      <w:r>
        <w:t>Synchronous and asynchronous telehealth</w:t>
      </w:r>
    </w:p>
    <w:p>
      <w:pPr>
        <w:pStyle w:val="ListBullet"/>
      </w:pPr>
      <w:r>
        <w:t>API-driven platform with easy integrations</w:t>
      </w:r>
    </w:p>
    <w:p>
      <w:pPr>
        <w:pStyle w:val="ListBullet"/>
      </w:pPr>
      <w:r>
        <w:t>Booking and payments</w:t>
      </w:r>
    </w:p>
    <w:p>
      <w:pPr>
        <w:pStyle w:val="ListBullet"/>
      </w:pPr>
      <w:r>
        <w:t>ePrescribing and eLabs</w:t>
      </w:r>
    </w:p>
    <w:p>
      <w:pPr>
        <w:pStyle w:val="ListBullet"/>
      </w:pPr>
      <w:r>
        <w:t>Note charting and clinician management</w:t>
      </w:r>
    </w:p>
    <w:p>
      <w:pPr>
        <w:pStyle w:val="ListBullet"/>
      </w:pPr>
      <w:r>
        <w:t>Usage reporting and analytics</w:t>
      </w:r>
    </w:p>
    <w:p>
      <w:pPr>
        <w:pStyle w:val="ListBullet"/>
      </w:pPr>
      <w:r>
        <w:t>AI-enabled workflow tools</w:t>
      </w:r>
    </w:p>
    <w:p>
      <w:pPr>
        <w:pStyle w:val="ListBullet"/>
      </w:pPr>
      <w:r>
        <w:t>Payer Coverage + RCM service</w:t>
      </w:r>
    </w:p>
    <w:p/>
    <w:p>
      <w:r>
        <w:rPr>
          <w:b/>
        </w:rPr>
        <w:t>Key Healthcare Payment Challenges:</w:t>
      </w:r>
    </w:p>
    <w:p>
      <w:pPr>
        <w:pStyle w:val="ListBullet"/>
      </w:pPr>
      <w:r>
        <w:t>Nearly 60% of bad debt is self-pay copays after insurance (industry-wide)</w:t>
      </w:r>
    </w:p>
    <w:p>
      <w:pPr>
        <w:pStyle w:val="ListBullet"/>
      </w:pPr>
      <w:r>
        <w:t>Payer policies are not standardized; each insurer sets its own rules</w:t>
      </w:r>
    </w:p>
    <w:p>
      <w:pPr>
        <w:pStyle w:val="ListBullet"/>
      </w:pPr>
      <w:r>
        <w:t>In-office copay collection processes become complicated in telehealth</w:t>
      </w:r>
    </w:p>
    <w:p>
      <w:pPr>
        <w:pStyle w:val="ListBullet"/>
      </w:pPr>
      <w:r>
        <w:t>Payment processing failures cause patient drop-off during virtual visit checkouts</w:t>
      </w:r>
    </w:p>
    <w:p>
      <w:pPr>
        <w:pStyle w:val="ListBullet"/>
      </w:pPr>
      <w:r>
        <w:t>Multiple billing streams (insurance claims, patient self-pay, B2B client invoices) fragment reconciliation</w:t>
      </w:r>
    </w:p>
    <w:p/>
    <w:p>
      <w:r>
        <w:rPr>
          <w:b/>
        </w:rPr>
        <w:t>Competitive Landscape:</w:t>
      </w:r>
    </w:p>
    <w:p>
      <w:pPr>
        <w:pStyle w:val="ListBullet"/>
      </w:pPr>
      <w:r>
        <w:t>Competitors: Wheel, Bicycle Health, Iris Telehealth, SteadyMD</w:t>
      </w:r>
    </w:p>
    <w:p>
      <w:pPr>
        <w:pStyle w:val="ListBullet"/>
      </w:pPr>
      <w:r>
        <w:t>Differentiation: Full-stack white-label (not just clinician marketplace), NCQA certification, 50-state coverage</w:t>
      </w:r>
    </w:p>
    <w:p>
      <w:pPr>
        <w:pStyle w:val="ListBullet"/>
      </w:pPr>
      <w:r>
        <w:t>Strength: Scale (170+ clients, 20K+ clinicians, $502M revenue, unicorn valuation)</w:t>
      </w:r>
    </w:p>
    <w:p>
      <w:pPr>
        <w:pStyle w:val="ListBullet"/>
      </w:pPr>
      <w:r>
        <w:t>Weakness: Payment infrastructure opacity, single-processor dependency, limited international payment support</w:t>
      </w:r>
    </w:p>
    <w:p/>
    <w:p>
      <w:r>
        <w:rPr>
          <w:b/>
        </w:rPr>
        <w:t>Key meeting angles:</w:t>
      </w:r>
    </w:p>
    <w:p>
      <w:r>
        <w:t>1. **Unicorn scale, undisclosed payments**: $502M revenue and $1B+ valuation running on an unnamed single payment processor. The payment infrastructure needs to match the company's scale.</w:t>
      </w:r>
    </w:p>
    <w:p>
      <w:r>
        <w:t>2. **White-label payment customization**: 170+ organizations each need flexible payment flows. Orchestration enables per-client payment method configuration without engineering effort.</w:t>
      </w:r>
    </w:p>
    <w:p>
      <w:r>
        <w:t>3. **Copay recovery**: 60% of healthcare bad debt is uncollected copays. Adding Apple Pay, Google Pay, and Pay by Bank reduces patient friction and recovers revenue.</w:t>
      </w:r>
    </w:p>
    <w:p>
      <w:r>
        <w:t>4. **International expansion enabler**: As telehealth goes global, OpenLoop needs local payment rails in each market. One API integration versus per-country builds.</w:t>
      </w:r>
    </w:p>
    <w:p>
      <w:r>
        <w:t>5. **Season Health synergy**: The nutrition therapy acquisition adds subscription-based meal programs that need recurring payment optimization and smart routing.</w:t>
      </w:r>
    </w:p>
    <w:p>
      <w:r>
        <w:t>6. **Greg Brockman invested**: OpenAI's co-founder backing signals AI-first infrastructure thinking. Payment orchestration with AI-driven routing aligns with their technology DNA.</w:t>
      </w:r>
    </w:p>
    <w:p/>
    <w:p>
      <w:r>
        <w:rPr>
          <w:b/>
        </w:rPr>
        <w:t>Sources:</w:t>
      </w:r>
    </w:p>
    <w:p>
      <w:pPr>
        <w:pStyle w:val="ListBullet"/>
      </w:pPr>
      <w:r>
        <w:t>[OpenLoop Official Website](https://openloophealth.com/)</w:t>
      </w:r>
    </w:p>
    <w:p>
      <w:pPr>
        <w:pStyle w:val="ListBullet"/>
      </w:pPr>
      <w:r>
        <w:t>[OpenLoop Technology Platform](https://openloophealth.com/technology-platform)</w:t>
      </w:r>
    </w:p>
    <w:p>
      <w:pPr>
        <w:pStyle w:val="ListBullet"/>
      </w:pPr>
      <w:r>
        <w:t>[OpenLoop Team Page](https://openloophealth.com/team)</w:t>
      </w:r>
    </w:p>
    <w:p>
      <w:pPr>
        <w:pStyle w:val="ListBullet"/>
      </w:pPr>
      <w:r>
        <w:t>[OpenLoop 2025 Year in Review](https://openloophealth.com/blog/openloops-2025-end-of-year-recap)</w:t>
      </w:r>
    </w:p>
    <w:p>
      <w:pPr>
        <w:pStyle w:val="ListBullet"/>
      </w:pPr>
      <w:r>
        <w:t>[OpenLoop CEO 2026 Predictions](https://openloophealth.com/blog/openloop-ceo-predicts-whats-next-for-digital-health-in-2026)</w:t>
      </w:r>
    </w:p>
    <w:p>
      <w:pPr>
        <w:pStyle w:val="ListBullet"/>
      </w:pPr>
      <w:r>
        <w:t>[OpenLoop $15M Series A](https://openloophealth.com/news/openloop-raises-15-million-series-a)</w:t>
      </w:r>
    </w:p>
    <w:p>
      <w:pPr>
        <w:pStyle w:val="ListBullet"/>
      </w:pPr>
      <w:r>
        <w:t>[OpenLoop Season Health Acquisition](https://endpoints.news/openloop-health-has-acquired-nutrition-startup-season-health/)</w:t>
      </w:r>
    </w:p>
    <w:p>
      <w:pPr>
        <w:pStyle w:val="ListBullet"/>
      </w:pPr>
      <w:r>
        <w:t>[OpenLoop NCQA Certification](https://openloophealth.com/news/openloop-receives-ncqa-certification)</w:t>
      </w:r>
    </w:p>
    <w:p>
      <w:pPr>
        <w:pStyle w:val="ListBullet"/>
      </w:pPr>
      <w:r>
        <w:t>[OpenLoop BlueJeans Partnership](https://openloophealth.com/news/openloop-health-partners-with-bluejeans-by-verizon)</w:t>
      </w:r>
    </w:p>
    <w:p>
      <w:pPr>
        <w:pStyle w:val="ListBullet"/>
      </w:pPr>
      <w:r>
        <w:t>[OpenLoop Privacy Policy](https://openloophealth.com/website-privacy-policy)</w:t>
      </w:r>
    </w:p>
    <w:p>
      <w:pPr>
        <w:pStyle w:val="ListBullet"/>
      </w:pPr>
      <w:r>
        <w:t>[SpringTide: How OpenLoop Powers Telehealth](https://www.springtide.com/company-highlights/how-openloop-is-powering-the-future-of-telehealth)</w:t>
      </w:r>
    </w:p>
    <w:p>
      <w:pPr>
        <w:pStyle w:val="ListBullet"/>
      </w:pPr>
      <w:r>
        <w:t>[Jon Lensing: Building a $1B Telehealth Company](https://alejandrocremades.com/jon-lensing/)</w:t>
      </w:r>
    </w:p>
    <w:p>
      <w:pPr>
        <w:pStyle w:val="ListBullet"/>
      </w:pPr>
      <w:r>
        <w:t>[OpenLoop Crunchbase](https://www.crunchbase.com/organization/openloop)</w:t>
      </w:r>
    </w:p>
    <w:p>
      <w:pPr>
        <w:pStyle w:val="ListBullet"/>
      </w:pPr>
      <w:r>
        <w:t>[OpenLoop Tracxn](https://tracxn.com/d/companies/openloop/__9Y2fUdcsUd3v7UZmbAeNPjM-1gjpRdJzkXgr6GsHlmY)</w:t>
      </w:r>
    </w:p>
    <w:p>
      <w:pPr>
        <w:pStyle w:val="ListBullet"/>
      </w:pPr>
      <w:r>
        <w:t>[Brandfetch: OpenLoop Logo](https://brandfetch.com/openloophealth.com)</w:t>
      </w:r>
    </w:p>
    <w:p>
      <w:pPr>
        <w:pStyle w:val="ListBullet"/>
      </w:pPr>
      <w:r>
        <w:t>[Luqra: Telehealth Payment Friction](https://www.luqra.com/blog/reducing-friction-patient-billing-telehealth/)</w:t>
      </w:r>
    </w:p>
    <w:p>
      <w:pPr>
        <w:pStyle w:val="ListBullet"/>
      </w:pPr>
      <w:r>
        <w:t>[OpenLoop Tower HQ](https://www.businessrecord.com/openloop-healths-downtown-headquarters-renamed-openloop-tower/)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