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32"/>
        </w:rPr>
        <w:t>YAHOO ADS | Stripe Sessions Research (SS Database Format)</w:t>
      </w:r>
    </w:p>
    <w:p>
      <w:r>
        <w:rPr>
          <w:i/>
          <w:sz w:val="18"/>
        </w:rPr>
        <w:t>Generated: 2026-04-21</w:t>
      </w:r>
    </w:p>
    <w:p>
      <w:pPr>
        <w:spacing w:before="0" w:after="0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urier New" w:hAnsi="Courier New"/>
          <w:sz w:val="18"/>
        </w:rPr>
        <w:t>DATABASE FIELDS: Yahoo Ads</w:t>
      </w:r>
    </w:p>
    <w:p>
      <w:pPr>
        <w:spacing w:before="0" w:after="0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Logo: https://cdn.brandfetch.io/yahoo.com/w/512/h/512/logo</w:t>
      </w:r>
    </w:p>
    <w:p>
      <w:pPr>
        <w:spacing w:before="0" w:after="0"/>
      </w:pPr>
      <w:r>
        <w:rPr>
          <w:rFonts w:ascii="Courier New" w:hAnsi="Courier New"/>
          <w:sz w:val="18"/>
        </w:rPr>
        <w:t>Nombre merchant: Yahoo Ads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SLIDE 1: PAIN POINTS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Point_1: Credit Card Only Billing</w:t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Point_2: No Multi-Currency Support</w:t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Point_3: No Failover on Ad Spend</w:t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Point_4: Fragmented Global Billing</w:t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Point_5: Manual Reconciliation Load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Point_1: Yahoo Ads accepts only Visa, MC, Amex, and Discover. International advertisers cannot pay via SEPA, UPI, PIX, or local bank transfer.</w:t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Point_2: All ad spend billed in USD globally. Advertisers in EUR, GBP, JPY, and BRL markets absorb 2-4% FX conversion fees each billing cycle.</w:t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Point_3: Any acquirer decline on a high-spend account pauses live campaigns. No retry cascade or backup processor exists to protect ad delivery.</w:t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Point_4: Yahoo sells ads from 35 offices in 15+ countries. All billing runs through one USD credit card rail, ignoring local payment preferences.</w:t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Point_5: IO-based campaigns use 30-day invoices. No unified dashboard connects prepay and postpay accounts, forcing manual reconciliation.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SLIDE 1: PSP TOPOLOGY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PSP_1: Credit Card (direct billing)</w:t>
      </w:r>
    </w:p>
    <w:p>
      <w:pPr>
        <w:spacing w:before="0" w:after="0"/>
      </w:pPr>
      <w:r>
        <w:rPr>
          <w:rFonts w:ascii="Courier New" w:hAnsi="Courier New"/>
          <w:sz w:val="18"/>
        </w:rPr>
        <w:t>PSP_2: PayPal (Yahoo Wallet)</w:t>
      </w:r>
    </w:p>
    <w:p>
      <w:pPr>
        <w:spacing w:before="0" w:after="0"/>
      </w:pPr>
      <w:r>
        <w:rPr>
          <w:rFonts w:ascii="Courier New" w:hAnsi="Courier New"/>
          <w:sz w:val="18"/>
        </w:rPr>
        <w:t>PSP_3: Invoice / Net 30 (managed accounts)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SLIDE 1: MISSING LOCAL METHODS (BLIND SPOTS)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Local_M_1: SEPA Direct Debit</w:t>
      </w:r>
    </w:p>
    <w:p>
      <w:pPr>
        <w:spacing w:before="0" w:after="0"/>
      </w:pPr>
      <w:r>
        <w:rPr>
          <w:rFonts w:ascii="Courier New" w:hAnsi="Courier New"/>
          <w:sz w:val="18"/>
        </w:rPr>
        <w:t>Local_M_2: iDEAL</w:t>
      </w:r>
    </w:p>
    <w:p>
      <w:pPr>
        <w:spacing w:before="0" w:after="0"/>
      </w:pPr>
      <w:r>
        <w:rPr>
          <w:rFonts w:ascii="Courier New" w:hAnsi="Courier New"/>
          <w:sz w:val="18"/>
        </w:rPr>
        <w:t>Local_M_3: UPI</w:t>
      </w:r>
    </w:p>
    <w:p>
      <w:pPr>
        <w:spacing w:before="0" w:after="0"/>
      </w:pPr>
      <w:r>
        <w:rPr>
          <w:rFonts w:ascii="Courier New" w:hAnsi="Courier New"/>
          <w:sz w:val="18"/>
        </w:rPr>
        <w:t>Local_M_4: PIX</w:t>
      </w:r>
    </w:p>
    <w:p>
      <w:pPr>
        <w:spacing w:before="0" w:after="0"/>
      </w:pPr>
      <w:r>
        <w:rPr>
          <w:rFonts w:ascii="Courier New" w:hAnsi="Courier New"/>
          <w:sz w:val="18"/>
        </w:rPr>
        <w:t>Local_M_5: Boleto</w:t>
      </w:r>
    </w:p>
    <w:p>
      <w:pPr>
        <w:spacing w:before="0" w:after="0"/>
      </w:pPr>
      <w:r>
        <w:rPr>
          <w:rFonts w:ascii="Courier New" w:hAnsi="Courier New"/>
          <w:sz w:val="18"/>
        </w:rPr>
        <w:t>Local_M_6: Konbini</w:t>
      </w:r>
    </w:p>
    <w:p>
      <w:pPr>
        <w:spacing w:before="0" w:after="0"/>
      </w:pPr>
      <w:r>
        <w:rPr>
          <w:rFonts w:ascii="Courier New" w:hAnsi="Courier New"/>
          <w:sz w:val="18"/>
        </w:rPr>
        <w:t>Local_M_7: BLIK</w:t>
      </w:r>
    </w:p>
    <w:p>
      <w:pPr>
        <w:spacing w:before="0" w:after="0"/>
      </w:pPr>
      <w:r>
        <w:rPr>
          <w:rFonts w:ascii="Courier New" w:hAnsi="Courier New"/>
          <w:sz w:val="18"/>
        </w:rPr>
        <w:t>Local_M_8: Bancontact</w:t>
      </w:r>
    </w:p>
    <w:p>
      <w:pPr>
        <w:spacing w:before="0" w:after="0"/>
      </w:pPr>
      <w:r>
        <w:rPr>
          <w:rFonts w:ascii="Courier New" w:hAnsi="Courier New"/>
          <w:sz w:val="18"/>
        </w:rPr>
        <w:t>Local_M_9: ACH Direct Debit</w:t>
      </w:r>
    </w:p>
    <w:p>
      <w:pPr>
        <w:spacing w:before="0" w:after="0"/>
      </w:pPr>
      <w:r>
        <w:rPr>
          <w:rFonts w:ascii="Courier New" w:hAnsi="Courier New"/>
          <w:sz w:val="18"/>
        </w:rPr>
        <w:t>Local_M_10: OXXO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SLIDE 2: YUNO CAPABILITIES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Tittle_Yuno_Cap1: Smart Routing</w:t>
      </w:r>
    </w:p>
    <w:p>
      <w:pPr>
        <w:spacing w:before="0" w:after="0"/>
      </w:pPr>
      <w:r>
        <w:rPr>
          <w:rFonts w:ascii="Courier New" w:hAnsi="Courier New"/>
          <w:sz w:val="18"/>
        </w:rPr>
        <w:t>Tittle_Yuno_Cap2: Failover &amp; Retries</w:t>
      </w:r>
    </w:p>
    <w:p>
      <w:pPr>
        <w:spacing w:before="0" w:after="0"/>
      </w:pPr>
      <w:r>
        <w:rPr>
          <w:rFonts w:ascii="Courier New" w:hAnsi="Courier New"/>
          <w:sz w:val="18"/>
        </w:rPr>
        <w:t>Tittle_Yuno_Cap3: Local Payment Methods</w:t>
      </w:r>
    </w:p>
    <w:p>
      <w:pPr>
        <w:spacing w:before="0" w:after="0"/>
      </w:pPr>
      <w:r>
        <w:rPr>
          <w:rFonts w:ascii="Courier New" w:hAnsi="Courier New"/>
          <w:sz w:val="18"/>
        </w:rPr>
        <w:t>Tittle_Yuno_Cap4: Unified Orchestration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Desc_Yuno_Cap1: Route each advertiser billing charge to the highest-performing acquirer for that card BIN, geography, and currency. On ~$5B in annual revenue across 35 global offices, even a 3% authorization uplift recovers $150M+ in otherwise lost ad billing revenue per year.</w:t>
      </w:r>
    </w:p>
    <w:p>
      <w:pPr>
        <w:spacing w:before="0" w:after="0"/>
      </w:pPr>
      <w:r>
        <w:rPr>
          <w:rFonts w:ascii="Courier New" w:hAnsi="Courier New"/>
          <w:sz w:val="18"/>
        </w:rPr>
        <w:t>Desc_Yuno_Cap2: Automatic retry cascades across multiple acquirers protect Yahoo Ads' campaign delivery pipeline. When a credit card charge fails, Yuno reroutes in milliseconds to a backup processor, recovering up to 50% of soft declines and preventing live campaign interruptions.</w:t>
      </w:r>
    </w:p>
    <w:p>
      <w:pPr>
        <w:spacing w:before="0" w:after="0"/>
      </w:pPr>
      <w:r>
        <w:rPr>
          <w:rFonts w:ascii="Courier New" w:hAnsi="Courier New"/>
          <w:sz w:val="18"/>
        </w:rPr>
        <w:t>Desc_Yuno_Cap3: Unlock advertiser billing across Yahoo's global footprint: SEPA Direct Debit for EU advertisers, UPI for India, Konbini for Japan, PIX for Brazil, ACH for US enterprises. One API, 1,000+ methods, zero engineering sprints per market launch.</w:t>
      </w:r>
    </w:p>
    <w:p>
      <w:pPr>
        <w:spacing w:before="0" w:after="0"/>
      </w:pPr>
      <w:r>
        <w:rPr>
          <w:rFonts w:ascii="Courier New" w:hAnsi="Courier New"/>
          <w:sz w:val="18"/>
        </w:rPr>
        <w:t>Desc_Yuno_Cap4: One dashboard consolidating Yahoo Ads' entire billing infrastructure: prepay self-serve, postpay managed IO accounts, and marketplace transactions. Real-time approval monitoring per geography, centralized reconciliation, and churn analytics tied to payment failures.</w:t>
      </w:r>
    </w:p>
    <w:p/>
    <w:p>
      <w:r>
        <w:rPr>
          <w:b/>
          <w:color w:val="000000"/>
          <w:sz w:val="26"/>
        </w:rPr>
        <w:t>RESEARCH BACKING | Key Facts for the Meeting</w:t>
      </w:r>
    </w:p>
    <w:p>
      <w:r>
        <w:rPr>
          <w:i/>
          <w:sz w:val="18"/>
        </w:rPr>
        <w:t>Yahoo Ads at a glance:</w:t>
      </w:r>
    </w:p>
    <w:p>
      <w:pPr>
        <w:spacing w:before="0" w:after="20"/>
      </w:pPr>
      <w:r>
        <w:rPr>
          <w:sz w:val="20"/>
        </w:rPr>
        <w:t xml:space="preserve">  - Yahoo's demand-side platform (DSP) for programmatic advertising: display, native, video, CTV, DOOH, audio</w:t>
      </w:r>
    </w:p>
    <w:p>
      <w:pPr>
        <w:spacing w:before="0" w:after="20"/>
      </w:pPr>
      <w:r>
        <w:rPr>
          <w:sz w:val="20"/>
        </w:rPr>
        <w:t xml:space="preserve">  - Parent company: Yahoo Inc., private, owned 90% by Apollo Global Management (acquired September 2021 for ~$5B from Verizon)</w:t>
      </w:r>
    </w:p>
    <w:p>
      <w:pPr>
        <w:spacing w:before="0" w:after="20"/>
      </w:pPr>
      <w:r>
        <w:rPr>
          <w:sz w:val="20"/>
        </w:rPr>
        <w:t xml:space="preserve">  - Estimated annual revenue: ~$5B (Yahoo Inc. total, private, February 2026 estimate)</w:t>
      </w:r>
    </w:p>
    <w:p>
      <w:pPr>
        <w:spacing w:before="0" w:after="20"/>
      </w:pPr>
      <w:r>
        <w:rPr>
          <w:sz w:val="20"/>
        </w:rPr>
        <w:t xml:space="preserve">  - Headquarters: New York, NY</w:t>
      </w:r>
    </w:p>
    <w:p>
      <w:pPr>
        <w:spacing w:before="0" w:after="20"/>
      </w:pPr>
      <w:r>
        <w:rPr>
          <w:sz w:val="20"/>
        </w:rPr>
        <w:t xml:space="preserve">  - ~5,000 employees across 35 global locations</w:t>
      </w:r>
    </w:p>
    <w:p>
      <w:pPr>
        <w:spacing w:before="0" w:after="20"/>
      </w:pPr>
      <w:r>
        <w:rPr>
          <w:sz w:val="20"/>
        </w:rPr>
        <w:t xml:space="preserve">  - Offices in US, UK, Ireland, Spain, France, Germany, Italy, Norway, Israel, India, Singapore, Taiwan, Australia, New Zealand, Brazil</w:t>
      </w:r>
    </w:p>
    <w:p>
      <w:pPr>
        <w:spacing w:before="0" w:after="20"/>
      </w:pPr>
      <w:r>
        <w:rPr>
          <w:sz w:val="20"/>
        </w:rPr>
        <w:t xml:space="preserve">  - ~233 million monthly unique visitors (May 2025, desktop + mobile)</w:t>
      </w:r>
    </w:p>
    <w:p>
      <w:pPr>
        <w:spacing w:before="0" w:after="20"/>
      </w:pPr>
      <w:r>
        <w:rPr>
          <w:sz w:val="20"/>
        </w:rPr>
        <w:t xml:space="preserve">  - Yahoo DSP holds ~3.16% market share in display advertising</w:t>
      </w:r>
    </w:p>
    <w:p>
      <w:pPr>
        <w:spacing w:before="0" w:after="20"/>
      </w:pPr>
      <w:r>
        <w:rPr>
          <w:sz w:val="20"/>
        </w:rPr>
        <w:t xml:space="preserve">  - DSP features: agentic AI campaign management, Yahoo ConnectID (nearly 200M authenticated US users), native ads, CTV, programmatic DOOH</w:t>
      </w:r>
    </w:p>
    <w:p>
      <w:pPr>
        <w:spacing w:before="0" w:after="20"/>
      </w:pPr>
      <w:r>
        <w:rPr>
          <w:sz w:val="20"/>
        </w:rPr>
        <w:t xml:space="preserve">  - Sold AOL to Bending Spoons for $1.5B in January 2026</w:t>
      </w:r>
    </w:p>
    <w:p>
      <w:pPr>
        <w:spacing w:before="0" w:after="20"/>
      </w:pPr>
      <w:r>
        <w:rPr>
          <w:sz w:val="20"/>
        </w:rPr>
        <w:t xml:space="preserve">  - Netflix selected Yahoo DSP as its fourth global programmatic advertising partner</w:t>
      </w:r>
    </w:p>
    <w:p>
      <w:r>
        <w:rPr>
          <w:i/>
          <w:sz w:val="18"/>
        </w:rPr>
        <w:t>Confirmed Payment Infrastructure:</w:t>
      </w:r>
    </w:p>
    <w:p>
      <w:pPr>
        <w:spacing w:before="0" w:after="20"/>
      </w:pPr>
      <w:r>
        <w:rPr>
          <w:sz w:val="20"/>
        </w:rPr>
        <w:t xml:space="preserve">  - Self-serve advertisers: credit card only (Visa, Mastercard, Amex, Discover)</w:t>
      </w:r>
    </w:p>
    <w:p>
      <w:pPr>
        <w:spacing w:before="0" w:after="20"/>
      </w:pPr>
      <w:r>
        <w:rPr>
          <w:sz w:val="20"/>
        </w:rPr>
        <w:t xml:space="preserve">  - Yahoo Wallet: supports credit/debit cards + PayPal for consumer services</w:t>
      </w:r>
    </w:p>
    <w:p>
      <w:pPr>
        <w:spacing w:before="0" w:after="20"/>
      </w:pPr>
      <w:r>
        <w:rPr>
          <w:sz w:val="20"/>
        </w:rPr>
        <w:t xml:space="preserve">  - Prepay model: new Native Ad Platform advertisers enrolled in Post Pay (pay-as-you-go); some markets remain prepay only</w:t>
      </w:r>
    </w:p>
    <w:p>
      <w:pPr>
        <w:spacing w:before="0" w:after="20"/>
      </w:pPr>
      <w:r>
        <w:rPr>
          <w:sz w:val="20"/>
        </w:rPr>
        <w:t xml:space="preserve">  - Managed/IO accounts: invoice billing, payment within 30 days (some terms allow 45 days with 2% early-pay discount)</w:t>
      </w:r>
    </w:p>
    <w:p>
      <w:pPr>
        <w:spacing w:before="0" w:after="20"/>
      </w:pPr>
      <w:r>
        <w:rPr>
          <w:sz w:val="20"/>
        </w:rPr>
        <w:t xml:space="preserve">  - Currency: all fees quoted and payable in USD; FX conversion uses Citigroup monthly closing rates</w:t>
      </w:r>
    </w:p>
    <w:p>
      <w:pPr>
        <w:spacing w:before="0" w:after="20"/>
      </w:pPr>
      <w:r>
        <w:rPr>
          <w:sz w:val="20"/>
        </w:rPr>
        <w:t xml:space="preserve">  - No payment orchestrator detected</w:t>
      </w:r>
    </w:p>
    <w:p>
      <w:pPr>
        <w:spacing w:before="0" w:after="20"/>
      </w:pPr>
      <w:r>
        <w:rPr>
          <w:sz w:val="20"/>
        </w:rPr>
        <w:t xml:space="preserve">  - Azure/AWS/Google Cloud marketplace transactions for Workspot-like SaaS; Yahoo DSP itself bills advertisers directly</w:t>
      </w:r>
    </w:p>
    <w:p>
      <w:pPr>
        <w:spacing w:before="0" w:after="20"/>
      </w:pPr>
      <w:r>
        <w:rPr>
          <w:sz w:val="20"/>
        </w:rPr>
        <w:t xml:space="preserve">  - Minimum self-serve deposit: $25.00</w:t>
      </w:r>
    </w:p>
    <w:p>
      <w:r>
        <w:rPr>
          <w:i/>
          <w:sz w:val="18"/>
        </w:rPr>
        <w:t>Top 5 Markets Gap Analysis:</w:t>
      </w:r>
    </w:p>
    <w:p>
      <w:r>
        <w:rPr>
          <w:b/>
          <w:sz w:val="20"/>
        </w:rPr>
        <w:t>MARKET 1: United States (~55% of ad revenue)</w:t>
      </w:r>
    </w:p>
    <w:p>
      <w:r>
        <w:rPr>
          <w:sz w:val="20"/>
        </w:rPr>
        <w:t xml:space="preserve">  Currently offer: Visa/MC/Amex/Discover (credit card), invoice for managed</w:t>
      </w:r>
    </w:p>
    <w:p>
      <w:r>
        <w:rPr>
          <w:sz w:val="20"/>
        </w:rPr>
        <w:t xml:space="preserve">  Missing: ACH Direct Debit, wire transfer automation</w:t>
      </w:r>
    </w:p>
    <w:p>
      <w:r>
        <w:rPr>
          <w:sz w:val="20"/>
        </w:rPr>
        <w:t>Enterprise advertisers spending $100K+ annually on managed IO contracts strongly prefer ACH. USD credit card charges create unnecessary procurement friction.</w:t>
      </w:r>
    </w:p>
    <w:p>
      <w:r>
        <w:rPr>
          <w:b/>
          <w:sz w:val="20"/>
        </w:rPr>
        <w:t>MARKET 2: United Kingdom / Europe (~15% of ad revenue)</w:t>
      </w:r>
    </w:p>
    <w:p>
      <w:r>
        <w:rPr>
          <w:sz w:val="20"/>
        </w:rPr>
        <w:t xml:space="preserve">  Currently offer: International credit cards (USD billing)</w:t>
      </w:r>
    </w:p>
    <w:p>
      <w:r>
        <w:rPr>
          <w:sz w:val="20"/>
        </w:rPr>
        <w:t xml:space="preserve">  Missing: SEPA Direct Debit, iDEAL, BACS, Bancontact, BLIK, Sofort</w:t>
      </w:r>
    </w:p>
    <w:p>
      <w:r>
        <w:rPr>
          <w:sz w:val="20"/>
        </w:rPr>
        <w:t>European advertisers face FX conversion costs on every billing cycle. SEPA DD is standard for recurring B2B ad spend in the EU.</w:t>
      </w:r>
    </w:p>
    <w:p>
      <w:r>
        <w:rPr>
          <w:b/>
          <w:sz w:val="20"/>
        </w:rPr>
        <w:t>MARKET 3: Japan (~10% of ad revenue)</w:t>
      </w:r>
    </w:p>
    <w:p>
      <w:r>
        <w:rPr>
          <w:sz w:val="20"/>
        </w:rPr>
        <w:t xml:space="preserve">  Currently offer: International credit cards (USD billing)</w:t>
      </w:r>
    </w:p>
    <w:p>
      <w:r>
        <w:rPr>
          <w:sz w:val="20"/>
        </w:rPr>
        <w:t xml:space="preserve">  Missing: Konbini, bank transfer (furikomi), JCB optimization</w:t>
      </w:r>
    </w:p>
    <w:p>
      <w:r>
        <w:rPr>
          <w:sz w:val="20"/>
        </w:rPr>
        <w:t>Yahoo JAPAN is a separate entity, but Yahoo DSP serves Japanese advertisers who expect local payment rails and JPY billing.</w:t>
      </w:r>
    </w:p>
    <w:p>
      <w:r>
        <w:rPr>
          <w:b/>
          <w:sz w:val="20"/>
        </w:rPr>
        <w:t>MARKET 4: India / APAC (~8% of ad revenue)</w:t>
      </w:r>
    </w:p>
    <w:p>
      <w:r>
        <w:rPr>
          <w:sz w:val="20"/>
        </w:rPr>
        <w:t xml:space="preserve">  Currently offer: International credit cards (USD billing)</w:t>
      </w:r>
    </w:p>
    <w:p>
      <w:r>
        <w:rPr>
          <w:sz w:val="20"/>
        </w:rPr>
        <w:t xml:space="preserve">  Missing: UPI, RuPay, net banking, INR billing</w:t>
      </w:r>
    </w:p>
    <w:p>
      <w:r>
        <w:rPr>
          <w:sz w:val="20"/>
        </w:rPr>
        <w:t>UPI processes 75%+ of Indian digital payments. Yahoo DSP expanded APAC partnerships (Near, Singapore preferred DSP) but offers zero local payment methods.</w:t>
      </w:r>
    </w:p>
    <w:p>
      <w:r>
        <w:rPr>
          <w:b/>
          <w:sz w:val="20"/>
        </w:rPr>
        <w:t>MARKET 5: Brazil / LATAM (~5% of ad revenue)</w:t>
      </w:r>
    </w:p>
    <w:p>
      <w:r>
        <w:rPr>
          <w:sz w:val="20"/>
        </w:rPr>
        <w:t xml:space="preserve">  Currently offer: International credit cards (USD billing)</w:t>
      </w:r>
    </w:p>
    <w:p>
      <w:r>
        <w:rPr>
          <w:sz w:val="20"/>
        </w:rPr>
        <w:t xml:space="preserve">  Missing: PIX, Boleto, OXXO, local bank transfer</w:t>
      </w:r>
    </w:p>
    <w:p>
      <w:r>
        <w:rPr>
          <w:sz w:val="20"/>
        </w:rPr>
        <w:t>Netflix's LATAM programmatic expansion through Yahoo DSP confirms advertiser demand, yet billing still requires USD credit cards.</w:t>
      </w:r>
    </w:p>
    <w:p>
      <w:r>
        <w:rPr>
          <w:i/>
          <w:sz w:val="18"/>
        </w:rPr>
        <w:t>Key meeting angles:</w:t>
      </w:r>
    </w:p>
    <w:p>
      <w:r>
        <w:rPr>
          <w:sz w:val="20"/>
        </w:rPr>
        <w:t>1. **~$5B revenue at risk** | Every failed billing charge pauses active ad campaigns. Smart retry logic directly protects ad delivery and advertiser retention</w:t>
      </w:r>
    </w:p>
    <w:p>
      <w:r>
        <w:rPr>
          <w:sz w:val="20"/>
        </w:rPr>
        <w:t>2. **35 global offices, 1 billing rail** | Yahoo sells ads across 15+ countries but forces all advertisers through USD credit card billing</w:t>
      </w:r>
    </w:p>
    <w:p>
      <w:r>
        <w:rPr>
          <w:sz w:val="20"/>
        </w:rPr>
        <w:t>3. **Cookie deprecation pivot** | Yahoo is investing heavily in identity solutions (ConnectID) and agentic AI; payment infrastructure is being overlooked as a competitive differentiator</w:t>
      </w:r>
    </w:p>
    <w:p>
      <w:r>
        <w:rPr>
          <w:sz w:val="20"/>
        </w:rPr>
        <w:t>4. **Competitive pressure** | Google Ads, Meta, and The Trade Desk all offer multi-currency billing and local payment methods; Yahoo's USD-only billing creates switching incentive</w:t>
      </w:r>
    </w:p>
    <w:p>
      <w:r>
        <w:rPr>
          <w:sz w:val="20"/>
        </w:rPr>
        <w:t>5. **Apollo PE ownership** | Private equity focus on margin optimization aligns perfectly with payment cost reduction through smart routing and local acquiring</w:t>
      </w:r>
    </w:p>
    <w:p>
      <w:r>
        <w:rPr>
          <w:sz w:val="20"/>
        </w:rPr>
        <w:t>6. **Netflix partnership** | As Yahoo DSP wins premium global partnerships, advertiser billing needs to match global delivery capabilities</w:t>
      </w:r>
    </w:p>
    <w:p>
      <w:r>
        <w:rPr>
          <w:i/>
          <w:sz w:val="18"/>
        </w:rPr>
        <w:t>Sources:</w:t>
      </w:r>
    </w:p>
    <w:p>
      <w:pPr>
        <w:spacing w:before="0" w:after="0"/>
      </w:pPr>
      <w:r>
        <w:rPr>
          <w:sz w:val="18"/>
        </w:rPr>
        <w:t xml:space="preserve">  - Yahoo DSP Platform: https://www.yahooinc.com/yahoo-dsp</w:t>
      </w:r>
    </w:p>
    <w:p>
      <w:pPr>
        <w:spacing w:before="0" w:after="0"/>
      </w:pPr>
      <w:r>
        <w:rPr>
          <w:sz w:val="18"/>
        </w:rPr>
        <w:t xml:space="preserve">  - Yahoo Advertising Terms: https://legal.yahoo.com/us/en/yahoo/terms/advertising-322/index.html</w:t>
      </w:r>
    </w:p>
    <w:p>
      <w:pPr>
        <w:spacing w:before="0" w:after="0"/>
      </w:pPr>
      <w:r>
        <w:rPr>
          <w:sz w:val="18"/>
        </w:rPr>
        <w:t xml:space="preserve">  - Yahoo DSP Billing Methods: https://developer.yahoo.com/dsp/docs/lines/line-billing.html</w:t>
      </w:r>
    </w:p>
    <w:p>
      <w:pPr>
        <w:spacing w:before="0" w:after="0"/>
      </w:pPr>
      <w:r>
        <w:rPr>
          <w:sz w:val="18"/>
        </w:rPr>
        <w:t xml:space="preserve">  - Yahoo DSP Agentic AI Launch: https://www.yahooinc.com/press/yahoo-dsp-advances-its-buying-platform-with-new-agentic-ai-capabilities</w:t>
      </w:r>
    </w:p>
    <w:p>
      <w:pPr>
        <w:spacing w:before="0" w:after="0"/>
      </w:pPr>
      <w:r>
        <w:rPr>
          <w:sz w:val="18"/>
        </w:rPr>
        <w:t xml:space="preserve">  - Apollo Acquires Yahoo: https://www.yahooinc.com/press/apollo-funds-complete-acquisition-of-yahoo</w:t>
      </w:r>
    </w:p>
    <w:p>
      <w:pPr>
        <w:spacing w:before="0" w:after="0"/>
      </w:pPr>
      <w:r>
        <w:rPr>
          <w:sz w:val="18"/>
        </w:rPr>
        <w:t xml:space="preserve">  - Yahoo Accepted Payment Methods: https://help.yahoo.com/kb/SLN6951.html</w:t>
      </w:r>
    </w:p>
    <w:p>
      <w:pPr>
        <w:spacing w:before="0" w:after="0"/>
      </w:pPr>
      <w:r>
        <w:rPr>
          <w:sz w:val="18"/>
        </w:rPr>
        <w:t xml:space="preserve">  - Yahoo Wallet Payment Management: https://help.yahoo.com/kb/SLN36820.html</w:t>
      </w:r>
    </w:p>
    <w:p>
      <w:pPr>
        <w:spacing w:before="0" w:after="0"/>
      </w:pPr>
      <w:r>
        <w:rPr>
          <w:sz w:val="18"/>
        </w:rPr>
        <w:t xml:space="preserve">  - Yahoo SWOT Analysis: https://www.swotanalysis.com/yahoo</w:t>
      </w:r>
    </w:p>
    <w:p>
      <w:pPr>
        <w:spacing w:before="0" w:after="0"/>
      </w:pPr>
      <w:r>
        <w:rPr>
          <w:sz w:val="18"/>
        </w:rPr>
        <w:t xml:space="preserve">  - Yahoo Display Ad Market Share (6Sense): https://6sense.com/tech/display-advertising/yahoo-market-share</w:t>
      </w:r>
    </w:p>
    <w:p>
      <w:pPr>
        <w:spacing w:before="0" w:after="0"/>
      </w:pPr>
      <w:r>
        <w:rPr>
          <w:sz w:val="18"/>
        </w:rPr>
        <w:t xml:space="preserve">  - Yahoo DSP Identity Testing: https://www.yahooinc.com/press/yahoo-launches-new-identity-testing-capabilities-in-dsp-to-drive-insights-accountability</w:t>
      </w:r>
    </w:p>
    <w:p>
      <w:pPr>
        <w:spacing w:before="0" w:after="0"/>
      </w:pPr>
      <w:r>
        <w:rPr>
          <w:sz w:val="18"/>
        </w:rPr>
        <w:t xml:space="preserve">  - Netflix x Yahoo DSP Partnership: https://ppc.land/netflix-adds-yahoo-dsp-as-fourth-global-programmatic-advertising-partner/</w:t>
      </w:r>
    </w:p>
    <w:p>
      <w:pPr>
        <w:spacing w:before="0" w:after="0"/>
      </w:pPr>
      <w:r>
        <w:rPr>
          <w:sz w:val="18"/>
        </w:rPr>
        <w:t xml:space="preserve">  - Yahoo APAC Partnership with Near: https://www.yahooinc.com/blog/yahoo-expands-winning-partnership-with-near-across-apac</w:t>
      </w:r>
    </w:p>
    <w:p>
      <w:pPr>
        <w:spacing w:before="0" w:after="0"/>
      </w:pPr>
      <w:r>
        <w:rPr>
          <w:sz w:val="18"/>
        </w:rPr>
        <w:t xml:space="preserve">  - Yahoo DSP AdMonsters Review: https://www.admonsters.com/30-years-in-yahoos-still-got-a-signal-and-a-strategy/</w:t>
      </w:r>
    </w:p>
    <w:p>
      <w:pPr>
        <w:spacing w:before="0" w:after="0"/>
      </w:pPr>
      <w:r>
        <w:rPr>
          <w:sz w:val="18"/>
        </w:rPr>
        <w:t xml:space="preserve">  - Brandfetch: Yahoo Logo: https://brandfetch.com/yahoo.com</w:t>
      </w:r>
    </w:p>
    <w:p>
      <w:pPr>
        <w:spacing w:before="0" w:after="0"/>
      </w:pPr>
      <w:r>
        <w:rPr>
          <w:sz w:val="18"/>
        </w:rPr>
        <w:t xml:space="preserve">  - Yahoo Inc Wikipedia: https://en.wikipedia.org/wiki/Yahoo_Inc._(2017%E2%80%93present</w:t>
      </w:r>
    </w:p>
    <w:p>
      <w:pPr>
        <w:spacing w:before="0" w:after="0"/>
      </w:pPr>
      <w:r>
        <w:rPr>
          <w:sz w:val="18"/>
        </w:rPr>
        <w:t xml:space="preserve">  - Yahoo ZoomInfo Profile: https://www.zoominfo.com/c/yahoo/43041459</w:t>
      </w:r>
    </w:p>
    <w:p>
      <w:pPr>
        <w:spacing w:before="0" w:after="0"/>
      </w:pPr>
      <w:r>
        <w:rPr>
          <w:sz w:val="18"/>
        </w:rPr>
        <w:t xml:space="preserve">  - Yahoo DSP Digiday Review: https://digiday.com/media-buying/media-buyers-say-yahoos-dsp-is-one-to-watch-momentum-underscored-by-its-ces-peacocking/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