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BABBEL</w:t>
      </w:r>
    </w:p>
    <w:p>
      <w:r>
        <w:t>Stripe Sessions | SS Database Fields | 2026-04-21</w:t>
      </w:r>
    </w:p>
    <w:p>
      <w:pPr>
        <w:pStyle w:val="Heading1"/>
      </w:pPr>
      <w:r>
        <w:t>MERCHANT INFO</w:t>
      </w:r>
    </w:p>
    <w:p>
      <w:r>
        <w:t>Logo: https://upload.wikimedia.org/wikipedia/commons/2/2a/Babbel_logo.svg</w:t>
      </w:r>
    </w:p>
    <w:p>
      <w:r>
        <w:t>Nombre merchant: Babbel</w:t>
      </w:r>
    </w:p>
    <w:p>
      <w:pPr>
        <w:pStyle w:val="Heading1"/>
      </w:pPr>
      <w:r>
        <w:t>SLIDE 1: PAIN POINTS</w:t>
      </w:r>
    </w:p>
    <w:p>
      <w:r>
        <w:t>Tittle_Pain Point_1: Limited APM Coverage  [20/28]</w:t>
      </w:r>
    </w:p>
    <w:p>
      <w:r>
        <w:t>Tittle_Pain Point_2: Subscription Renewal Loss  [25/28]</w:t>
      </w:r>
    </w:p>
    <w:p>
      <w:r>
        <w:t>Tittle_Pain Point_3: Cross-Border FX Overhead  [24/28]</w:t>
      </w:r>
    </w:p>
    <w:p>
      <w:r>
        <w:t>Tittle_Pain Point_4: Single PSP Dependency  [21/28]</w:t>
      </w:r>
    </w:p>
    <w:p>
      <w:r>
        <w:t>Tittle_Pain Point_5: App Store Fee Drag  [18/28]</w:t>
      </w:r>
    </w:p>
    <w:p/>
    <w:p>
      <w:r>
        <w:t>Desc_Pain Point_1: 25M+ subscriptions across 150+ countries, yet only 6 web payment methods. No Pix in Brazil, no SEPA DD in Germany (home market), no UPI in India.  [145/160]</w:t>
      </w:r>
    </w:p>
    <w:p>
      <w:r>
        <w:t>Desc_Pain Point_2: 44% of yearly subscribers churn at renewal. No automated failover across acquirers means soft declines become permanent revenue losses on EUR 330M+ base.  [153/160]</w:t>
      </w:r>
    </w:p>
    <w:p>
      <w:r>
        <w:t>Desc_Pain Point_3: Berlin entity billing globally in USD, EUR, and more. Brazil, Turkey, and emerging market users pay cross-border interchange markups, inflating costs.  [150/160]</w:t>
      </w:r>
    </w:p>
    <w:p>
      <w:r>
        <w:t>Desc_Pain Point_4: Web checkout relies on a single PSP with no failover. Any acquirer outage blocks 62% of total purchases flowing through the direct web channel.  [143/160]</w:t>
      </w:r>
    </w:p>
    <w:p>
      <w:r>
        <w:t>Desc_Pain Point_5: 38% of purchases flow through Apple/Google at 15-30% commission. No local APMs on web to pull users to the direct channel; millions in fees lost.  [145/160]</w:t>
      </w:r>
    </w:p>
    <w:p>
      <w:pPr>
        <w:pStyle w:val="Heading1"/>
      </w:pPr>
      <w:r>
        <w:t>SLIDE 1: PSP TOPOLOGY</w:t>
      </w:r>
    </w:p>
    <w:p>
      <w:r>
        <w:t>PSP_1: Undisclosed Card Processor</w:t>
      </w:r>
    </w:p>
    <w:p>
      <w:r>
        <w:t>PSP_2: PayPal</w:t>
      </w:r>
    </w:p>
    <w:p>
      <w:r>
        <w:t>PSP_3: Apple App Store</w:t>
      </w:r>
    </w:p>
    <w:p>
      <w:r>
        <w:t>PSP_4: Google Play</w:t>
      </w:r>
    </w:p>
    <w:p>
      <w:pPr>
        <w:pStyle w:val="Heading1"/>
      </w:pPr>
      <w:r>
        <w:t>SLIDE 1: MISSING LOCAL METHODS</w:t>
      </w:r>
    </w:p>
    <w:p>
      <w:r>
        <w:t>Local_M_1: SEPA Direct Debit</w:t>
      </w:r>
    </w:p>
    <w:p>
      <w:r>
        <w:t>Local_M_2: Pix</w:t>
      </w:r>
    </w:p>
    <w:p>
      <w:r>
        <w:t>Local_M_3: UPI</w:t>
      </w:r>
    </w:p>
    <w:p>
      <w:r>
        <w:t>Local_M_4: BLIK</w:t>
      </w:r>
    </w:p>
    <w:p>
      <w:r>
        <w:t>Local_M_5: Boleto</w:t>
      </w:r>
    </w:p>
    <w:p>
      <w:r>
        <w:t>Local_M_6: Bancontact</w:t>
      </w:r>
    </w:p>
    <w:p>
      <w:r>
        <w:t>Local_M_7: Giropay</w:t>
      </w:r>
    </w:p>
    <w:p>
      <w:r>
        <w:t>Local_M_8: Sofort</w:t>
      </w:r>
    </w:p>
    <w:p>
      <w:r>
        <w:t>Local_M_9: OXXO</w:t>
      </w:r>
    </w:p>
    <w:p>
      <w:r>
        <w:t>Local_M_10: Konbini</w:t>
      </w:r>
    </w:p>
    <w:p/>
    <w:p>
      <w:pPr>
        <w:pStyle w:val="Heading1"/>
      </w:pPr>
      <w:r>
        <w:t>SLIDE 2: YUNO CAPABILITIES</w:t>
      </w:r>
    </w:p>
    <w:p>
      <w:r>
        <w:t>Tittle_Yuno_Cap1: Smart Routing  [13/30]</w:t>
      </w:r>
    </w:p>
    <w:p>
      <w:r>
        <w:t>Tittle_Yuno_Cap2: Failover &amp; Retries  [18/30]</w:t>
      </w:r>
    </w:p>
    <w:p>
      <w:r>
        <w:t>Tittle_Yuno_Cap3: Local Payment Methods  [21/30]</w:t>
      </w:r>
    </w:p>
    <w:p>
      <w:r>
        <w:t>Tittle_Yuno_Cap4: Unified Orchestration  [21/30]</w:t>
      </w:r>
    </w:p>
    <w:p/>
    <w:p>
      <w:r>
        <w:t>Desc_Yuno_Cap1: Route every subscription charge to the highest performing acquirer per card BIN, issuer, and market. With EUR 330M+ annual revenue and 25M+ subscriptions across 150+ countries, even a 3% auth uplift translates to EUR 10M+ in recovered annual revenue.  [250/280]</w:t>
      </w:r>
    </w:p>
    <w:p>
      <w:r>
        <w:t>Desc_Yuno_Cap2: When a renewal fails on the primary processor, Yuno cascades to the next best acquirer in milliseconds. Recovers up to 50% of soft declines, directly reducing the 44% annual churn rate that costs Babbel tens of millions in lost recurring revenue each year.  [256/280]</w:t>
      </w:r>
    </w:p>
    <w:p>
      <w:r>
        <w:t>Desc_Yuno_Cap3: Activates the APMs Babbel top markets demand: SEPA DD in Germany (home market, 35% card penetration), Pix in Brazil, BLIK in Poland, Sofort/Giropay in DACH, Bancontact in Benelux. One API, 1,000+ payment methods, zero engineering sprints per market.  [249/280]</w:t>
      </w:r>
    </w:p>
    <w:p>
      <w:r>
        <w:t>Desc_Yuno_Cap4: Single dashboard consolidating the undisclosed card processor, PayPal, Apple IAP, and Google Play into one view. Real-time auth rate monitoring, centralized reconciliation across all providers and currencies, millisecond anomaly detection via NOVA.  [248/280]</w:t>
      </w:r>
    </w:p>
    <w:p/>
    <w:p>
      <w:pPr>
        <w:pStyle w:val="Heading1"/>
      </w:pPr>
      <w:r>
        <w:t>RESEARCH BACKING</w:t>
      </w:r>
    </w:p>
    <w:p>
      <w:r>
        <w:t>Babbel at a glance:</w:t>
      </w:r>
    </w:p>
    <w:p>
      <w:pPr>
        <w:pStyle w:val="ListBullet"/>
      </w:pPr>
      <w:r>
        <w:t>Founded: August 2007 in Berlin, Germany</w:t>
      </w:r>
    </w:p>
    <w:p>
      <w:pPr>
        <w:pStyle w:val="ListBullet"/>
      </w:pPr>
      <w:r>
        <w:t>CEO: Tim Allen (June 2025); Chairman: Markus Witte (Co-Founder)</w:t>
      </w:r>
    </w:p>
    <w:p>
      <w:pPr>
        <w:pStyle w:val="ListBullet"/>
      </w:pPr>
      <w:r>
        <w:t>Revenue: EUR 330M (2023), 31% YoY growth</w:t>
      </w:r>
    </w:p>
    <w:p>
      <w:pPr>
        <w:pStyle w:val="ListBullet"/>
      </w:pPr>
      <w:r>
        <w:t>Subscriptions: 25M+ lifetime; 2.5M active paid</w:t>
      </w:r>
    </w:p>
    <w:p>
      <w:pPr>
        <w:pStyle w:val="ListBullet"/>
      </w:pPr>
      <w:r>
        <w:t>Employees: ~1,000-1,180 globally</w:t>
      </w:r>
    </w:p>
    <w:p>
      <w:pPr>
        <w:pStyle w:val="ListBullet"/>
      </w:pPr>
      <w:r>
        <w:t>Products: Babbel App (14 languages), Babbel Live, Babbel Speak (AI), Babbel for Business (1,000+ clients)</w:t>
      </w:r>
    </w:p>
    <w:p>
      <w:pPr>
        <w:pStyle w:val="ListBullet"/>
      </w:pPr>
      <w:r>
        <w:t>Funding: ~$37M raised; $443.5M valuation (2025)</w:t>
      </w:r>
    </w:p>
    <w:p>
      <w:pPr>
        <w:pStyle w:val="ListBullet"/>
      </w:pPr>
      <w:r>
        <w:t>62% of purchases on web (vs. app stores)</w:t>
      </w:r>
    </w:p>
    <w:p/>
    <w:p>
      <w:r>
        <w:t>Confirmed PSPs:</w:t>
      </w:r>
    </w:p>
    <w:p>
      <w:pPr>
        <w:pStyle w:val="ListBullet"/>
      </w:pPr>
      <w:r>
        <w:t>Undisclosed card processor: Visa, MC, Discover, Amex</w:t>
      </w:r>
    </w:p>
    <w:p>
      <w:pPr>
        <w:pStyle w:val="ListBullet"/>
      </w:pPr>
      <w:r>
        <w:t>PayPal: worldwide except Turkey and Brazil</w:t>
      </w:r>
    </w:p>
    <w:p>
      <w:pPr>
        <w:pStyle w:val="ListBullet"/>
      </w:pPr>
      <w:r>
        <w:t>Apple App Store: iOS IAP</w:t>
      </w:r>
    </w:p>
    <w:p>
      <w:pPr>
        <w:pStyle w:val="ListBullet"/>
      </w:pPr>
      <w:r>
        <w:t>Google Play: Android IAP</w:t>
      </w:r>
    </w:p>
    <w:p>
      <w:pPr>
        <w:pStyle w:val="ListBullet"/>
      </w:pPr>
      <w:r>
        <w:t>iDEAL: Netherlands only</w:t>
      </w:r>
    </w:p>
    <w:p>
      <w:pPr>
        <w:pStyle w:val="ListBullet"/>
      </w:pPr>
      <w:r>
        <w:t>Apple Pay: compatible devices</w:t>
      </w:r>
    </w:p>
    <w:p>
      <w:pPr>
        <w:pStyle w:val="ListBullet"/>
      </w:pPr>
      <w:r>
        <w:t>No payment orchestrator detected</w:t>
      </w:r>
    </w:p>
    <w:p/>
    <w:p>
      <w:r>
        <w:t>Key meeting angles:</w:t>
      </w:r>
    </w:p>
    <w:p>
      <w:pPr>
        <w:pStyle w:val="ListBullet"/>
      </w:pPr>
      <w:r>
        <w:t>German paradox: Berlin company with no SEPA DD in its home market</w:t>
      </w:r>
    </w:p>
    <w:p>
      <w:pPr>
        <w:pStyle w:val="ListBullet"/>
      </w:pPr>
      <w:r>
        <w:t>Web vs. app store arbitrage: 62% web purchases; local APMs pull more to direct</w:t>
      </w:r>
    </w:p>
    <w:p>
      <w:pPr>
        <w:pStyle w:val="ListBullet"/>
      </w:pPr>
      <w:r>
        <w:t>Renewal recovery: 44% annual churn on yearly plans; failover recaptures soft declines</w:t>
      </w:r>
    </w:p>
    <w:p>
      <w:pPr>
        <w:pStyle w:val="ListBullet"/>
      </w:pPr>
      <w:r>
        <w:t>Brazil black hole: Portuguese content, PayPal blocked, zero local APMs</w:t>
      </w:r>
    </w:p>
    <w:p>
      <w:pPr>
        <w:pStyle w:val="ListBullet"/>
      </w:pPr>
      <w:r>
        <w:t>Corporate growth: 1,000+ B2B clients need enterprise payment infrastructure</w:t>
      </w:r>
    </w:p>
    <w:p>
      <w:pPr>
        <w:pStyle w:val="ListBullet"/>
      </w:pPr>
      <w:r>
        <w:t>AI investment moment: Babbel Speak + OpenAI partnership signal heavy product investment</w:t>
      </w:r>
    </w:p>
    <w:p>
      <w:pPr>
        <w:pStyle w:val="ListBullet"/>
      </w:pPr>
      <w:r>
        <w:t>Competitor precedent: Duolingo uses Stripe + multiple processors</w:t>
      </w:r>
    </w:p>
    <w:p/>
    <w:p>
      <w:r>
        <w:t>Top 5 Markets Gap Analysis:</w:t>
      </w:r>
    </w:p>
    <w:p>
      <w:r>
        <w:t>US (#1, 1M+ subs), Germany (#2, home market, no SEPA DD), France (#3), Brazil (no PayPal, no Pix), Poland (no BLIK)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