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ELECTRONIC ARTS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Electronic Arts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https://media.contentapi.ea.com/content/dam/ea/publisher-portal/ea-logo-black.svg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Electronic Arts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Multi-PSP Silos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Ingenico/Worldline (global), BoaCompra (LATAM), KCP (Korea) run as isolated stacks. No unified routing across $4.4B in annual microtransaction volume. Each PSP managed independently.</w:t>
      </w:r>
      <w:r>
        <w:rPr>
          <w:rFonts w:ascii="Calibri" w:hAnsi="Calibri"/>
          <w:i/>
          <w:color w:val="999999"/>
          <w:sz w:val="16"/>
        </w:rPr>
        <w:t xml:space="preserve">  [182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Cross-Border Auth Loss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Brazil and Mexico contracts run through EA Swiss Sarl (Geneva) with no local entities. Cross-border acquiring from Switzerland inflates decline rates and processing costs in key LATAM markets.</w:t>
      </w:r>
      <w:r>
        <w:rPr>
          <w:rFonts w:ascii="Calibri" w:hAnsi="Calibri"/>
          <w:i/>
          <w:color w:val="999999"/>
          <w:sz w:val="16"/>
        </w:rPr>
        <w:t xml:space="preserve">  [192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Checkout Decline Loops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Users report "payment method declined" errors, double charges, and PayPal failures across EA Forums and Trustpilot. No in-flow retry, no APM fallback, no decline recovery automation.</w:t>
      </w:r>
      <w:r>
        <w:rPr>
          <w:rFonts w:ascii="Calibri" w:hAnsi="Calibri"/>
          <w:i/>
          <w:color w:val="999999"/>
          <w:sz w:val="16"/>
        </w:rPr>
        <w:t xml:space="preserve">  [182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Zero Failover Logic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Ingenico is the sole global card acquirer with no cascade. Oct 2025 outage hit all EA services. 57+ outages in 4 months. Zero automated rerouting to backup processors.</w:t>
      </w:r>
      <w:r>
        <w:rPr>
          <w:rFonts w:ascii="Calibri" w:hAnsi="Calibri"/>
          <w:i/>
          <w:color w:val="999999"/>
          <w:sz w:val="16"/>
        </w:rPr>
        <w:t xml:space="preserve">  [167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LATAM/APAC APM Gaps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No Pix in Brazil, no UPI in India, no OXXO in Mexico, no Konbini in Japan. Forum users explicitly request local methods. 60% of revenue is international yet APM coverage is minimal.</w:t>
      </w:r>
      <w:r>
        <w:rPr>
          <w:rFonts w:ascii="Calibri" w:hAnsi="Calibri"/>
          <w:i/>
          <w:color w:val="999999"/>
          <w:sz w:val="16"/>
        </w:rPr>
        <w:t xml:space="preserve">  [181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Ingenico / Worldline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BoaCompra (PagSeguro)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KCP (Korea)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Klarna (US, intermittent)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Ingenico / Worldline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BoaCompra (PagSeguro)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KCP (Korea)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Klarna (US, intermittent)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UPI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OXXO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Boleto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Konbini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PayPay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SPEI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GrabPay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DANA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GCash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OXXO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Konbini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SPEI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DANA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GCash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 Engine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of EA's ~440M+ annual microtransactions to the optimal acquirer per card BIN, issuer, and market. With $4.4B in live services revenue, even a 1% auth uplift recovers ~$44M. Real-time performance scoring across Ingenico, BoaCompra, and KCP eliminates guesswork. InDrive achieved 90% approval rates.</w:t>
      </w:r>
      <w:r>
        <w:rPr>
          <w:rFonts w:ascii="Calibri" w:hAnsi="Calibri"/>
          <w:i/>
          <w:color w:val="999999"/>
          <w:sz w:val="16"/>
        </w:rPr>
        <w:t xml:space="preserve">  [308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+ Retry Recovery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across Ingenico, BoaCompra, and KCP. When one acquirer declines or goes down (Oct 2025 outage), Yuno reroutes in milliseconds. NOVA AI recovers up to 75% of soft declines. Livelo recovered 50% of failed transactions. Turns EA's broken Klarna and PayPal errors into completed purchases.</w:t>
      </w:r>
      <w:r>
        <w:rPr>
          <w:rFonts w:ascii="Calibri" w:hAnsi="Calibri"/>
          <w:i/>
          <w:color w:val="999999"/>
          <w:sz w:val="16"/>
        </w:rPr>
        <w:t xml:space="preserve">  [303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1,000+ Local APMs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missing methods across EA's 60+ country footprint: Pix and Boleto in Brazil, UPI in India, OXXO and SPEI in Mexico, Konbini and PayPay in Japan, GrabPay and DANA in Southeast Asia. One API, zero per-market engineering sprints. InDrive launched 10 LATAM markets in under 8 months.</w:t>
      </w:r>
      <w:r>
        <w:rPr>
          <w:rFonts w:ascii="Calibri" w:hAnsi="Calibri"/>
          <w:i/>
          <w:color w:val="999999"/>
          <w:sz w:val="16"/>
        </w:rPr>
        <w:t xml:space="preserve">  [288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 Layer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Replace EA's siloed Ingenico + BoaCompra + KCP stacks with one real-time dashboard. Centralized approval monitoring, unified reconciliation across all providers and currencies, millisecond anomaly detection. Rappi cut analyst resolution time by 80%. One integration to rule the entire payment stack.</w:t>
      </w:r>
      <w:r>
        <w:rPr>
          <w:rFonts w:ascii="Calibri" w:hAnsi="Calibri"/>
          <w:i/>
          <w:color w:val="999999"/>
          <w:sz w:val="16"/>
        </w:rPr>
        <w:t xml:space="preserve">  [299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Electronic Arts at a glance:</w:t>
      </w:r>
    </w:p>
    <w:p>
      <w:pPr>
        <w:pStyle w:val="ListBullet"/>
      </w:pPr>
      <w:r>
        <w:rPr>
          <w:rFonts w:ascii="Calibri" w:hAnsi="Calibri"/>
          <w:sz w:val="20"/>
        </w:rPr>
        <w:t>NASDAQ: EA. Global video game publisher headquartered in Redwood City, California</w:t>
      </w:r>
    </w:p>
    <w:p>
      <w:pPr>
        <w:pStyle w:val="ListBullet"/>
      </w:pPr>
      <w:r>
        <w:rPr>
          <w:rFonts w:ascii="Calibri" w:hAnsi="Calibri"/>
          <w:sz w:val="20"/>
        </w:rPr>
        <w:t>FY2025 Revenue: $7.463B total ($3.08B North America / 41%, $4.39B International / 59%)</w:t>
      </w:r>
    </w:p>
    <w:p>
      <w:pPr>
        <w:pStyle w:val="ListBullet"/>
      </w:pPr>
      <w:r>
        <w:rPr>
          <w:rFonts w:ascii="Calibri" w:hAnsi="Calibri"/>
          <w:sz w:val="20"/>
        </w:rPr>
        <w:t>FY2025 Net Bookings: $7.355B. FY2026 Guidance: $7.6B to $8.0B</w:t>
      </w:r>
    </w:p>
    <w:p>
      <w:pPr>
        <w:pStyle w:val="ListBullet"/>
      </w:pPr>
      <w:r>
        <w:rPr>
          <w:rFonts w:ascii="Calibri" w:hAnsi="Calibri"/>
          <w:sz w:val="20"/>
        </w:rPr>
        <w:t>Live Services Revenue: ~$4.4B (75% of net bookings), of which Ultimate Team alone approaches ~$1B annually</w:t>
      </w:r>
    </w:p>
    <w:p>
      <w:pPr>
        <w:pStyle w:val="ListBullet"/>
      </w:pPr>
      <w:r>
        <w:rPr>
          <w:rFonts w:ascii="Calibri" w:hAnsi="Calibri"/>
          <w:sz w:val="20"/>
        </w:rPr>
        <w:t>78% of total game units sold in FY2025 were digital</w:t>
      </w:r>
    </w:p>
    <w:p>
      <w:pPr>
        <w:pStyle w:val="ListBullet"/>
      </w:pPr>
      <w:r>
        <w:rPr>
          <w:rFonts w:ascii="Calibri" w:hAnsi="Calibri"/>
          <w:sz w:val="20"/>
        </w:rPr>
        <w:t>200M+ game downloads in 2025, leading all PC/console publishers</w:t>
      </w:r>
    </w:p>
    <w:p>
      <w:pPr>
        <w:pStyle w:val="ListBullet"/>
      </w:pPr>
      <w:r>
        <w:rPr>
          <w:rFonts w:ascii="Calibri" w:hAnsi="Calibri"/>
          <w:sz w:val="20"/>
        </w:rPr>
        <w:t>Mobile segment: $1.1B in net revenue (15% of total)</w:t>
      </w:r>
    </w:p>
    <w:p>
      <w:pPr>
        <w:pStyle w:val="ListBullet"/>
      </w:pPr>
      <w:r>
        <w:rPr>
          <w:rFonts w:ascii="Calibri" w:hAnsi="Calibri"/>
          <w:sz w:val="20"/>
        </w:rPr>
        <w:t>$55B acquisition by PIF/Silver Lake/Affinity Partners announced September 2025, expected close Q2 2026. Largest gaming buyout in history.</w:t>
      </w:r>
    </w:p>
    <w:p>
      <w:pPr>
        <w:pStyle w:val="ListBullet"/>
      </w:pPr>
      <w:r>
        <w:rPr>
          <w:rFonts w:ascii="Calibri" w:hAnsi="Calibri"/>
          <w:sz w:val="20"/>
        </w:rPr>
        <w:t>CEO goal: increase microtransaction spend 10 to 20% using AI personalization</w:t>
      </w:r>
    </w:p>
    <w:p>
      <w:pPr>
        <w:pStyle w:val="ListBullet"/>
      </w:pPr>
      <w:r>
        <w:rPr>
          <w:rFonts w:ascii="Calibri" w:hAnsi="Calibri"/>
          <w:sz w:val="20"/>
        </w:rPr>
        <w:t>Net Income FY2025: $1.121B</w:t>
      </w:r>
    </w:p>
    <w:p>
      <w:pPr>
        <w:pStyle w:val="ListBullet"/>
      </w:pPr>
      <w:r>
        <w:rPr>
          <w:rFonts w:ascii="Calibri" w:hAnsi="Calibri"/>
          <w:sz w:val="20"/>
        </w:rPr>
        <w:t>Key upcoming titles: Battlefield 6, Project Rene (The Sims mobile first), skate.</w:t>
      </w:r>
    </w:p>
    <w:p>
      <w:pPr>
        <w:pStyle w:val="ListBullet"/>
      </w:pPr>
      <w:r>
        <w:rPr>
          <w:rFonts w:ascii="Calibri" w:hAnsi="Calibri"/>
          <w:sz w:val="20"/>
        </w:rPr>
        <w:t>EA Sports FC franchise: record net bookings in FY25. American Football franchise exceeded $1B in net bookings</w:t>
      </w:r>
    </w:p>
    <w:p>
      <w:pPr>
        <w:pStyle w:val="ListBullet"/>
      </w:pPr>
      <w:r>
        <w:rPr>
          <w:rFonts w:ascii="Calibri" w:hAnsi="Calibri"/>
          <w:sz w:val="20"/>
        </w:rPr>
        <w:t>36 offices across 18+ countries</w:t>
      </w:r>
    </w:p>
    <w:p>
      <w:pPr>
        <w:pStyle w:val="Heading2"/>
      </w:pPr>
      <w:r>
        <w:rPr>
          <w:rFonts w:ascii="Calibri" w:hAnsi="Calibri"/>
          <w:color w:val="5B4CFF"/>
        </w:rPr>
        <w:t>Confirmed PSPs:</w:t>
      </w:r>
    </w:p>
    <w:p>
      <w:pPr>
        <w:pStyle w:val="ListBullet"/>
      </w:pPr>
      <w:r>
        <w:rPr>
          <w:rFonts w:ascii="Calibri" w:hAnsi="Calibri"/>
          <w:sz w:val="20"/>
        </w:rPr>
        <w:t>Ingenico / Worldline (formerly GlobalCollect): primary global card processing gateway. "Ingenico Hosted Card" listed on EA Help</w:t>
      </w:r>
    </w:p>
    <w:p>
      <w:pPr>
        <w:pStyle w:val="ListBullet"/>
      </w:pPr>
      <w:r>
        <w:rPr>
          <w:rFonts w:ascii="Calibri" w:hAnsi="Calibri"/>
          <w:sz w:val="20"/>
        </w:rPr>
        <w:t>BoaCompra (PagSeguro/UOL): LATAM card processing. "BoaCompra Credit Card" listed on EA Help</w:t>
      </w:r>
    </w:p>
    <w:p>
      <w:pPr>
        <w:pStyle w:val="ListBullet"/>
      </w:pPr>
      <w:r>
        <w:rPr>
          <w:rFonts w:ascii="Calibri" w:hAnsi="Calibri"/>
          <w:sz w:val="20"/>
        </w:rPr>
        <w:t>KCP (Korea Credit Card Processing): Korean local acquiring. "KCP Credit Card" listed on EA Help</w:t>
      </w:r>
    </w:p>
    <w:p>
      <w:pPr>
        <w:pStyle w:val="ListBullet"/>
      </w:pPr>
      <w:r>
        <w:rPr>
          <w:rFonts w:ascii="Calibri" w:hAnsi="Calibri"/>
          <w:sz w:val="20"/>
        </w:rPr>
        <w:t>Klarna: US BNPL (intermittent availability, multiple forum threads report it not appearing at checkout)</w:t>
      </w:r>
    </w:p>
    <w:p>
      <w:pPr>
        <w:pStyle w:val="ListBullet"/>
      </w:pPr>
      <w:r>
        <w:rPr>
          <w:rFonts w:ascii="Calibri" w:hAnsi="Calibri"/>
          <w:sz w:val="20"/>
        </w:rPr>
        <w:t>Platform operators: Sony PlayStation Store, Microsoft Store, Apple App Store, Google Play, Steam (for console/mobile/PC platform purchases)</w:t>
      </w:r>
    </w:p>
    <w:p>
      <w:pPr>
        <w:pStyle w:val="ListBullet"/>
      </w:pPr>
      <w:r>
        <w:rPr>
          <w:rFonts w:ascii="Calibri" w:hAnsi="Calibri"/>
          <w:sz w:val="20"/>
        </w:rPr>
        <w:t>EA FC Mobile Webstore: operated by Coda (Codashop), with Carry1st and DevCo as third-party providers</w:t>
      </w:r>
    </w:p>
    <w:p>
      <w:pPr>
        <w:pStyle w:val="ListBullet"/>
      </w:pPr>
      <w:r>
        <w:rPr>
          <w:rFonts w:ascii="Calibri" w:hAnsi="Calibri"/>
          <w:sz w:val="20"/>
        </w:rPr>
        <w:t>No payment orchestrator detected (searched Spreedly, Primer, Gr4vy, CellPoint, APEXX, Yuno)</w:t>
      </w:r>
    </w:p>
    <w:p>
      <w:pPr>
        <w:pStyle w:val="Heading2"/>
      </w:pPr>
      <w:r>
        <w:rPr>
          <w:rFonts w:ascii="Calibri" w:hAnsi="Calibri"/>
          <w:color w:val="5B4CFF"/>
        </w:rPr>
        <w:t>Legal Entities and Cross-Border Risk:</w:t>
      </w:r>
    </w:p>
    <w:p>
      <w:pPr>
        <w:pStyle w:val="ListBullet"/>
      </w:pPr>
      <w:r>
        <w:rPr>
          <w:rFonts w:ascii="Calibri" w:hAnsi="Calibri"/>
          <w:sz w:val="20"/>
        </w:rPr>
        <w:t>EA Inc. (Redwood City, CA): US headquarters</w:t>
      </w:r>
    </w:p>
    <w:p>
      <w:pPr>
        <w:pStyle w:val="ListBullet"/>
      </w:pPr>
      <w:r>
        <w:rPr>
          <w:rFonts w:ascii="Calibri" w:hAnsi="Calibri"/>
          <w:sz w:val="20"/>
        </w:rPr>
        <w:t>EA Swiss Sarl (Geneva): contracting entity for EEA, UK, Brazil, Mexico, Hong Kong, Russia</w:t>
      </w:r>
    </w:p>
    <w:p>
      <w:pPr>
        <w:pStyle w:val="ListBullet"/>
      </w:pPr>
      <w:r>
        <w:rPr>
          <w:rFonts w:ascii="Calibri" w:hAnsi="Calibri"/>
          <w:sz w:val="20"/>
        </w:rPr>
        <w:t>EA Canada (Vancouver), EA UK (Guildford), Codemasters (Southam), EA Germany (Cologne), DICE (Stockholm), EA Spain (Madrid), Firemonkeys (Melbourne), Electronic Arts Korea LLC (Seoul)</w:t>
      </w:r>
    </w:p>
    <w:p>
      <w:pPr>
        <w:pStyle w:val="ListBullet"/>
      </w:pPr>
      <w:r>
        <w:rPr>
          <w:rFonts w:ascii="Calibri" w:hAnsi="Calibri"/>
          <w:sz w:val="20"/>
        </w:rPr>
        <w:t>CROSS-BORDER RISK: Brazil and Mexico have NO local entities. EA Swiss Sarl handles contracts from Geneva, meaning cross-border acquiring with elevated decline rates</w:t>
      </w:r>
    </w:p>
    <w:p>
      <w:pPr>
        <w:pStyle w:val="Heading2"/>
      </w:pPr>
      <w:r>
        <w:rPr>
          <w:rFonts w:ascii="Calibri" w:hAnsi="Calibri"/>
          <w:color w:val="5B4CFF"/>
        </w:rPr>
        <w:t>Confirmed Payment Methods (28+):</w:t>
      </w:r>
    </w:p>
    <w:p>
      <w:pPr>
        <w:pStyle w:val="ListBullet"/>
      </w:pPr>
      <w:r>
        <w:rPr>
          <w:rFonts w:ascii="Calibri" w:hAnsi="Calibri"/>
          <w:sz w:val="20"/>
        </w:rPr>
        <w:t>Cards: Visa, Visa Debit, Visa Electron, Mastercard, Amex, Discover, JCB (Japan), UnionPay (China), Carte Bancaire (France)</w:t>
      </w:r>
    </w:p>
    <w:p>
      <w:pPr>
        <w:pStyle w:val="ListBullet"/>
      </w:pPr>
      <w:r>
        <w:rPr>
          <w:rFonts w:ascii="Calibri" w:hAnsi="Calibri"/>
          <w:sz w:val="20"/>
        </w:rPr>
        <w:t>Wallets: PayPal, Apple Pay (regional), EA Wallet Balance, EA Cash Card / Gift Cards, Gold Wallet</w:t>
      </w:r>
    </w:p>
    <w:p>
      <w:pPr>
        <w:pStyle w:val="ListBullet"/>
      </w:pPr>
      <w:r>
        <w:rPr>
          <w:rFonts w:ascii="Calibri" w:hAnsi="Calibri"/>
          <w:sz w:val="20"/>
        </w:rPr>
        <w:t>Bank: iDEAL, iDEAL SEPA, SEPA Direct Debit, Trustly (Europe), Dotpay (Poland)</w:t>
      </w:r>
    </w:p>
    <w:p>
      <w:pPr>
        <w:pStyle w:val="ListBullet"/>
      </w:pPr>
      <w:r>
        <w:rPr>
          <w:rFonts w:ascii="Calibri" w:hAnsi="Calibri"/>
          <w:sz w:val="20"/>
        </w:rPr>
        <w:t>BNPL: Klarna (US, intermittent/broken)</w:t>
      </w:r>
    </w:p>
    <w:p>
      <w:pPr>
        <w:pStyle w:val="ListBullet"/>
      </w:pPr>
      <w:r>
        <w:rPr>
          <w:rFonts w:ascii="Calibri" w:hAnsi="Calibri"/>
          <w:sz w:val="20"/>
        </w:rPr>
        <w:t>Russia/CIS: Qiwi, Webmoney, Yandex, Yandex Credit Card, Yandex Qiwi</w:t>
      </w:r>
    </w:p>
    <w:p>
      <w:pPr>
        <w:pStyle w:val="ListBullet"/>
      </w:pPr>
      <w:r>
        <w:rPr>
          <w:rFonts w:ascii="Calibri" w:hAnsi="Calibri"/>
          <w:sz w:val="20"/>
        </w:rPr>
        <w:t>LATAM: BoaCompra Credit Card</w:t>
      </w:r>
    </w:p>
    <w:p>
      <w:pPr>
        <w:pStyle w:val="ListBullet"/>
      </w:pPr>
      <w:r>
        <w:rPr>
          <w:rFonts w:ascii="Calibri" w:hAnsi="Calibri"/>
          <w:sz w:val="20"/>
        </w:rPr>
        <w:t>Korea: KCP Credit Card</w:t>
      </w:r>
    </w:p>
    <w:p>
      <w:pPr>
        <w:pStyle w:val="ListBullet"/>
      </w:pPr>
      <w:r>
        <w:rPr>
          <w:rFonts w:ascii="Calibri" w:hAnsi="Calibri"/>
          <w:sz w:val="20"/>
        </w:rPr>
        <w:t>FC Mobile Webstore: bKash and Robi (Bangladesh), Etisalat (UAE, currently maintenance), card payment, PayPal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United States (41% of revenue, #1 traffic)</w:t>
      </w:r>
    </w:p>
    <w:p>
      <w:pPr>
        <w:pStyle w:val="ListBullet"/>
      </w:pPr>
      <w:r>
        <w:rPr>
          <w:rFonts w:ascii="Calibri" w:hAnsi="Calibri"/>
          <w:sz w:val="20"/>
        </w:rPr>
        <w:t>Currently offer: Visa/MC/Amex/Discover, PayPal, Apple Pay, Klarna (broken), EA Wallet</w:t>
      </w:r>
    </w:p>
    <w:p>
      <w:pPr>
        <w:pStyle w:val="ListBullet"/>
      </w:pPr>
      <w:r>
        <w:rPr>
          <w:rFonts w:ascii="Calibri" w:hAnsi="Calibri"/>
          <w:sz w:val="20"/>
        </w:rPr>
        <w:t>Missing: Cash App Pay, Venmo (standalone), ACH for subscriptions</w:t>
      </w:r>
    </w:p>
    <w:p>
      <w:pPr>
        <w:pStyle w:val="ListBullet"/>
      </w:pPr>
      <w:r>
        <w:rPr>
          <w:rFonts w:ascii="Calibri" w:hAnsi="Calibri"/>
          <w:sz w:val="20"/>
        </w:rPr>
        <w:t>Note: Klarna integration is broken per multiple EA Forum threads. Lost BNPL conversion on higher-value purchases.</w:t>
      </w:r>
    </w:p>
    <w:p>
      <w:r>
        <w:rPr>
          <w:rFonts w:ascii="Calibri" w:hAnsi="Calibri"/>
          <w:b/>
          <w:sz w:val="20"/>
        </w:rPr>
        <w:t>MARKET 2: United Kingdom (#2 traffic, major entity)</w:t>
      </w:r>
    </w:p>
    <w:p>
      <w:pPr>
        <w:pStyle w:val="ListBullet"/>
      </w:pPr>
      <w:r>
        <w:rPr>
          <w:rFonts w:ascii="Calibri" w:hAnsi="Calibri"/>
          <w:sz w:val="20"/>
        </w:rPr>
        <w:t>Currently offer: Visa/MC, PayPal, Trustly, SEPA</w:t>
      </w:r>
    </w:p>
    <w:p>
      <w:pPr>
        <w:pStyle w:val="ListBullet"/>
      </w:pPr>
      <w:r>
        <w:rPr>
          <w:rFonts w:ascii="Calibri" w:hAnsi="Calibri"/>
          <w:sz w:val="20"/>
        </w:rPr>
        <w:t>Missing: Open Banking (UK Faster Payments), Revolut Pay, Clearpay</w:t>
      </w:r>
    </w:p>
    <w:p>
      <w:pPr>
        <w:pStyle w:val="ListBullet"/>
      </w:pPr>
      <w:r>
        <w:rPr>
          <w:rFonts w:ascii="Calibri" w:hAnsi="Calibri"/>
          <w:sz w:val="20"/>
        </w:rPr>
        <w:t>Note: UK is a dominant FC/FIFA market. Open Banking adoption growing rapidly.</w:t>
      </w:r>
    </w:p>
    <w:p>
      <w:r>
        <w:rPr>
          <w:rFonts w:ascii="Calibri" w:hAnsi="Calibri"/>
          <w:b/>
          <w:sz w:val="20"/>
        </w:rPr>
        <w:t>MARKET 3: Germany (#3 traffic, local entity in Cologne)</w:t>
      </w:r>
    </w:p>
    <w:p>
      <w:pPr>
        <w:pStyle w:val="ListBullet"/>
      </w:pPr>
      <w:r>
        <w:rPr>
          <w:rFonts w:ascii="Calibri" w:hAnsi="Calibri"/>
          <w:sz w:val="20"/>
        </w:rPr>
        <w:t>Currently offer: Visa/MC, PayPal, SEPA, Trustly</w:t>
      </w:r>
    </w:p>
    <w:p>
      <w:pPr>
        <w:pStyle w:val="ListBullet"/>
      </w:pPr>
      <w:r>
        <w:rPr>
          <w:rFonts w:ascii="Calibri" w:hAnsi="Calibri"/>
          <w:sz w:val="20"/>
        </w:rPr>
        <w:t>Missing: Sofort/Klarna SOFORT, Giropay</w:t>
      </w:r>
    </w:p>
    <w:p>
      <w:pPr>
        <w:pStyle w:val="ListBullet"/>
      </w:pPr>
      <w:r>
        <w:rPr>
          <w:rFonts w:ascii="Calibri" w:hAnsi="Calibri"/>
          <w:sz w:val="20"/>
        </w:rPr>
        <w:t>Note: Credit card penetration ~35% in Germany. Bank transfer methods are critical for conversion.</w:t>
      </w:r>
    </w:p>
    <w:p>
      <w:r>
        <w:rPr>
          <w:rFonts w:ascii="Calibri" w:hAnsi="Calibri"/>
          <w:b/>
          <w:sz w:val="20"/>
        </w:rPr>
        <w:t>MARKET 4: Brazil (#5 traffic, NO local entity)</w:t>
      </w:r>
    </w:p>
    <w:p>
      <w:pPr>
        <w:pStyle w:val="ListBullet"/>
      </w:pPr>
      <w:r>
        <w:rPr>
          <w:rFonts w:ascii="Calibri" w:hAnsi="Calibri"/>
          <w:sz w:val="20"/>
        </w:rPr>
        <w:t>Currently offer: BoaCompra Credit Card</w:t>
      </w:r>
    </w:p>
    <w:p>
      <w:pPr>
        <w:pStyle w:val="ListBullet"/>
      </w:pPr>
      <w:r>
        <w:rPr>
          <w:rFonts w:ascii="Calibri" w:hAnsi="Calibri"/>
          <w:sz w:val="20"/>
        </w:rPr>
        <w:t>Missing: Pix, Boleto Bancario, Mercado Pago, local installment cards</w:t>
      </w:r>
    </w:p>
    <w:p>
      <w:pPr>
        <w:pStyle w:val="ListBullet"/>
      </w:pPr>
      <w:r>
        <w:rPr>
          <w:rFonts w:ascii="Calibri" w:hAnsi="Calibri"/>
          <w:sz w:val="20"/>
        </w:rPr>
        <w:t>Note: Pix handles 70%+ of digital payments in Brazil. Cross-border acquiring from Switzerland. Massive gap.</w:t>
      </w:r>
    </w:p>
    <w:p>
      <w:r>
        <w:rPr>
          <w:rFonts w:ascii="Calibri" w:hAnsi="Calibri"/>
          <w:b/>
          <w:sz w:val="20"/>
        </w:rPr>
        <w:t>MARKET 5: Japan (#10 traffic, local entity)</w:t>
      </w:r>
    </w:p>
    <w:p>
      <w:pPr>
        <w:pStyle w:val="ListBullet"/>
      </w:pPr>
      <w:r>
        <w:rPr>
          <w:rFonts w:ascii="Calibri" w:hAnsi="Calibri"/>
          <w:sz w:val="20"/>
        </w:rPr>
        <w:t>Currently offer: JCB, Visa/MC</w:t>
      </w:r>
    </w:p>
    <w:p>
      <w:pPr>
        <w:pStyle w:val="ListBullet"/>
      </w:pPr>
      <w:r>
        <w:rPr>
          <w:rFonts w:ascii="Calibri" w:hAnsi="Calibri"/>
          <w:sz w:val="20"/>
        </w:rPr>
        <w:t>Missing: Konbini (convenience store payments), PayPay, LINE Pay, Rakuten Pay</w:t>
      </w:r>
    </w:p>
    <w:p>
      <w:pPr>
        <w:pStyle w:val="ListBullet"/>
      </w:pPr>
      <w:r>
        <w:rPr>
          <w:rFonts w:ascii="Calibri" w:hAnsi="Calibri"/>
          <w:sz w:val="20"/>
        </w:rPr>
        <w:t>Note: Japan is a top gaming market globally. Konbini is essential for unbanked/young gamers who buy FC Points.</w:t>
      </w:r>
    </w:p>
    <w:p>
      <w:pPr>
        <w:pStyle w:val="Heading2"/>
      </w:pPr>
      <w:r>
        <w:rPr>
          <w:rFonts w:ascii="Calibri" w:hAnsi="Calibri"/>
          <w:color w:val="5B4CFF"/>
        </w:rPr>
        <w:t>EA FC Mobile Webstore Coverage (60+ countries via Coda):</w:t>
      </w:r>
    </w:p>
    <w:p>
      <w:pPr>
        <w:pStyle w:val="ListBullet"/>
      </w:pPr>
      <w:r>
        <w:rPr>
          <w:rFonts w:ascii="Calibri" w:hAnsi="Calibri"/>
          <w:sz w:val="20"/>
        </w:rPr>
        <w:t>Africa: Egypt, Kenya, Morocco, Nigeria, South Africa</w:t>
      </w:r>
    </w:p>
    <w:p>
      <w:pPr>
        <w:pStyle w:val="ListBullet"/>
      </w:pPr>
      <w:r>
        <w:rPr>
          <w:rFonts w:ascii="Calibri" w:hAnsi="Calibri"/>
          <w:sz w:val="20"/>
        </w:rPr>
        <w:t>Americas: Argentina, Bolivia, Brazil, Canada, Chile, Colombia, Ecuador, Guatemala, Mexico, Paraguay, Peru, US, Uruguay</w:t>
      </w:r>
    </w:p>
    <w:p>
      <w:pPr>
        <w:pStyle w:val="ListBullet"/>
      </w:pPr>
      <w:r>
        <w:rPr>
          <w:rFonts w:ascii="Calibri" w:hAnsi="Calibri"/>
          <w:sz w:val="20"/>
        </w:rPr>
        <w:t>Central Asia: Kazakhstan, Mongolia</w:t>
      </w:r>
    </w:p>
    <w:p>
      <w:pPr>
        <w:pStyle w:val="ListBullet"/>
      </w:pPr>
      <w:r>
        <w:rPr>
          <w:rFonts w:ascii="Calibri" w:hAnsi="Calibri"/>
          <w:sz w:val="20"/>
        </w:rPr>
        <w:t>East Asia: Hong Kong, Japan, Taiwan</w:t>
      </w:r>
    </w:p>
    <w:p>
      <w:pPr>
        <w:pStyle w:val="ListBullet"/>
      </w:pPr>
      <w:r>
        <w:rPr>
          <w:rFonts w:ascii="Calibri" w:hAnsi="Calibri"/>
          <w:sz w:val="20"/>
        </w:rPr>
        <w:t>Europe: Austria, Czech Republic, Denmark, Finland, France, Germany, Greece, Hungary, Ireland, Italy, Netherlands, Norway, Poland, Portugal, Romania, Slovakia, Spain, Sweden, Switzerland, UK</w:t>
      </w:r>
    </w:p>
    <w:p>
      <w:pPr>
        <w:pStyle w:val="ListBullet"/>
      </w:pPr>
      <w:r>
        <w:rPr>
          <w:rFonts w:ascii="Calibri" w:hAnsi="Calibri"/>
          <w:sz w:val="20"/>
        </w:rPr>
        <w:t>Middle East: Bahrain, Iraq, Kuwait, Qatar, Saudi Arabia, Turkey, UAE</w:t>
      </w:r>
    </w:p>
    <w:p>
      <w:pPr>
        <w:pStyle w:val="ListBullet"/>
      </w:pPr>
      <w:r>
        <w:rPr>
          <w:rFonts w:ascii="Calibri" w:hAnsi="Calibri"/>
          <w:sz w:val="20"/>
        </w:rPr>
        <w:t>Oceania: Australia, New Zealand</w:t>
      </w:r>
    </w:p>
    <w:p>
      <w:pPr>
        <w:pStyle w:val="ListBullet"/>
      </w:pPr>
      <w:r>
        <w:rPr>
          <w:rFonts w:ascii="Calibri" w:hAnsi="Calibri"/>
          <w:sz w:val="20"/>
        </w:rPr>
        <w:t>South Asia: Bangladesh, India, Nepal, Pakistan, Sri Lanka</w:t>
      </w:r>
    </w:p>
    <w:p>
      <w:pPr>
        <w:pStyle w:val="ListBullet"/>
      </w:pPr>
      <w:r>
        <w:rPr>
          <w:rFonts w:ascii="Calibri" w:hAnsi="Calibri"/>
          <w:sz w:val="20"/>
        </w:rPr>
        <w:t>Southeast Asia: Cambodia, Indonesia, Laos, Malaysia, Myanmar, Philippines, Singapore, Thailand, Timor-Leste</w:t>
      </w:r>
    </w:p>
    <w:p>
      <w:pPr>
        <w:pStyle w:val="Heading2"/>
      </w:pPr>
      <w:r>
        <w:rPr>
          <w:rFonts w:ascii="Calibri" w:hAnsi="Calibri"/>
          <w:color w:val="5B4CFF"/>
        </w:rPr>
        <w:t>Customer Payment Complaints:</w:t>
      </w:r>
    </w:p>
    <w:p>
      <w:pPr>
        <w:pStyle w:val="ListBullet"/>
      </w:pPr>
      <w:r>
        <w:rPr>
          <w:rFonts w:ascii="Calibri" w:hAnsi="Calibri"/>
          <w:sz w:val="20"/>
        </w:rPr>
        <w:t>Double charges: recurring on Trustpilot (2024 to 2026)</w:t>
      </w:r>
    </w:p>
    <w:p>
      <w:pPr>
        <w:pStyle w:val="ListBullet"/>
      </w:pPr>
      <w:r>
        <w:rPr>
          <w:rFonts w:ascii="Calibri" w:hAnsi="Calibri"/>
          <w:sz w:val="20"/>
        </w:rPr>
        <w:t>Refund denials: high volume on Trustpilot for EA Play and broken games</w:t>
      </w:r>
    </w:p>
    <w:p>
      <w:pPr>
        <w:pStyle w:val="ListBullet"/>
      </w:pPr>
      <w:r>
        <w:rPr>
          <w:rFonts w:ascii="Calibri" w:hAnsi="Calibri"/>
          <w:sz w:val="20"/>
        </w:rPr>
        <w:t>Saved cards declined / PayPal failures: recurring across EA Forums and Trustpilot</w:t>
      </w:r>
    </w:p>
    <w:p>
      <w:pPr>
        <w:pStyle w:val="ListBullet"/>
      </w:pPr>
      <w:r>
        <w:rPr>
          <w:rFonts w:ascii="Calibri" w:hAnsi="Calibri"/>
          <w:sz w:val="20"/>
        </w:rPr>
        <w:t>Klarna not appearing at checkout: multiple EA Forum threads (2025 to 2026)</w:t>
      </w:r>
    </w:p>
    <w:p>
      <w:pPr>
        <w:pStyle w:val="ListBullet"/>
      </w:pPr>
      <w:r>
        <w:rPr>
          <w:rFonts w:ascii="Calibri" w:hAnsi="Calibri"/>
          <w:sz w:val="20"/>
        </w:rPr>
        <w:t>No UPI / debit card options: Indian users explicitly requesting local methods on EA Forums</w:t>
      </w:r>
    </w:p>
    <w:p>
      <w:pPr>
        <w:pStyle w:val="ListBullet"/>
      </w:pPr>
      <w:r>
        <w:rPr>
          <w:rFonts w:ascii="Calibri" w:hAnsi="Calibri"/>
          <w:sz w:val="20"/>
        </w:rPr>
        <w:t>Region mismatch errors: "payment method's issued country doesn't match your store region" is a widespread complaint</w:t>
      </w:r>
    </w:p>
    <w:p>
      <w:pPr>
        <w:pStyle w:val="ListBullet"/>
      </w:pPr>
      <w:r>
        <w:rPr>
          <w:rFonts w:ascii="Calibri" w:hAnsi="Calibri"/>
          <w:sz w:val="20"/>
        </w:rPr>
        <w:t>57+ outages in 4 months tracked by StatusGator (EA Game service)</w:t>
      </w:r>
    </w:p>
    <w:p>
      <w:pPr>
        <w:pStyle w:val="ListBullet"/>
      </w:pPr>
      <w:r>
        <w:rPr>
          <w:rFonts w:ascii="Calibri" w:hAnsi="Calibri"/>
          <w:sz w:val="20"/>
        </w:rPr>
        <w:t>Oct 2025 major outage affected all EA games/services (AWS related)</w:t>
      </w:r>
    </w:p>
    <w:p>
      <w:pPr>
        <w:pStyle w:val="Heading2"/>
      </w:pPr>
      <w:r>
        <w:rPr>
          <w:rFonts w:ascii="Calibri" w:hAnsi="Calibri"/>
          <w:color w:val="5B4CFF"/>
        </w:rPr>
        <w:t>Key Leadership:</w:t>
      </w:r>
    </w:p>
    <w:p>
      <w:pPr>
        <w:pStyle w:val="ListBullet"/>
      </w:pPr>
      <w:r>
        <w:rPr>
          <w:rFonts w:ascii="Calibri" w:hAnsi="Calibri"/>
          <w:sz w:val="20"/>
        </w:rPr>
        <w:t>Andrew Wilson: CEO</w:t>
      </w:r>
    </w:p>
    <w:p>
      <w:pPr>
        <w:pStyle w:val="ListBullet"/>
      </w:pPr>
      <w:r>
        <w:rPr>
          <w:rFonts w:ascii="Calibri" w:hAnsi="Calibri"/>
          <w:sz w:val="20"/>
        </w:rPr>
        <w:t>Stuart Canfield: CFO (joined EA 2003, became CFO July 2023, 14 different roles at EA)</w:t>
      </w:r>
    </w:p>
    <w:p>
      <w:pPr>
        <w:pStyle w:val="ListBullet"/>
      </w:pPr>
      <w:r>
        <w:rPr>
          <w:rFonts w:ascii="Calibri" w:hAnsi="Calibri"/>
          <w:sz w:val="20"/>
        </w:rPr>
        <w:t>David Tinson: Chief Experiences Officer (leads Commercial, Marketing, Fan Growth, new Ventures)</w:t>
      </w:r>
    </w:p>
    <w:p>
      <w:pPr>
        <w:pStyle w:val="ListBullet"/>
      </w:pPr>
      <w:r>
        <w:rPr>
          <w:rFonts w:ascii="Calibri" w:hAnsi="Calibri"/>
          <w:sz w:val="20"/>
        </w:rPr>
        <w:t>No dedicated VP/Head of Payments identified publicly. Payment operations likely under CFO or CTO org.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$55B Privatization | PIF/Silver Lake will scrutinize every cost center. Payment processing on $4.4B+ digital revenue is one of the largest controllable cost lines.</w:t>
      </w:r>
    </w:p>
    <w:p>
      <w:pPr>
        <w:pStyle w:val="ListBullet"/>
      </w:pPr>
      <w:r>
        <w:rPr>
          <w:rFonts w:ascii="Calibri" w:hAnsi="Calibri"/>
          <w:sz w:val="20"/>
        </w:rPr>
        <w:t>Multi-PSP without orchestration | Managing Ingenico, BoaCompra, KCP independently across 18+ countries. No unified routing, no failover, no consolidated analytics.</w:t>
      </w:r>
    </w:p>
    <w:p>
      <w:pPr>
        <w:pStyle w:val="ListBullet"/>
      </w:pPr>
      <w:r>
        <w:rPr>
          <w:rFonts w:ascii="Calibri" w:hAnsi="Calibri"/>
          <w:sz w:val="20"/>
        </w:rPr>
        <w:t>$44M per 1% auth uplift | At $4.4B in digital transactions, even 1% improvement = ~$44M recovered. CEO wants 10 to 20% microtxn growth; approval rate optimization is the fastest path.</w:t>
      </w:r>
    </w:p>
    <w:p>
      <w:pPr>
        <w:pStyle w:val="ListBullet"/>
      </w:pPr>
      <w:r>
        <w:rPr>
          <w:rFonts w:ascii="Calibri" w:hAnsi="Calibri"/>
          <w:sz w:val="20"/>
        </w:rPr>
        <w:t>Brazil/Mexico cross-border bleeding | Both processed from Switzerland via EA Swiss Sarl. No Pix, no Boleto, no OXXO, no SPEI. Local acquiring through Yuno could dramatically improve approval rates.</w:t>
      </w:r>
    </w:p>
    <w:p>
      <w:pPr>
        <w:pStyle w:val="ListBullet"/>
      </w:pPr>
      <w:r>
        <w:rPr>
          <w:rFonts w:ascii="Calibri" w:hAnsi="Calibri"/>
          <w:sz w:val="20"/>
        </w:rPr>
        <w:t>60+ country mobile footprint | FC Mobile Webstore already operates in 60+ countries. Orchestration would unify payment logic across EA App, webstore, and mobile.</w:t>
      </w:r>
    </w:p>
    <w:p>
      <w:pPr>
        <w:pStyle w:val="ListBullet"/>
      </w:pPr>
      <w:r>
        <w:rPr>
          <w:rFonts w:ascii="Calibri" w:hAnsi="Calibri"/>
          <w:sz w:val="20"/>
        </w:rPr>
        <w:t>Broken integrations | Klarna intermittently disappearing, PayPal failures, region mismatch errors. Orchestration layer ensures every method works consistently.</w:t>
      </w:r>
    </w:p>
    <w:p>
      <w:pPr>
        <w:pStyle w:val="ListBullet"/>
      </w:pPr>
      <w:r>
        <w:rPr>
          <w:rFonts w:ascii="Calibri" w:hAnsi="Calibri"/>
          <w:sz w:val="20"/>
        </w:rPr>
        <w:t>Competitor precedent | Roblox uses multi-PSP. Steam accepts 100+ methods. EA lags behind in payment sophistication relative to transaction volume.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EA Help: Buying EA Games (https://help.ea.com/en/help/account/buying-ea-games/)</w:t>
      </w:r>
    </w:p>
    <w:p>
      <w:pPr>
        <w:pStyle w:val="ListBullet"/>
      </w:pPr>
      <w:r>
        <w:rPr>
          <w:rFonts w:ascii="Calibri" w:hAnsi="Calibri"/>
          <w:sz w:val="18"/>
        </w:rPr>
        <w:t>EA Help: Fix Payment Issues (https://help.ea.com/en/articles/technical-issues/fix-payment-issues/)</w:t>
      </w:r>
    </w:p>
    <w:p>
      <w:pPr>
        <w:pStyle w:val="ListBullet"/>
      </w:pPr>
      <w:r>
        <w:rPr>
          <w:rFonts w:ascii="Calibri" w:hAnsi="Calibri"/>
          <w:sz w:val="18"/>
        </w:rPr>
        <w:t>EA Help: Payment Error Codes (https://help.ea.com/en/articles/technical-issues/ea-app-payment-coupon-error-codes/)</w:t>
      </w:r>
    </w:p>
    <w:p>
      <w:pPr>
        <w:pStyle w:val="ListBullet"/>
      </w:pPr>
      <w:r>
        <w:rPr>
          <w:rFonts w:ascii="Calibri" w:hAnsi="Calibri"/>
          <w:sz w:val="18"/>
        </w:rPr>
        <w:t>EA Help: Buy FC Points (https://help.ea.com/en/articles/ea-sports-fc/buy-fc-points/)</w:t>
      </w:r>
    </w:p>
    <w:p>
      <w:pPr>
        <w:pStyle w:val="ListBullet"/>
      </w:pPr>
      <w:r>
        <w:rPr>
          <w:rFonts w:ascii="Calibri" w:hAnsi="Calibri"/>
          <w:sz w:val="18"/>
        </w:rPr>
        <w:t>EA FC Mobile Webstore (https://store.fcm.ea.com/international)</w:t>
      </w:r>
    </w:p>
    <w:p>
      <w:pPr>
        <w:pStyle w:val="ListBullet"/>
      </w:pPr>
      <w:r>
        <w:rPr>
          <w:rFonts w:ascii="Calibri" w:hAnsi="Calibri"/>
          <w:sz w:val="18"/>
        </w:rPr>
        <w:t>EA FC Mobile Webstore Launch (https://www.ea.com/games/battlefield/news/fc-mobile-webstore-launch)</w:t>
      </w:r>
    </w:p>
    <w:p>
      <w:pPr>
        <w:pStyle w:val="ListBullet"/>
      </w:pPr>
      <w:r>
        <w:rPr>
          <w:rFonts w:ascii="Calibri" w:hAnsi="Calibri"/>
          <w:sz w:val="18"/>
        </w:rPr>
        <w:t>EA Executives (https://www.ea.com/executives)</w:t>
      </w:r>
    </w:p>
    <w:p>
      <w:pPr>
        <w:pStyle w:val="ListBullet"/>
      </w:pPr>
      <w:r>
        <w:rPr>
          <w:rFonts w:ascii="Calibri" w:hAnsi="Calibri"/>
          <w:sz w:val="18"/>
        </w:rPr>
        <w:t>EA IR: Annual Reports (https://ir.ea.com/financials/annual-reports-and-proxy-information/default.aspx)</w:t>
      </w:r>
    </w:p>
    <w:p>
      <w:pPr>
        <w:pStyle w:val="ListBullet"/>
      </w:pPr>
      <w:r>
        <w:rPr>
          <w:rFonts w:ascii="Calibri" w:hAnsi="Calibri"/>
          <w:sz w:val="18"/>
        </w:rPr>
        <w:t>EA IR: Q1 FY26 Results (https://www.ea.com/news/electronic-arts-reports-q1-fy26-results)</w:t>
      </w:r>
    </w:p>
    <w:p>
      <w:pPr>
        <w:pStyle w:val="ListBullet"/>
      </w:pPr>
      <w:r>
        <w:rPr>
          <w:rFonts w:ascii="Calibri" w:hAnsi="Calibri"/>
          <w:sz w:val="18"/>
        </w:rPr>
        <w:t>EA IR: Q3 FY25 Pre-Announcement (https://ir.ea.com/press-releases/press-release-details/2025/Electronic-Arts-Pre-Announces-Preliminary-Q3-FY25-Results/default.aspx)</w:t>
      </w:r>
    </w:p>
    <w:p>
      <w:pPr>
        <w:pStyle w:val="ListBullet"/>
      </w:pPr>
      <w:r>
        <w:rPr>
          <w:rFonts w:ascii="Calibri" w:hAnsi="Calibri"/>
          <w:sz w:val="18"/>
        </w:rPr>
        <w:t>EA User Agreement (https://help.ea.com/en/help/account/ea-user-agreement/)</w:t>
      </w:r>
    </w:p>
    <w:p>
      <w:pPr>
        <w:pStyle w:val="ListBullet"/>
      </w:pPr>
      <w:r>
        <w:rPr>
          <w:rFonts w:ascii="Calibri" w:hAnsi="Calibri"/>
          <w:sz w:val="18"/>
        </w:rPr>
        <w:t>EA Forums: Region Mismatch (https://forums.ea.com/discussions/ea-app-general-discussion-en/the-payment-methods-issued-country-doesnt-match-your-store-region-/7532601)</w:t>
      </w:r>
    </w:p>
    <w:p>
      <w:pPr>
        <w:pStyle w:val="ListBullet"/>
      </w:pPr>
      <w:r>
        <w:rPr>
          <w:rFonts w:ascii="Calibri" w:hAnsi="Calibri"/>
          <w:sz w:val="18"/>
        </w:rPr>
        <w:t>EA Forums: Outage Oct 2025 (https://forums.ea.com/discussions/ea-forums-general-discussion-en/resolved-outage-affecting-ea-gamesservices-oct-20-2025/12796867)</w:t>
      </w:r>
    </w:p>
    <w:p>
      <w:pPr>
        <w:pStyle w:val="ListBullet"/>
      </w:pPr>
      <w:r>
        <w:rPr>
          <w:rFonts w:ascii="Calibri" w:hAnsi="Calibri"/>
          <w:sz w:val="18"/>
        </w:rPr>
        <w:t>EA Revenue by Region (Bullfincher) (https://bullfincher.io/companies/electronic-arts/revenue-by-geography)</w:t>
      </w:r>
    </w:p>
    <w:p>
      <w:pPr>
        <w:pStyle w:val="ListBullet"/>
      </w:pPr>
      <w:r>
        <w:rPr>
          <w:rFonts w:ascii="Calibri" w:hAnsi="Calibri"/>
          <w:sz w:val="18"/>
        </w:rPr>
        <w:t>EA Revenue (MacroTrends) (https://www.macrotrends.net/stocks/charts/EA/electronic-arts/revenue)</w:t>
      </w:r>
    </w:p>
    <w:p>
      <w:pPr>
        <w:pStyle w:val="ListBullet"/>
      </w:pPr>
      <w:r>
        <w:rPr>
          <w:rFonts w:ascii="Calibri" w:hAnsi="Calibri"/>
          <w:sz w:val="18"/>
        </w:rPr>
        <w:t>EA Extra Content Revenue (Statista) (https://www.statista.com/statistics/274761/electronic-arts-ea-extra-content-revenues/)</w:t>
      </w:r>
    </w:p>
    <w:p>
      <w:pPr>
        <w:pStyle w:val="ListBullet"/>
      </w:pPr>
      <w:r>
        <w:rPr>
          <w:rFonts w:ascii="Calibri" w:hAnsi="Calibri"/>
          <w:sz w:val="18"/>
        </w:rPr>
        <w:t>EA FY25 Analysis (GamesMarket) (https://www.gamesmarket.global/electronic-arts-ea-lower-revenue-and-net-income-in-fy2025-cautious-outlook-for-fy2026-despite-battlefield-e8b658e8eef46838f934b4c80c0e61b9/)</w:t>
      </w:r>
    </w:p>
    <w:p>
      <w:pPr>
        <w:pStyle w:val="ListBullet"/>
      </w:pPr>
      <w:r>
        <w:rPr>
          <w:rFonts w:ascii="Calibri" w:hAnsi="Calibri"/>
          <w:sz w:val="18"/>
        </w:rPr>
        <w:t>EA Live Services Record (Variety) (https://variety.com/2024/gaming/news/ea-sports-fc-electronic-arts-earnings-1235890705/)</w:t>
      </w:r>
    </w:p>
    <w:p>
      <w:pPr>
        <w:pStyle w:val="ListBullet"/>
      </w:pPr>
      <w:r>
        <w:rPr>
          <w:rFonts w:ascii="Calibri" w:hAnsi="Calibri"/>
          <w:sz w:val="18"/>
        </w:rPr>
        <w:t>StatusGator: EA Game (https://statusgator.com/services/ea-game)</w:t>
      </w:r>
    </w:p>
    <w:p>
      <w:pPr>
        <w:pStyle w:val="ListBullet"/>
      </w:pPr>
      <w:r>
        <w:rPr>
          <w:rFonts w:ascii="Calibri" w:hAnsi="Calibri"/>
          <w:sz w:val="18"/>
        </w:rPr>
        <w:t>Codashop: EA FC Mobile BD (https://www.codashop.com/en-bd/ea-sports-fc-mobile)</w:t>
      </w:r>
    </w:p>
    <w:p>
      <w:pPr>
        <w:pStyle w:val="ListBullet"/>
      </w:pPr>
      <w:r>
        <w:rPr>
          <w:rFonts w:ascii="Calibri" w:hAnsi="Calibri"/>
          <w:sz w:val="18"/>
        </w:rPr>
        <w:t>EA FC Mobile Webstore UAE (https://store.fcm.ea.com/en-ae/easports-fcmobile)</w:t>
      </w:r>
    </w:p>
    <w:p>
      <w:pPr>
        <w:pStyle w:val="ListBullet"/>
      </w:pPr>
      <w:r>
        <w:rPr>
          <w:rFonts w:ascii="Calibri" w:hAnsi="Calibri"/>
          <w:sz w:val="18"/>
        </w:rPr>
        <w:t>EA CFO Profile (Fortune) (https://fortune.com/2024/09/04/cfo-electronic-arts-14-different-jobs-at-the-company/)</w:t>
      </w:r>
    </w:p>
    <w:p>
      <w:pPr>
        <w:pStyle w:val="ListBullet"/>
      </w:pPr>
      <w:r>
        <w:rPr>
          <w:rFonts w:ascii="Calibri" w:hAnsi="Calibri"/>
          <w:sz w:val="18"/>
        </w:rPr>
        <w:t>Klarna: EA Store Page (https://klarna.com/us/store/Electronic-Arts/)</w:t>
      </w:r>
    </w:p>
    <w:p>
      <w:pPr>
        <w:pStyle w:val="ListBullet"/>
      </w:pPr>
      <w:r>
        <w:rPr>
          <w:rFonts w:ascii="Calibri" w:hAnsi="Calibri"/>
          <w:sz w:val="18"/>
        </w:rPr>
        <w:t>How EA FIFA Made $7B (Arthnova) (https://arthnova.com/how-ea-fifa-made-7-billion-before-rebrand/)</w:t>
      </w:r>
    </w:p>
    <w:p>
      <w:pPr>
        <w:pStyle w:val="ListBullet"/>
      </w:pPr>
      <w:r>
        <w:rPr>
          <w:rFonts w:ascii="Calibri" w:hAnsi="Calibri"/>
          <w:sz w:val="18"/>
        </w:rPr>
        <w:t>EA 10-K FY2025 (https://last10k.com/sec-filings/ea/0000712515-25-000022.htm)</w:t>
      </w:r>
    </w:p>
    <w:p>
      <w:pPr>
        <w:pStyle w:val="ListBullet"/>
      </w:pPr>
      <w:r>
        <w:rPr>
          <w:rFonts w:ascii="Calibri" w:hAnsi="Calibri"/>
          <w:sz w:val="18"/>
        </w:rPr>
        <w:t>Xsolla + Adyen Partnership (https://www.businesswire.com/news/home/20250814871369/en/)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