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1A1A2E"/>
        </w:rPr>
        <w:t>GOOGLE | Stripe Sessions Research (SS Database Format)</w:t>
      </w:r>
    </w:p>
    <w:p>
      <w:r>
        <w:rPr>
          <w:rFonts w:ascii="Calibri" w:hAnsi="Calibri"/>
          <w:i/>
          <w:color w:val="999999"/>
          <w:sz w:val="20"/>
        </w:rPr>
        <w:t>Generated: 2026-04-21</w:t>
      </w:r>
    </w:p>
    <w:p>
      <w:r>
        <w:rPr>
          <w:rFonts w:ascii="Calibri" w:hAnsi="Calibri"/>
          <w:b/>
          <w:color w:val="5B4CFF"/>
          <w:sz w:val="28"/>
        </w:rPr>
        <w:t>DATABASE FIELDS: Google</w:t>
      </w:r>
    </w:p>
    <w:p/>
    <w:p>
      <w:r>
        <w:rPr>
          <w:rFonts w:ascii="Calibri" w:hAnsi="Calibri"/>
          <w:b/>
          <w:sz w:val="20"/>
        </w:rPr>
        <w:t xml:space="preserve">Logo: </w:t>
      </w:r>
      <w:r>
        <w:rPr>
          <w:rFonts w:ascii="Calibri" w:hAnsi="Calibri"/>
          <w:sz w:val="20"/>
        </w:rPr>
        <w:t>https://www.google.com/images/branding/googlelogo/2x/googlelogo_color_272x92dp.png</w:t>
      </w:r>
    </w:p>
    <w:p>
      <w:r>
        <w:rPr>
          <w:rFonts w:ascii="Calibri" w:hAnsi="Calibri"/>
          <w:b/>
          <w:sz w:val="20"/>
        </w:rPr>
        <w:t xml:space="preserve">Nombre merchant: </w:t>
      </w:r>
      <w:r>
        <w:rPr>
          <w:rFonts w:ascii="Calibri" w:hAnsi="Calibri"/>
          <w:sz w:val="20"/>
        </w:rPr>
        <w:t>Google</w:t>
      </w:r>
    </w:p>
    <w:p>
      <w:pPr>
        <w:pStyle w:val="Heading2"/>
      </w:pPr>
      <w:r>
        <w:rPr>
          <w:rFonts w:ascii="Calibri" w:hAnsi="Calibri"/>
          <w:color w:val="5B4CFF"/>
        </w:rPr>
        <w:t>SLIDE 1: PAIN POINTS</w:t>
      </w:r>
    </w:p>
    <w:p>
      <w:r>
        <w:rPr>
          <w:rFonts w:ascii="Calibri" w:hAnsi="Calibri"/>
          <w:b/>
          <w:sz w:val="20"/>
        </w:rPr>
        <w:t xml:space="preserve">Tittle_Pain Point_1: </w:t>
      </w:r>
      <w:r>
        <w:rPr>
          <w:rFonts w:ascii="Calibri" w:hAnsi="Calibri"/>
          <w:sz w:val="20"/>
        </w:rPr>
        <w:t>Billing Error Churn</w:t>
      </w:r>
    </w:p>
    <w:p>
      <w:r>
        <w:rPr>
          <w:rFonts w:ascii="Calibri" w:hAnsi="Calibri"/>
          <w:b/>
          <w:sz w:val="20"/>
        </w:rPr>
        <w:t xml:space="preserve">Desc_Pain Point_1: </w:t>
      </w:r>
      <w:r>
        <w:rPr>
          <w:rFonts w:ascii="Calibri" w:hAnsi="Calibri"/>
          <w:sz w:val="20"/>
        </w:rPr>
        <w:t>32.3% of Google Play cancellations are involuntary billing errors, double the App Store rate. With $52B+ in Play revenue and 325M paid subscribers, even 1% recovery unlocks hundreds of millions.</w:t>
      </w:r>
      <w:r>
        <w:rPr>
          <w:rFonts w:ascii="Calibri" w:hAnsi="Calibri"/>
          <w:i/>
          <w:color w:val="999999"/>
          <w:sz w:val="16"/>
        </w:rPr>
        <w:t xml:space="preserve">  [194 chars]</w:t>
      </w:r>
    </w:p>
    <w:p/>
    <w:p>
      <w:r>
        <w:rPr>
          <w:rFonts w:ascii="Calibri" w:hAnsi="Calibri"/>
          <w:b/>
          <w:sz w:val="20"/>
        </w:rPr>
        <w:t xml:space="preserve">Tittle_Pain Point_2: </w:t>
      </w:r>
      <w:r>
        <w:rPr>
          <w:rFonts w:ascii="Calibri" w:hAnsi="Calibri"/>
          <w:sz w:val="20"/>
        </w:rPr>
        <w:t>Fragmented Stacks</w:t>
      </w:r>
    </w:p>
    <w:p>
      <w:r>
        <w:rPr>
          <w:rFonts w:ascii="Calibri" w:hAnsi="Calibri"/>
          <w:b/>
          <w:sz w:val="20"/>
        </w:rPr>
        <w:t xml:space="preserve">Desc_Pain Point_2: </w:t>
      </w:r>
      <w:r>
        <w:rPr>
          <w:rFonts w:ascii="Calibri" w:hAnsi="Calibri"/>
          <w:sz w:val="20"/>
        </w:rPr>
        <w:t>Google operates separate billing rails for Play, YouTube Premium, Google One, Workspace, and Cloud. Each stack has its own PSP mix, reconciliation, and reporting with no unified view.</w:t>
      </w:r>
      <w:r>
        <w:rPr>
          <w:rFonts w:ascii="Calibri" w:hAnsi="Calibri"/>
          <w:i/>
          <w:color w:val="999999"/>
          <w:sz w:val="16"/>
        </w:rPr>
        <w:t xml:space="preserve">  [183 chars]</w:t>
      </w:r>
    </w:p>
    <w:p/>
    <w:p>
      <w:r>
        <w:rPr>
          <w:rFonts w:ascii="Calibri" w:hAnsi="Calibri"/>
          <w:b/>
          <w:sz w:val="20"/>
        </w:rPr>
        <w:t xml:space="preserve">Tittle_Pain Point_3: </w:t>
      </w:r>
      <w:r>
        <w:rPr>
          <w:rFonts w:ascii="Calibri" w:hAnsi="Calibri"/>
          <w:sz w:val="20"/>
        </w:rPr>
        <w:t>APM Coverage Gaps</w:t>
      </w:r>
    </w:p>
    <w:p>
      <w:r>
        <w:rPr>
          <w:rFonts w:ascii="Calibri" w:hAnsi="Calibri"/>
          <w:b/>
          <w:sz w:val="20"/>
        </w:rPr>
        <w:t xml:space="preserve">Desc_Pain Point_3: </w:t>
      </w:r>
      <w:r>
        <w:rPr>
          <w:rFonts w:ascii="Calibri" w:hAnsi="Calibri"/>
          <w:sz w:val="20"/>
        </w:rPr>
        <w:t>Google Play supports 290+ methods but key APMs remain absent in top markets. No BLIK subscriptions in Poland, no Konbini in Japan, no Nequi in Colombia, no Fawry in Egypt.</w:t>
      </w:r>
      <w:r>
        <w:rPr>
          <w:rFonts w:ascii="Calibri" w:hAnsi="Calibri"/>
          <w:i/>
          <w:color w:val="999999"/>
          <w:sz w:val="16"/>
        </w:rPr>
        <w:t xml:space="preserve">  [171 chars]</w:t>
      </w:r>
    </w:p>
    <w:p/>
    <w:p>
      <w:r>
        <w:rPr>
          <w:rFonts w:ascii="Calibri" w:hAnsi="Calibri"/>
          <w:b/>
          <w:sz w:val="20"/>
        </w:rPr>
        <w:t xml:space="preserve">Tittle_Pain Point_4: </w:t>
      </w:r>
      <w:r>
        <w:rPr>
          <w:rFonts w:ascii="Calibri" w:hAnsi="Calibri"/>
          <w:sz w:val="20"/>
        </w:rPr>
        <w:t>Regulatory Fracture</w:t>
      </w:r>
    </w:p>
    <w:p>
      <w:r>
        <w:rPr>
          <w:rFonts w:ascii="Calibri" w:hAnsi="Calibri"/>
          <w:b/>
          <w:sz w:val="20"/>
        </w:rPr>
        <w:t xml:space="preserve">Desc_Pain Point_4: </w:t>
      </w:r>
      <w:r>
        <w:rPr>
          <w:rFonts w:ascii="Calibri" w:hAnsi="Calibri"/>
          <w:sz w:val="20"/>
        </w:rPr>
        <w:t>Epic v. Google injunction (Oct 2025) forces third party billing in the US. EU DMA mandates the same. Google must now manage multi-PSP flows it never had to orchestrate before.</w:t>
      </w:r>
      <w:r>
        <w:rPr>
          <w:rFonts w:ascii="Calibri" w:hAnsi="Calibri"/>
          <w:i/>
          <w:color w:val="999999"/>
          <w:sz w:val="16"/>
        </w:rPr>
        <w:t xml:space="preserve">  [175 chars]</w:t>
      </w:r>
    </w:p>
    <w:p/>
    <w:p>
      <w:r>
        <w:rPr>
          <w:rFonts w:ascii="Calibri" w:hAnsi="Calibri"/>
          <w:b/>
          <w:sz w:val="20"/>
        </w:rPr>
        <w:t xml:space="preserve">Tittle_Pain Point_5: </w:t>
      </w:r>
      <w:r>
        <w:rPr>
          <w:rFonts w:ascii="Calibri" w:hAnsi="Calibri"/>
          <w:sz w:val="20"/>
        </w:rPr>
        <w:t>Cross-Border Decline</w:t>
      </w:r>
    </w:p>
    <w:p>
      <w:r>
        <w:rPr>
          <w:rFonts w:ascii="Calibri" w:hAnsi="Calibri"/>
          <w:b/>
          <w:sz w:val="20"/>
        </w:rPr>
        <w:t xml:space="preserve">Desc_Pain Point_5: </w:t>
      </w:r>
      <w:r>
        <w:rPr>
          <w:rFonts w:ascii="Calibri" w:hAnsi="Calibri"/>
          <w:sz w:val="20"/>
        </w:rPr>
        <w:t>India (95% Android) and Brazil (81% Android) drive massive Play downloads but card auth rates lag. RBI auto-debit rules and cross-border FX markups inflate involuntary churn.</w:t>
      </w:r>
      <w:r>
        <w:rPr>
          <w:rFonts w:ascii="Calibri" w:hAnsi="Calibri"/>
          <w:i/>
          <w:color w:val="999999"/>
          <w:sz w:val="16"/>
        </w:rPr>
        <w:t xml:space="preserve">  [174 chars]</w:t>
      </w:r>
    </w:p>
    <w:p/>
    <w:p>
      <w:pPr>
        <w:pStyle w:val="Heading2"/>
      </w:pPr>
      <w:r>
        <w:rPr>
          <w:rFonts w:ascii="Calibri" w:hAnsi="Calibri"/>
          <w:color w:val="5B4CFF"/>
        </w:rPr>
        <w:t>SLIDE 1: PSP TOPOLOGY</w:t>
      </w:r>
    </w:p>
    <w:p>
      <w:r>
        <w:rPr>
          <w:rFonts w:ascii="Calibri" w:hAnsi="Calibri"/>
          <w:b/>
          <w:sz w:val="20"/>
        </w:rPr>
        <w:t xml:space="preserve">PSP_1: </w:t>
      </w:r>
      <w:r>
        <w:rPr>
          <w:rFonts w:ascii="Calibri" w:hAnsi="Calibri"/>
          <w:sz w:val="20"/>
        </w:rPr>
        <w:t>Google Play Billing (In-house)</w:t>
      </w:r>
    </w:p>
    <w:p>
      <w:r>
        <w:rPr>
          <w:rFonts w:ascii="Calibri" w:hAnsi="Calibri"/>
          <w:b/>
          <w:sz w:val="20"/>
        </w:rPr>
        <w:t xml:space="preserve">PSP_2: </w:t>
      </w:r>
      <w:r>
        <w:rPr>
          <w:rFonts w:ascii="Calibri" w:hAnsi="Calibri"/>
          <w:sz w:val="20"/>
        </w:rPr>
        <w:t>Adyen</w:t>
      </w:r>
    </w:p>
    <w:p>
      <w:r>
        <w:rPr>
          <w:rFonts w:ascii="Calibri" w:hAnsi="Calibri"/>
          <w:b/>
          <w:sz w:val="20"/>
        </w:rPr>
        <w:t xml:space="preserve">PSP_3: </w:t>
      </w:r>
      <w:r>
        <w:rPr>
          <w:rFonts w:ascii="Calibri" w:hAnsi="Calibri"/>
          <w:sz w:val="20"/>
        </w:rPr>
        <w:t>Stripe</w:t>
      </w:r>
    </w:p>
    <w:p>
      <w:r>
        <w:rPr>
          <w:rFonts w:ascii="Calibri" w:hAnsi="Calibri"/>
          <w:b/>
          <w:sz w:val="20"/>
        </w:rPr>
        <w:t xml:space="preserve">PSP_4: </w:t>
      </w:r>
      <w:r>
        <w:rPr>
          <w:rFonts w:ascii="Calibri" w:hAnsi="Calibri"/>
          <w:sz w:val="20"/>
        </w:rPr>
        <w:t>Braintree (PayPal)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PSP 1: Google Play Billing (In-house)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PSP 2: Adyen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PSP 3: Stripe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PSP 4: Braintree (PayPal)</w:t>
            </w:r>
          </w:p>
        </w:tc>
      </w:tr>
    </w:tbl>
    <w:p>
      <w:pPr>
        <w:pStyle w:val="Heading2"/>
      </w:pPr>
      <w:r>
        <w:rPr>
          <w:rFonts w:ascii="Calibri" w:hAnsi="Calibri"/>
          <w:color w:val="5B4CFF"/>
        </w:rPr>
        <w:t>SLIDE 1: MISSING LOCAL METHODS (BLIND SPOTS)</w:t>
      </w:r>
    </w:p>
    <w:p>
      <w:r>
        <w:rPr>
          <w:rFonts w:ascii="Calibri" w:hAnsi="Calibri"/>
          <w:b/>
          <w:sz w:val="20"/>
        </w:rPr>
        <w:t xml:space="preserve">Local_M_1: </w:t>
      </w:r>
      <w:r>
        <w:rPr>
          <w:rFonts w:ascii="Calibri" w:hAnsi="Calibri"/>
          <w:sz w:val="20"/>
        </w:rPr>
        <w:t>BLIK (subscriptions)</w:t>
      </w:r>
    </w:p>
    <w:p>
      <w:r>
        <w:rPr>
          <w:rFonts w:ascii="Calibri" w:hAnsi="Calibri"/>
          <w:b/>
          <w:sz w:val="20"/>
        </w:rPr>
        <w:t xml:space="preserve">Local_M_2: </w:t>
      </w:r>
      <w:r>
        <w:rPr>
          <w:rFonts w:ascii="Calibri" w:hAnsi="Calibri"/>
          <w:sz w:val="20"/>
        </w:rPr>
        <w:t>Konbini</w:t>
      </w:r>
    </w:p>
    <w:p>
      <w:r>
        <w:rPr>
          <w:rFonts w:ascii="Calibri" w:hAnsi="Calibri"/>
          <w:b/>
          <w:sz w:val="20"/>
        </w:rPr>
        <w:t xml:space="preserve">Local_M_3: </w:t>
      </w:r>
      <w:r>
        <w:rPr>
          <w:rFonts w:ascii="Calibri" w:hAnsi="Calibri"/>
          <w:sz w:val="20"/>
        </w:rPr>
        <w:t>Fawry</w:t>
      </w:r>
    </w:p>
    <w:p>
      <w:r>
        <w:rPr>
          <w:rFonts w:ascii="Calibri" w:hAnsi="Calibri"/>
          <w:b/>
          <w:sz w:val="20"/>
        </w:rPr>
        <w:t xml:space="preserve">Local_M_4: </w:t>
      </w:r>
      <w:r>
        <w:rPr>
          <w:rFonts w:ascii="Calibri" w:hAnsi="Calibri"/>
          <w:sz w:val="20"/>
        </w:rPr>
        <w:t>Nequi</w:t>
      </w:r>
    </w:p>
    <w:p>
      <w:r>
        <w:rPr>
          <w:rFonts w:ascii="Calibri" w:hAnsi="Calibri"/>
          <w:b/>
          <w:sz w:val="20"/>
        </w:rPr>
        <w:t xml:space="preserve">Local_M_5: </w:t>
      </w:r>
      <w:r>
        <w:rPr>
          <w:rFonts w:ascii="Calibri" w:hAnsi="Calibri"/>
          <w:sz w:val="20"/>
        </w:rPr>
        <w:t>MoMo</w:t>
      </w:r>
    </w:p>
    <w:p>
      <w:r>
        <w:rPr>
          <w:rFonts w:ascii="Calibri" w:hAnsi="Calibri"/>
          <w:b/>
          <w:sz w:val="20"/>
        </w:rPr>
        <w:t xml:space="preserve">Local_M_6: </w:t>
      </w:r>
      <w:r>
        <w:rPr>
          <w:rFonts w:ascii="Calibri" w:hAnsi="Calibri"/>
          <w:sz w:val="20"/>
        </w:rPr>
        <w:t>SPEI</w:t>
      </w:r>
    </w:p>
    <w:p>
      <w:r>
        <w:rPr>
          <w:rFonts w:ascii="Calibri" w:hAnsi="Calibri"/>
          <w:b/>
          <w:sz w:val="20"/>
        </w:rPr>
        <w:t xml:space="preserve">Local_M_7: </w:t>
      </w:r>
      <w:r>
        <w:rPr>
          <w:rFonts w:ascii="Calibri" w:hAnsi="Calibri"/>
          <w:sz w:val="20"/>
        </w:rPr>
        <w:t>Boleto (subscriptions)</w:t>
      </w:r>
    </w:p>
    <w:p>
      <w:r>
        <w:rPr>
          <w:rFonts w:ascii="Calibri" w:hAnsi="Calibri"/>
          <w:b/>
          <w:sz w:val="20"/>
        </w:rPr>
        <w:t xml:space="preserve">Local_M_8: </w:t>
      </w:r>
      <w:r>
        <w:rPr>
          <w:rFonts w:ascii="Calibri" w:hAnsi="Calibri"/>
          <w:sz w:val="20"/>
        </w:rPr>
        <w:t>PhonePe</w:t>
      </w:r>
    </w:p>
    <w:p>
      <w:r>
        <w:rPr>
          <w:rFonts w:ascii="Calibri" w:hAnsi="Calibri"/>
          <w:b/>
          <w:sz w:val="20"/>
        </w:rPr>
        <w:t xml:space="preserve">Local_M_9: </w:t>
      </w:r>
      <w:r>
        <w:rPr>
          <w:rFonts w:ascii="Calibri" w:hAnsi="Calibri"/>
          <w:sz w:val="20"/>
        </w:rPr>
        <w:t>Maya</w:t>
      </w:r>
    </w:p>
    <w:p>
      <w:r>
        <w:rPr>
          <w:rFonts w:ascii="Calibri" w:hAnsi="Calibri"/>
          <w:b/>
          <w:sz w:val="20"/>
        </w:rPr>
        <w:t xml:space="preserve">Local_M_10: </w:t>
      </w:r>
      <w:r>
        <w:rPr>
          <w:rFonts w:ascii="Calibri" w:hAnsi="Calibri"/>
          <w:sz w:val="20"/>
        </w:rPr>
        <w:t>Efecty (subscriptions)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BLIK (subscriptions)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Konbini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Fawry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Nequi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MoMo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SPEI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Boleto (subscriptions)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PhonePe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Maya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Efecty (subscriptions)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Calibri" w:hAnsi="Calibri"/>
          <w:color w:val="5B4CFF"/>
        </w:rPr>
        <w:t>SLIDE 2: YUNO CAPABILITIES</w:t>
      </w:r>
    </w:p>
    <w:p>
      <w:r>
        <w:rPr>
          <w:rFonts w:ascii="Calibri" w:hAnsi="Calibri"/>
          <w:b/>
          <w:sz w:val="20"/>
        </w:rPr>
        <w:t xml:space="preserve">Tittle_Yuno_Cap1: </w:t>
      </w:r>
      <w:r>
        <w:rPr>
          <w:rFonts w:ascii="Calibri" w:hAnsi="Calibri"/>
          <w:sz w:val="20"/>
        </w:rPr>
        <w:t>Smart Routing</w:t>
      </w:r>
    </w:p>
    <w:p>
      <w:r>
        <w:rPr>
          <w:rFonts w:ascii="Calibri" w:hAnsi="Calibri"/>
          <w:b/>
          <w:sz w:val="20"/>
        </w:rPr>
        <w:t xml:space="preserve">Desc_Yuno_Cap1: </w:t>
      </w:r>
      <w:r>
        <w:rPr>
          <w:rFonts w:ascii="Calibri" w:hAnsi="Calibri"/>
          <w:sz w:val="20"/>
        </w:rPr>
        <w:t>Route each subscription renewal to the highest performing processor by card BIN, issuer, and country. With $52B+ in annual Google Play revenue and 325M+ paid subscribers across YouTube Premium, Google One, and Play, a 3% auth uplift translates to $1.5B+ in recovered annual revenue. AI powered decisioning optimizes every transaction.</w:t>
      </w:r>
      <w:r>
        <w:rPr>
          <w:rFonts w:ascii="Calibri" w:hAnsi="Calibri"/>
          <w:i/>
          <w:color w:val="999999"/>
          <w:sz w:val="16"/>
        </w:rPr>
        <w:t xml:space="preserve">  [334 chars]</w:t>
      </w:r>
    </w:p>
    <w:p/>
    <w:p>
      <w:r>
        <w:rPr>
          <w:rFonts w:ascii="Calibri" w:hAnsi="Calibri"/>
          <w:b/>
          <w:sz w:val="20"/>
        </w:rPr>
        <w:t xml:space="preserve">Tittle_Yuno_Cap2: </w:t>
      </w:r>
      <w:r>
        <w:rPr>
          <w:rFonts w:ascii="Calibri" w:hAnsi="Calibri"/>
          <w:sz w:val="20"/>
        </w:rPr>
        <w:t>Failover &amp; Retries</w:t>
      </w:r>
    </w:p>
    <w:p>
      <w:r>
        <w:rPr>
          <w:rFonts w:ascii="Calibri" w:hAnsi="Calibri"/>
          <w:b/>
          <w:sz w:val="20"/>
        </w:rPr>
        <w:t xml:space="preserve">Desc_Yuno_Cap2: </w:t>
      </w:r>
      <w:r>
        <w:rPr>
          <w:rFonts w:ascii="Calibri" w:hAnsi="Calibri"/>
          <w:sz w:val="20"/>
        </w:rPr>
        <w:t>Automatic cascade across processors when the primary rail declines. Grace periods recover 57% more renewals, but Yuno adds instant failover to a backup PSP before the grace window even starts. Up to 50% recovery on soft declines, turning involuntary churn into retained subscribers.</w:t>
      </w:r>
      <w:r>
        <w:rPr>
          <w:rFonts w:ascii="Calibri" w:hAnsi="Calibri"/>
          <w:i/>
          <w:color w:val="999999"/>
          <w:sz w:val="16"/>
        </w:rPr>
        <w:t xml:space="preserve">  [282 chars]</w:t>
      </w:r>
    </w:p>
    <w:p/>
    <w:p>
      <w:r>
        <w:rPr>
          <w:rFonts w:ascii="Calibri" w:hAnsi="Calibri"/>
          <w:b/>
          <w:sz w:val="20"/>
        </w:rPr>
        <w:t xml:space="preserve">Tittle_Yuno_Cap3: </w:t>
      </w:r>
      <w:r>
        <w:rPr>
          <w:rFonts w:ascii="Calibri" w:hAnsi="Calibri"/>
          <w:sz w:val="20"/>
        </w:rPr>
        <w:t>Local Payment Methods</w:t>
      </w:r>
    </w:p>
    <w:p>
      <w:r>
        <w:rPr>
          <w:rFonts w:ascii="Calibri" w:hAnsi="Calibri"/>
          <w:b/>
          <w:sz w:val="20"/>
        </w:rPr>
        <w:t xml:space="preserve">Desc_Yuno_Cap3: </w:t>
      </w:r>
      <w:r>
        <w:rPr>
          <w:rFonts w:ascii="Calibri" w:hAnsi="Calibri"/>
          <w:sz w:val="20"/>
        </w:rPr>
        <w:t>Activates the APMs Google Play still lacks for subscriptions: BLIK in Poland, Konbini in Japan, Fawry in Egypt, Nequi in Colombia, PhonePe in India, Maya in Philippines, SPEI in Mexico. One API, 1,000+ payment methods, instant geo-routing. Zero engineering sprints per market.</w:t>
      </w:r>
      <w:r>
        <w:rPr>
          <w:rFonts w:ascii="Calibri" w:hAnsi="Calibri"/>
          <w:i/>
          <w:color w:val="999999"/>
          <w:sz w:val="16"/>
        </w:rPr>
        <w:t xml:space="preserve">  [276 chars]</w:t>
      </w:r>
    </w:p>
    <w:p/>
    <w:p>
      <w:r>
        <w:rPr>
          <w:rFonts w:ascii="Calibri" w:hAnsi="Calibri"/>
          <w:b/>
          <w:sz w:val="20"/>
        </w:rPr>
        <w:t xml:space="preserve">Tittle_Yuno_Cap4: </w:t>
      </w:r>
      <w:r>
        <w:rPr>
          <w:rFonts w:ascii="Calibri" w:hAnsi="Calibri"/>
          <w:sz w:val="20"/>
        </w:rPr>
        <w:t>Unified Orchestration</w:t>
      </w:r>
    </w:p>
    <w:p>
      <w:r>
        <w:rPr>
          <w:rFonts w:ascii="Calibri" w:hAnsi="Calibri"/>
          <w:b/>
          <w:sz w:val="20"/>
        </w:rPr>
        <w:t xml:space="preserve">Desc_Yuno_Cap4: </w:t>
      </w:r>
      <w:r>
        <w:rPr>
          <w:rFonts w:ascii="Calibri" w:hAnsi="Calibri"/>
          <w:sz w:val="20"/>
        </w:rPr>
        <w:t>One dashboard replacing Google's fragmented Play Billing + Adyen + Stripe + Braintree settlement streams across Play, YouTube Premium, Google One, and Workspace. Real-time approval rate monitoring, centralized reconciliation, millisecond anomaly detection via Monitors across all providers and 200+ countries.</w:t>
      </w:r>
      <w:r>
        <w:rPr>
          <w:rFonts w:ascii="Calibri" w:hAnsi="Calibri"/>
          <w:i/>
          <w:color w:val="999999"/>
          <w:sz w:val="16"/>
        </w:rPr>
        <w:t xml:space="preserve">  [309 chars]</w:t>
      </w:r>
    </w:p>
    <w:p/>
    <w:p>
      <w:r>
        <w:br w:type="page"/>
      </w:r>
    </w:p>
    <w:p>
      <w:pPr>
        <w:pStyle w:val="Heading1"/>
      </w:pPr>
      <w:r>
        <w:rPr>
          <w:rFonts w:ascii="Calibri" w:hAnsi="Calibri"/>
          <w:color w:val="5B4CFF"/>
        </w:rPr>
        <w:t>RESEARCH BACKING | Key Facts for the Meeting</w:t>
      </w:r>
    </w:p>
    <w:p>
      <w:pPr>
        <w:pStyle w:val="Heading2"/>
      </w:pPr>
      <w:r>
        <w:rPr>
          <w:rFonts w:ascii="Calibri" w:hAnsi="Calibri"/>
          <w:color w:val="5B4CFF"/>
        </w:rPr>
        <w:t>RESEARCH BACKING | Key Facts for the Meeting</w:t>
      </w:r>
    </w:p>
    <w:p>
      <w:pPr>
        <w:pStyle w:val="Heading2"/>
      </w:pPr>
      <w:r>
        <w:rPr>
          <w:rFonts w:ascii="Calibri" w:hAnsi="Calibri"/>
          <w:color w:val="5B4CFF"/>
        </w:rPr>
        <w:t>Google / Alphabet at a glance:</w:t>
      </w:r>
    </w:p>
    <w:p>
      <w:pPr>
        <w:pStyle w:val="ListBullet"/>
      </w:pPr>
      <w:r>
        <w:rPr>
          <w:rFonts w:ascii="Calibri" w:hAnsi="Calibri"/>
          <w:sz w:val="20"/>
        </w:rPr>
        <w:t>Alphabet FY2025 revenue: $402.8B (up 15% YoY), net income $132.2B</w:t>
      </w:r>
    </w:p>
    <w:p>
      <w:pPr>
        <w:pStyle w:val="ListBullet"/>
      </w:pPr>
      <w:r>
        <w:rPr>
          <w:rFonts w:ascii="Calibri" w:hAnsi="Calibri"/>
          <w:sz w:val="20"/>
        </w:rPr>
        <w:t>Google Services revenue: $95.9B in Q4 2025 (up 14% YoY), includes Play, YouTube, Subscriptions, Devices</w:t>
      </w:r>
    </w:p>
    <w:p>
      <w:pPr>
        <w:pStyle w:val="ListBullet"/>
      </w:pPr>
      <w:r>
        <w:rPr>
          <w:rFonts w:ascii="Calibri" w:hAnsi="Calibri"/>
          <w:sz w:val="20"/>
        </w:rPr>
        <w:t>Google subscriptions, platforms, and devices: $13.6B in Q4 2025 (up 17% YoY)</w:t>
      </w:r>
    </w:p>
    <w:p>
      <w:pPr>
        <w:pStyle w:val="ListBullet"/>
      </w:pPr>
      <w:r>
        <w:rPr>
          <w:rFonts w:ascii="Calibri" w:hAnsi="Calibri"/>
          <w:sz w:val="20"/>
        </w:rPr>
        <w:t>YouTube total revenue (ads + subscriptions): exceeded $60B for full year 2025</w:t>
      </w:r>
    </w:p>
    <w:p>
      <w:pPr>
        <w:pStyle w:val="ListBullet"/>
      </w:pPr>
      <w:r>
        <w:rPr>
          <w:rFonts w:ascii="Calibri" w:hAnsi="Calibri"/>
          <w:sz w:val="20"/>
        </w:rPr>
        <w:t>YouTube subscription business: ~$20B annual run rate (Music, Premium, TV, NFL Sunday Ticket)</w:t>
      </w:r>
    </w:p>
    <w:p>
      <w:pPr>
        <w:pStyle w:val="ListBullet"/>
      </w:pPr>
      <w:r>
        <w:rPr>
          <w:rFonts w:ascii="Calibri" w:hAnsi="Calibri"/>
          <w:sz w:val="20"/>
        </w:rPr>
        <w:t>YouTube Music + Premium: 125M paid subscribers (March 2025), adding ~2M per month</w:t>
      </w:r>
    </w:p>
    <w:p>
      <w:pPr>
        <w:pStyle w:val="ListBullet"/>
      </w:pPr>
      <w:r>
        <w:rPr>
          <w:rFonts w:ascii="Calibri" w:hAnsi="Calibri"/>
          <w:sz w:val="20"/>
        </w:rPr>
        <w:t>Google Play Store revenue: $52.3B in 2025 (up from $46.7B in 2024)</w:t>
      </w:r>
    </w:p>
    <w:p>
      <w:pPr>
        <w:pStyle w:val="ListBullet"/>
      </w:pPr>
      <w:r>
        <w:rPr>
          <w:rFonts w:ascii="Calibri" w:hAnsi="Calibri"/>
          <w:sz w:val="20"/>
        </w:rPr>
        <w:t>Google paid consumer subscribers: exceeded 325M across Google One, YouTube Premium, and other services</w:t>
      </w:r>
    </w:p>
    <w:p>
      <w:pPr>
        <w:pStyle w:val="ListBullet"/>
      </w:pPr>
      <w:r>
        <w:rPr>
          <w:rFonts w:ascii="Calibri" w:hAnsi="Calibri"/>
          <w:sz w:val="20"/>
        </w:rPr>
        <w:t>Google One and YouTube Premium identified as key growth drivers for subscription segment</w:t>
      </w:r>
    </w:p>
    <w:p>
      <w:pPr>
        <w:pStyle w:val="ListBullet"/>
      </w:pPr>
      <w:r>
        <w:rPr>
          <w:rFonts w:ascii="Calibri" w:hAnsi="Calibri"/>
          <w:sz w:val="20"/>
        </w:rPr>
        <w:t>Geographic split (2024): US 48.7% ($170.5B), EMEA 29.2% ($102.1B), APAC 16.2% ($56.8B), Americas ex-US 5.8% ($20.4B)</w:t>
      </w:r>
    </w:p>
    <w:p>
      <w:pPr>
        <w:pStyle w:val="Heading2"/>
      </w:pPr>
      <w:r>
        <w:rPr>
          <w:rFonts w:ascii="Calibri" w:hAnsi="Calibri"/>
          <w:color w:val="5B4CFF"/>
        </w:rPr>
        <w:t>Confirmed PSPs and Billing Infrastructure:</w:t>
      </w:r>
    </w:p>
    <w:p>
      <w:pPr>
        <w:pStyle w:val="ListBullet"/>
      </w:pPr>
      <w:r>
        <w:rPr>
          <w:rFonts w:ascii="Calibri" w:hAnsi="Calibri"/>
          <w:sz w:val="20"/>
        </w:rPr>
        <w:t>Google Play Billing: proprietary in-house system, supports 290+ forms of payment globally</w:t>
      </w:r>
    </w:p>
    <w:p>
      <w:pPr>
        <w:pStyle w:val="ListBullet"/>
      </w:pPr>
      <w:r>
        <w:rPr>
          <w:rFonts w:ascii="Calibri" w:hAnsi="Calibri"/>
          <w:sz w:val="20"/>
        </w:rPr>
        <w:t>Adyen: integrated as PSP for Google Pay API processing (official documentation confirms)</w:t>
      </w:r>
    </w:p>
    <w:p>
      <w:pPr>
        <w:pStyle w:val="ListBullet"/>
      </w:pPr>
      <w:r>
        <w:rPr>
          <w:rFonts w:ascii="Calibri" w:hAnsi="Calibri"/>
          <w:sz w:val="20"/>
        </w:rPr>
        <w:t>Stripe: integrated as PSP for Google Pay API (official documentation confirms)</w:t>
      </w:r>
    </w:p>
    <w:p>
      <w:pPr>
        <w:pStyle w:val="ListBullet"/>
      </w:pPr>
      <w:r>
        <w:rPr>
          <w:rFonts w:ascii="Calibri" w:hAnsi="Calibri"/>
          <w:sz w:val="20"/>
        </w:rPr>
        <w:t>Braintree (PayPal): integrated as PSP for Google Pay API (official documentation confirms)</w:t>
      </w:r>
    </w:p>
    <w:p>
      <w:pPr>
        <w:pStyle w:val="ListBullet"/>
      </w:pPr>
      <w:r>
        <w:rPr>
          <w:rFonts w:ascii="Calibri" w:hAnsi="Calibri"/>
          <w:sz w:val="20"/>
        </w:rPr>
        <w:t>Checkout.com: listed as supported PSP for Google Pay integrations</w:t>
      </w:r>
    </w:p>
    <w:p>
      <w:pPr>
        <w:pStyle w:val="ListBullet"/>
      </w:pPr>
      <w:r>
        <w:rPr>
          <w:rFonts w:ascii="Calibri" w:hAnsi="Calibri"/>
          <w:sz w:val="20"/>
        </w:rPr>
        <w:t>Cybersource: listed as supported PSP for Google Pay integrations</w:t>
      </w:r>
    </w:p>
    <w:p>
      <w:pPr>
        <w:pStyle w:val="ListBullet"/>
      </w:pPr>
      <w:r>
        <w:rPr>
          <w:rFonts w:ascii="Calibri" w:hAnsi="Calibri"/>
          <w:sz w:val="20"/>
        </w:rPr>
        <w:t>Square: listed as supported PSP for Google Pay integrations</w:t>
      </w:r>
    </w:p>
    <w:p>
      <w:pPr>
        <w:pStyle w:val="ListBullet"/>
      </w:pPr>
      <w:r>
        <w:rPr>
          <w:rFonts w:ascii="Calibri" w:hAnsi="Calibri"/>
          <w:sz w:val="20"/>
        </w:rPr>
        <w:t>No payment orchestrator detected across any Google property</w:t>
      </w:r>
    </w:p>
    <w:p>
      <w:pPr>
        <w:pStyle w:val="ListBullet"/>
      </w:pPr>
      <w:r>
        <w:rPr>
          <w:rFonts w:ascii="Calibri" w:hAnsi="Calibri"/>
          <w:sz w:val="20"/>
        </w:rPr>
        <w:t>Google Wallet available in 146 countries for tap to pay</w:t>
      </w:r>
    </w:p>
    <w:p>
      <w:pPr>
        <w:pStyle w:val="Heading2"/>
      </w:pPr>
      <w:r>
        <w:rPr>
          <w:rFonts w:ascii="Calibri" w:hAnsi="Calibri"/>
          <w:color w:val="5B4CFF"/>
        </w:rPr>
        <w:t>Leadership (Payments):</w:t>
      </w:r>
    </w:p>
    <w:p>
      <w:pPr>
        <w:pStyle w:val="ListBullet"/>
      </w:pPr>
      <w:r>
        <w:rPr>
          <w:rFonts w:ascii="Calibri" w:hAnsi="Calibri"/>
          <w:sz w:val="20"/>
        </w:rPr>
        <w:t>Jenny Cheng: former VP/GM of Google Wallet, recently moved to VP/GM of Merchant Shopping. Expanded Google Wallet to 90+ countries</w:t>
      </w:r>
    </w:p>
    <w:p>
      <w:pPr>
        <w:pStyle w:val="ListBullet"/>
      </w:pPr>
      <w:r>
        <w:rPr>
          <w:rFonts w:ascii="Calibri" w:hAnsi="Calibri"/>
          <w:sz w:val="20"/>
        </w:rPr>
        <w:t>Sameer Samat: President, Android Ecosystem (Play Store, WearOS, TV, Automotive). Formerly helped start Google Commerce team</w:t>
      </w:r>
    </w:p>
    <w:p>
      <w:pPr>
        <w:pStyle w:val="ListBullet"/>
      </w:pPr>
      <w:r>
        <w:rPr>
          <w:rFonts w:ascii="Calibri" w:hAnsi="Calibri"/>
          <w:sz w:val="20"/>
        </w:rPr>
        <w:t>Kunal Rana: Director of Merchant Services, Google Pay (appointed June 2024)</w:t>
      </w:r>
    </w:p>
    <w:p>
      <w:pPr>
        <w:pStyle w:val="ListBullet"/>
      </w:pPr>
      <w:r>
        <w:rPr>
          <w:rFonts w:ascii="Calibri" w:hAnsi="Calibri"/>
          <w:sz w:val="20"/>
        </w:rPr>
        <w:t>Ashwin Samuel: Head of Analytics, Payments at Google (team of 70+ analysts and data scientists)</w:t>
      </w:r>
    </w:p>
    <w:p>
      <w:pPr>
        <w:pStyle w:val="ListBullet"/>
      </w:pPr>
      <w:r>
        <w:rPr>
          <w:rFonts w:ascii="Calibri" w:hAnsi="Calibri"/>
          <w:sz w:val="20"/>
        </w:rPr>
        <w:t>No single VP of Payments role identified post Caesar Sengupta departure (left April 2021)</w:t>
      </w:r>
    </w:p>
    <w:p>
      <w:pPr>
        <w:pStyle w:val="Heading2"/>
      </w:pPr>
      <w:r>
        <w:rPr>
          <w:rFonts w:ascii="Calibri" w:hAnsi="Calibri"/>
          <w:color w:val="5B4CFF"/>
        </w:rPr>
        <w:t>Google Pay / Wallet evolution:</w:t>
      </w:r>
    </w:p>
    <w:p>
      <w:pPr>
        <w:pStyle w:val="ListBullet"/>
      </w:pPr>
      <w:r>
        <w:rPr>
          <w:rFonts w:ascii="Calibri" w:hAnsi="Calibri"/>
          <w:sz w:val="20"/>
        </w:rPr>
        <w:t>Google Pay standalone app shut down in US on June 4, 2024. Functionality consolidated into Google Wallet</w:t>
      </w:r>
    </w:p>
    <w:p>
      <w:pPr>
        <w:pStyle w:val="ListBullet"/>
      </w:pPr>
      <w:r>
        <w:rPr>
          <w:rFonts w:ascii="Calibri" w:hAnsi="Calibri"/>
          <w:sz w:val="20"/>
        </w:rPr>
        <w:t>Google Wallet now used 5x more than the old Pay app was in the US</w:t>
      </w:r>
    </w:p>
    <w:p>
      <w:pPr>
        <w:pStyle w:val="ListBullet"/>
      </w:pPr>
      <w:r>
        <w:rPr>
          <w:rFonts w:ascii="Calibri" w:hAnsi="Calibri"/>
          <w:sz w:val="20"/>
        </w:rPr>
        <w:t>Google Wallet available in 146 countries with varying payment method support</w:t>
      </w:r>
    </w:p>
    <w:p>
      <w:pPr>
        <w:pStyle w:val="ListBullet"/>
      </w:pPr>
      <w:r>
        <w:rPr>
          <w:rFonts w:ascii="Calibri" w:hAnsi="Calibri"/>
          <w:sz w:val="20"/>
        </w:rPr>
        <w:t>Google Pay remains active as standalone app in India and Singapore</w:t>
      </w:r>
    </w:p>
    <w:p>
      <w:pPr>
        <w:pStyle w:val="Heading2"/>
      </w:pPr>
      <w:r>
        <w:rPr>
          <w:rFonts w:ascii="Calibri" w:hAnsi="Calibri"/>
          <w:color w:val="5B4CFF"/>
        </w:rPr>
        <w:t>Top 5 Markets Gap Analysis:</w:t>
      </w:r>
    </w:p>
    <w:p>
      <w:r>
        <w:rPr>
          <w:rFonts w:ascii="Calibri" w:hAnsi="Calibri"/>
          <w:b/>
          <w:sz w:val="20"/>
        </w:rPr>
        <w:t>MARKET 1: India (95% Android, 19.1B annual Play downloads, #1 by volume)</w:t>
      </w:r>
    </w:p>
    <w:p>
      <w:pPr>
        <w:pStyle w:val="ListBullet"/>
      </w:pPr>
      <w:r>
        <w:rPr>
          <w:rFonts w:ascii="Calibri" w:hAnsi="Calibri"/>
          <w:sz w:val="20"/>
        </w:rPr>
        <w:t>Accepted: Visa/MC, UPI (all providers), netbanking, carrier billing, gift cards, debit cards</w:t>
      </w:r>
    </w:p>
    <w:p>
      <w:pPr>
        <w:pStyle w:val="ListBullet"/>
      </w:pPr>
      <w:r>
        <w:rPr>
          <w:rFonts w:ascii="Calibri" w:hAnsi="Calibri"/>
          <w:sz w:val="20"/>
        </w:rPr>
        <w:t>Missing: PhonePe direct billing, RuPay for subscriptions, auto-debit compliant recurring (RBI mandate issues)</w:t>
      </w:r>
    </w:p>
    <w:p>
      <w:pPr>
        <w:pStyle w:val="ListBullet"/>
      </w:pPr>
      <w:r>
        <w:rPr>
          <w:rFonts w:ascii="Calibri" w:hAnsi="Calibri"/>
          <w:sz w:val="20"/>
        </w:rPr>
        <w:t>Insight: RBI regulations cause banks to decline automatic card charges for recurring payments. PayTM UPI handles deprecated by NPCI order. Massive involuntary churn from regulatory friction.</w:t>
      </w:r>
    </w:p>
    <w:p>
      <w:r>
        <w:rPr>
          <w:rFonts w:ascii="Calibri" w:hAnsi="Calibri"/>
          <w:b/>
          <w:sz w:val="20"/>
        </w:rPr>
        <w:t>MARKET 2: Brazil (81% Android, 9B+ annual Play downloads, #2 by volume)</w:t>
      </w:r>
    </w:p>
    <w:p>
      <w:pPr>
        <w:pStyle w:val="ListBullet"/>
      </w:pPr>
      <w:r>
        <w:rPr>
          <w:rFonts w:ascii="Calibri" w:hAnsi="Calibri"/>
          <w:sz w:val="20"/>
        </w:rPr>
        <w:t>Accepted: Visa/MC/Elo credit cards, Pix (one-time only), Mercado Pago, PicPay, PayPal, gift cards</w:t>
      </w:r>
    </w:p>
    <w:p>
      <w:pPr>
        <w:pStyle w:val="ListBullet"/>
      </w:pPr>
      <w:r>
        <w:rPr>
          <w:rFonts w:ascii="Calibri" w:hAnsi="Calibri"/>
          <w:sz w:val="20"/>
        </w:rPr>
        <w:t>Missing: Pix for subscriptions, Boleto for subscriptions, local installment cards (parcelado)</w:t>
      </w:r>
    </w:p>
    <w:p>
      <w:pPr>
        <w:pStyle w:val="ListBullet"/>
      </w:pPr>
      <w:r>
        <w:rPr>
          <w:rFonts w:ascii="Calibri" w:hAnsi="Calibri"/>
          <w:sz w:val="20"/>
        </w:rPr>
        <w:t>Insight: Pix processes 6.2B+ monthly transactions (March 2025) but Google Play only supports it for one-time purchases. No recurring Pix support means subscription apps lose the #1 payment method in Brazil.</w:t>
      </w:r>
    </w:p>
    <w:p>
      <w:r>
        <w:rPr>
          <w:rFonts w:ascii="Calibri" w:hAnsi="Calibri"/>
          <w:b/>
          <w:sz w:val="20"/>
        </w:rPr>
        <w:t>MARKET 3: United States (#1 by revenue, ~$2B in H1 2024 alone)</w:t>
      </w:r>
    </w:p>
    <w:p>
      <w:pPr>
        <w:pStyle w:val="ListBullet"/>
      </w:pPr>
      <w:r>
        <w:rPr>
          <w:rFonts w:ascii="Calibri" w:hAnsi="Calibri"/>
          <w:sz w:val="20"/>
        </w:rPr>
        <w:t>Accepted: Visa/MC/Amex/Discover, PayPal, Cash App Pay, Google Play balance, gift cards, carrier billing</w:t>
      </w:r>
    </w:p>
    <w:p>
      <w:pPr>
        <w:pStyle w:val="ListBullet"/>
      </w:pPr>
      <w:r>
        <w:rPr>
          <w:rFonts w:ascii="Calibri" w:hAnsi="Calibri"/>
          <w:sz w:val="20"/>
        </w:rPr>
        <w:t>Missing: ACH direct debit, Venmo direct (only via PayPal), buy now pay later options</w:t>
      </w:r>
    </w:p>
    <w:p>
      <w:pPr>
        <w:pStyle w:val="ListBullet"/>
      </w:pPr>
      <w:r>
        <w:rPr>
          <w:rFonts w:ascii="Calibri" w:hAnsi="Calibri"/>
          <w:sz w:val="20"/>
        </w:rPr>
        <w:t>Insight: Epic v. Google injunction (upheld July 2025) now allows third party billing. Google must accept alternative PSPs from Oct 29, 2025. Service fee reduced to 9-20% range.</w:t>
      </w:r>
    </w:p>
    <w:p>
      <w:r>
        <w:rPr>
          <w:rFonts w:ascii="Calibri" w:hAnsi="Calibri"/>
          <w:b/>
          <w:sz w:val="20"/>
        </w:rPr>
        <w:t>MARKET 4: Indonesia (90%+ Android, top 5 by downloads)</w:t>
      </w:r>
    </w:p>
    <w:p>
      <w:pPr>
        <w:pStyle w:val="ListBullet"/>
      </w:pPr>
      <w:r>
        <w:rPr>
          <w:rFonts w:ascii="Calibri" w:hAnsi="Calibri"/>
          <w:sz w:val="20"/>
        </w:rPr>
        <w:t>Accepted: Visa/MC, Dana, Doku, GoPay, OVO, ShopeePay, cash at convenience stores, gift cards</w:t>
      </w:r>
    </w:p>
    <w:p>
      <w:pPr>
        <w:pStyle w:val="ListBullet"/>
      </w:pPr>
      <w:r>
        <w:rPr>
          <w:rFonts w:ascii="Calibri" w:hAnsi="Calibri"/>
          <w:sz w:val="20"/>
        </w:rPr>
        <w:t>Missing: QRIS direct (works via e-wallets but no native QRIS checkout), LinkAja, carrier billing (not confirmed)</w:t>
      </w:r>
    </w:p>
    <w:p>
      <w:pPr>
        <w:pStyle w:val="ListBullet"/>
      </w:pPr>
      <w:r>
        <w:rPr>
          <w:rFonts w:ascii="Calibri" w:hAnsi="Calibri"/>
          <w:sz w:val="20"/>
        </w:rPr>
        <w:t>Insight: E-wallets cover 96% of Indonesian consumers via QRIS interoperability. Google Play integrates the top 5 wallets but subscription support is limited.</w:t>
      </w:r>
    </w:p>
    <w:p>
      <w:r>
        <w:rPr>
          <w:rFonts w:ascii="Calibri" w:hAnsi="Calibri"/>
          <w:b/>
          <w:sz w:val="20"/>
        </w:rPr>
        <w:t>MARKET 5: Japan (#2 by revenue globally, $421M in H1 2024)</w:t>
      </w:r>
    </w:p>
    <w:p>
      <w:pPr>
        <w:pStyle w:val="ListBullet"/>
      </w:pPr>
      <w:r>
        <w:rPr>
          <w:rFonts w:ascii="Calibri" w:hAnsi="Calibri"/>
          <w:sz w:val="20"/>
        </w:rPr>
        <w:t>Accepted: Visa/MC/JCB/Amex, carrier billing (NTT Docomo, au, SoftBank), gift cards, Google Play balance</w:t>
      </w:r>
    </w:p>
    <w:p>
      <w:pPr>
        <w:pStyle w:val="ListBullet"/>
      </w:pPr>
      <w:r>
        <w:rPr>
          <w:rFonts w:ascii="Calibri" w:hAnsi="Calibri"/>
          <w:sz w:val="20"/>
        </w:rPr>
        <w:t>Missing: Konbini direct payment, PayPay, Rakuten Pay, LINE Pay</w:t>
      </w:r>
    </w:p>
    <w:p>
      <w:pPr>
        <w:pStyle w:val="ListBullet"/>
      </w:pPr>
      <w:r>
        <w:rPr>
          <w:rFonts w:ascii="Calibri" w:hAnsi="Calibri"/>
          <w:sz w:val="20"/>
        </w:rPr>
        <w:t>Insight: Konbini (convenience store) payments are critical for unbanked/underbanked Japanese users. Google Play only supports gift card purchases at convenience stores, not direct konbini billing.</w:t>
      </w:r>
    </w:p>
    <w:p>
      <w:pPr>
        <w:pStyle w:val="Heading2"/>
      </w:pPr>
      <w:r>
        <w:rPr>
          <w:rFonts w:ascii="Calibri" w:hAnsi="Calibri"/>
          <w:color w:val="5B4CFF"/>
        </w:rPr>
        <w:t>Additional Markets of Note:</w:t>
      </w:r>
    </w:p>
    <w:p>
      <w:pPr>
        <w:pStyle w:val="ListBullet"/>
      </w:pPr>
      <w:r>
        <w:rPr>
          <w:rFonts w:ascii="Calibri" w:hAnsi="Calibri"/>
          <w:sz w:val="20"/>
        </w:rPr>
        <w:t>MEXICO: Mercado Pago accepted, carrier billing available. Missing: OXXO for subscriptions, SPEI direct.</w:t>
      </w:r>
    </w:p>
    <w:p>
      <w:pPr>
        <w:pStyle w:val="ListBullet"/>
      </w:pPr>
      <w:r>
        <w:rPr>
          <w:rFonts w:ascii="Calibri" w:hAnsi="Calibri"/>
          <w:sz w:val="20"/>
        </w:rPr>
        <w:t>COLOMBIA: PSE enabled September 2025 (one-time only), Efecty (one-time only). Missing: Nequi, PSE for subscriptions.</w:t>
      </w:r>
    </w:p>
    <w:p>
      <w:pPr>
        <w:pStyle w:val="ListBullet"/>
      </w:pPr>
      <w:r>
        <w:rPr>
          <w:rFonts w:ascii="Calibri" w:hAnsi="Calibri"/>
          <w:sz w:val="20"/>
        </w:rPr>
        <w:t>POLAND: BLIK accepted for purchases. Missing: BLIK for recurring subscriptions.</w:t>
      </w:r>
    </w:p>
    <w:p>
      <w:pPr>
        <w:pStyle w:val="ListBullet"/>
      </w:pPr>
      <w:r>
        <w:rPr>
          <w:rFonts w:ascii="Calibri" w:hAnsi="Calibri"/>
          <w:sz w:val="20"/>
        </w:rPr>
        <w:t>GERMANY: PayPal, carrier billing. Missing: SEPA Direct Debit native, Giropay.</w:t>
      </w:r>
    </w:p>
    <w:p>
      <w:pPr>
        <w:pStyle w:val="ListBullet"/>
      </w:pPr>
      <w:r>
        <w:rPr>
          <w:rFonts w:ascii="Calibri" w:hAnsi="Calibri"/>
          <w:sz w:val="20"/>
        </w:rPr>
        <w:t>TURKEY: Carrier billing. Missing: local bank transfers, iyzico wallet integration.</w:t>
      </w:r>
    </w:p>
    <w:p>
      <w:pPr>
        <w:pStyle w:val="Heading2"/>
      </w:pPr>
      <w:r>
        <w:rPr>
          <w:rFonts w:ascii="Calibri" w:hAnsi="Calibri"/>
          <w:color w:val="5B4CFF"/>
        </w:rPr>
        <w:t>Billing Error and Churn Data:</w:t>
      </w:r>
    </w:p>
    <w:p>
      <w:pPr>
        <w:pStyle w:val="ListBullet"/>
      </w:pPr>
      <w:r>
        <w:rPr>
          <w:rFonts w:ascii="Calibri" w:hAnsi="Calibri"/>
          <w:sz w:val="20"/>
        </w:rPr>
        <w:t>32.3% of all Google Play cancellations are involuntary billing errors (RevenueCat 2026 State of Subscription Apps, 115,000+ apps, $16B+ tracked revenue)</w:t>
      </w:r>
    </w:p>
    <w:p>
      <w:pPr>
        <w:pStyle w:val="ListBullet"/>
      </w:pPr>
      <w:r>
        <w:rPr>
          <w:rFonts w:ascii="Calibri" w:hAnsi="Calibri"/>
          <w:sz w:val="20"/>
        </w:rPr>
        <w:t>This is more than double the App Store's 15.2% involuntary cancellation rate</w:t>
      </w:r>
    </w:p>
    <w:p>
      <w:pPr>
        <w:pStyle w:val="ListBullet"/>
      </w:pPr>
      <w:r>
        <w:rPr>
          <w:rFonts w:ascii="Calibri" w:hAnsi="Calibri"/>
          <w:sz w:val="20"/>
        </w:rPr>
        <w:t>Grace periods improve recovery by 57%, account hold adds 35% more recovery and 8% less involuntary churn</w:t>
      </w:r>
    </w:p>
    <w:p>
      <w:pPr>
        <w:pStyle w:val="ListBullet"/>
      </w:pPr>
      <w:r>
        <w:rPr>
          <w:rFonts w:ascii="Calibri" w:hAnsi="Calibri"/>
          <w:sz w:val="20"/>
        </w:rPr>
        <w:t>Combining grace period + account hold triples decline recovery from ~10% to 33%</w:t>
      </w:r>
    </w:p>
    <w:p>
      <w:pPr>
        <w:pStyle w:val="ListBullet"/>
      </w:pPr>
      <w:r>
        <w:rPr>
          <w:rFonts w:ascii="Calibri" w:hAnsi="Calibri"/>
          <w:sz w:val="20"/>
        </w:rPr>
        <w:t>A subscriber surviving the 1st monthly renewal has 73-82% chance of reaching the 3rd</w:t>
      </w:r>
    </w:p>
    <w:p>
      <w:pPr>
        <w:pStyle w:val="ListBullet"/>
      </w:pPr>
      <w:r>
        <w:rPr>
          <w:rFonts w:ascii="Calibri" w:hAnsi="Calibri"/>
          <w:sz w:val="20"/>
        </w:rPr>
        <w:t>Once a monthly subscriber churns, only ~20% return within a year; annual subscribers only ~5%</w:t>
      </w:r>
    </w:p>
    <w:p>
      <w:pPr>
        <w:pStyle w:val="ListBullet"/>
      </w:pPr>
      <w:r>
        <w:rPr>
          <w:rFonts w:ascii="Calibri" w:hAnsi="Calibri"/>
          <w:sz w:val="20"/>
        </w:rPr>
        <w:t>Emerging markets show highest initial billing friction but converge by 3rd renewal cycle</w:t>
      </w:r>
    </w:p>
    <w:p>
      <w:pPr>
        <w:pStyle w:val="Heading2"/>
      </w:pPr>
      <w:r>
        <w:rPr>
          <w:rFonts w:ascii="Calibri" w:hAnsi="Calibri"/>
          <w:color w:val="5B4CFF"/>
        </w:rPr>
        <w:t>Regulatory and Competitive Landscape:</w:t>
      </w:r>
    </w:p>
    <w:p>
      <w:pPr>
        <w:pStyle w:val="ListBullet"/>
      </w:pPr>
      <w:r>
        <w:rPr>
          <w:rFonts w:ascii="Calibri" w:hAnsi="Calibri"/>
          <w:sz w:val="20"/>
        </w:rPr>
        <w:t>Epic v. Google: Ninth Circuit upheld antitrust injunction (Sept 12, 2025). Effective Oct 29, 2025, Google cannot require Play Billing for apps on Play Store</w:t>
      </w:r>
    </w:p>
    <w:p>
      <w:pPr>
        <w:pStyle w:val="ListBullet"/>
      </w:pPr>
      <w:r>
        <w:rPr>
          <w:rFonts w:ascii="Calibri" w:hAnsi="Calibri"/>
          <w:sz w:val="20"/>
        </w:rPr>
        <w:t>Proposed Epic/Google settlement (Nov 2025): 9-20% service fee, alternative app stores allowed globally</w:t>
      </w:r>
    </w:p>
    <w:p>
      <w:pPr>
        <w:pStyle w:val="ListBullet"/>
      </w:pPr>
      <w:r>
        <w:rPr>
          <w:rFonts w:ascii="Calibri" w:hAnsi="Calibri"/>
          <w:sz w:val="20"/>
        </w:rPr>
        <w:t>EU DMA: Google designated as gatekeeper, must allow third party billing and alternative app stores</w:t>
      </w:r>
    </w:p>
    <w:p>
      <w:pPr>
        <w:pStyle w:val="ListBullet"/>
      </w:pPr>
      <w:r>
        <w:rPr>
          <w:rFonts w:ascii="Calibri" w:hAnsi="Calibri"/>
          <w:sz w:val="20"/>
        </w:rPr>
        <w:t>UK CMA: secured commitments from Google for fair competition in 2025</w:t>
      </w:r>
    </w:p>
    <w:p>
      <w:pPr>
        <w:pStyle w:val="ListBullet"/>
      </w:pPr>
      <w:r>
        <w:rPr>
          <w:rFonts w:ascii="Calibri" w:hAnsi="Calibri"/>
          <w:sz w:val="20"/>
        </w:rPr>
        <w:t>Google Play now must manage multi-PSP ecosystem it previously controlled end to end</w:t>
      </w:r>
    </w:p>
    <w:p>
      <w:pPr>
        <w:pStyle w:val="ListBullet"/>
      </w:pPr>
      <w:r>
        <w:rPr>
          <w:rFonts w:ascii="Calibri" w:hAnsi="Calibri"/>
          <w:sz w:val="20"/>
        </w:rPr>
        <w:t>Over 67 outages affected Google Play users in the past ~2 years (StatusGator)</w:t>
      </w:r>
    </w:p>
    <w:p>
      <w:pPr>
        <w:pStyle w:val="ListBullet"/>
      </w:pPr>
      <w:r>
        <w:rPr>
          <w:rFonts w:ascii="Calibri" w:hAnsi="Calibri"/>
          <w:sz w:val="20"/>
        </w:rPr>
        <w:t>Last acknowledged outage: Jan 3, 2026; detected outage: Feb 10, 2026</w:t>
      </w:r>
    </w:p>
    <w:p>
      <w:pPr>
        <w:pStyle w:val="ListBullet"/>
      </w:pPr>
      <w:r>
        <w:rPr>
          <w:rFonts w:ascii="Calibri" w:hAnsi="Calibri"/>
          <w:sz w:val="20"/>
        </w:rPr>
        <w:t>Google Pay API had Android LoadPaymentData issues affecting significant user subset</w:t>
      </w:r>
    </w:p>
    <w:p>
      <w:pPr>
        <w:pStyle w:val="Heading2"/>
      </w:pPr>
      <w:r>
        <w:rPr>
          <w:rFonts w:ascii="Calibri" w:hAnsi="Calibri"/>
          <w:color w:val="5B4CFF"/>
        </w:rPr>
        <w:t>Key meeting angles:</w:t>
      </w:r>
    </w:p>
    <w:p>
      <w:pPr>
        <w:pStyle w:val="ListBullet"/>
      </w:pPr>
      <w:r>
        <w:rPr>
          <w:rFonts w:ascii="Calibri" w:hAnsi="Calibri"/>
          <w:sz w:val="20"/>
        </w:rPr>
        <w:t>Subscription churn crisis | 32.3% involuntary billing errors on Play vs 15.2% on iOS. At $52B+ revenue, recovery is worth billions</w:t>
      </w:r>
    </w:p>
    <w:p>
      <w:pPr>
        <w:pStyle w:val="ListBullet"/>
      </w:pPr>
      <w:r>
        <w:rPr>
          <w:rFonts w:ascii="Calibri" w:hAnsi="Calibri"/>
          <w:sz w:val="20"/>
        </w:rPr>
        <w:t>Regulatory disruption | Epic injunction + DMA force multi-PSP management Google never built for. Yuno was designed for exactly this</w:t>
      </w:r>
    </w:p>
    <w:p>
      <w:pPr>
        <w:pStyle w:val="ListBullet"/>
      </w:pPr>
      <w:r>
        <w:rPr>
          <w:rFonts w:ascii="Calibri" w:hAnsi="Calibri"/>
          <w:sz w:val="20"/>
        </w:rPr>
        <w:t>325M subscriber base | YouTube Premium, Google One, and Play subscriptions all need optimized recurring billing across 200+ countries</w:t>
      </w:r>
    </w:p>
    <w:p>
      <w:pPr>
        <w:pStyle w:val="ListBullet"/>
      </w:pPr>
      <w:r>
        <w:rPr>
          <w:rFonts w:ascii="Calibri" w:hAnsi="Calibri"/>
          <w:sz w:val="20"/>
        </w:rPr>
        <w:t>India/Brazil paradox | Highest Android adoption, highest download volumes, but recurring payment infrastructure lags massively</w:t>
      </w:r>
    </w:p>
    <w:p>
      <w:pPr>
        <w:pStyle w:val="ListBullet"/>
      </w:pPr>
      <w:r>
        <w:rPr>
          <w:rFonts w:ascii="Calibri" w:hAnsi="Calibri"/>
          <w:sz w:val="20"/>
        </w:rPr>
        <w:t>Fragmented billing stacks | Play, YouTube, Workspace, Cloud each run separate billing. No unified orchestration layer</w:t>
      </w:r>
    </w:p>
    <w:p>
      <w:pPr>
        <w:pStyle w:val="ListBullet"/>
      </w:pPr>
      <w:r>
        <w:rPr>
          <w:rFonts w:ascii="Calibri" w:hAnsi="Calibri"/>
          <w:sz w:val="20"/>
        </w:rPr>
        <w:t>$60B YouTube opportunity | YouTube's subscription business alone is $20B annually, and subscription billing errors directly erode that growth</w:t>
      </w:r>
    </w:p>
    <w:p>
      <w:pPr>
        <w:pStyle w:val="ListBullet"/>
      </w:pPr>
      <w:r>
        <w:rPr>
          <w:rFonts w:ascii="Calibri" w:hAnsi="Calibri"/>
          <w:sz w:val="20"/>
        </w:rPr>
        <w:t>Competitor precedent | Spotify (multi-PSP via Adyen), Netflix (multi-PSP + local methods), Apple (investing in APM expansion)</w:t>
      </w:r>
    </w:p>
    <w:p>
      <w:pPr>
        <w:pStyle w:val="Heading2"/>
      </w:pPr>
      <w:r>
        <w:rPr>
          <w:rFonts w:ascii="Calibri" w:hAnsi="Calibri"/>
          <w:color w:val="5B4CFF"/>
        </w:rPr>
        <w:t>Yuno Reference Cases:</w:t>
      </w:r>
    </w:p>
    <w:p>
      <w:pPr>
        <w:pStyle w:val="ListBullet"/>
      </w:pPr>
      <w:r>
        <w:rPr>
          <w:rFonts w:ascii="Calibri" w:hAnsi="Calibri"/>
          <w:sz w:val="20"/>
        </w:rPr>
        <w:t>InDrive: Achieved 90% payment approval rate. Expanded into 10 Latin American countries in under 8 months. Access to 300+ payment methods through single API. Smart Routing and real-time monitoring via unified checkout.</w:t>
      </w:r>
    </w:p>
    <w:p>
      <w:pPr>
        <w:pStyle w:val="ListBullet"/>
      </w:pPr>
      <w:r>
        <w:rPr>
          <w:rFonts w:ascii="Calibri" w:hAnsi="Calibri"/>
          <w:sz w:val="20"/>
        </w:rPr>
        <w:t>Rappi: Cut new provider implementation time to near zero. Reduced payment issue response time from minutes to seconds. AI smart routing decreased transaction failures. Analysts spend 80% less time resolving disruptions. Monitors auto-redirect traffic during provider outages.</w:t>
      </w:r>
    </w:p>
    <w:p>
      <w:pPr>
        <w:pStyle w:val="ListBullet"/>
      </w:pPr>
      <w:r>
        <w:rPr>
          <w:rFonts w:ascii="Calibri" w:hAnsi="Calibri"/>
          <w:sz w:val="20"/>
        </w:rPr>
        <w:t>McDonald's: Streamlined multi-country payment operations through Yuno orchestration. Integrated PSPs to expand payment options. Improved authorization rates and user experience across markets.</w:t>
      </w:r>
    </w:p>
    <w:p>
      <w:pPr>
        <w:pStyle w:val="Heading2"/>
      </w:pPr>
      <w:r>
        <w:rPr>
          <w:rFonts w:ascii="Calibri" w:hAnsi="Calibri"/>
          <w:color w:val="5B4CFF"/>
        </w:rPr>
        <w:t>Sources:</w:t>
      </w:r>
    </w:p>
    <w:p>
      <w:pPr>
        <w:pStyle w:val="ListBullet"/>
      </w:pPr>
      <w:r>
        <w:rPr>
          <w:rFonts w:ascii="Calibri" w:hAnsi="Calibri"/>
          <w:sz w:val="18"/>
        </w:rPr>
        <w:t>Alphabet FY2025 Earnings (SEC Filing) (https://www.sec.gov/Archives/edgar/data/1652044/000165204426000012/googexhibit991q42025.htm)</w:t>
      </w:r>
    </w:p>
    <w:p>
      <w:pPr>
        <w:pStyle w:val="ListBullet"/>
      </w:pPr>
      <w:r>
        <w:rPr>
          <w:rFonts w:ascii="Calibri" w:hAnsi="Calibri"/>
          <w:sz w:val="18"/>
        </w:rPr>
        <w:t>Alphabet FY2024 Earnings (SEC Filing) (https://www.sec.gov/Archives/edgar/data/1652044/000165204425000010/googexhibit991q42024.htm)</w:t>
      </w:r>
    </w:p>
    <w:p>
      <w:pPr>
        <w:pStyle w:val="ListBullet"/>
      </w:pPr>
      <w:r>
        <w:rPr>
          <w:rFonts w:ascii="Calibri" w:hAnsi="Calibri"/>
          <w:sz w:val="18"/>
        </w:rPr>
        <w:t>Alphabet Revenue by Geography (StockAnalysis) (https://stockanalysis.com/stocks/googl/metrics/revenue-by-geography/)</w:t>
      </w:r>
    </w:p>
    <w:p>
      <w:pPr>
        <w:pStyle w:val="ListBullet"/>
      </w:pPr>
      <w:r>
        <w:rPr>
          <w:rFonts w:ascii="Calibri" w:hAnsi="Calibri"/>
          <w:sz w:val="18"/>
        </w:rPr>
        <w:t>Google Play Revenue Guide (HubiFi) (https://www.hubifi.com/blog/google-play-revenue-guide)</w:t>
      </w:r>
    </w:p>
    <w:p>
      <w:pPr>
        <w:pStyle w:val="ListBullet"/>
      </w:pPr>
      <w:r>
        <w:rPr>
          <w:rFonts w:ascii="Calibri" w:hAnsi="Calibri"/>
          <w:sz w:val="18"/>
        </w:rPr>
        <w:t>Google Play Store Statistics 2026 (SQ Magazine) (https://sqmagazine.co.uk/google-play-store-statistics/)</w:t>
      </w:r>
    </w:p>
    <w:p>
      <w:pPr>
        <w:pStyle w:val="ListBullet"/>
      </w:pPr>
      <w:r>
        <w:rPr>
          <w:rFonts w:ascii="Calibri" w:hAnsi="Calibri"/>
          <w:sz w:val="18"/>
        </w:rPr>
        <w:t>Google Play Accepted Payments: Brazil (https://support.google.com/googleplay/answer/2651410?hl=en&amp;co=GENIE.CountryCode%3DBR)</w:t>
      </w:r>
    </w:p>
    <w:p>
      <w:pPr>
        <w:pStyle w:val="ListBullet"/>
      </w:pPr>
      <w:r>
        <w:rPr>
          <w:rFonts w:ascii="Calibri" w:hAnsi="Calibri"/>
          <w:sz w:val="18"/>
        </w:rPr>
        <w:t>Google Play Accepted Payments: India (https://support.google.com/googleplay/answer/2651410?hl=en&amp;co=GENIE.CountryCode%3DIN)</w:t>
      </w:r>
    </w:p>
    <w:p>
      <w:pPr>
        <w:pStyle w:val="ListBullet"/>
      </w:pPr>
      <w:r>
        <w:rPr>
          <w:rFonts w:ascii="Calibri" w:hAnsi="Calibri"/>
          <w:sz w:val="18"/>
        </w:rPr>
        <w:t>Google Play Accepted Payments: Mexico (https://support.google.com/googleplay/answer/2651410?hl=en&amp;co=GENIE.CountryCode%3DMX)</w:t>
      </w:r>
    </w:p>
    <w:p>
      <w:pPr>
        <w:pStyle w:val="ListBullet"/>
      </w:pPr>
      <w:r>
        <w:rPr>
          <w:rFonts w:ascii="Calibri" w:hAnsi="Calibri"/>
          <w:sz w:val="18"/>
        </w:rPr>
        <w:t>Google Play Accepted Payments: Indonesia (https://support.google.com/googleplay/answer/2651410?hl=en&amp;co=GENIE.CountryCode%3DID)</w:t>
      </w:r>
    </w:p>
    <w:p>
      <w:pPr>
        <w:pStyle w:val="ListBullet"/>
      </w:pPr>
      <w:r>
        <w:rPr>
          <w:rFonts w:ascii="Calibri" w:hAnsi="Calibri"/>
          <w:sz w:val="18"/>
        </w:rPr>
        <w:t>Google Play Accepted Payments: Colombia (https://support.google.com/googleplay/answer/2651410?hl=en&amp;co=GENIE.CountryCode%3DCO)</w:t>
      </w:r>
    </w:p>
    <w:p>
      <w:pPr>
        <w:pStyle w:val="ListBullet"/>
      </w:pPr>
      <w:r>
        <w:rPr>
          <w:rFonts w:ascii="Calibri" w:hAnsi="Calibri"/>
          <w:sz w:val="18"/>
        </w:rPr>
        <w:t>Google Play Accepted Payments: Japan (https://support.google.com/googleplay/answer/2651410?hl=en&amp;co=GENIE.CountryCode%3DJP)</w:t>
      </w:r>
    </w:p>
    <w:p>
      <w:pPr>
        <w:pStyle w:val="ListBullet"/>
      </w:pPr>
      <w:r>
        <w:rPr>
          <w:rFonts w:ascii="Calibri" w:hAnsi="Calibri"/>
          <w:sz w:val="18"/>
        </w:rPr>
        <w:t>Google Play Accepted Payments: Poland (https://support.google.com/googleplay/answer/2651410?hl=en&amp;co=GENIE.CountryCode%3DPL)</w:t>
      </w:r>
    </w:p>
    <w:p>
      <w:pPr>
        <w:pStyle w:val="ListBullet"/>
      </w:pPr>
      <w:r>
        <w:rPr>
          <w:rFonts w:ascii="Calibri" w:hAnsi="Calibri"/>
          <w:sz w:val="18"/>
        </w:rPr>
        <w:t>Google Play Accepted Payments: Ultimate List (Beebom) (https://beebom.com/accepted-payment-methods-google-play-store-ultimate-list/)</w:t>
      </w:r>
    </w:p>
    <w:p>
      <w:pPr>
        <w:pStyle w:val="ListBullet"/>
      </w:pPr>
      <w:r>
        <w:rPr>
          <w:rFonts w:ascii="Calibri" w:hAnsi="Calibri"/>
          <w:sz w:val="18"/>
        </w:rPr>
        <w:t>Google Play Billing Error Churn (RevenueCat) (https://www.revenuecat.com/blog/growth/google-play-billing-error-churn-how-to-fix/)</w:t>
      </w:r>
    </w:p>
    <w:p>
      <w:pPr>
        <w:pStyle w:val="ListBullet"/>
      </w:pPr>
      <w:r>
        <w:rPr>
          <w:rFonts w:ascii="Calibri" w:hAnsi="Calibri"/>
          <w:sz w:val="18"/>
        </w:rPr>
        <w:t>Google Play Billing Errors Double iOS (Android Headlines) (https://www.androidheadlines.com/2025/10/google-play-store-subscription-billing-errors-double-ios-rate.html)</w:t>
      </w:r>
    </w:p>
    <w:p>
      <w:pPr>
        <w:pStyle w:val="ListBullet"/>
      </w:pPr>
      <w:r>
        <w:rPr>
          <w:rFonts w:ascii="Calibri" w:hAnsi="Calibri"/>
          <w:sz w:val="18"/>
        </w:rPr>
        <w:t>Google Play Billing Declined Rates (RevenueCat Community) (https://community.revenuecat.com/general-questions-7/huge-payment-declined-rate-on-google-play-store-5069)</w:t>
      </w:r>
    </w:p>
    <w:p>
      <w:pPr>
        <w:pStyle w:val="ListBullet"/>
      </w:pPr>
      <w:r>
        <w:rPr>
          <w:rFonts w:ascii="Calibri" w:hAnsi="Calibri"/>
          <w:sz w:val="18"/>
        </w:rPr>
        <w:t>Google Play Alternative Billing / Epic Injunction (Play Console Help) (https://support.google.com/googleplay/android-developer/answer/15582165?hl=en)</w:t>
      </w:r>
    </w:p>
    <w:p>
      <w:pPr>
        <w:pStyle w:val="ListBullet"/>
      </w:pPr>
      <w:r>
        <w:rPr>
          <w:rFonts w:ascii="Calibri" w:hAnsi="Calibri"/>
          <w:sz w:val="18"/>
        </w:rPr>
        <w:t>Epic v. Google Injunction Upheld (NeonPay) (https://www.neonpay.com/blog/epic-v-google-appeals-court-upholds-injunction-alternative-payments-on-the-way)</w:t>
      </w:r>
    </w:p>
    <w:p>
      <w:pPr>
        <w:pStyle w:val="ListBullet"/>
      </w:pPr>
      <w:r>
        <w:rPr>
          <w:rFonts w:ascii="Calibri" w:hAnsi="Calibri"/>
          <w:sz w:val="18"/>
        </w:rPr>
        <w:t>Google Play US Billing Policy Update (Android Headlines) (https://www.androidheadlines.com/2025/10/google-play-store-alternative-third-party-billing-us-ruling-epic-games.html)</w:t>
      </w:r>
    </w:p>
    <w:p>
      <w:pPr>
        <w:pStyle w:val="ListBullet"/>
      </w:pPr>
      <w:r>
        <w:rPr>
          <w:rFonts w:ascii="Calibri" w:hAnsi="Calibri"/>
          <w:sz w:val="18"/>
        </w:rPr>
        <w:t>Google Pay PSP Integrations (Google Developers Blog) (https://developers.googleblog.com/en/easily-connect-google-pay-with-your-preferred-payment-processor/)</w:t>
      </w:r>
    </w:p>
    <w:p>
      <w:pPr>
        <w:pStyle w:val="ListBullet"/>
      </w:pPr>
      <w:r>
        <w:rPr>
          <w:rFonts w:ascii="Calibri" w:hAnsi="Calibri"/>
          <w:sz w:val="18"/>
        </w:rPr>
        <w:t>Google Pay App Shutdown (TechCrunch) (https://techcrunch.com/2024/02/23/google-is-sunsetting-the-google-pay-app-in-the-us-later-this-year/)</w:t>
      </w:r>
    </w:p>
    <w:p>
      <w:pPr>
        <w:pStyle w:val="ListBullet"/>
      </w:pPr>
      <w:r>
        <w:rPr>
          <w:rFonts w:ascii="Calibri" w:hAnsi="Calibri"/>
          <w:sz w:val="18"/>
        </w:rPr>
        <w:t>Google Wallet Countries (Android Metro) (https://www.androidmetro.com/2024/04/google-wallet-available-countries.html)</w:t>
      </w:r>
    </w:p>
    <w:p>
      <w:pPr>
        <w:pStyle w:val="ListBullet"/>
      </w:pPr>
      <w:r>
        <w:rPr>
          <w:rFonts w:ascii="Calibri" w:hAnsi="Calibri"/>
          <w:sz w:val="18"/>
        </w:rPr>
        <w:t>Jenny Cheng VP/GM Google Wallet (NMI Podcast) (https://www.nmi.com/resources/podcasts/nmis-payment-playbook-podcast-episode-15-jenny-cheng-vp-and-gm-of-google-wallet/)</w:t>
      </w:r>
    </w:p>
    <w:p>
      <w:pPr>
        <w:pStyle w:val="ListBullet"/>
      </w:pPr>
      <w:r>
        <w:rPr>
          <w:rFonts w:ascii="Calibri" w:hAnsi="Calibri"/>
          <w:sz w:val="18"/>
        </w:rPr>
        <w:t>Kunal Rana Director Google Pay (HR Today) (https://hrtoday.in/kunal-rana-appointed-as-director-merchant-services-google-pay-at-google/)</w:t>
      </w:r>
    </w:p>
    <w:p>
      <w:pPr>
        <w:pStyle w:val="ListBullet"/>
      </w:pPr>
      <w:r>
        <w:rPr>
          <w:rFonts w:ascii="Calibri" w:hAnsi="Calibri"/>
          <w:sz w:val="18"/>
        </w:rPr>
        <w:t>YouTube Subscriptions $60B (TechCrunch) (https://techcrunch.com/2026/02/05/googles-subscriptions-rise-in-q4-as-youtube-pulls-60b-in-yearly-revenue/)</w:t>
      </w:r>
    </w:p>
    <w:p>
      <w:pPr>
        <w:pStyle w:val="ListBullet"/>
      </w:pPr>
      <w:r>
        <w:rPr>
          <w:rFonts w:ascii="Calibri" w:hAnsi="Calibri"/>
          <w:sz w:val="18"/>
        </w:rPr>
        <w:t>YouTube Premium 125M Subscribers (Accio) (https://www.accio.com/business/trend-of-youtube-premium-1-year)</w:t>
      </w:r>
    </w:p>
    <w:p>
      <w:pPr>
        <w:pStyle w:val="ListBullet"/>
      </w:pPr>
      <w:r>
        <w:rPr>
          <w:rFonts w:ascii="Calibri" w:hAnsi="Calibri"/>
          <w:sz w:val="18"/>
        </w:rPr>
        <w:t>App Downloads by Country (AppTweak) (https://www.apptweak.com/en/reports/app-downloads-by-country)</w:t>
      </w:r>
    </w:p>
    <w:p>
      <w:pPr>
        <w:pStyle w:val="ListBullet"/>
      </w:pPr>
      <w:r>
        <w:rPr>
          <w:rFonts w:ascii="Calibri" w:hAnsi="Calibri"/>
          <w:sz w:val="18"/>
        </w:rPr>
        <w:t>Top Google Play Markets by Revenue (Statista) (https://www.statista.com/statistics/1496829/gp-top-app-markets-by-revenue/)</w:t>
      </w:r>
    </w:p>
    <w:p>
      <w:pPr>
        <w:pStyle w:val="ListBullet"/>
      </w:pPr>
      <w:r>
        <w:rPr>
          <w:rFonts w:ascii="Calibri" w:hAnsi="Calibri"/>
          <w:sz w:val="18"/>
        </w:rPr>
        <w:t>Google Play Status Dashboard (https://status.play.google.com/)</w:t>
      </w:r>
    </w:p>
    <w:p>
      <w:pPr>
        <w:pStyle w:val="ListBullet"/>
      </w:pPr>
      <w:r>
        <w:rPr>
          <w:rFonts w:ascii="Calibri" w:hAnsi="Calibri"/>
          <w:sz w:val="18"/>
        </w:rPr>
        <w:t>Google Pay API Status Dashboard (https://developers.google.com/pay/api/status)</w:t>
      </w:r>
    </w:p>
    <w:p>
      <w:pPr>
        <w:pStyle w:val="ListBullet"/>
      </w:pPr>
      <w:r>
        <w:rPr>
          <w:rFonts w:ascii="Calibri" w:hAnsi="Calibri"/>
          <w:sz w:val="18"/>
        </w:rPr>
        <w:t>Google Brand Resource Center (https://about.google/brand-resource-center/brand-elements/)</w:t>
      </w:r>
    </w:p>
    <w:p>
      <w:pPr>
        <w:pStyle w:val="ListBullet"/>
      </w:pPr>
      <w:r>
        <w:rPr>
          <w:rFonts w:ascii="Calibri" w:hAnsi="Calibri"/>
          <w:sz w:val="18"/>
        </w:rPr>
        <w:t>Yuno: Payment Orchestration Platform (https://y.uno/)</w:t>
      </w:r>
    </w:p>
    <w:p>
      <w:pPr>
        <w:pStyle w:val="ListBullet"/>
      </w:pPr>
      <w:r>
        <w:rPr>
          <w:rFonts w:ascii="Calibri" w:hAnsi="Calibri"/>
          <w:sz w:val="18"/>
        </w:rPr>
        <w:t>InDrive + Yuno Success Case (https://y.uno/success-cases/indrive)</w:t>
      </w:r>
    </w:p>
    <w:p>
      <w:pPr>
        <w:pStyle w:val="ListBullet"/>
      </w:pPr>
      <w:r>
        <w:rPr>
          <w:rFonts w:ascii="Calibri" w:hAnsi="Calibri"/>
          <w:sz w:val="18"/>
        </w:rPr>
        <w:t>Rappi + Yuno Success Case (https://y.uno/success-cases/rappi)</w:t>
      </w:r>
    </w:p>
    <w:p>
      <w:pPr>
        <w:pStyle w:val="ListBullet"/>
      </w:pPr>
      <w:r>
        <w:rPr>
          <w:rFonts w:ascii="Calibri" w:hAnsi="Calibri"/>
          <w:sz w:val="18"/>
        </w:rPr>
        <w:t>Yuno Success Cases Overview (https://y.uno/success-cases)</w:t>
      </w:r>
    </w:p>
    <w:p>
      <w:pPr>
        <w:pStyle w:val="ListBullet"/>
      </w:pPr>
      <w:r>
        <w:rPr>
          <w:rFonts w:ascii="Calibri" w:hAnsi="Calibri"/>
          <w:sz w:val="18"/>
        </w:rPr>
        <w:t>Pix 6.2B Monthly Transactions (WooshPay) (https://www.wooshpay.com/resources/knowledge/2025/11/24/brazil-payment-methods-ecosystem-pix-on-top-local-cards-still-critical-boleto-not-dead/)</w:t>
      </w:r>
    </w:p>
    <w:p>
      <w:pPr>
        <w:pStyle w:val="ListBullet"/>
      </w:pPr>
      <w:r>
        <w:rPr>
          <w:rFonts w:ascii="Calibri" w:hAnsi="Calibri"/>
          <w:sz w:val="18"/>
        </w:rPr>
        <w:t>India Android Market Share (Google Play Stats) (https://ripenapps.com/blog/google-play-store-statistics/)</w:t>
      </w:r>
    </w:p>
    <w:p>
      <w:pPr>
        <w:pStyle w:val="ListBullet"/>
      </w:pPr>
      <w:r>
        <w:rPr>
          <w:rFonts w:ascii="Calibri" w:hAnsi="Calibri"/>
          <w:sz w:val="18"/>
        </w:rPr>
        <w:t>Google PSE Colombia (MobileTime LATAM) (https://mobiletime.la/noticias/03/09/2025/google-play-habilita-pse-en-colombia/)</w:t>
      </w:r>
    </w:p>
    <w:p>
      <w:pPr>
        <w:pStyle w:val="ListBullet"/>
      </w:pPr>
      <w:r>
        <w:rPr>
          <w:rFonts w:ascii="Calibri" w:hAnsi="Calibri"/>
          <w:sz w:val="18"/>
        </w:rPr>
        <w:t>Indonesia E-Wallets 96% Coverage (Transfi) (https://www.transfi.com/blog/indonesias-e-wallets-ovo-gopay-dana-explained)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