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IXL LEARNING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>
      <w:r>
        <w:rPr>
          <w:rFonts w:ascii="Courier New" w:hAnsi="Courier New"/>
          <w:b/>
          <w:sz w:val="20"/>
        </w:rPr>
        <w:t>DATABASE FIELDS: IXL Learning</w:t>
      </w:r>
    </w:p>
    <w:p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/>
    <w:p>
      <w:r>
        <w:rPr>
          <w:rFonts w:ascii="Courier New" w:hAnsi="Courier New"/>
          <w:sz w:val="18"/>
        </w:rPr>
        <w:t>Logo: https://upload.wikimedia.org/wikipedia/commons/5/58/IXL_Learning.png</w:t>
      </w:r>
    </w:p>
    <w:p>
      <w:r>
        <w:rPr>
          <w:rFonts w:ascii="Courier New" w:hAnsi="Courier New"/>
          <w:sz w:val="18"/>
        </w:rPr>
        <w:t>Nombre merchant: IXL Learning</w:t>
      </w:r>
    </w:p>
    <w:p/>
    <w:p>
      <w:r>
        <w:rPr>
          <w:rFonts w:ascii="Courier New" w:hAnsi="Courier New"/>
          <w:b/>
          <w:sz w:val="20"/>
        </w:rPr>
        <w:t>SLIDE 1: PAIN POINTS</w:t>
      </w:r>
    </w:p>
    <w:p/>
    <w:p>
      <w:r>
        <w:rPr>
          <w:rFonts w:ascii="Courier New" w:hAnsi="Courier New"/>
          <w:sz w:val="18"/>
        </w:rPr>
        <w:t>Tittle_Pain Point_1: Card-Only Checkout</w:t>
      </w:r>
    </w:p>
    <w:p>
      <w:r>
        <w:rPr>
          <w:rFonts w:ascii="Courier New" w:hAnsi="Courier New"/>
          <w:sz w:val="18"/>
        </w:rPr>
        <w:t>Tittle_Pain Point_2: USD-Only Pricing</w:t>
      </w:r>
    </w:p>
    <w:p>
      <w:r>
        <w:rPr>
          <w:rFonts w:ascii="Courier New" w:hAnsi="Courier New"/>
          <w:sz w:val="18"/>
        </w:rPr>
        <w:t>Tittle_Pain Point_3: Zero Local APMs</w:t>
      </w:r>
    </w:p>
    <w:p>
      <w:r>
        <w:rPr>
          <w:rFonts w:ascii="Courier New" w:hAnsi="Courier New"/>
          <w:sz w:val="18"/>
        </w:rPr>
        <w:t>Tittle_Pain Point_4: Subscription Decline Loss</w:t>
      </w:r>
    </w:p>
    <w:p>
      <w:r>
        <w:rPr>
          <w:rFonts w:ascii="Courier New" w:hAnsi="Courier New"/>
          <w:sz w:val="18"/>
        </w:rPr>
        <w:t>Tittle_Pain Point_5: Multi-Brand Fragmentation</w:t>
      </w:r>
    </w:p>
    <w:p/>
    <w:p>
      <w:r>
        <w:rPr>
          <w:rFonts w:ascii="Courier New" w:hAnsi="Courier New"/>
          <w:sz w:val="18"/>
        </w:rPr>
        <w:t>Desc_Pain Point_1: IXL only accepts credit cards. No PayPal, no wallets, no bank transfers. In markets where card penetration is below 30%, families simply cannot subscribe.</w:t>
      </w:r>
    </w:p>
    <w:p>
      <w:r>
        <w:rPr>
          <w:rFonts w:ascii="Courier New" w:hAnsi="Courier New"/>
          <w:sz w:val="18"/>
        </w:rPr>
        <w:t>Desc_Pain Point_2: All pricing in USD only. International families in 80+ language markets absorb FX conversion at their bank, increasing cost and driving checkout abandonment.</w:t>
      </w:r>
    </w:p>
    <w:p>
      <w:r>
        <w:rPr>
          <w:rFonts w:ascii="Courier New" w:hAnsi="Courier New"/>
          <w:sz w:val="18"/>
        </w:rPr>
        <w:t>Desc_Pain Point_3: 18M+ students across 80+ languages but zero local APMs. No Pix for Brazil, no UPI for India, no OXXO for Mexico. Cards or nothing for a global platform.</w:t>
      </w:r>
    </w:p>
    <w:p>
      <w:r>
        <w:rPr>
          <w:rFonts w:ascii="Courier New" w:hAnsi="Courier New"/>
          <w:sz w:val="18"/>
        </w:rPr>
        <w:t>Desc_Pain Point_4: Family subs auto-renew at $79 to $159/year. Each declined card is a lost household with no cascade retry through alternate acquirers to recover the renewal.</w:t>
      </w:r>
    </w:p>
    <w:p>
      <w:r>
        <w:rPr>
          <w:rFonts w:ascii="Courier New" w:hAnsi="Courier New"/>
          <w:sz w:val="18"/>
        </w:rPr>
        <w:t>Desc_Pain Point_5: IXL runs 6+ brands (IXL, Rosetta Stone, ABCya, Wyzant, Vocabulary.com, Education.com) each likely with separate payment processing and reconciliation.</w:t>
      </w:r>
    </w:p>
    <w:p/>
    <w:p>
      <w:r>
        <w:rPr>
          <w:rFonts w:ascii="Courier New" w:hAnsi="Courier New"/>
          <w:b/>
          <w:sz w:val="20"/>
        </w:rPr>
        <w:t>SLIDE 1: PSP TOPOLOGY</w:t>
      </w:r>
    </w:p>
    <w:p/>
    <w:p>
      <w:r>
        <w:rPr>
          <w:rFonts w:ascii="Courier New" w:hAnsi="Courier New"/>
          <w:sz w:val="18"/>
        </w:rPr>
        <w:t>PSP_1: Stripe (estimated, card processing)</w:t>
      </w:r>
    </w:p>
    <w:p>
      <w:r>
        <w:rPr>
          <w:rFonts w:ascii="Courier New" w:hAnsi="Courier New"/>
          <w:sz w:val="18"/>
        </w:rPr>
        <w:t>PSP_2: (No additional PSPs confirmed)</w:t>
      </w:r>
    </w:p>
    <w:p/>
    <w:p>
      <w:r>
        <w:rPr>
          <w:rFonts w:ascii="Courier New" w:hAnsi="Courier New"/>
          <w:b/>
          <w:sz w:val="20"/>
        </w:rPr>
        <w:t>SLIDE 1: MISSING LOCAL METHODS (BLIND SPOTS)</w:t>
      </w:r>
    </w:p>
    <w:p/>
    <w:p>
      <w:r>
        <w:rPr>
          <w:rFonts w:ascii="Courier New" w:hAnsi="Courier New"/>
          <w:sz w:val="18"/>
        </w:rPr>
        <w:t>Local_M_1: Pix</w:t>
      </w:r>
    </w:p>
    <w:p>
      <w:r>
        <w:rPr>
          <w:rFonts w:ascii="Courier New" w:hAnsi="Courier New"/>
          <w:sz w:val="18"/>
        </w:rPr>
        <w:t>Local_M_2: UPI</w:t>
      </w:r>
    </w:p>
    <w:p>
      <w:r>
        <w:rPr>
          <w:rFonts w:ascii="Courier New" w:hAnsi="Courier New"/>
          <w:sz w:val="18"/>
        </w:rPr>
        <w:t>Local_M_3: iDEAL</w:t>
      </w:r>
    </w:p>
    <w:p>
      <w:r>
        <w:rPr>
          <w:rFonts w:ascii="Courier New" w:hAnsi="Courier New"/>
          <w:sz w:val="18"/>
        </w:rPr>
        <w:t>Local_M_4: OXXO</w:t>
      </w:r>
    </w:p>
    <w:p>
      <w:r>
        <w:rPr>
          <w:rFonts w:ascii="Courier New" w:hAnsi="Courier New"/>
          <w:sz w:val="18"/>
        </w:rPr>
        <w:t>Local_M_5: SEPA Direct Debit</w:t>
      </w:r>
    </w:p>
    <w:p>
      <w:r>
        <w:rPr>
          <w:rFonts w:ascii="Courier New" w:hAnsi="Courier New"/>
          <w:sz w:val="18"/>
        </w:rPr>
        <w:t>Local_M_6: BLIK</w:t>
      </w:r>
    </w:p>
    <w:p>
      <w:r>
        <w:rPr>
          <w:rFonts w:ascii="Courier New" w:hAnsi="Courier New"/>
          <w:sz w:val="18"/>
        </w:rPr>
        <w:t>Local_M_7: GCash</w:t>
      </w:r>
    </w:p>
    <w:p>
      <w:r>
        <w:rPr>
          <w:rFonts w:ascii="Courier New" w:hAnsi="Courier New"/>
          <w:sz w:val="18"/>
        </w:rPr>
        <w:t>Local_M_8: Bancontact</w:t>
      </w:r>
    </w:p>
    <w:p>
      <w:r>
        <w:rPr>
          <w:rFonts w:ascii="Courier New" w:hAnsi="Courier New"/>
          <w:sz w:val="18"/>
        </w:rPr>
        <w:t>Local_M_9: Konbini</w:t>
      </w:r>
    </w:p>
    <w:p>
      <w:r>
        <w:rPr>
          <w:rFonts w:ascii="Courier New" w:hAnsi="Courier New"/>
          <w:sz w:val="18"/>
        </w:rPr>
        <w:t>Local_M_10: Boleto</w:t>
      </w:r>
    </w:p>
    <w:p/>
    <w:p>
      <w:r>
        <w:rPr>
          <w:rFonts w:ascii="Courier New" w:hAnsi="Courier New"/>
          <w:b/>
          <w:sz w:val="20"/>
        </w:rPr>
        <w:t>SLIDE 2: YUNO CAPABILITIES</w:t>
      </w:r>
    </w:p>
    <w:p/>
    <w:p>
      <w:r>
        <w:rPr>
          <w:rFonts w:ascii="Courier New" w:hAnsi="Courier New"/>
          <w:sz w:val="18"/>
        </w:rPr>
        <w:t>Tittle_Yuno_Cap1: Smart Routing</w:t>
      </w:r>
    </w:p>
    <w:p>
      <w:r>
        <w:rPr>
          <w:rFonts w:ascii="Courier New" w:hAnsi="Courier New"/>
          <w:sz w:val="18"/>
        </w:rPr>
        <w:t>Tittle_Yuno_Cap2: Failover &amp; Retries</w:t>
      </w:r>
    </w:p>
    <w:p>
      <w:r>
        <w:rPr>
          <w:rFonts w:ascii="Courier New" w:hAnsi="Courier New"/>
          <w:sz w:val="18"/>
        </w:rPr>
        <w:t>Tittle_Yuno_Cap3: Local Payment Methods</w:t>
      </w:r>
    </w:p>
    <w:p>
      <w:r>
        <w:rPr>
          <w:rFonts w:ascii="Courier New" w:hAnsi="Courier New"/>
          <w:sz w:val="18"/>
        </w:rPr>
        <w:t>Tittle_Yuno_Cap4: Unified Orchestration</w:t>
      </w:r>
    </w:p>
    <w:p/>
    <w:p>
      <w:r>
        <w:rPr>
          <w:rFonts w:ascii="Courier New" w:hAnsi="Courier New"/>
          <w:sz w:val="18"/>
        </w:rPr>
        <w:t>Desc_Yuno_Cap1: Route every family subscription to the best-performing acquirer by card BIN, issuer, and country. With $99.6M revenue, 18M+ students, and 95 of the top 100 US school districts as customers, a 3% auth uplift directly recovers lost annual subscription revenue at scale.</w:t>
      </w:r>
    </w:p>
    <w:p>
      <w:r>
        <w:rPr>
          <w:rFonts w:ascii="Courier New" w:hAnsi="Courier New"/>
          <w:sz w:val="18"/>
        </w:rPr>
        <w:t>Desc_Yuno_Cap2: Automatic cascade on declined annual renewals. When a family's card declines at $79 to $159/year renewal, Yuno retries through alternate acquirers in milliseconds before the family loses access. Up to 50% recovery on soft declines preserves recurring household revenue.</w:t>
      </w:r>
    </w:p>
    <w:p>
      <w:r>
        <w:rPr>
          <w:rFonts w:ascii="Courier New" w:hAnsi="Courier New"/>
          <w:sz w:val="18"/>
        </w:rPr>
        <w:t>Desc_Yuno_Cap3: Activate Pix in Brazil, UPI in India, iDEAL in Netherlands, OXXO in Mexico, BLIK in Poland, GCash in Philippines, Konbini in Japan. One API, 1,000+ payment methods. Families worldwide pay natively. Rosetta Stone's 150-country user base benefits instantly.</w:t>
      </w:r>
    </w:p>
    <w:p>
      <w:r>
        <w:rPr>
          <w:rFonts w:ascii="Courier New" w:hAnsi="Courier New"/>
          <w:sz w:val="18"/>
        </w:rPr>
        <w:t>Desc_Yuno_Cap4: One dashboard unifying IXL, Rosetta Stone, ABCya, Wyzant, Vocabulary.com, and Education.com payment streams. Centralized reconciliation across all brands, real-time approval rate monitoring per market, and unified subscription analytics across the entire learning portfolio.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IXL Learning at a glance:</w:t>
      </w:r>
    </w:p>
    <w:p>
      <w:pPr>
        <w:pStyle w:val="ListBullet"/>
      </w:pPr>
      <w:r>
        <w:t>Private company; HQ: San Mateo, California</w:t>
      </w:r>
    </w:p>
    <w:p>
      <w:pPr>
        <w:pStyle w:val="ListBullet"/>
      </w:pPr>
      <w:r>
        <w:t>Revenue: $99.6M (2026)</w:t>
      </w:r>
    </w:p>
    <w:p>
      <w:pPr>
        <w:pStyle w:val="ListBullet"/>
      </w:pPr>
      <w:r>
        <w:t>18M+ students; available in 80+ languages</w:t>
      </w:r>
    </w:p>
    <w:p>
      <w:pPr>
        <w:pStyle w:val="ListBullet"/>
      </w:pPr>
      <w:r>
        <w:t>Used by 95 of the top 100 US school districts</w:t>
      </w:r>
    </w:p>
    <w:p>
      <w:pPr>
        <w:pStyle w:val="ListBullet"/>
      </w:pPr>
      <w:r>
        <w:t>5,285 employees (as of January 2026)</w:t>
      </w:r>
    </w:p>
    <w:p>
      <w:pPr>
        <w:pStyle w:val="ListBullet"/>
      </w:pPr>
      <w:r>
        <w:t>Brand portfolio: IXL, Rosetta Stone, ABCya, Wyzant, Vocabulary.com, Education.com, MyTutor (UK)</w:t>
      </w:r>
    </w:p>
    <w:p>
      <w:pPr>
        <w:pStyle w:val="ListBullet"/>
      </w:pPr>
      <w:r>
        <w:t>Key acquisitions: Rosetta Stone (2021/2026), MyTutor UK (May 2025), Wyzant, ABCya, Vocabulary.com, Education.com</w:t>
      </w:r>
    </w:p>
    <w:p>
      <w:pPr>
        <w:pStyle w:val="ListBullet"/>
      </w:pPr>
      <w:r>
        <w:t>Rosetta Stone: 1M+ users in 150 countries, 30 languages, 2,000+ enterprise clients (Uber, GM, Twitter)</w:t>
      </w:r>
    </w:p>
    <w:p>
      <w:pPr>
        <w:pStyle w:val="ListBullet"/>
      </w:pPr>
      <w:r>
        <w:t>IXL covers: Math, Language Arts, Science, Social Studies, Spanish</w:t>
      </w:r>
    </w:p>
    <w:p>
      <w:pPr>
        <w:pStyle w:val="ListBullet"/>
      </w:pPr>
      <w:r>
        <w:t>Family pricing: $9.95/mo single subject; $79 to $159/year annual plans</w:t>
      </w:r>
    </w:p>
    <w:p>
      <w:pPr>
        <w:pStyle w:val="ListBullet"/>
      </w:pPr>
      <w:r>
        <w:t>30-day money-back guarantee</w:t>
      </w:r>
    </w:p>
    <w:p/>
    <w:p>
      <w:r>
        <w:rPr>
          <w:b/>
        </w:rPr>
        <w:t>Confirmed PSPs:</w:t>
      </w:r>
    </w:p>
    <w:p>
      <w:pPr>
        <w:pStyle w:val="ListBullet"/>
      </w:pPr>
      <w:r>
        <w:t>Payment processor not publicly disclosed in privacy policy or help center</w:t>
      </w:r>
    </w:p>
    <w:p>
      <w:pPr>
        <w:pStyle w:val="ListBullet"/>
      </w:pPr>
      <w:r>
        <w:t>Credit cards confirmed as primary (likely sole) payment method</w:t>
      </w:r>
    </w:p>
    <w:p>
      <w:pPr>
        <w:pStyle w:val="ListBullet"/>
      </w:pPr>
      <w:r>
        <w:t>No PayPal, no digital wallets, no bank transfers mentioned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Prepaid cards/virtual cards status unknown</w:t>
      </w:r>
    </w:p>
    <w:p/>
    <w:p>
      <w:r>
        <w:rPr>
          <w:b/>
        </w:rPr>
        <w:t>Top 5 Markets Gap Analysis:</w:t>
      </w:r>
    </w:p>
    <w:p/>
    <w:p>
      <w:r>
        <w:rPr>
          <w:sz w:val="20"/>
        </w:rPr>
        <w:t xml:space="preserve">  MARKET 1: United States (primary market, 95 of top 100 districts)</w:t>
      </w:r>
    </w:p>
    <w:p>
      <w:r>
        <w:rPr>
          <w:sz w:val="20"/>
        </w:rPr>
        <w:t xml:space="preserve">  Accepted: Credit cards (Visa/MC/Amex likely)</w:t>
      </w:r>
    </w:p>
    <w:p>
      <w:r>
        <w:rPr>
          <w:sz w:val="20"/>
        </w:rPr>
        <w:t xml:space="preserve">  Missing: ACH, PayPal, Apple Pay, Google Pay, Cash App Pay</w:t>
      </w:r>
    </w:p>
    <w:p>
      <w:r>
        <w:rPr>
          <w:sz w:val="20"/>
        </w:rPr>
        <w:t xml:space="preserve">  Note: Even in the US, lacking digital wallets is unusual for consumer subscriptions. Many parents prefer PayPal or Apple Pay.</w:t>
      </w:r>
    </w:p>
    <w:p/>
    <w:p>
      <w:r>
        <w:rPr>
          <w:sz w:val="20"/>
        </w:rPr>
        <w:t xml:space="preserve">  MARKET 2: United Kingdom (MyTutor acquisition, May 2025)</w:t>
      </w:r>
    </w:p>
    <w:p>
      <w:r>
        <w:rPr>
          <w:sz w:val="20"/>
        </w:rPr>
        <w:t xml:space="preserve">  Accepted: Credit cards</w:t>
      </w:r>
    </w:p>
    <w:p>
      <w:r>
        <w:rPr>
          <w:sz w:val="20"/>
        </w:rPr>
        <w:t xml:space="preserve">  Missing: Open Banking, Direct Debit, PayPal, Apple Pay, Google Pay</w:t>
      </w:r>
    </w:p>
    <w:p>
      <w:r>
        <w:rPr>
          <w:sz w:val="20"/>
        </w:rPr>
        <w:t xml:space="preserve">  Note: UK Direct Debit is the standard for family subscription billing. MyTutor UK acquisition means growing UK parent base.</w:t>
      </w:r>
    </w:p>
    <w:p/>
    <w:p>
      <w:r>
        <w:rPr>
          <w:sz w:val="20"/>
        </w:rPr>
        <w:t xml:space="preserve">  MARKET 3: Canada/Australia (English-speaking curriculum markets)</w:t>
      </w:r>
    </w:p>
    <w:p>
      <w:r>
        <w:rPr>
          <w:sz w:val="20"/>
        </w:rPr>
        <w:t xml:space="preserve">  Accepted: Credit cards</w:t>
      </w:r>
    </w:p>
    <w:p>
      <w:r>
        <w:rPr>
          <w:sz w:val="20"/>
        </w:rPr>
        <w:t xml:space="preserve">  Missing: Interac (CA), BPAY (AU), PayPal, Apple Pay, Google Pay</w:t>
      </w:r>
    </w:p>
    <w:p>
      <w:r>
        <w:rPr>
          <w:sz w:val="20"/>
        </w:rPr>
        <w:t xml:space="preserve">  Note: Interac processes 300M+ monthly transactions in Canada. BPAY is Australia's bill payment standard.</w:t>
      </w:r>
    </w:p>
    <w:p/>
    <w:p>
      <w:r>
        <w:rPr>
          <w:sz w:val="20"/>
        </w:rPr>
        <w:t xml:space="preserve">  MARKET 4: India (Rosetta Stone's large market, massive K-12 population)</w:t>
      </w:r>
    </w:p>
    <w:p>
      <w:r>
        <w:rPr>
          <w:sz w:val="20"/>
        </w:rPr>
        <w:t xml:space="preserve">  Accepted: Credit cards (cross-border)</w:t>
      </w:r>
    </w:p>
    <w:p>
      <w:r>
        <w:rPr>
          <w:sz w:val="20"/>
        </w:rPr>
        <w:t xml:space="preserve">  Missing: UPI, RuPay, Paytm, PhonePe, NetBanking</w:t>
      </w:r>
    </w:p>
    <w:p>
      <w:r>
        <w:rPr>
          <w:sz w:val="20"/>
        </w:rPr>
        <w:t xml:space="preserve">  Note: 75%+ of Indian digital payments use UPI. India has 260M+ K-12 students. Credit card penetration under 5%.</w:t>
      </w:r>
    </w:p>
    <w:p/>
    <w:p>
      <w:r>
        <w:rPr>
          <w:sz w:val="20"/>
        </w:rPr>
        <w:t xml:space="preserve">  MARKET 5: Brazil/Mexico (Spanish + Portuguese curriculum demand)</w:t>
      </w:r>
    </w:p>
    <w:p>
      <w:r>
        <w:rPr>
          <w:sz w:val="20"/>
        </w:rPr>
        <w:t xml:space="preserve">  Accepted: Credit cards (cross-border)</w:t>
      </w:r>
    </w:p>
    <w:p>
      <w:r>
        <w:rPr>
          <w:sz w:val="20"/>
        </w:rPr>
        <w:t xml:space="preserve">  Missing: Pix, Boleto, OXXO, SPEI, local installments</w:t>
      </w:r>
    </w:p>
    <w:p>
      <w:r>
        <w:rPr>
          <w:sz w:val="20"/>
        </w:rPr>
        <w:t xml:space="preserve">  Note: Pix is used by 75%+ of Brazilian adults. OXXO is Mexico's dominant alternative payment. Rosetta Stone offers Spanish/Portuguese.</w:t>
      </w:r>
    </w:p>
    <w:p/>
    <w:p>
      <w:r>
        <w:rPr>
          <w:b/>
        </w:rPr>
        <w:t>Key payment challenges:</w:t>
      </w:r>
    </w:p>
    <w:p>
      <w:pPr>
        <w:pStyle w:val="ListBullet"/>
      </w:pPr>
      <w:r>
        <w:t>Card-only checkout in 2026 is an extreme outlier for a $100M consumer subscription business</w:t>
      </w:r>
    </w:p>
    <w:p>
      <w:pPr>
        <w:pStyle w:val="ListBullet"/>
      </w:pPr>
      <w:r>
        <w:t>USD-only pricing with no local currency support creates massive checkout friction for international families</w:t>
      </w:r>
    </w:p>
    <w:p>
      <w:pPr>
        <w:pStyle w:val="ListBullet"/>
      </w:pPr>
      <w:r>
        <w:t>Privacy lawsuit (2024) over children's data could increase scrutiny on all third-party data sharing, including payment processors</w:t>
      </w:r>
    </w:p>
    <w:p>
      <w:pPr>
        <w:pStyle w:val="ListBullet"/>
      </w:pPr>
      <w:r>
        <w:t>Rosetta Stone acquisition adds 150 countries of demand but payment infrastructure appears unchanged</w:t>
      </w:r>
    </w:p>
    <w:p>
      <w:pPr>
        <w:pStyle w:val="ListBullet"/>
      </w:pPr>
      <w:r>
        <w:t>MyTutor UK acquisition means UK families expect Direct Debit, PayPal, and Open Banking at minimum</w:t>
      </w:r>
    </w:p>
    <w:p>
      <w:pPr>
        <w:pStyle w:val="ListBullet"/>
      </w:pPr>
      <w:r>
        <w:t>School/district sales likely use PO and invoice workflows; unclear if this is orchestrated or manual</w:t>
      </w:r>
    </w:p>
    <w:p/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Multi-brand unification opportunity</w:t>
      </w:r>
      <w:r>
        <w:t>: 6+ brands each potentially with separate payment stacks; Yuno unifies them</w:t>
      </w:r>
    </w:p>
    <w:p>
      <w:r>
        <w:t xml:space="preserve">2. </w:t>
      </w:r>
      <w:r>
        <w:rPr>
          <w:b/>
        </w:rPr>
        <w:t>Rosetta Stone 150-country paradox</w:t>
      </w:r>
      <w:r>
        <w:t>: acquired a global brand but payment checkout is US-card-only</w:t>
      </w:r>
    </w:p>
    <w:p>
      <w:r>
        <w:t xml:space="preserve">3. </w:t>
      </w:r>
      <w:r>
        <w:rPr>
          <w:b/>
        </w:rPr>
        <w:t>$100M revenue at risk</w:t>
      </w:r>
      <w:r>
        <w:t>: card-only checkout in 80+ language markets means massive untapped conversion</w:t>
      </w:r>
    </w:p>
    <w:p>
      <w:r>
        <w:t xml:space="preserve">4. </w:t>
      </w:r>
      <w:r>
        <w:rPr>
          <w:b/>
        </w:rPr>
        <w:t>Parent demographic</w:t>
      </w:r>
      <w:r>
        <w:t>: parents paying for children's education prefer trusted local payment methods</w:t>
      </w:r>
    </w:p>
    <w:p>
      <w:r>
        <w:t xml:space="preserve">5. </w:t>
      </w:r>
      <w:r>
        <w:rPr>
          <w:b/>
        </w:rPr>
        <w:t>MyTutor UK integration</w:t>
      </w:r>
      <w:r>
        <w:t>: UK families expect Direct Debit and Open Banking; IXL currently offers neither</w:t>
      </w:r>
    </w:p>
    <w:p>
      <w:r>
        <w:t xml:space="preserve">6. </w:t>
      </w:r>
      <w:r>
        <w:rPr>
          <w:b/>
        </w:rPr>
        <w:t>K-12 competitor gap</w:t>
      </w:r>
      <w:r>
        <w:t>: Duolingo accepts Apple Pay, Google Pay, PayPal in 40+ markets; Khan Academy is free; IXL is the premium option with the fewest payment choices</w:t>
      </w:r>
    </w:p>
    <w:p/>
    <w:p>
      <w:r>
        <w:rPr>
          <w:b/>
        </w:rPr>
        <w:t>Sources:</w:t>
      </w:r>
    </w:p>
    <w:p>
      <w:pPr>
        <w:pStyle w:val="ListBullet"/>
      </w:pPr>
      <w:r>
        <w:t>IXL International Editions</w:t>
      </w:r>
    </w:p>
    <w:p>
      <w:pPr>
        <w:pStyle w:val="ListBullet"/>
      </w:pPr>
      <w:r>
        <w:t>IXL Company Info</w:t>
      </w:r>
    </w:p>
    <w:p>
      <w:pPr>
        <w:pStyle w:val="ListBullet"/>
      </w:pPr>
      <w:r>
        <w:t>IXL Family Pricing</w:t>
      </w:r>
    </w:p>
    <w:p>
      <w:pPr>
        <w:pStyle w:val="ListBullet"/>
      </w:pPr>
      <w:r>
        <w:t>IXL Help: Other Payment Methods</w:t>
      </w:r>
    </w:p>
    <w:p>
      <w:pPr>
        <w:pStyle w:val="ListBullet"/>
      </w:pPr>
      <w:r>
        <w:t>IXL Help: Credit Card Update</w:t>
      </w:r>
    </w:p>
    <w:p>
      <w:pPr>
        <w:pStyle w:val="ListBullet"/>
      </w:pPr>
      <w:r>
        <w:t>IXL Privacy Policy</w:t>
      </w:r>
    </w:p>
    <w:p>
      <w:pPr>
        <w:pStyle w:val="ListBullet"/>
      </w:pPr>
      <w:r>
        <w:t>IXL Media Resources</w:t>
      </w:r>
    </w:p>
    <w:p>
      <w:pPr>
        <w:pStyle w:val="ListBullet"/>
      </w:pPr>
      <w:r>
        <w:t>IXL Acquires Rosetta Stone (PRNewswire)</w:t>
      </w:r>
    </w:p>
    <w:p>
      <w:pPr>
        <w:pStyle w:val="ListBullet"/>
      </w:pPr>
      <w:r>
        <w:t>IXL Acquires Rosetta Stone (GeekWire)</w:t>
      </w:r>
    </w:p>
    <w:p>
      <w:pPr>
        <w:pStyle w:val="ListBullet"/>
      </w:pPr>
      <w:r>
        <w:t>IXL Learning Tracxn Profile</w:t>
      </w:r>
    </w:p>
    <w:p>
      <w:pPr>
        <w:pStyle w:val="ListBullet"/>
      </w:pPr>
      <w:r>
        <w:t>IXL Learning CBInsights</w:t>
      </w:r>
    </w:p>
    <w:p>
      <w:pPr>
        <w:pStyle w:val="ListBullet"/>
      </w:pPr>
      <w:r>
        <w:t>IXL Data Privacy Lawsuit (EdWeek)</w:t>
      </w:r>
    </w:p>
    <w:p>
      <w:pPr>
        <w:pStyle w:val="ListBullet"/>
      </w:pPr>
      <w:r>
        <w:t>IXL Review 2026 (TodayTesting)</w:t>
      </w:r>
    </w:p>
    <w:p>
      <w:pPr>
        <w:pStyle w:val="ListBullet"/>
      </w:pPr>
      <w:r>
        <w:t>IXL Cost 2026 (Brighterly)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