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UPGRADE | Stripe Sessions Research (SS Database Format)</w:t>
      </w:r>
    </w:p>
    <w:p>
      <w:r>
        <w:rPr>
          <w:i/>
        </w:rPr>
        <w:t>Generated: 2026-04-21</w:t>
      </w:r>
    </w:p>
    <w:p/>
    <w:p>
      <w:r>
        <w:rPr>
          <w:b/>
        </w:rPr>
        <w:t>═══════════════════════════════════════</w:t>
      </w:r>
    </w:p>
    <w:p>
      <w:r>
        <w:t>DATABASE FIELDS: Upgrade</w:t>
      </w:r>
    </w:p>
    <w:p>
      <w:r>
        <w:rPr>
          <w:b/>
        </w:rPr>
        <w:t>═══════════════════════════════════════</w:t>
      </w:r>
    </w:p>
    <w:p/>
    <w:p>
      <w:r>
        <w:t>Logo: https://logotyp.us/file/upgrade.svg</w:t>
      </w:r>
    </w:p>
    <w:p>
      <w:r>
        <w:t>Nombre merchant: Upgrade</w:t>
      </w:r>
    </w:p>
    <w:p/>
    <w:p>
      <w:r>
        <w:t>SLIDE 1: PAIN POINTS</w:t>
      </w:r>
    </w:p>
    <w:p/>
    <w:p>
      <w:r>
        <w:t>Tittle_Pain Point_1: Single-Bank Dependency</w:t>
      </w:r>
    </w:p>
    <w:p>
      <w:r>
        <w:t>Tittle_Pain Point_2: Disbursement Speed Gap</w:t>
      </w:r>
    </w:p>
    <w:p>
      <w:r>
        <w:t>Tittle_Pain Point_3: BNPL Fraud Exposure</w:t>
      </w:r>
    </w:p>
    <w:p>
      <w:r>
        <w:t>Tittle_Pain Point_4: Cross-Border Ceiling</w:t>
      </w:r>
    </w:p>
    <w:p>
      <w:r>
        <w:t>Tittle_Pain Point_5: Card Payment Leakage</w:t>
      </w:r>
    </w:p>
    <w:p/>
    <w:p>
      <w:r>
        <w:t>Desc_Pain Point_1: Cross River powers cards, ACH, deposits, and lending. One bank across $42B+ in credit creates concentration risk with no failover if systems fail.</w:t>
      </w:r>
    </w:p>
    <w:p>
      <w:r>
        <w:t>Desc_Pain Point_2: Loan disbursements use batch ACH (2 to 3 day settlement). SoFi offers same-day funding. Without real-time rails, Upgrade loses borrowers needing instant funds.</w:t>
      </w:r>
    </w:p>
    <w:p>
      <w:r>
        <w:t>Desc_Pain Point_3: Flex Pay handles $1K to $10K+ travel BNPL across 750+ merchants. Fraud exposure scales with ticket size, and no multi-layer fraud orchestration exists.</w:t>
      </w:r>
    </w:p>
    <w:p>
      <w:r>
        <w:t>Desc_Pain Point_4: Flex Pay only operates in U.S. and Canada. Global airlines and cruise partners serve worldwide travelers, but LatAm, Europe, and Asia have zero BNPL access.</w:t>
      </w:r>
    </w:p>
    <w:p>
      <w:r>
        <w:t>Desc_Pain Point_5: Upgrade Card and OneCard route through one Visa path via Cross River. No multi-acquirer routing means every soft decline is a lost transaction with no retry.</w:t>
      </w:r>
    </w:p>
    <w:p/>
    <w:p>
      <w:r>
        <w:t>SLIDE 1: PSP TOPOLOGY</w:t>
      </w:r>
    </w:p>
    <w:p/>
    <w:p>
      <w:r>
        <w:t>PSP_1: Cross River Bank (issuer + processor)</w:t>
      </w:r>
    </w:p>
    <w:p>
      <w:r>
        <w:t>PSP_2: Visa Network (card rails)</w:t>
      </w:r>
    </w:p>
    <w:p>
      <w:r>
        <w:t>PSP_3: ACH / Nacha (disbursements)</w:t>
      </w:r>
    </w:p>
    <w:p>
      <w:r>
        <w:t>PSP_4: Sutton Bank (co-issuer)</w:t>
      </w:r>
    </w:p>
    <w:p/>
    <w:p>
      <w:r>
        <w:t>SLIDE 1: MISSING LOCAL METHODS (BLIND SPOTS)</w:t>
      </w:r>
    </w:p>
    <w:p/>
    <w:p>
      <w:r>
        <w:t>Local_M_1: Pix (Brazil)</w:t>
      </w:r>
    </w:p>
    <w:p>
      <w:r>
        <w:t>Local_M_2: SPEI (Mexico)</w:t>
      </w:r>
    </w:p>
    <w:p>
      <w:r>
        <w:t>Local_M_3: OXXO (Mexico)</w:t>
      </w:r>
    </w:p>
    <w:p>
      <w:r>
        <w:t>Local_M_4: PSE (Colombia)</w:t>
      </w:r>
    </w:p>
    <w:p>
      <w:r>
        <w:t>Local_M_5: Nequi (Colombia)</w:t>
      </w:r>
    </w:p>
    <w:p>
      <w:r>
        <w:t>Local_M_6: iDEAL (Netherlands)</w:t>
      </w:r>
    </w:p>
    <w:p>
      <w:r>
        <w:t>Local_M_7: Bancontact (Belgium)</w:t>
      </w:r>
    </w:p>
    <w:p>
      <w:r>
        <w:t>Local_M_8: BLIK (Poland)</w:t>
      </w:r>
    </w:p>
    <w:p>
      <w:r>
        <w:t>Local_M_9: Mercado Pago (LatAm)</w:t>
      </w:r>
    </w:p>
    <w:p>
      <w:r>
        <w:t>Local_M_10: UPI (India)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each Flex Pay BNPL transaction and card payment to the optimal processor by merchant category, value, and geography. With $42B+ originated and 750+ merchants, a 3% auth uplift recovers millions in approved volume annually.</w:t>
      </w:r>
    </w:p>
    <w:p>
      <w:r>
        <w:t>Desc_Yuno_Cap2: Automatic cascade eliminates single-bank dependency. When Cross River declines a card transaction or disbursement fails, Yuno reroutes instantly to the next best path. Up to 50% recovery on failed transactions, protecting Flex Pay conversion.</w:t>
      </w:r>
    </w:p>
    <w:p>
      <w:r>
        <w:t>Desc_Yuno_Cap3: Unlocks Flex Pay BNPL globally: Pix in Brazil, SPEI and OXXO in Mexico, PSE and Nequi in Colombia, iDEAL in Netherlands, BLIK in Poland. One API, 1,000+ payment methods. 750+ travel partners gain global checkout without per-market builds.</w:t>
      </w:r>
    </w:p>
    <w:p>
      <w:r>
        <w:t>Desc_Yuno_Cap4: One dashboard consolidating Cross River cards, ACH disbursements, Flex Pay BNPL, and Upgrade Card payments. Real-time approval monitoring, centralized reconciliation across all products, NOVA intelligence for 75% faster anomaly detection.</w:t>
      </w:r>
    </w:p>
    <w:p/>
    <w:p>
      <w:r>
        <w:t>__________________________________________________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Upgrade at a glance:</w:t>
      </w:r>
    </w:p>
    <w:p>
      <w:pPr>
        <w:pStyle w:val="ListBullet"/>
      </w:pPr>
      <w:r>
        <w:t>Founded: 2016 in San Francisco by Renaud Laplanche (former LendingClub CEO)</w:t>
      </w:r>
    </w:p>
    <w:p>
      <w:pPr>
        <w:pStyle w:val="ListBullet"/>
      </w:pPr>
      <w:r>
        <w:t>Valuation: $7.3B (Series G, October 2025). Total equity raised: $750M</w:t>
      </w:r>
    </w:p>
    <w:p>
      <w:pPr>
        <w:pStyle w:val="ListBullet"/>
      </w:pPr>
      <w:r>
        <w:t>Revenue: $1B+ annualized run rate (reached May 2025), cash flow positive for 3+ years</w:t>
      </w:r>
    </w:p>
    <w:p>
      <w:pPr>
        <w:pStyle w:val="ListBullet"/>
      </w:pPr>
      <w:r>
        <w:t>Customers: 7.5M+ served, $42B+ in credit originated since inception</w:t>
      </w:r>
    </w:p>
    <w:p>
      <w:pPr>
        <w:pStyle w:val="ListBullet"/>
      </w:pPr>
      <w:r>
        <w:t>Employees: ~1,950 across San Francisco, Phoenix, Montreal, Atlanta, Irvine</w:t>
      </w:r>
    </w:p>
    <w:p>
      <w:pPr>
        <w:pStyle w:val="ListBullet"/>
      </w:pPr>
      <w:r>
        <w:t>IPO timeline: CEO stated "12 to 18 months away" as of October 2025</w:t>
      </w:r>
    </w:p>
    <w:p>
      <w:pPr>
        <w:pStyle w:val="ListBullet"/>
      </w:pPr>
      <w:r>
        <w:t>Fastest-growing U.S. credit card within two years of launch</w:t>
      </w:r>
    </w:p>
    <w:p/>
    <w:p>
      <w:r>
        <w:rPr>
          <w:b/>
        </w:rPr>
        <w:t>Product suite:</w:t>
      </w:r>
    </w:p>
    <w:p>
      <w:pPr>
        <w:pStyle w:val="ListBullet"/>
      </w:pPr>
      <w:r>
        <w:t>Personal Loans: $1K to $50K, 24 to 84 month terms, 7.99% to 35.99% APR</w:t>
      </w:r>
    </w:p>
    <w:p>
      <w:pPr>
        <w:pStyle w:val="ListBullet"/>
      </w:pPr>
      <w:r>
        <w:t>Upgrade Card / OneCard: Hybrid credit card with "Pay Now" and "Pay Later" modes (launched 2019/2022)</w:t>
      </w:r>
    </w:p>
    <w:p>
      <w:pPr>
        <w:pStyle w:val="ListBullet"/>
      </w:pPr>
      <w:r>
        <w:t>Flex Pay (formerly Uplift): Travel BNPL with 750+ merchant partners, 3 to 24 month terms. Acquired for $100M in July 2023, rebranded December 2024. Revenue doubled post-acquisition</w:t>
      </w:r>
    </w:p>
    <w:p>
      <w:pPr>
        <w:pStyle w:val="ListBullet"/>
      </w:pPr>
      <w:r>
        <w:t>Auto Loans: Surpassed $1B in originations by mid-2025</w:t>
      </w:r>
    </w:p>
    <w:p>
      <w:pPr>
        <w:pStyle w:val="ListBullet"/>
      </w:pPr>
      <w:r>
        <w:t>Home Improvement Financing: Surpassed $1B in originations by December 2024</w:t>
      </w:r>
    </w:p>
    <w:p>
      <w:pPr>
        <w:pStyle w:val="ListBullet"/>
      </w:pPr>
      <w:r>
        <w:t>Personal Credit Line: Up to $50K, no collateral required</w:t>
      </w:r>
    </w:p>
    <w:p>
      <w:pPr>
        <w:pStyle w:val="ListBullet"/>
      </w:pPr>
      <w:r>
        <w:t>Rewards Checking Plus: Up to 2% cash back, high-yield savings</w:t>
      </w:r>
    </w:p>
    <w:p>
      <w:pPr>
        <w:pStyle w:val="ListBullet"/>
      </w:pPr>
      <w:r>
        <w:t>Boost Money: High-yield savings + secured credit cards</w:t>
      </w:r>
    </w:p>
    <w:p/>
    <w:p>
      <w:r>
        <w:rPr>
          <w:b/>
        </w:rPr>
        <w:t>Confirmed PSPs and Banking Partners:</w:t>
      </w:r>
    </w:p>
    <w:p>
      <w:pPr>
        <w:pStyle w:val="ListBullet"/>
      </w:pPr>
      <w:r>
        <w:t>Cross River Bank: primary banking partner since 2019. Powers card issuance, payment APIs, ACH infrastructure, deposit accounts, and loan origination. Partnership has facilitated $32B+ in consumer loans</w:t>
      </w:r>
    </w:p>
    <w:p>
      <w:pPr>
        <w:pStyle w:val="ListBullet"/>
      </w:pPr>
      <w:r>
        <w:t>Sutton Bank: co-issuer for card programs (also serves Cash App, Robinhood, Brex)</w:t>
      </w:r>
    </w:p>
    <w:p>
      <w:pPr>
        <w:pStyle w:val="ListBullet"/>
      </w:pPr>
      <w:r>
        <w:t>WebBank: additional lending partner for loan origination</w:t>
      </w:r>
    </w:p>
    <w:p>
      <w:pPr>
        <w:pStyle w:val="ListBullet"/>
      </w:pPr>
      <w:r>
        <w:t>Visa Network: card transaction rails for Upgrade Card and OneCard</w:t>
      </w:r>
    </w:p>
    <w:p>
      <w:pPr>
        <w:pStyle w:val="ListBullet"/>
      </w:pPr>
      <w:r>
        <w:t>ACH / Nacha: primary disbursement rail for loan funding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multi-acquirer or smart routing capability identified</w:t>
      </w:r>
    </w:p>
    <w:p/>
    <w:p>
      <w:r>
        <w:rPr>
          <w:b/>
        </w:rPr>
        <w:t>Key Flex Pay merchant partners:</w:t>
      </w:r>
    </w:p>
    <w:p>
      <w:pPr>
        <w:pStyle w:val="ListBullet"/>
      </w:pPr>
      <w:r>
        <w:t>Expedia Group (cruise bookings, March 2025 partnership)</w:t>
      </w:r>
    </w:p>
    <w:p>
      <w:pPr>
        <w:pStyle w:val="ListBullet"/>
      </w:pPr>
      <w:r>
        <w:t>JetBlue Vacations (flight + hotel packages)</w:t>
      </w:r>
    </w:p>
    <w:p>
      <w:pPr>
        <w:pStyle w:val="ListBullet"/>
      </w:pPr>
      <w:r>
        <w:t>750+ travel and retail brands across airlines, hotels, resorts, cruise lines, rental cars</w:t>
      </w:r>
    </w:p>
    <w:p>
      <w:pPr>
        <w:pStyle w:val="ListBullet"/>
      </w:pPr>
      <w:r>
        <w:t>U.S. and Canada only (no international markets announced)</w:t>
      </w:r>
    </w:p>
    <w:p/>
    <w:p>
      <w:r>
        <w:rPr>
          <w:b/>
        </w:rPr>
        <w:t>Top Pain Points Detail:</w:t>
      </w:r>
    </w:p>
    <w:p/>
    <w:p>
      <w:r>
        <w:t xml:space="preserve">1. </w:t>
      </w:r>
      <w:r>
        <w:rPr>
          <w:b/>
        </w:rPr>
        <w:t>Single-bank concentration</w:t>
      </w:r>
      <w:r>
        <w:t>: Cross River powers 4 of Upgrade's 6 product lines. Card issuance, payment APIs, ACH, deposits, and lending all flow through one bank. Cross River also recently expanded a revolving credit facility to $250M for Upgrade. This deep dependency creates systemic risk.</w:t>
      </w:r>
    </w:p>
    <w:p/>
    <w:p>
      <w:r>
        <w:t xml:space="preserve">2. </w:t>
      </w:r>
      <w:r>
        <w:rPr>
          <w:b/>
        </w:rPr>
        <w:t>Disbursement speed disadvantage</w:t>
      </w:r>
      <w:r>
        <w:t>: Upgrade loan disbursements use batch ACH (2 to 3 day settlement). SoFi and other competitors offer same-day or next-day funding. Real-time payment rails (RTP, FedNow) could solve this but require orchestration infrastructure.</w:t>
      </w:r>
    </w:p>
    <w:p/>
    <w:p>
      <w:r>
        <w:t xml:space="preserve">3. </w:t>
      </w:r>
      <w:r>
        <w:rPr>
          <w:b/>
        </w:rPr>
        <w:t>Flex Pay international ceiling</w:t>
      </w:r>
      <w:r>
        <w:t>: Global airlines and cruise lines serve travelers worldwide, but Flex Pay only operates in U.S. and Canada. A Brazilian traveler booking a cruise on Expedia cannot use Flex Pay. Local APMs in Latin America, Europe, and Asia would unlock massive incremental volume.</w:t>
      </w:r>
    </w:p>
    <w:p/>
    <w:p>
      <w:r>
        <w:t xml:space="preserve">4. </w:t>
      </w:r>
      <w:r>
        <w:rPr>
          <w:b/>
        </w:rPr>
        <w:t>Fraud at scale</w:t>
      </w:r>
      <w:r>
        <w:t>: Flex Pay handles high-value travel transactions ($1K to $10K+). Friendly fraud and chargeback rates in travel BNPL are above average. Without multi-layer fraud orchestration, each dispute is costly and manual.</w:t>
      </w:r>
    </w:p>
    <w:p/>
    <w:p>
      <w:r>
        <w:t xml:space="preserve">5. </w:t>
      </w:r>
      <w:r>
        <w:rPr>
          <w:b/>
        </w:rPr>
        <w:t>Card routing limitations</w:t>
      </w:r>
      <w:r>
        <w:t>: Upgrade Card transactions flow through a single Visa path via Cross River. No ability to retry declines through alternate acquirers. Soft declines on recurring card payments directly cause involuntary churn.</w:t>
      </w:r>
    </w:p>
    <w:p/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$7.3B pre-IPO fintech</w:t>
      </w:r>
      <w:r>
        <w:t xml:space="preserve"> | Payment infrastructure modernization is critical before public market scrutiny</w:t>
      </w:r>
    </w:p>
    <w:p>
      <w:r>
        <w:t xml:space="preserve">2. </w:t>
      </w:r>
      <w:r>
        <w:rPr>
          <w:b/>
        </w:rPr>
        <w:t>$42B+ originated, single bank</w:t>
      </w:r>
      <w:r>
        <w:t xml:space="preserve"> | Concentration risk at scale is an underwriter concern</w:t>
      </w:r>
    </w:p>
    <w:p>
      <w:r>
        <w:t xml:space="preserve">3. </w:t>
      </w:r>
      <w:r>
        <w:rPr>
          <w:b/>
        </w:rPr>
        <w:t>Flex Pay international unlock</w:t>
      </w:r>
      <w:r>
        <w:t xml:space="preserve"> | 750+ travel merchant partners serve global travelers, but checkout is U.S./Canada only</w:t>
      </w:r>
    </w:p>
    <w:p>
      <w:r>
        <w:t xml:space="preserve">4. </w:t>
      </w:r>
      <w:r>
        <w:rPr>
          <w:b/>
        </w:rPr>
        <w:t>Disbursement speed</w:t>
      </w:r>
      <w:r>
        <w:t xml:space="preserve"> | Real-time payments would differentiate against SoFi and LendingClub</w:t>
      </w:r>
    </w:p>
    <w:p>
      <w:r>
        <w:t xml:space="preserve">5. </w:t>
      </w:r>
      <w:r>
        <w:rPr>
          <w:b/>
        </w:rPr>
        <w:t>Card auth optimization</w:t>
      </w:r>
      <w:r>
        <w:t xml:space="preserve"> | Smart routing across multiple acquirers recovers failed Upgrade Card transactions</w:t>
      </w:r>
    </w:p>
    <w:p>
      <w:r>
        <w:t xml:space="preserve">6. </w:t>
      </w:r>
      <w:r>
        <w:rPr>
          <w:b/>
        </w:rPr>
        <w:t>Fraud orchestration</w:t>
      </w:r>
      <w:r>
        <w:t xml:space="preserve"> | High-value BNPL travel transactions need multi-layer fraud prevention</w:t>
      </w:r>
    </w:p>
    <w:p>
      <w:r>
        <w:t xml:space="preserve">7. </w:t>
      </w:r>
      <w:r>
        <w:rPr>
          <w:b/>
        </w:rPr>
        <w:t>IPO readiness</w:t>
      </w:r>
      <w:r>
        <w:t xml:space="preserve"> | Diversified payment infrastructure signals operational maturity to investors</w:t>
      </w:r>
    </w:p>
    <w:p>
      <w:r>
        <w:t xml:space="preserve">8. </w:t>
      </w:r>
      <w:r>
        <w:rPr>
          <w:b/>
        </w:rPr>
        <w:t>Competitor precedent</w:t>
      </w:r>
      <w:r>
        <w:t xml:space="preserve"> | SoFi (multi-bank), Klarna (multi-PSP), Affirm (global BNPL expansion)</w:t>
      </w:r>
    </w:p>
    <w:p/>
    <w:p>
      <w:r>
        <w:rPr>
          <w:b/>
        </w:rPr>
        <w:t>Sources:</w:t>
      </w:r>
    </w:p>
    <w:p>
      <w:pPr>
        <w:pStyle w:val="ListBullet"/>
      </w:pPr>
      <w:r>
        <w:rPr>
          <w:sz w:val="20"/>
        </w:rPr>
        <w:t>Upgrade Official Website</w:t>
      </w:r>
      <w:r>
        <w:rPr>
          <w:sz w:val="18"/>
        </w:rPr>
        <w:t xml:space="preserve"> (https://www.upgrade.com/)</w:t>
      </w:r>
    </w:p>
    <w:p>
      <w:pPr>
        <w:pStyle w:val="ListBullet"/>
      </w:pPr>
      <w:r>
        <w:rPr>
          <w:sz w:val="20"/>
        </w:rPr>
        <w:t>Upgrade Wikipedia</w:t>
      </w:r>
      <w:r>
        <w:rPr>
          <w:sz w:val="18"/>
        </w:rPr>
        <w:t xml:space="preserve"> (https://en.wikipedia.org/wiki/Upgrade,_Inc.)</w:t>
      </w:r>
    </w:p>
    <w:p>
      <w:pPr>
        <w:pStyle w:val="ListBullet"/>
      </w:pPr>
      <w:r>
        <w:rPr>
          <w:sz w:val="20"/>
        </w:rPr>
        <w:t>Cross River Bank x Upgrade Case Study</w:t>
      </w:r>
      <w:r>
        <w:rPr>
          <w:sz w:val="18"/>
        </w:rPr>
        <w:t xml:space="preserve"> (https://www.crossriver.com/case-study/upgrade)</w:t>
      </w:r>
    </w:p>
    <w:p>
      <w:pPr>
        <w:pStyle w:val="ListBullet"/>
      </w:pPr>
      <w:r>
        <w:rPr>
          <w:sz w:val="20"/>
        </w:rPr>
        <w:t>CNBC: Upgrade Valued at $7.3B</w:t>
      </w:r>
      <w:r>
        <w:rPr>
          <w:sz w:val="18"/>
        </w:rPr>
        <w:t xml:space="preserve"> (https://www.cnbc.com/2025/10/16/fintech-startup-upgrade-valued-at-7point3-billion-in-new-funding-round.html)</w:t>
      </w:r>
    </w:p>
    <w:p>
      <w:pPr>
        <w:pStyle w:val="ListBullet"/>
      </w:pPr>
      <w:r>
        <w:rPr>
          <w:sz w:val="20"/>
        </w:rPr>
        <w:t>Finovate: Upgrade Raises $165M</w:t>
      </w:r>
      <w:r>
        <w:rPr>
          <w:sz w:val="18"/>
        </w:rPr>
        <w:t xml:space="preserve"> (https://finovate.com/upgrade-raises-165-million-sees-valuation-rise-to-7-3-billion/)</w:t>
      </w:r>
    </w:p>
    <w:p>
      <w:pPr>
        <w:pStyle w:val="ListBullet"/>
      </w:pPr>
      <w:r>
        <w:rPr>
          <w:sz w:val="20"/>
        </w:rPr>
        <w:t>Fintech Futures: Upgrade Series G</w:t>
      </w:r>
      <w:r>
        <w:rPr>
          <w:sz w:val="18"/>
        </w:rPr>
        <w:t xml:space="preserve"> (https://www.fintechfutures.com/venture-capital-funding/upgrade-raises-165m-series-g-at-reported-7-3bn-valuation/)</w:t>
      </w:r>
    </w:p>
    <w:p>
      <w:pPr>
        <w:pStyle w:val="ListBullet"/>
      </w:pPr>
      <w:r>
        <w:rPr>
          <w:sz w:val="20"/>
        </w:rPr>
        <w:t>Upgrade: Acquires Uplift for $100M</w:t>
      </w:r>
      <w:r>
        <w:rPr>
          <w:sz w:val="18"/>
        </w:rPr>
        <w:t xml:space="preserve"> (https://www.upgrade.com/press/releases/upgrade-acquires-uplift-for-100-million-in-cash-and-stock/)</w:t>
      </w:r>
    </w:p>
    <w:p>
      <w:pPr>
        <w:pStyle w:val="ListBullet"/>
      </w:pPr>
      <w:r>
        <w:rPr>
          <w:sz w:val="20"/>
        </w:rPr>
        <w:t>Upgrade: Uplift Rebrands to Flex Pay</w:t>
      </w:r>
      <w:r>
        <w:rPr>
          <w:sz w:val="18"/>
        </w:rPr>
        <w:t xml:space="preserve"> (https://www.upgrade.com/press/releases/uplift-rebrands-to-flex-pay-reflecting-growth-and-expanded-opportunities/)</w:t>
      </w:r>
    </w:p>
    <w:p>
      <w:pPr>
        <w:pStyle w:val="ListBullet"/>
      </w:pPr>
      <w:r>
        <w:rPr>
          <w:sz w:val="20"/>
        </w:rPr>
        <w:t>Upgrade: Personal Credit Line Launch</w:t>
      </w:r>
      <w:r>
        <w:rPr>
          <w:sz w:val="18"/>
        </w:rPr>
        <w:t xml:space="preserve"> (https://www.upgrade.com/press/releases/upgrade-introduces-personal-credit-line/)</w:t>
      </w:r>
    </w:p>
    <w:p>
      <w:pPr>
        <w:pStyle w:val="ListBullet"/>
      </w:pPr>
      <w:r>
        <w:rPr>
          <w:sz w:val="20"/>
        </w:rPr>
        <w:t>Skift: Upgrade $165M Fundraise, BNPL Pressure</w:t>
      </w:r>
      <w:r>
        <w:rPr>
          <w:sz w:val="18"/>
        </w:rPr>
        <w:t xml:space="preserve"> (https://skift.com/2025/10/23/upgrades-165-million-fundraise-comes-as-buy-now-pay-later-sector-faces-pressure/)</w:t>
      </w:r>
    </w:p>
    <w:p>
      <w:pPr>
        <w:pStyle w:val="ListBullet"/>
      </w:pPr>
      <w:r>
        <w:rPr>
          <w:sz w:val="20"/>
        </w:rPr>
        <w:t>Expedia x Flex Pay Cruise Partnership</w:t>
      </w:r>
      <w:r>
        <w:rPr>
          <w:sz w:val="18"/>
        </w:rPr>
        <w:t xml:space="preserve"> (https://www.upgrade.com/press/memos/expedia-group-to-introduce-flex-pay-for-cruise-bookings/)</w:t>
      </w:r>
    </w:p>
    <w:p>
      <w:pPr>
        <w:pStyle w:val="ListBullet"/>
      </w:pPr>
      <w:r>
        <w:rPr>
          <w:sz w:val="20"/>
        </w:rPr>
        <w:t>JetBlue x Flex Pay Partnership</w:t>
      </w:r>
      <w:r>
        <w:rPr>
          <w:sz w:val="18"/>
        </w:rPr>
        <w:t xml:space="preserve"> (https://www.fintechlaunches.com/announcements/jetblue-vacations-flex-pay-monthly-payment-option-travel-financing-flight-hotel-packages/)</w:t>
      </w:r>
    </w:p>
    <w:p>
      <w:pPr>
        <w:pStyle w:val="ListBullet"/>
      </w:pPr>
      <w:r>
        <w:rPr>
          <w:sz w:val="20"/>
        </w:rPr>
        <w:t>Banking Dive: Upgrade Acquires Uplift</w:t>
      </w:r>
      <w:r>
        <w:rPr>
          <w:sz w:val="18"/>
        </w:rPr>
        <w:t xml:space="preserve"> (https://www.bankingdive.com/news/upgrade-acquires-bnpl-uplift-fintech-renaud-laplanche/689173/)</w:t>
      </w:r>
    </w:p>
    <w:p>
      <w:pPr>
        <w:pStyle w:val="ListBullet"/>
      </w:pPr>
      <w:r>
        <w:rPr>
          <w:sz w:val="20"/>
        </w:rPr>
        <w:t>American Banker: Renaud Laplanche Profile</w:t>
      </w:r>
      <w:r>
        <w:rPr>
          <w:sz w:val="18"/>
        </w:rPr>
        <w:t xml:space="preserve"> (https://www.americanbanker.com/news/renaud-laplanches-journey-from-scandal-to-second-act)</w:t>
      </w:r>
    </w:p>
    <w:p>
      <w:pPr>
        <w:pStyle w:val="ListBullet"/>
      </w:pPr>
      <w:r>
        <w:rPr>
          <w:sz w:val="20"/>
        </w:rPr>
        <w:t>The Financial Brand: Upgrade Expands Product Lineup</w:t>
      </w:r>
      <w:r>
        <w:rPr>
          <w:sz w:val="18"/>
        </w:rPr>
        <w:t xml:space="preserve"> (https://thefinancialbrand.com/news/fintech-banking/upgrade-interview-165619)</w:t>
      </w:r>
    </w:p>
    <w:p>
      <w:pPr>
        <w:pStyle w:val="ListBullet"/>
      </w:pPr>
      <w:r>
        <w:rPr>
          <w:sz w:val="20"/>
        </w:rPr>
        <w:t>Upgrade Logo (Logotyp.us)</w:t>
      </w:r>
      <w:r>
        <w:rPr>
          <w:sz w:val="18"/>
        </w:rPr>
        <w:t xml:space="preserve"> (https://logotyp.us/logo/upgrade/)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