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GROW THERAPY | Stripe Sessions Research (SS Database Format)</w:t>
      </w:r>
    </w:p>
    <w:p>
      <w:r>
        <w:rPr>
          <w:i/>
        </w:rPr>
        <w:t>Generated: 2026-04-21</w:t>
      </w:r>
    </w:p>
    <w:p>
      <w:pPr/>
      <w:r>
        <w:t>═══════════════════════════════════════</w:t>
      </w:r>
    </w:p>
    <w:p>
      <w:pPr/>
      <w:r>
        <w:t>DATABASE FIELDS: Grow Therapy</w:t>
      </w:r>
    </w:p>
    <w:p>
      <w:pPr/>
      <w:r>
        <w:t>═══════════════════════════════════════</w:t>
      </w:r>
    </w:p>
    <w:p>
      <w:pPr/>
    </w:p>
    <w:p>
      <w:pPr/>
      <w:r>
        <w:t>Logo: https://asset.brandfetch.io/id0qMNb3wP/idwCXxKdpV.svg</w:t>
      </w:r>
    </w:p>
    <w:p>
      <w:pPr/>
      <w:r>
        <w:t>Nombre merchant: Grow Therapy</w:t>
      </w:r>
    </w:p>
    <w:p>
      <w:pPr/>
    </w:p>
    <w:p>
      <w:pPr/>
      <w:r>
        <w:t>SLIDE 1: PAIN POINTS</w:t>
      </w:r>
    </w:p>
    <w:p>
      <w:pPr/>
    </w:p>
    <w:p>
      <w:pPr/>
      <w:r>
        <w:t>Tittle_Pain Point_1: Stripe-Only Processing</w:t>
      </w:r>
    </w:p>
    <w:p>
      <w:pPr/>
      <w:r>
        <w:t>Tittle_Pain Point_2: Overcharge &amp; Duplicate Fees</w:t>
      </w:r>
    </w:p>
    <w:p>
      <w:pPr/>
      <w:r>
        <w:t>Tittle_Pain Point_3: Delayed Copay Billing</w:t>
      </w:r>
    </w:p>
    <w:p>
      <w:pPr/>
      <w:r>
        <w:t>Tittle_Pain Point_4: No Payment Alternatives</w:t>
      </w:r>
    </w:p>
    <w:p>
      <w:pPr/>
      <w:r>
        <w:t>Tittle_Pain Point_5: Provider Payout Friction</w:t>
      </w:r>
    </w:p>
    <w:p>
      <w:pPr/>
    </w:p>
    <w:p>
      <w:pPr/>
      <w:r>
        <w:t>Desc_Pain Point_1: Stripe is the sole payment processor for all client charges and provider payouts across 26,000+ therapists and 7M+ annual visits. Any Stripe outage or rate dip blocks copay collection, cash-pay sessions, and therapist direct deposits simultaneously.</w:t>
      </w:r>
    </w:p>
    <w:p>
      <w:pPr/>
      <w:r>
        <w:t>Desc_Pain Point_2: BBB complaints document clients being overcharged or charged multiple times for the same session. With $1B+ in annual revenue flowing through a single processor, duplicate charge errors create billing disputes that damage patient trust and increase support load.</w:t>
      </w:r>
    </w:p>
    <w:p>
      <w:pPr/>
      <w:r>
        <w:t>Desc_Pain Point_3: Insurance adjudication delays convert expected $10 copays into larger surprise balances weeks after sessions. Automatic card charges for adjusted amounts trigger disputes and chargebacks when clients do not recognize the delayed, higher-than-expected charge.</w:t>
      </w:r>
    </w:p>
    <w:p>
      <w:pPr/>
      <w:r>
        <w:t>Desc_Pain Point_4: Grow Therapy accepts only credit/debit cards (including HSA/FSA cards) through Stripe. No PayPal, no Apple Pay, no Google Pay, no ACH direct debit. Clients paying $150+ per cash-pay session or large deductibles have limited payment flexibility.</w:t>
      </w:r>
    </w:p>
    <w:p>
      <w:pPr/>
      <w:r>
        <w:t>Desc_Pain Point_5: 26,000+ providers connect individual Stripe accounts to receive weekly direct deposit payouts. Any Stripe Connect disruption delays therapist earnings, and providers report lack of transparency around payment timing and amounts.</w:t>
      </w:r>
    </w:p>
    <w:p>
      <w:pPr/>
    </w:p>
    <w:p>
      <w:pPr/>
      <w:r>
        <w:t>SLIDE 1: PSP TOPOLOGY</w:t>
      </w:r>
    </w:p>
    <w:p>
      <w:pPr/>
    </w:p>
    <w:p>
      <w:pPr/>
      <w:r>
        <w:t>PSP_1: Stripe (client charges)</w:t>
      </w:r>
    </w:p>
    <w:p>
      <w:pPr/>
      <w:r>
        <w:t>PSP_2: Stripe Connect (provider payouts)</w:t>
      </w:r>
    </w:p>
    <w:p>
      <w:pPr/>
      <w:r>
        <w:t>PSP_3: Insurance Claims (125+ plans)</w:t>
      </w:r>
    </w:p>
    <w:p>
      <w:pPr/>
      <w:r>
        <w:t>PSP_4: HSA/FSA Cards (via Stripe)</w:t>
      </w:r>
    </w:p>
    <w:p>
      <w:pPr/>
      <w:r>
        <w:t>PSP_5: N/A</w:t>
      </w:r>
    </w:p>
    <w:p>
      <w:pPr/>
    </w:p>
    <w:p>
      <w:pPr/>
      <w:r>
        <w:t>SLIDE 1: MISSING LOCAL METHODS (BLIND SPOTS)</w:t>
      </w:r>
    </w:p>
    <w:p>
      <w:pPr/>
    </w:p>
    <w:p>
      <w:pPr/>
      <w:r>
        <w:t>Local_M_1: PayPal</w:t>
      </w:r>
    </w:p>
    <w:p>
      <w:pPr/>
      <w:r>
        <w:t>Local_M_2: Apple Pay</w:t>
      </w:r>
    </w:p>
    <w:p>
      <w:pPr/>
      <w:r>
        <w:t>Local_M_3: Google Pay</w:t>
      </w:r>
    </w:p>
    <w:p>
      <w:pPr/>
      <w:r>
        <w:t>Local_M_4: ACH Direct Debit</w:t>
      </w:r>
    </w:p>
    <w:p>
      <w:pPr/>
      <w:r>
        <w:t>Local_M_5: Venmo</w:t>
      </w:r>
    </w:p>
    <w:p>
      <w:pPr/>
      <w:r>
        <w:t>Local_M_6: Cash App Pay</w:t>
      </w:r>
    </w:p>
    <w:p>
      <w:pPr/>
      <w:r>
        <w:t>Local_M_7: Affirm</w:t>
      </w:r>
    </w:p>
    <w:p>
      <w:pPr/>
      <w:r>
        <w:t>Local_M_8: Klarna</w:t>
      </w:r>
    </w:p>
    <w:p>
      <w:pPr/>
      <w:r>
        <w:t>Local_M_9: Afterpay</w:t>
      </w:r>
    </w:p>
    <w:p>
      <w:pPr/>
      <w:r>
        <w:t>Local_M_10: Pay by Bank (Open Banking)</w:t>
      </w:r>
    </w:p>
    <w:p>
      <w:pPr/>
    </w:p>
    <w:p>
      <w:pPr/>
      <w:r>
        <w:t>SLIDE 2: YUNO CAPABILITIES</w:t>
      </w:r>
    </w:p>
    <w:p>
      <w:pPr/>
    </w:p>
    <w:p>
      <w:pPr/>
      <w:r>
        <w:t>Tittle_Yuno_Cap1: Smart Routing</w:t>
      </w:r>
    </w:p>
    <w:p>
      <w:pPr/>
      <w:r>
        <w:t>Tittle_Yuno_Cap2: Failover &amp; Retries</w:t>
      </w:r>
    </w:p>
    <w:p>
      <w:pPr/>
      <w:r>
        <w:t>Tittle_Yuno_Cap3: Local Payment Methods</w:t>
      </w:r>
    </w:p>
    <w:p>
      <w:pPr/>
      <w:r>
        <w:t>Tittle_Yuno_Cap4: Unified Orchestration</w:t>
      </w:r>
    </w:p>
    <w:p>
      <w:pPr/>
    </w:p>
    <w:p>
      <w:pPr/>
      <w:r>
        <w:t>Desc_Yuno_Cap1: Route every copay, deductible, and cash-pay charge to the best performing acquirer by card BIN, issuing bank, and charge amount. With $1B+ in annual revenue and 7M+ sessions, a 3% auth uplift recovers millions in copays and self-pay charges that would otherwise fail.</w:t>
      </w:r>
    </w:p>
    <w:p>
      <w:pPr/>
      <w:r>
        <w:t>Desc_Yuno_Cap2: When a client's card declines for a copay or session charge, Yuno cascades to an alternate acquirer in milliseconds. Recovers up to 50% of failed charges automatically, eliminating the duplicate charge errors and manual follow-up cycles documented in BBB complaints.</w:t>
      </w:r>
    </w:p>
    <w:p>
      <w:pPr/>
      <w:r>
        <w:t>Desc_Yuno_Cap3: Adds the payment flexibility Grow Therapy's 220M covered lives need: PayPal and Venmo for clients preferring wallet payments, Apple Pay and Google Pay for mobile-first checkout, ACH Direct Debit for large deductibles, Affirm/Klarna for cash-pay clients spreading $150+ session costs. One API, 1,000+ methods.</w:t>
      </w:r>
    </w:p>
    <w:p>
      <w:pPr/>
      <w:r>
        <w:t>Desc_Yuno_Cap4: Single dashboard consolidating client copay charges, cash-pay billing, insurance claim reconciliation, provider Stripe Connect payouts, and HSA/FSA card processing into one view. Real-time auth monitoring, anomaly detection via NOVA, and centralized reconciliation across 125+ insurance partners.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Grow Therapy at a glance:</w:t>
      </w:r>
    </w:p>
    <w:p>
      <w:pPr>
        <w:pStyle w:val="ListBullet"/>
      </w:pPr>
      <w:r>
        <w:t>Founded: 2020</w:t>
      </w:r>
    </w:p>
    <w:p>
      <w:pPr>
        <w:pStyle w:val="ListBullet"/>
      </w:pPr>
      <w:r>
        <w:t>CEO/Co-Founder: Jake Cooper</w:t>
      </w:r>
    </w:p>
    <w:p>
      <w:pPr>
        <w:pStyle w:val="ListBullet"/>
      </w:pPr>
      <w:r>
        <w:t>Headquarters: New York City, NY</w:t>
      </w:r>
    </w:p>
    <w:p>
      <w:pPr>
        <w:pStyle w:val="ListBullet"/>
      </w:pPr>
      <w:r>
        <w:t>Employees: ~2,745 (as of January 2026)</w:t>
      </w:r>
    </w:p>
    <w:p>
      <w:pPr>
        <w:pStyle w:val="ListBullet"/>
      </w:pPr>
      <w:r>
        <w:t>Total funding: $328M across multiple rounds (Series A $30M, Series B $75M, Series C $88M, Series D $150M)</w:t>
      </w:r>
    </w:p>
    <w:p>
      <w:pPr>
        <w:pStyle w:val="ListBullet"/>
      </w:pPr>
      <w:r>
        <w:t>Series D: $150M (March 2026) led by TCV and Growth Equity at Goldman Sachs Alternatives</w:t>
      </w:r>
    </w:p>
    <w:p>
      <w:pPr>
        <w:pStyle w:val="ListBullet"/>
      </w:pPr>
      <w:r>
        <w:t>Valuation: $3B (Series D, March 2026)</w:t>
      </w:r>
    </w:p>
    <w:p>
      <w:pPr>
        <w:pStyle w:val="ListBullet"/>
      </w:pPr>
      <w:r>
        <w:t>Key investors: TCV, Goldman Sachs, Sequoia, SignalFire, Transformation Capital, BCI, Menlo Ventures</w:t>
      </w:r>
    </w:p>
    <w:p>
      <w:pPr>
        <w:pStyle w:val="ListBullet"/>
      </w:pPr>
      <w:r>
        <w:t>Revenue: $1B+ annual run rate (2025)</w:t>
      </w:r>
    </w:p>
    <w:p>
      <w:pPr>
        <w:pStyle w:val="ListBullet"/>
      </w:pPr>
      <w:r>
        <w:t>Annual therapy visits: 7M+ (2025)</w:t>
      </w:r>
    </w:p>
    <w:p>
      <w:pPr>
        <w:pStyle w:val="ListBullet"/>
      </w:pPr>
      <w:r>
        <w:t>Active providers: 26,000+ therapists and psychiatrists</w:t>
      </w:r>
    </w:p>
    <w:p>
      <w:pPr>
        <w:pStyle w:val="ListBullet"/>
      </w:pPr>
      <w:r>
        <w:t>Insurance partners: 125+ health plans (up from 75), including Medicare and Medicaid in most states</w:t>
      </w:r>
    </w:p>
    <w:p>
      <w:pPr>
        <w:pStyle w:val="ListBullet"/>
      </w:pPr>
      <w:r>
        <w:t>Lives covered: ~220M in the US</w:t>
      </w:r>
    </w:p>
    <w:p>
      <w:pPr>
        <w:pStyle w:val="ListBullet"/>
      </w:pPr>
      <w:r>
        <w:t>Products: Therapy marketplace, EHR software, AI clinical notetaker, Care Coordination program, enterprise EAP integration</w:t>
      </w:r>
    </w:p>
    <w:p>
      <w:pPr>
        <w:pStyle w:val="ListBullet"/>
      </w:pPr>
      <w:r>
        <w:t>AI notetaker: reduces documentation time by 70%; 80% of clients show measurable symptom improvement within 30 days</w:t>
      </w:r>
    </w:p>
    <w:p>
      <w:pPr>
        <w:pStyle w:val="ListBullet"/>
      </w:pPr>
      <w:r>
        <w:t>Acquisition: Neosync (data privacy company, September 2025)</w:t>
      </w:r>
    </w:p>
    <w:p>
      <w:pPr>
        <w:pStyle w:val="ListBullet"/>
      </w:pPr>
      <w:r>
        <w:t>Market: US only; $4.39B online therapy services market (2025) projected to reach $14.1B by 2034</w:t>
      </w:r>
    </w:p>
    <w:p>
      <w:pPr>
        <w:pStyle w:val="ListBullet"/>
      </w:pPr>
      <w:r>
        <w:t>Enterprise: companies can offer Grow Therapy through redesigned mental health benefit program (March 2026)</w:t>
      </w:r>
    </w:p>
    <w:p>
      <w:r>
        <w:rPr>
          <w:b/>
        </w:rPr>
        <w:t>Confirmed PSPs:</w:t>
      </w:r>
    </w:p>
    <w:p>
      <w:pPr>
        <w:pStyle w:val="ListBullet"/>
      </w:pPr>
      <w:r>
        <w:t>Stripe: sole payment processor for all client charges (copays, deductibles, cash-pay sessions)</w:t>
      </w:r>
    </w:p>
    <w:p>
      <w:pPr>
        <w:pStyle w:val="ListBullet"/>
      </w:pPr>
      <w:r>
        <w:t>Stripe Connect: provider payout platform (26,000+ individual connected accounts)</w:t>
      </w:r>
    </w:p>
    <w:p>
      <w:pPr>
        <w:pStyle w:val="ListBullet"/>
      </w:pPr>
      <w:r>
        <w:t>HSA/FSA cards: accepted as debit cards through Stripe</w:t>
      </w:r>
    </w:p>
    <w:p>
      <w:pPr>
        <w:pStyle w:val="ListBullet"/>
      </w:pPr>
      <w:r>
        <w:t>Insurance claims: 125+ health plan partnerships (separate from payment processing)</w:t>
      </w:r>
    </w:p>
    <w:p>
      <w:pPr>
        <w:pStyle w:val="ListBullet"/>
      </w:pPr>
      <w:r>
        <w:t>Credit/debit cards: required on file for all clients (except Kaiser/Medicaid)</w:t>
      </w:r>
    </w:p>
    <w:p>
      <w:pPr>
        <w:pStyle w:val="ListBullet"/>
      </w:pPr>
      <w:r>
        <w:t>Automatic card updater: Stripe partnership auto-updates expired cards from same bank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No digital wallets detected (no Apple Pay, Google Pay, PayPal)</w:t>
      </w:r>
    </w:p>
    <w:p>
      <w:pPr>
        <w:pStyle w:val="ListBullet"/>
      </w:pPr>
      <w:r>
        <w:t>No ACH/bank transfer option for clients</w:t>
      </w:r>
    </w:p>
    <w:p>
      <w:r>
        <w:rPr>
          <w:b/>
        </w:rPr>
        <w:t>Payment issues documented:</w:t>
      </w:r>
    </w:p>
    <w:p>
      <w:pPr>
        <w:pStyle w:val="ListBullet"/>
      </w:pPr>
      <w:r>
        <w:t>BBB complaints: overcharges and duplicate charges reported by multiple clients</w:t>
      </w:r>
    </w:p>
    <w:p>
      <w:pPr>
        <w:pStyle w:val="ListBullet"/>
      </w:pPr>
      <w:r>
        <w:t>Delayed insurance adjudication: expected $10 copays convert to larger surprise balances weeks later</w:t>
      </w:r>
    </w:p>
    <w:p>
      <w:pPr>
        <w:pStyle w:val="ListBullet"/>
      </w:pPr>
      <w:r>
        <w:t>No-show/late cancellation fee: up to $200, not covered by insurance, auto-charged to card</w:t>
      </w:r>
    </w:p>
    <w:p>
      <w:pPr>
        <w:pStyle w:val="ListBullet"/>
      </w:pPr>
      <w:r>
        <w:t>No phone support: all billing inquiries handled via messaging/chat (often bot-answered)</w:t>
      </w:r>
    </w:p>
    <w:p>
      <w:pPr>
        <w:pStyle w:val="ListBullet"/>
      </w:pPr>
      <w:r>
        <w:t>Provider transparency: providers report lack of clarity on payment timing and amounts</w:t>
      </w:r>
    </w:p>
    <w:p>
      <w:pPr>
        <w:pStyle w:val="ListBullet"/>
      </w:pPr>
      <w:r>
        <w:t>Trustpilot: 4.8/5 overall (5,000+ reviews), but billing complaints are the most common negative theme</w:t>
      </w:r>
    </w:p>
    <w:p>
      <w:pPr>
        <w:pStyle w:val="ListBullet"/>
      </w:pPr>
      <w:r>
        <w:t>Resolution: most BBB complaints eventually resolved, but process is slow</w:t>
      </w:r>
    </w:p>
    <w:p>
      <w:r>
        <w:rPr>
          <w:b/>
        </w:rPr>
        <w:t>Key meeting angles:</w:t>
      </w:r>
    </w:p>
    <w:p>
      <w:r>
        <w:t xml:space="preserve">1. </w:t>
      </w:r>
      <w:r>
        <w:rPr>
          <w:b/>
        </w:rPr>
        <w:t>$1B+ revenue, single processor</w:t>
      </w:r>
      <w:r>
        <w:t>: Every dollar of revenue flows through Stripe. At this scale, even 1% of failed charges = $10M+ in at-risk revenue annually</w:t>
      </w:r>
    </w:p>
    <w:p>
      <w:r>
        <w:t xml:space="preserve">2. </w:t>
      </w:r>
      <w:r>
        <w:rPr>
          <w:b/>
        </w:rPr>
        <w:t>26,000+ provider payouts</w:t>
      </w:r>
      <w:r>
        <w:t>: Stripe Connect manages individual accounts for every therapist. Any disruption delays earnings for the entire provider network</w:t>
      </w:r>
    </w:p>
    <w:p>
      <w:r>
        <w:t xml:space="preserve">3. </w:t>
      </w:r>
      <w:r>
        <w:rPr>
          <w:b/>
        </w:rPr>
        <w:t>Duplicate charge crisis</w:t>
      </w:r>
      <w:r>
        <w:t>: BBB-documented overcharge/duplicate issues would be caught and prevented by Yuno's intelligent routing and anomaly detection</w:t>
      </w:r>
    </w:p>
    <w:p>
      <w:r>
        <w:t xml:space="preserve">4. </w:t>
      </w:r>
      <w:r>
        <w:rPr>
          <w:b/>
        </w:rPr>
        <w:t>Cash-pay opportunity</w:t>
      </w:r>
      <w:r>
        <w:t>: $150+/session cash-pay clients need BNPL options (Affirm, Klarna) and digital wallets to reduce payment friction</w:t>
      </w:r>
    </w:p>
    <w:p>
      <w:r>
        <w:t xml:space="preserve">5. </w:t>
      </w:r>
      <w:r>
        <w:rPr>
          <w:b/>
        </w:rPr>
        <w:t>Insurance complexity</w:t>
      </w:r>
      <w:r>
        <w:t>: Delayed adjudication creates surprise charges; better payment orchestration can smooth the billing experience and reduce disputes</w:t>
      </w:r>
    </w:p>
    <w:p>
      <w:r>
        <w:t xml:space="preserve">6. </w:t>
      </w:r>
      <w:r>
        <w:rPr>
          <w:b/>
        </w:rPr>
        <w:t>Enterprise expansion</w:t>
      </w:r>
      <w:r>
        <w:t>: Companies offering Grow Therapy as a benefit need enterprise-grade payment infrastructure with multi-processor resilience</w:t>
      </w:r>
    </w:p>
    <w:p>
      <w:r>
        <w:rPr>
          <w:b/>
        </w:rPr>
        <w:t>Sources:</w:t>
      </w:r>
    </w:p>
    <w:p>
      <w:pPr>
        <w:pStyle w:val="ListBullet"/>
      </w:pPr>
      <w:r>
        <w:t>[Grow Therapy Official Website](https://growtherapy.com/)</w:t>
      </w:r>
    </w:p>
    <w:p>
      <w:pPr>
        <w:pStyle w:val="ListBullet"/>
      </w:pPr>
      <w:r>
        <w:t>[Grow Therapy Series D Announcement](https://growtherapy.com/blog/series-d/)</w:t>
      </w:r>
    </w:p>
    <w:p>
      <w:pPr>
        <w:pStyle w:val="ListBullet"/>
      </w:pPr>
      <w:r>
        <w:t>[Grow Therapy $1B Revenue, $150M Series D (BHB)](https://bhbusiness.com/2026/03/03/with-1b-in-revenue-grow-therapy-lands-150m-series-d/)</w:t>
      </w:r>
    </w:p>
    <w:p>
      <w:pPr>
        <w:pStyle w:val="ListBullet"/>
      </w:pPr>
      <w:r>
        <w:t>[Grow Therapy $3B Valuation (Bloomberg)](https://www.bloomberg.com/news/articles/2026-03-03/mental-health-startup-grow-therapy-hits-3-billion-valuation)</w:t>
      </w:r>
    </w:p>
    <w:p>
      <w:pPr>
        <w:pStyle w:val="ListBullet"/>
      </w:pPr>
      <w:r>
        <w:t>[Grow Therapy Connect Stripe Account (Help Center)](https://help.growtherapy.com/en/articles/5598970-connect-a-stripe-account)</w:t>
      </w:r>
    </w:p>
    <w:p>
      <w:pPr>
        <w:pStyle w:val="ListBullet"/>
      </w:pPr>
      <w:r>
        <w:t>[Grow Therapy Payout &amp; Earnings FAQ](https://help.growtherapy.com/en/articles/5574668-payout-earnings-faq)</w:t>
      </w:r>
    </w:p>
    <w:p>
      <w:pPr>
        <w:pStyle w:val="ListBullet"/>
      </w:pPr>
      <w:r>
        <w:t>[Grow Therapy Authorized Charging Practices](https://help.growtherapy.com/clients/en/articles/9740949-authorized-charging-practices)</w:t>
      </w:r>
    </w:p>
    <w:p>
      <w:pPr>
        <w:pStyle w:val="ListBullet"/>
      </w:pPr>
      <w:r>
        <w:t>[Grow Therapy Session Payment and Refunds](https://help.growtherapy.com/en/articles/11066672-session-payment-and-refunds)</w:t>
      </w:r>
    </w:p>
    <w:p>
      <w:pPr>
        <w:pStyle w:val="ListBullet"/>
      </w:pPr>
      <w:r>
        <w:t>[Grow Therapy Update Billing Information](https://help.growtherapy.com/clients/en/articles/8012232-update-your-billing-information)</w:t>
      </w:r>
    </w:p>
    <w:p>
      <w:pPr>
        <w:pStyle w:val="ListBullet"/>
      </w:pPr>
      <w:r>
        <w:t>[Grow Therapy HSA/FSA/EAP Coverage](https://growtherapy.com/therapy-basics/paying-for-therapy/hsa-fsa-eap-coverage/)</w:t>
      </w:r>
    </w:p>
    <w:p>
      <w:pPr>
        <w:pStyle w:val="ListBullet"/>
      </w:pPr>
      <w:r>
        <w:t>[Grow Therapy Insurance Coverage](https://growtherapy.com/therapy-basics/paying-for-therapy/insurance-coverage/)</w:t>
      </w:r>
    </w:p>
    <w:p>
      <w:pPr>
        <w:pStyle w:val="ListBullet"/>
      </w:pPr>
      <w:r>
        <w:t>[Grow Therapy BBB Complaints](https://www.bbb.org/us/ny/new-york/profile/medical-business-administration/grow-therapy-0121-87145848/complaints)</w:t>
      </w:r>
    </w:p>
    <w:p>
      <w:pPr>
        <w:pStyle w:val="ListBullet"/>
      </w:pPr>
      <w:r>
        <w:t>[Grow Therapy Trustpilot Reviews](https://www.trustpilot.com/review/www.growtherapy.com)</w:t>
      </w:r>
    </w:p>
    <w:p>
      <w:pPr>
        <w:pStyle w:val="ListBullet"/>
      </w:pPr>
      <w:r>
        <w:t>[Grow Therapy Review (Choosing Therapy)](https://www.choosingtherapy.com/grow-therapy-review/)</w:t>
      </w:r>
    </w:p>
    <w:p>
      <w:pPr>
        <w:pStyle w:val="ListBullet"/>
      </w:pPr>
      <w:r>
        <w:t>[Grow Therapy Review (Healthline)](https://www.healthline.com/health/grow-therapy)</w:t>
      </w:r>
    </w:p>
    <w:p>
      <w:pPr>
        <w:pStyle w:val="ListBullet"/>
      </w:pPr>
      <w:r>
        <w:t>[Grow Therapy PRNewswire Series D](https://www.prnewswire.com/news-releases/grow-therapy-raises-150-million-in-series-d-as-it-solidifies-new-flagship-partnerships-302702388.html)</w:t>
      </w:r>
    </w:p>
    <w:p>
      <w:pPr>
        <w:pStyle w:val="ListBullet"/>
      </w:pPr>
      <w:r>
        <w:t>[Grow Therapy Tracxn](https://tracxn.com/d/companies/grow-therapy/__Jgzd-gCt4roTSkuUCfH-arN4r01bA3I89mxZSKM-dlA)</w:t>
      </w:r>
    </w:p>
    <w:p>
      <w:pPr>
        <w:pStyle w:val="ListBullet"/>
      </w:pPr>
      <w:r>
        <w:t>[Grow Therapy Logo (Brandfetch)](https://brandfetch.com/growtherapy.co)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