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HEVO DATA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DATABASE FIELDS: Hevo Data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Logo: https://cdn.brandfetch.io/hevodata.com/w/512/h/512/logo</w:t>
      </w:r>
    </w:p>
    <w:p>
      <w:r>
        <w:rPr>
          <w:rFonts w:ascii="Courier New" w:hAnsi="Courier New"/>
          <w:sz w:val="20"/>
        </w:rPr>
        <w:t>Nombre merchant: Hevo Data</w:t>
      </w:r>
    </w:p>
    <w:p>
      <w:r>
        <w:rPr>
          <w:rFonts w:ascii="Courier New" w:hAnsi="Courier New"/>
          <w:sz w:val="20"/>
        </w:rPr>
        <w:t>SLIDE 1: PAIN POINTS</w:t>
      </w:r>
    </w:p>
    <w:p>
      <w:r>
        <w:rPr>
          <w:rFonts w:ascii="Courier New" w:hAnsi="Courier New"/>
          <w:sz w:val="20"/>
        </w:rPr>
        <w:t>Tittle_Pain Point_1: Credit Card Only Billing</w:t>
      </w:r>
    </w:p>
    <w:p>
      <w:r>
        <w:rPr>
          <w:rFonts w:ascii="Courier New" w:hAnsi="Courier New"/>
          <w:sz w:val="20"/>
        </w:rPr>
        <w:t>Tittle_Pain Point_2: No Failover on Renewals</w:t>
      </w:r>
    </w:p>
    <w:p>
      <w:r>
        <w:rPr>
          <w:rFonts w:ascii="Courier New" w:hAnsi="Courier New"/>
          <w:sz w:val="20"/>
        </w:rPr>
        <w:t>Tittle_Pain Point_3: India Revenue at Risk</w:t>
      </w:r>
    </w:p>
    <w:p>
      <w:r>
        <w:rPr>
          <w:rFonts w:ascii="Courier New" w:hAnsi="Courier New"/>
          <w:sz w:val="20"/>
        </w:rPr>
        <w:t>Tittle_Pain Point_4: Usage Spike Bill Shock</w:t>
      </w:r>
    </w:p>
    <w:p>
      <w:r>
        <w:rPr>
          <w:rFonts w:ascii="Courier New" w:hAnsi="Courier New"/>
          <w:sz w:val="20"/>
        </w:rPr>
        <w:t>Tittle_Pain Point_5: FX Settlement Overhead</w:t>
      </w:r>
    </w:p>
    <w:p>
      <w:r>
        <w:rPr>
          <w:rFonts w:ascii="Courier New" w:hAnsi="Courier New"/>
          <w:sz w:val="20"/>
        </w:rPr>
        <w:t>Desc_Pain Point_1: Only cards and wire (annual). Customers in India, Germany, Japan cannot pay via UPI, SEPA, Konbini. Creates procurement friction for teams spending $3,600+/yr.</w:t>
      </w:r>
    </w:p>
    <w:p>
      <w:r>
        <w:rPr>
          <w:rFonts w:ascii="Courier New" w:hAnsi="Courier New"/>
          <w:sz w:val="20"/>
        </w:rPr>
        <w:t>Desc_Pain Point_2: Event-based pricing at $299+/mo, no overage cap. Failed Stripe renewals compound with metered overages. No retry cascade recovers declined charges on alt rails.</w:t>
      </w:r>
    </w:p>
    <w:p>
      <w:r>
        <w:rPr>
          <w:rFonts w:ascii="Courier New" w:hAnsi="Courier New"/>
          <w:sz w:val="20"/>
        </w:rPr>
        <w:t>Desc_Pain Point_3: HQ in Bangalore with large Indian base, yet Indians pay USD via international cards. UPI and INR invoicing would cut friction in Hevo's home market.</w:t>
      </w:r>
    </w:p>
    <w:p>
      <w:r>
        <w:rPr>
          <w:rFonts w:ascii="Courier New" w:hAnsi="Courier New"/>
          <w:sz w:val="20"/>
        </w:rPr>
        <w:t>Desc_Pain Point_4: High-change-rate tables spike bills unpredictably. Overage charges hitting card limits get declined with no retry or alternative routing to capture revenue.</w:t>
      </w:r>
    </w:p>
    <w:p>
      <w:r>
        <w:rPr>
          <w:rFonts w:ascii="Courier New" w:hAnsi="Courier New"/>
          <w:sz w:val="20"/>
        </w:rPr>
        <w:t>Desc_Pain Point_5: USD-only billing globally. India, EU, UK, Japan absorb FX every cycle. Fivetran and Airbyte offer localized billing, creating a switching incentive.</w:t>
      </w:r>
    </w:p>
    <w:p>
      <w:r>
        <w:rPr>
          <w:rFonts w:ascii="Courier New" w:hAnsi="Courier New"/>
          <w:sz w:val="20"/>
        </w:rPr>
        <w:t>SLIDE 1: PSP TOPOLOGY</w:t>
      </w:r>
    </w:p>
    <w:p>
      <w:r>
        <w:rPr>
          <w:rFonts w:ascii="Courier New" w:hAnsi="Courier New"/>
          <w:sz w:val="20"/>
        </w:rPr>
        <w:t>PSP_1: Stripe</w:t>
      </w:r>
    </w:p>
    <w:p>
      <w:r>
        <w:rPr>
          <w:rFonts w:ascii="Courier New" w:hAnsi="Courier New"/>
          <w:sz w:val="20"/>
        </w:rPr>
        <w:t>PSP_2: Wire Transfer (annual plans only)</w:t>
      </w:r>
    </w:p>
    <w:p>
      <w:r>
        <w:rPr>
          <w:rFonts w:ascii="Courier New" w:hAnsi="Courier New"/>
          <w:sz w:val="20"/>
        </w:rPr>
        <w:t>SLIDE 1: MISSING LOCAL METHODS (BLIND SPOTS)</w:t>
      </w:r>
    </w:p>
    <w:p>
      <w:r>
        <w:rPr>
          <w:rFonts w:ascii="Courier New" w:hAnsi="Courier New"/>
          <w:sz w:val="20"/>
        </w:rPr>
        <w:t>Local_M_1: UPI</w:t>
      </w:r>
    </w:p>
    <w:p>
      <w:r>
        <w:rPr>
          <w:rFonts w:ascii="Courier New" w:hAnsi="Courier New"/>
          <w:sz w:val="20"/>
        </w:rPr>
        <w:t>Local_M_2: SEPA Direct Debit</w:t>
      </w:r>
    </w:p>
    <w:p>
      <w:r>
        <w:rPr>
          <w:rFonts w:ascii="Courier New" w:hAnsi="Courier New"/>
          <w:sz w:val="20"/>
        </w:rPr>
        <w:t>Local_M_3: ACH Direct Debit</w:t>
      </w:r>
    </w:p>
    <w:p>
      <w:r>
        <w:rPr>
          <w:rFonts w:ascii="Courier New" w:hAnsi="Courier New"/>
          <w:sz w:val="20"/>
        </w:rPr>
        <w:t>Local_M_4: iDEAL</w:t>
      </w:r>
    </w:p>
    <w:p>
      <w:r>
        <w:rPr>
          <w:rFonts w:ascii="Courier New" w:hAnsi="Courier New"/>
          <w:sz w:val="20"/>
        </w:rPr>
        <w:t>Local_M_5: Konbini</w:t>
      </w:r>
    </w:p>
    <w:p>
      <w:r>
        <w:rPr>
          <w:rFonts w:ascii="Courier New" w:hAnsi="Courier New"/>
          <w:sz w:val="20"/>
        </w:rPr>
        <w:t>Local_M_6: BLIK</w:t>
      </w:r>
    </w:p>
    <w:p>
      <w:r>
        <w:rPr>
          <w:rFonts w:ascii="Courier New" w:hAnsi="Courier New"/>
          <w:sz w:val="20"/>
        </w:rPr>
        <w:t>Local_M_7: Boleto</w:t>
      </w:r>
    </w:p>
    <w:p>
      <w:r>
        <w:rPr>
          <w:rFonts w:ascii="Courier New" w:hAnsi="Courier New"/>
          <w:sz w:val="20"/>
        </w:rPr>
        <w:t>Local_M_8: Bancontact</w:t>
      </w:r>
    </w:p>
    <w:p>
      <w:r>
        <w:rPr>
          <w:rFonts w:ascii="Courier New" w:hAnsi="Courier New"/>
          <w:sz w:val="20"/>
        </w:rPr>
        <w:t>Local_M_9: BACS Direct Debit</w:t>
      </w:r>
    </w:p>
    <w:p>
      <w:r>
        <w:rPr>
          <w:rFonts w:ascii="Courier New" w:hAnsi="Courier New"/>
          <w:sz w:val="20"/>
        </w:rPr>
        <w:t>Local_M_10: Sofort</w:t>
      </w:r>
    </w:p>
    <w:p>
      <w:r>
        <w:rPr>
          <w:rFonts w:ascii="Courier New" w:hAnsi="Courier New"/>
          <w:sz w:val="20"/>
        </w:rPr>
        <w:t>SLIDE 2: YUNO CAPABILITIES</w:t>
      </w:r>
    </w:p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>
      <w:r>
        <w:rPr>
          <w:rFonts w:ascii="Courier New" w:hAnsi="Courier New"/>
          <w:sz w:val="20"/>
        </w:rPr>
        <w:t>Desc_Yuno_Cap1: Route each renewal and overage charge to the best acquirer by card BIN, issuer, and geography. With 2,000+ data teams in 45+ countries on event-based pricing, a 3% auth uplift on renewals protects significant MRR from involuntary churn.</w:t>
      </w:r>
    </w:p>
    <w:p>
      <w:r>
        <w:rPr>
          <w:rFonts w:ascii="Courier New" w:hAnsi="Courier New"/>
          <w:sz w:val="20"/>
        </w:rPr>
        <w:t>Desc_Yuno_Cap2: When Stripe declines a subscription or overage charge, Yuno cascades to an alternative processor in milliseconds. Up to 50% recovery on soft declines, especially critical during usage-spike cycles where charges exceed normal thresholds and trigger bank flags.</w:t>
      </w:r>
    </w:p>
    <w:p>
      <w:r>
        <w:rPr>
          <w:rFonts w:ascii="Courier New" w:hAnsi="Courier New"/>
          <w:sz w:val="20"/>
        </w:rPr>
        <w:t>Desc_Yuno_Cap3: Unlock billing globally: UPI for India (home market), SEPA for EU data teams, ACH for US enterprises, Konbini for Japan. One API, 1,000+ methods, zero engineering sprints per market. Remove procurement friction that pushes teams to competitors.</w:t>
      </w:r>
    </w:p>
    <w:p>
      <w:r>
        <w:rPr>
          <w:rFonts w:ascii="Courier New" w:hAnsi="Courier New"/>
          <w:sz w:val="20"/>
        </w:rPr>
        <w:t>Desc_Yuno_Cap4: One dashboard consolidating Hevo's subscription billing and overage charges across all processors and payment methods. Real-time approval monitoring per geography and plan tier, centralized reconciliation, and churn analytics tied directly to payment failures by customer segment.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Hevo Data at a glance:</w:t>
      </w:r>
    </w:p>
    <w:p>
      <w:pPr>
        <w:pStyle w:val="ListBullet"/>
      </w:pPr>
      <w:r>
        <w:t>No-code, bi-directional data pipeline platform (ETL, ELT, Reverse ETL)</w:t>
      </w:r>
    </w:p>
    <w:p>
      <w:pPr>
        <w:pStyle w:val="ListBullet"/>
      </w:pPr>
      <w:r>
        <w:t>Founded: 2017 by Manish Jethani and Sourabh Agarwal</w:t>
      </w:r>
    </w:p>
    <w:p>
      <w:pPr>
        <w:pStyle w:val="ListBullet"/>
      </w:pPr>
      <w:r>
        <w:t>Dual HQ: San Francisco, CA and Bengaluru, India (primary office: 1177, 5th Main Rd, HSR Layout, Bengaluru)</w:t>
      </w:r>
    </w:p>
    <w:p>
      <w:pPr>
        <w:pStyle w:val="ListBullet"/>
      </w:pPr>
      <w:r>
        <w:t>Revenue: ~$46.9M (October 2024 estimate)</w:t>
      </w:r>
    </w:p>
    <w:p>
      <w:pPr>
        <w:pStyle w:val="ListBullet"/>
      </w:pPr>
      <w:r>
        <w:t>Employees: ~241 as of March 2026</w:t>
      </w:r>
    </w:p>
    <w:p>
      <w:pPr>
        <w:pStyle w:val="ListBullet"/>
      </w:pPr>
      <w:r>
        <w:t>Total funding: $83M (latest: $40M Series B, December 2021)</w:t>
      </w:r>
    </w:p>
    <w:p>
      <w:pPr>
        <w:pStyle w:val="ListBullet"/>
      </w:pPr>
      <w:r>
        <w:t>2,000+ data teams in 45+ countries</w:t>
      </w:r>
    </w:p>
    <w:p>
      <w:pPr>
        <w:pStyle w:val="ListBullet"/>
      </w:pPr>
      <w:r>
        <w:t>150+ pre-built connectors with automatic schema detection</w:t>
      </w:r>
    </w:p>
    <w:p>
      <w:pPr>
        <w:pStyle w:val="ListBullet"/>
      </w:pPr>
      <w:r>
        <w:t>4.9/5 stars (200+ ratings)</w:t>
      </w:r>
    </w:p>
    <w:p>
      <w:pPr>
        <w:pStyle w:val="ListBullet"/>
      </w:pPr>
      <w:r>
        <w:t>Pricing: Starter from $299/month, event-based with metered overages</w:t>
      </w:r>
    </w:p>
    <w:p>
      <w:pPr>
        <w:pStyle w:val="ListBullet"/>
      </w:pPr>
      <w:r>
        <w:t>Competitors: Fivetran, Airbyte, Integrate.io, Informatica</w:t>
      </w:r>
    </w:p>
    <w:p>
      <w:r>
        <w:rPr>
          <w:b/>
        </w:rPr>
        <w:t>Product details:</w:t>
      </w:r>
    </w:p>
    <w:p>
      <w:pPr>
        <w:pStyle w:val="ListBullet"/>
      </w:pPr>
      <w:r>
        <w:t>Ingestion, transformation (dbt, SQL, Hevo Transformer), and destination sync</w:t>
      </w:r>
    </w:p>
    <w:p>
      <w:pPr>
        <w:pStyle w:val="ListBullet"/>
      </w:pPr>
      <w:r>
        <w:t>Change Data Capture (CDC) support</w:t>
      </w:r>
    </w:p>
    <w:p>
      <w:pPr>
        <w:pStyle w:val="ListBullet"/>
      </w:pPr>
      <w:r>
        <w:t>Saves ~10 hours engineering time per week and 10x faster reporting</w:t>
      </w:r>
    </w:p>
    <w:p>
      <w:pPr>
        <w:pStyle w:val="ListBullet"/>
      </w:pPr>
      <w:r>
        <w:t>Setup in ~5 minutes for standard connectors</w:t>
      </w:r>
    </w:p>
    <w:p>
      <w:pPr>
        <w:pStyle w:val="ListBullet"/>
      </w:pPr>
      <w:r>
        <w:t>Supports PostgreSQL, MySQL, MongoDB, Salesforce, HubSpot, Google Analytics, Facebook Ads, Shopify, Stripe, BigQuery, Redshift, and more</w:t>
      </w:r>
    </w:p>
    <w:p>
      <w:r>
        <w:rPr>
          <w:b/>
        </w:rPr>
        <w:t>Confirmed PSPs:</w:t>
      </w:r>
    </w:p>
    <w:p>
      <w:pPr>
        <w:pStyle w:val="ListBullet"/>
      </w:pPr>
      <w:r>
        <w:t>Stripe: primary payment gateway for website signups</w:t>
      </w:r>
    </w:p>
    <w:p>
      <w:pPr>
        <w:pStyle w:val="ListBullet"/>
      </w:pPr>
      <w:r>
        <w:t>Wire transfer: available only for annual plans</w:t>
      </w:r>
    </w:p>
    <w:p>
      <w:pPr>
        <w:pStyle w:val="ListBullet"/>
      </w:pPr>
      <w:r>
        <w:t>Accepts: Visa, Mastercard, Amex, Discover, JCB, Diners Club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AWS Marketplace billing available (with option to switch to Stripe-based invoicing)</w:t>
      </w:r>
    </w:p>
    <w:p>
      <w:r>
        <w:rPr>
          <w:b/>
        </w:rPr>
        <w:t>Customer industries:</w:t>
      </w:r>
    </w:p>
    <w:p>
      <w:pPr>
        <w:pStyle w:val="ListBullet"/>
      </w:pPr>
      <w:r>
        <w:t>Information Technology and Services: 28%</w:t>
      </w:r>
    </w:p>
    <w:p>
      <w:pPr>
        <w:pStyle w:val="ListBullet"/>
      </w:pPr>
      <w:r>
        <w:t>Computer Software: 17%</w:t>
      </w:r>
    </w:p>
    <w:p>
      <w:pPr>
        <w:pStyle w:val="ListBullet"/>
      </w:pPr>
      <w:r>
        <w:t>Financial Services: 7%</w:t>
      </w:r>
    </w:p>
    <w:p>
      <w:pPr>
        <w:pStyle w:val="ListBullet"/>
      </w:pPr>
      <w:r>
        <w:t>Internet: 6%</w:t>
      </w:r>
    </w:p>
    <w:p>
      <w:pPr>
        <w:pStyle w:val="ListBullet"/>
      </w:pPr>
      <w:r>
        <w:t>50% medium-sized companies, 15% large (1,000+ employees), 28% small (&lt;50)</w:t>
      </w:r>
    </w:p>
    <w:p>
      <w:r>
        <w:rPr>
          <w:b/>
        </w:rPr>
        <w:t>Top 5 Markets Gap Analysis:</w:t>
      </w:r>
    </w:p>
    <w:p>
      <w:r>
        <w:rPr>
          <w:b/>
        </w:rPr>
        <w:t>MARKET 1: India (Home market, HQ in Bengaluru)</w:t>
      </w:r>
    </w:p>
    <w:p>
      <w:r>
        <w:t>Currently offer: International credit cards (USD billing)</w:t>
      </w:r>
    </w:p>
    <w:p>
      <w:r>
        <w:t>Missing: UPI, RuPay, net banking, INR invoicing</w:t>
      </w:r>
    </w:p>
    <w:p>
      <w:r>
        <w:t>UPI processes 75%+ of Indian digital payments. Indian SaaS buyers paying $3,600+/year in USD face unnecessary FX costs and card friction.</w:t>
      </w:r>
    </w:p>
    <w:p>
      <w:r>
        <w:rPr>
          <w:b/>
        </w:rPr>
        <w:t>MARKET 2: United States (Primary revenue market)</w:t>
      </w:r>
    </w:p>
    <w:p>
      <w:r>
        <w:t>Currently offer: Credit cards, wire transfer (annual only)</w:t>
      </w:r>
    </w:p>
    <w:p>
      <w:r>
        <w:t>Missing: ACH Direct Debit, Apple Pay</w:t>
      </w:r>
    </w:p>
    <w:p>
      <w:r>
        <w:t>US enterprise data teams prefer ACH for recurring SaaS spend. Wire-only alternatives for non-card payments limit flexibility.</w:t>
      </w:r>
    </w:p>
    <w:p>
      <w:r>
        <w:rPr>
          <w:b/>
        </w:rPr>
        <w:t>MARKET 3: Europe (Germany, Netherlands, France)</w:t>
      </w:r>
    </w:p>
    <w:p>
      <w:r>
        <w:t>Currently offer: Credit cards</w:t>
      </w:r>
    </w:p>
    <w:p>
      <w:r>
        <w:t>Missing: SEPA Direct Debit, iDEAL, Bancontact, Sofort, BLIK</w:t>
      </w:r>
    </w:p>
    <w:p>
      <w:r>
        <w:t>35% card penetration in Germany. European IT teams strongly prefer SEPA DD for recurring data infrastructure spend.</w:t>
      </w:r>
    </w:p>
    <w:p>
      <w:r>
        <w:rPr>
          <w:b/>
        </w:rPr>
        <w:t>MARKET 4: United Kingdom</w:t>
      </w:r>
    </w:p>
    <w:p>
      <w:r>
        <w:t>Currently offer: Credit cards</w:t>
      </w:r>
    </w:p>
    <w:p>
      <w:r>
        <w:t>Missing: BACS Direct Debit, Open Banking</w:t>
      </w:r>
    </w:p>
    <w:p>
      <w:r>
        <w:t>BACS DD is the standard for UK B2B SaaS subscriptions. Missing it creates procurement friction for UK data teams.</w:t>
      </w:r>
    </w:p>
    <w:p>
      <w:r>
        <w:rPr>
          <w:b/>
        </w:rPr>
        <w:t>MARKET 5: Japan</w:t>
      </w:r>
    </w:p>
    <w:p>
      <w:r>
        <w:t>Currently offer: Credit cards</w:t>
      </w:r>
    </w:p>
    <w:p>
      <w:r>
        <w:t>Missing: Konbini, bank transfer (furikomi), JCB optimization</w:t>
      </w:r>
    </w:p>
    <w:p>
      <w:r>
        <w:t>Japanese enterprise procurement requires local payment methods. Data teams at Japanese firms face internal approval barriers with USD card-only billing.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Event-based pricing risk</w:t>
      </w:r>
      <w:r>
        <w:t xml:space="preserve"> | Usage spikes cause unexpected charges that fail on card limits. Smart retry logic captures revenue that would otherwise be lost</w:t>
      </w:r>
    </w:p>
    <w:p>
      <w:r>
        <w:t xml:space="preserve">2. </w:t>
      </w:r>
      <w:r>
        <w:rPr>
          <w:b/>
        </w:rPr>
        <w:t>India is the home market</w:t>
      </w:r>
      <w:r>
        <w:t xml:space="preserve"> | Hevo HQ is in Bengaluru but Indian customers cannot pay with UPI or INR. Localizing payments in the home market is low-hanging fruit</w:t>
      </w:r>
    </w:p>
    <w:p>
      <w:r>
        <w:t xml:space="preserve">3. </w:t>
      </w:r>
      <w:r>
        <w:rPr>
          <w:b/>
        </w:rPr>
        <w:t>2,000+ teams in 45+ countries</w:t>
      </w:r>
      <w:r>
        <w:t xml:space="preserve"> | Global customer base with only credit card billing. Local payment methods remove procurement friction across geographies</w:t>
      </w:r>
    </w:p>
    <w:p>
      <w:r>
        <w:t xml:space="preserve">4. </w:t>
      </w:r>
      <w:r>
        <w:rPr>
          <w:b/>
        </w:rPr>
        <w:t>Overage charges compound</w:t>
      </w:r>
      <w:r>
        <w:t xml:space="preserve"> | No cap on metered overages means high-value charges at risk of decline. Failover protects the most valuable billing events</w:t>
      </w:r>
    </w:p>
    <w:p>
      <w:r>
        <w:t xml:space="preserve">5. </w:t>
      </w:r>
      <w:r>
        <w:rPr>
          <w:b/>
        </w:rPr>
        <w:t>Competitive pressure</w:t>
      </w:r>
      <w:r>
        <w:t xml:space="preserve"> | Fivetran and Airbyte offer localized billing. Payment friction is a switching trigger for price-sensitive data teams</w:t>
      </w:r>
    </w:p>
    <w:p>
      <w:r>
        <w:t xml:space="preserve">6. </w:t>
      </w:r>
      <w:r>
        <w:rPr>
          <w:b/>
        </w:rPr>
        <w:t>AWS Marketplace dependency</w:t>
      </w:r>
      <w:r>
        <w:t xml:space="preserve"> | Some customers bill through AWS to avoid Stripe. Yuno orchestration could reduce this leakage by offering local methods directly</w:t>
      </w:r>
    </w:p>
    <w:p>
      <w:r>
        <w:rPr>
          <w:b/>
        </w:rPr>
        <w:t>Sources:</w:t>
      </w:r>
    </w:p>
    <w:p>
      <w:pPr>
        <w:pStyle w:val="ListBullet"/>
      </w:pPr>
      <w:r>
        <w:t>[Hevo Data Official Website](https://hevodata.com/)</w:t>
      </w:r>
    </w:p>
    <w:p>
      <w:pPr>
        <w:pStyle w:val="ListBullet"/>
      </w:pPr>
      <w:r>
        <w:t>[Hevo Data Billing Documentation](https://docs.hevodata.com/account-management/billing/setting-up-plan-billing-payments/)</w:t>
      </w:r>
    </w:p>
    <w:p>
      <w:pPr>
        <w:pStyle w:val="ListBullet"/>
      </w:pPr>
      <w:r>
        <w:t>[Hevo Data Pricing Plans](https://docs.hevodata.com/account-management/billing/pricing-plans/)</w:t>
      </w:r>
    </w:p>
    <w:p>
      <w:pPr>
        <w:pStyle w:val="ListBullet"/>
      </w:pPr>
      <w:r>
        <w:t>[Hevo Data Billing FAQs](https://docs.hevodata.com/faqs/billing/)</w:t>
      </w:r>
    </w:p>
    <w:p>
      <w:pPr>
        <w:pStyle w:val="ListBullet"/>
      </w:pPr>
      <w:r>
        <w:t>[Hevo Switching to Stripe-Based Invoicing](https://docs.hevodata.com/getting-started/subscribing-via-aws-mktplace/switching-to-stripe/)</w:t>
      </w:r>
    </w:p>
    <w:p>
      <w:pPr>
        <w:pStyle w:val="ListBullet"/>
      </w:pPr>
      <w:r>
        <w:t>[Hevo Data Stripe Source Connector](https://docs.hevodata.com/sources/fna-analytics/stripe/)</w:t>
      </w:r>
    </w:p>
    <w:p>
      <w:pPr>
        <w:pStyle w:val="ListBullet"/>
      </w:pPr>
      <w:r>
        <w:t>[Hevo Data Customer Stories](https://hevodata.com/customers/)</w:t>
      </w:r>
    </w:p>
    <w:p>
      <w:pPr>
        <w:pStyle w:val="ListBullet"/>
      </w:pPr>
      <w:r>
        <w:t>[Hevo Data Design/Brand Guidelines](https://design.hevodata.com/)</w:t>
      </w:r>
    </w:p>
    <w:p>
      <w:pPr>
        <w:pStyle w:val="ListBullet"/>
      </w:pPr>
      <w:r>
        <w:t>[Brandfetch: Hevo Data Logo](https://brandfetch.com/hevodata.com)</w:t>
      </w:r>
    </w:p>
    <w:p>
      <w:pPr>
        <w:pStyle w:val="ListBullet"/>
      </w:pPr>
      <w:r>
        <w:t>[Growjo: Hevo Data Revenue](https://growjo.com/company/Hevo_Data)</w:t>
      </w:r>
    </w:p>
    <w:p>
      <w:pPr>
        <w:pStyle w:val="ListBullet"/>
      </w:pPr>
      <w:r>
        <w:t>[GetLatka: Hevo Data Revenue](https://getlatka.com/companies/hevo-data)</w:t>
      </w:r>
    </w:p>
    <w:p>
      <w:pPr>
        <w:pStyle w:val="ListBullet"/>
      </w:pPr>
      <w:r>
        <w:t>[Integrate.io: Hevo Data Review](https://www.integrate.io/blog/hevo-data-review/)</w:t>
      </w:r>
    </w:p>
    <w:p>
      <w:pPr>
        <w:pStyle w:val="ListBullet"/>
      </w:pPr>
      <w:r>
        <w:t>[Enlyft: Hevo Data Market Share](https://enlyft.com/tech/products/hevo-data)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