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NINJATECH AI | Stripe Sessions Research (SS Database Format)</w:t>
      </w:r>
    </w:p>
    <w:p>
      <w:r>
        <w:t>*Generated: 2026-04-21*</w:t>
      </w:r>
    </w:p>
    <w:p>
      <w:r>
        <w:t>=======================================</w:t>
      </w:r>
    </w:p>
    <w:p>
      <w:r>
        <w:t>DATABASE FIELDS: NinjaTech AI</w:t>
      </w:r>
    </w:p>
    <w:p>
      <w:r>
        <w:t>=======================================</w:t>
      </w:r>
    </w:p>
    <w:p>
      <w:r>
        <w:t>Logo: https://cdn.prod.website-files.com/66c3b1689112111109d136f2/66c3b1689112111109d1385c_NJ_site-logo_black_capitalized.svg</w:t>
      </w:r>
    </w:p>
    <w:p>
      <w:r>
        <w:t>Nombre merchant: NinjaTech AI</w:t>
      </w:r>
    </w:p>
    <w:p>
      <w:r>
        <w:t>SLIDE 1: PAIN POINTS</w:t>
      </w:r>
    </w:p>
    <w:p>
      <w:r>
        <w:t>Tittle_Pain Point_1: Credit-Based Billing Leak</w:t>
      </w:r>
    </w:p>
    <w:p>
      <w:r>
        <w:t>Tittle_Pain Point_2: Global Payment Gaps</w:t>
      </w:r>
    </w:p>
    <w:p>
      <w:r>
        <w:t>Tittle_Pain Point_3: Auto-Refill Disputes</w:t>
      </w:r>
    </w:p>
    <w:p>
      <w:r>
        <w:t>Tittle_Pain Point_4: Single PSP Dependency</w:t>
      </w:r>
    </w:p>
    <w:p>
      <w:r>
        <w:t>Tittle_Pain Point_5: Enterprise Billing Scale</w:t>
      </w:r>
    </w:p>
    <w:p>
      <w:r>
        <w:t>Desc_Pain Point_1: Credit-based pricing ($25-$50/mo) with on-demand auto-refill. Metering AI tasks across models (GPT-5.4, Claude Opus 4.7, Gemini 3.0) adds reconciliation.</w:t>
      </w:r>
    </w:p>
    <w:p>
      <w:r>
        <w:t>Desc_Pain Point_2: Users in 10+ languages worldwide, but payment methods skew US-centric. LATAM, Africa, and Southeast Asia lack local options, limiting global conversion.</w:t>
      </w:r>
    </w:p>
    <w:p>
      <w:r>
        <w:t>Desc_Pain Point_3: Users report unexpected auto-refill charges on the on-demand plan. Billing confusion leads to chargebacks. At $5M revenue with 34 staff, disputes drain ops.</w:t>
      </w:r>
    </w:p>
    <w:p>
      <w:r>
        <w:t>Desc_Pain Point_4: All subscriptions and credits likely flow through one processor. Any outage, flag, or rate hike blocks recurring revenue across Pro, Business, Enterprise.</w:t>
      </w:r>
    </w:p>
    <w:p>
      <w:r>
        <w:t>Desc_Pain Point_5: Enterprise plan needs custom pricing and sales contact. Scaling from $5M to $50M+ requires invoices, PO billing, net terms that card-only checkout lacks.</w:t>
      </w:r>
    </w:p>
    <w:p>
      <w:r>
        <w:t>SLIDE 1: PSP TOPOLOGY</w:t>
      </w:r>
    </w:p>
    <w:p>
      <w:r>
        <w:t>PSP_1: Stripe (likely, primary billing)</w:t>
      </w:r>
    </w:p>
    <w:p>
      <w:r>
        <w:t>PSP_2: PayPal (confirmed, checkout)</w:t>
      </w:r>
    </w:p>
    <w:p>
      <w:r>
        <w:t>PSP_3: Apple Pay (confirmed, checkout)</w:t>
      </w:r>
    </w:p>
    <w:p>
      <w:r>
        <w:t>PSP_4: Google Pay (confirmed, checkout)</w:t>
      </w:r>
    </w:p>
    <w:p>
      <w:r>
        <w:t>SLIDE 1: MISSING LOCAL METHODS (BLIND SPOTS)</w:t>
      </w:r>
    </w:p>
    <w:p>
      <w:r>
        <w:t>Local_M_1: Pix (Brazil)</w:t>
      </w:r>
    </w:p>
    <w:p>
      <w:r>
        <w:t>Local_M_2: OXXO (Mexico)</w:t>
      </w:r>
    </w:p>
    <w:p>
      <w:r>
        <w:t>Local_M_3: UPI (India)</w:t>
      </w:r>
    </w:p>
    <w:p>
      <w:r>
        <w:t>Local_M_4: BLIK (Poland)</w:t>
      </w:r>
    </w:p>
    <w:p>
      <w:r>
        <w:t>Local_M_5: iDEAL (Netherlands)</w:t>
      </w:r>
    </w:p>
    <w:p>
      <w:r>
        <w:t>Local_M_6: SEPA Direct Debit (Europe)</w:t>
      </w:r>
    </w:p>
    <w:p>
      <w:r>
        <w:t>Local_M_7: GCash (Philippines)</w:t>
      </w:r>
    </w:p>
    <w:p>
      <w:r>
        <w:t>Local_M_8: GrabPay (Southeast Asia)</w:t>
      </w:r>
    </w:p>
    <w:p>
      <w:r>
        <w:t>Local_M_9: M-Pesa (Africa)</w:t>
      </w:r>
    </w:p>
    <w:p>
      <w:r>
        <w:t>Local_M_10: Konbini (Japan)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Route each subscription renewal and credit purchase to the optimal acquirer by country, card BIN, and currency. With global users in 10+ languages and growing from $5M revenue, smart routing can uplift authorization 3-10%. InDrive achieved 90% approval via Yuno routing.</w:t>
      </w:r>
    </w:p>
    <w:p>
      <w:r>
        <w:t>Desc_Yuno_Cap2: Automatic cascade eliminates single-PSP dependency for all subscription tiers. When the primary processor declines a renewal or auto-refill charge, Yuno reroutes in milliseconds. Up to 50% recovery on failed transactions, reducing involuntary churn and billing disputes.</w:t>
      </w:r>
    </w:p>
    <w:p>
      <w:r>
        <w:t>Desc_Yuno_Cap3: Activates Pix in Brazil, UPI in India, OXXO in Mexico, iDEAL in Netherlands, M-Pesa in Africa, GrabPay in Southeast Asia. One API, 1,000+ methods. Unlocks subscriber growth in emerging markets where NinjaTech's AI agents are available but payment options are not.</w:t>
      </w:r>
    </w:p>
    <w:p>
      <w:r>
        <w:t>Desc_Yuno_Cap4: One dashboard consolidating cards, wallets, BNPL, and bank transfers with credit metering and enterprise invoicing. NOVA AI recovers 75% of failed payments via automated outreach. Scales billing from $5M to $50M+ without headcount.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NinjaTech AI at a glance:</w:t>
      </w:r>
    </w:p>
    <w:p>
      <w:pPr>
        <w:pStyle w:val="ListBullet"/>
      </w:pPr>
      <w:r>
        <w:t>Founded: 2022, HQ: Palo Alto, California</w:t>
      </w:r>
    </w:p>
    <w:p>
      <w:pPr>
        <w:pStyle w:val="ListBullet"/>
      </w:pPr>
      <w:r>
        <w:t>Founders: Babak Pahlavan (CEO/CPO), Arash Sadrieh PhD (CSTO), Sam Naghshineh</w:t>
      </w:r>
    </w:p>
    <w:p>
      <w:pPr>
        <w:pStyle w:val="ListBullet"/>
      </w:pPr>
      <w:r>
        <w:t>Babak Pahlavan: former Sr. Director of Product Management at Google (11 years), led Google Analytics, Data Studio, A/B Optimizers; founded CleverSense (acquired by Google 2011)</w:t>
      </w:r>
    </w:p>
    <w:p>
      <w:pPr>
        <w:pStyle w:val="ListBullet"/>
      </w:pPr>
      <w:r>
        <w:t>Arash Sadrieh: former Senior Applied Scientist at AWS (6 years), patents in deep RL</w:t>
      </w:r>
    </w:p>
    <w:p>
      <w:pPr>
        <w:pStyle w:val="ListBullet"/>
      </w:pPr>
      <w:r>
        <w:t>Employees: ~34 across North America and Oceania</w:t>
      </w:r>
    </w:p>
    <w:p>
      <w:pPr>
        <w:pStyle w:val="ListBullet"/>
      </w:pPr>
      <w:r>
        <w:t>Revenue: ~$5M (2026 estimate, up from $1.5M in 2023)</w:t>
      </w:r>
    </w:p>
    <w:p>
      <w:pPr>
        <w:pStyle w:val="ListBullet"/>
      </w:pPr>
      <w:r>
        <w:t>Total funding: $5M-$29M (sources vary; investors: SRI Ventures, Candou Ventures, DCVC, Laszlo Bock)</w:t>
      </w:r>
    </w:p>
    <w:p>
      <w:pPr>
        <w:pStyle w:val="ListBullet"/>
      </w:pPr>
      <w:r>
        <w:t>2026 Webby Awards Honoree for AI Features &amp; Innovation</w:t>
      </w:r>
    </w:p>
    <w:p>
      <w:pPr>
        <w:pStyle w:val="ListBullet"/>
      </w:pPr>
      <w:r>
        <w:t>Advisory board: Prof. Jeff Ullman (Turing Award, Stanford), Paul Muret (Google Analytics founder), Laszlo Bock (former Google SVP People Ops)</w:t>
      </w:r>
    </w:p>
    <w:p>
      <w:r>
        <w:rPr>
          <w:b/>
        </w:rPr>
        <w:t>Products:</w:t>
      </w:r>
    </w:p>
    <w:p>
      <w:pPr>
        <w:pStyle w:val="ListBullet"/>
      </w:pPr>
      <w:r>
        <w:t>SuperNinja: autonomous AI agent platform, runs 24/7 in dedicated VM sandboxes</w:t>
      </w:r>
    </w:p>
    <w:p>
      <w:pPr>
        <w:pStyle w:val="ListBullet"/>
      </w:pPr>
      <w:r>
        <w:t>Ninja-LLM 3.0: proprietary language model</w:t>
      </w:r>
    </w:p>
    <w:p>
      <w:pPr>
        <w:pStyle w:val="ListBullet"/>
      </w:pPr>
      <w:r>
        <w:t>AI Employees: join Slack channels, take assignments, give updates, escalate when needed</w:t>
      </w:r>
    </w:p>
    <w:p>
      <w:pPr>
        <w:pStyle w:val="ListBullet"/>
      </w:pPr>
      <w:r>
        <w:t>Fast Deep Coder: AI-assisted software development (partnership with Cerebras, 5-10x speed boost)</w:t>
      </w:r>
    </w:p>
    <w:p>
      <w:pPr>
        <w:pStyle w:val="ListBullet"/>
      </w:pPr>
      <w:r>
        <w:t>Supports GPT-5.4, Claude Opus 4.7, Gemini Pro 3.0 (multi-model)</w:t>
      </w:r>
    </w:p>
    <w:p>
      <w:pPr>
        <w:pStyle w:val="ListBullet"/>
      </w:pPr>
      <w:r>
        <w:t>Available on iOS and Android</w:t>
      </w:r>
    </w:p>
    <w:p>
      <w:pPr>
        <w:pStyle w:val="ListBullet"/>
      </w:pPr>
      <w:r>
        <w:t>10+ languages supported</w:t>
      </w:r>
    </w:p>
    <w:p>
      <w:r>
        <w:rPr>
          <w:b/>
        </w:rPr>
        <w:t>Pricing tiers:</w:t>
      </w:r>
    </w:p>
    <w:p>
      <w:pPr>
        <w:pStyle w:val="ListBullet"/>
      </w:pPr>
      <w:r>
        <w:t>Free: $0/mo, limited credits, 1 parallel task, limited AI models</w:t>
      </w:r>
    </w:p>
    <w:p>
      <w:pPr>
        <w:pStyle w:val="ListBullet"/>
      </w:pPr>
      <w:r>
        <w:t>Pro: $25/mo ($19/mo annual), 2,500 credits, 5 seats, 4 parallel tasks, premium models</w:t>
      </w:r>
    </w:p>
    <w:p>
      <w:pPr>
        <w:pStyle w:val="ListBullet"/>
      </w:pPr>
      <w:r>
        <w:t>Business: $50/mo ($38/mo annual), 5,000 credits, unlimited seats, unlimited parallel tasks</w:t>
      </w:r>
    </w:p>
    <w:p>
      <w:pPr>
        <w:pStyle w:val="ListBullet"/>
      </w:pPr>
      <w:r>
        <w:t>Enterprise: custom pricing, dedicated support, SSO, custom integrations</w:t>
      </w:r>
    </w:p>
    <w:p>
      <w:pPr>
        <w:pStyle w:val="ListBullet"/>
      </w:pPr>
      <w:r>
        <w:t>On-demand credit auto-refill available (source of billing disputes)</w:t>
      </w:r>
    </w:p>
    <w:p>
      <w:r>
        <w:rPr>
          <w:b/>
        </w:rPr>
        <w:t>Confirmed payment methods:</w:t>
      </w:r>
    </w:p>
    <w:p>
      <w:pPr>
        <w:pStyle w:val="ListBullet"/>
      </w:pPr>
      <w:r>
        <w:t>Apple Pay, Amazon Pay, Google Pay, Cash App Pay, Link, Alipay, WeChat Pay, PayPal, Klarna</w:t>
      </w:r>
    </w:p>
    <w:p>
      <w:pPr>
        <w:pStyle w:val="ListBullet"/>
      </w:pPr>
      <w:r>
        <w:t>Credit/debit cards (standard)</w:t>
      </w:r>
    </w:p>
    <w:p>
      <w:pPr>
        <w:pStyle w:val="ListBullet"/>
      </w:pPr>
      <w:r>
        <w:t>Availability varies by location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Payment complaint evidence:</w:t>
      </w:r>
    </w:p>
    <w:p>
      <w:pPr>
        <w:pStyle w:val="ListBullet"/>
      </w:pPr>
      <w:r>
        <w:t>Users report unexpected charges from auto-refill on on-demand plan</w:t>
      </w:r>
    </w:p>
    <w:p>
      <w:pPr>
        <w:pStyle w:val="ListBullet"/>
      </w:pPr>
      <w:r>
        <w:t>Billing confusion around credit triggers and charge thresholds</w:t>
      </w:r>
    </w:p>
    <w:p>
      <w:pPr>
        <w:pStyle w:val="ListBullet"/>
      </w:pPr>
      <w:r>
        <w:t>Chargeback reports on JoinChargeback.com for "NINJATECH PLATFORM ACCESS"</w:t>
      </w:r>
    </w:p>
    <w:p>
      <w:pPr>
        <w:pStyle w:val="ListBullet"/>
      </w:pPr>
      <w:r>
        <w:t>Frustration with cancellation process</w:t>
      </w:r>
    </w:p>
    <w:p>
      <w:pPr>
        <w:pStyle w:val="ListBullet"/>
      </w:pPr>
      <w:r>
        <w:t>Quality decline reported after SuperNinja migration, compounding billing dissatisfaction</w:t>
      </w:r>
    </w:p>
    <w:p>
      <w:pPr>
        <w:pStyle w:val="ListBullet"/>
      </w:pPr>
      <w:r>
        <w:t>Company states terms are "clearly described before activation" and encourages support contact</w:t>
      </w:r>
    </w:p>
    <w:p>
      <w:r>
        <w:rPr>
          <w:b/>
        </w:rPr>
        <w:t>Key meeting angles:</w:t>
      </w:r>
    </w:p>
    <w:p>
      <w:r>
        <w:t>1. **Google-pedigree team scaling from $5M** | CEO led Google Analytics, advisor created it. Payment infrastructure must scale from startup to enterprise without breaking</w:t>
      </w:r>
    </w:p>
    <w:p>
      <w:r>
        <w:t>2. **Credit-based billing creates metering complexity** | Usage-based AI pricing (credits per task, per model) requires sophisticated reconciliation. Yuno's dashboard centralizes this</w:t>
      </w:r>
    </w:p>
    <w:p>
      <w:r>
        <w:t>3. **Auto-refill disputes threaten processing privileges** | Chargeback reports already appearing online. Smart routing and clearer billing flows reduce dispute rates</w:t>
      </w:r>
    </w:p>
    <w:p>
      <w:r>
        <w:t>4. **Global AI platform, local payment gaps** | 10+ languages served, but users in LATAM, Asia, Africa lack local payment methods. Yuno activates 1,000+ methods through one API</w:t>
      </w:r>
    </w:p>
    <w:p>
      <w:r>
        <w:t>5. **Enterprise tier needs invoicing infrastructure** | Moving from credit-card checkout to PO-based billing, net terms, and multi-seat licensing requires payment orchestration</w:t>
      </w:r>
    </w:p>
    <w:p>
      <w:r>
        <w:t>6. **Multi-model AI means multi-cost billing** | Each AI model (GPT-5.4, Claude, Gemini) has different token costs. Payment infrastructure must handle variable pricing per transaction</w:t>
      </w:r>
    </w:p>
    <w:p>
      <w:r>
        <w:t>7. **Stripe relationship preserved** | Yuno sits on top of existing PSPs, adding routing intelligence and global coverage without migration</w:t>
      </w:r>
    </w:p>
    <w:p>
      <w:r>
        <w:rPr>
          <w:b/>
        </w:rPr>
        <w:t>Sources:</w:t>
      </w:r>
    </w:p>
    <w:p>
      <w:pPr>
        <w:pStyle w:val="ListBullet"/>
      </w:pPr>
      <w:r>
        <w:t>[NinjaTech AI Official Website](https://www.ninjatech.ai/)</w:t>
      </w:r>
    </w:p>
    <w:p>
      <w:pPr>
        <w:pStyle w:val="ListBullet"/>
      </w:pPr>
      <w:r>
        <w:t>[NinjaTech AI About Page](https://www.ninjatech.ai/about)</w:t>
      </w:r>
    </w:p>
    <w:p>
      <w:pPr>
        <w:pStyle w:val="ListBullet"/>
      </w:pPr>
      <w:r>
        <w:t>[NinjaTech AI Pricing](https://www.ninjatech.ai/pricing)</w:t>
      </w:r>
    </w:p>
    <w:p>
      <w:pPr>
        <w:pStyle w:val="ListBullet"/>
      </w:pPr>
      <w:r>
        <w:t>[NinjaTech AI LinkedIn](https://www.linkedin.com/company/ninjatech-ai)</w:t>
      </w:r>
    </w:p>
    <w:p>
      <w:pPr>
        <w:pStyle w:val="ListBullet"/>
      </w:pPr>
      <w:r>
        <w:t>[NinjaTech AI Crunchbase](https://www.crunchbase.com/organization/ninjatech-ai)</w:t>
      </w:r>
    </w:p>
    <w:p>
      <w:pPr>
        <w:pStyle w:val="ListBullet"/>
      </w:pPr>
      <w:r>
        <w:t>[NinjaTech AI Tracxn](https://tracxn.com/d/companies/ninjatechai/__6yRhx5e7TRyGTrYc2Rl28On0Jjml3a4EiZzY6FEEVjk)</w:t>
      </w:r>
    </w:p>
    <w:p>
      <w:pPr>
        <w:pStyle w:val="ListBullet"/>
      </w:pPr>
      <w:r>
        <w:t>[NinjaTech AI CBInsights](https://www.cbinsights.com/company/ninjatech-ai/financials)</w:t>
      </w:r>
    </w:p>
    <w:p>
      <w:pPr>
        <w:pStyle w:val="ListBullet"/>
      </w:pPr>
      <w:r>
        <w:t>[NinjaTech AI Trustpilot Reviews](https://www.trustpilot.com/review/myninja.ai)</w:t>
      </w:r>
    </w:p>
    <w:p>
      <w:pPr>
        <w:pStyle w:val="ListBullet"/>
      </w:pPr>
      <w:r>
        <w:t>[NinjaTech AI Help Center: Billing](https://help.myninja.ai/hc/en-us/categories/29530907018903-Account-login-and-billing)</w:t>
      </w:r>
    </w:p>
    <w:p>
      <w:pPr>
        <w:pStyle w:val="ListBullet"/>
      </w:pPr>
      <w:r>
        <w:t>[JoinChargeback: NinjaTech](https://www.joinchargeback.com/whats-this-charge/ninjatech.ai/NINJATECH-PLATFORM-ACCESS)</w:t>
      </w:r>
    </w:p>
    <w:p>
      <w:pPr>
        <w:pStyle w:val="ListBullet"/>
      </w:pPr>
      <w:r>
        <w:t>[Getlatka: NinjaTech AI Revenue](https://getlatka.com/companies/ninjatech.ai/team)</w:t>
      </w:r>
    </w:p>
    <w:p>
      <w:pPr>
        <w:pStyle w:val="ListBullet"/>
      </w:pPr>
      <w:r>
        <w:t>[SRI: Babak Pahlavan Profile](https://www.sri.com/press/story/babak-pahlavan-creating-next-gen-personal-ai-for-the-workplace/)</w:t>
      </w:r>
    </w:p>
    <w:p>
      <w:pPr>
        <w:pStyle w:val="ListBullet"/>
      </w:pPr>
      <w:r>
        <w:t>[AiThority Interview: Babak Pahlavan](https://www.ninjatech.ai/news/aithority-interview-with-babak-pahlavan-founder-and-ceo-of-ninjatech-ai)</w:t>
      </w:r>
    </w:p>
    <w:p>
      <w:pPr>
        <w:pStyle w:val="ListBullet"/>
      </w:pPr>
      <w:r>
        <w:t>[DexterAgent: NinjaTech AI Profile 2026](https://dexteragent.ai/companies/ninjatech-ai-1771930180)</w:t>
      </w:r>
    </w:p>
    <w:p>
      <w:pPr>
        <w:pStyle w:val="ListBullet"/>
      </w:pPr>
      <w:r>
        <w:t>[Dynamic Business: Ninja AI Ecosystem](https://dynamicbusiness.com/ai-tools/ninja-ai-revolutionizes-ai-ecosystem-connectivity.html)</w:t>
      </w:r>
    </w:p>
    <w:p>
      <w:pPr>
        <w:pStyle w:val="ListBullet"/>
      </w:pPr>
      <w:r>
        <w:t>[PitchBook: NinjaTech AI 2026](https://pitchbook.com/profiles/company/521348-23)</w:t>
      </w:r>
    </w:p>
    <w:p>
      <w:pPr>
        <w:pStyle w:val="ListBullet"/>
      </w:pPr>
      <w:r>
        <w:t>[LeadIQ: NinjaTech AI](https://leadiq.com/c/ninjatech-ai/6452e9ccbe10691471d8cfed)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