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RIVIAN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Rivian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https://companieslogo.com/img/orig/RIVN_BIG-f4a75de9.png?t=1752312076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Rivian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Dual PSP, No Orchestrator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DTC High-Value Declines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EU Launch Without APMs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Subscription Billing Gap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Fleet Payment Complexity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Stripe and Braintree process vehicle deposits and purchases with no orchestration layer. If one processor declines a $75K+ transaction, there is no automatic cascade to the other. Manual failover only.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100% direct-to-consumer model means every payment failure is Rivian's loss. High-value vehicle transactions ($75K+) trigger issuer fraud blocks and velocity checks at elevated rates.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R2 launch in UK, Germany, Belgium, Netherlands, Switzerland, Denmark, Spain, France, Italy, Sweden planned for 2027. No local APMs in place: no SEPA DD, no iDEAL, no Klarna, no Swish.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Autonomy+ paid subscription launching April 2026, plus Connect+, FleetOS, and insurance products. Recurring billing across multiple products on dual processors without unified retry logic.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Amazon fleet of tens of thousands of Rivian delivery vans requires enterprise billing, reconciliation, and payout management at commercial scale across the FleetOS platform.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Stripe</w:t>
      </w:r>
    </w:p>
    <w:p>
      <w:pPr>
        <w:spacing w:after="40" w:before="0"/>
      </w:pPr>
      <w:r>
        <w:rPr>
          <w:rFonts w:ascii="Consolas" w:hAnsi="Consolas"/>
          <w:sz w:val="20"/>
        </w:rPr>
        <w:t>PSP_2: Braintree (PayPal)</w:t>
      </w:r>
    </w:p>
    <w:p>
      <w:pPr>
        <w:spacing w:after="40" w:before="0"/>
      </w:pPr>
      <w:r>
        <w:rPr>
          <w:rFonts w:ascii="Consolas" w:hAnsi="Consolas"/>
          <w:sz w:val="20"/>
        </w:rPr>
        <w:t>PSP_3: Rivian Financial Services (captive financing)</w:t>
      </w:r>
    </w:p>
    <w:p>
      <w:pPr>
        <w:spacing w:after="40" w:before="0"/>
      </w:pPr>
      <w:r>
        <w:rPr>
          <w:rFonts w:ascii="Consolas" w:hAnsi="Consolas"/>
          <w:sz w:val="20"/>
        </w:rPr>
        <w:t>PSP_4: Rivian Wallet (stored value)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Local_M_2: iDEAL</w:t>
      </w:r>
    </w:p>
    <w:p>
      <w:pPr>
        <w:spacing w:after="40" w:before="0"/>
      </w:pPr>
      <w:r>
        <w:rPr>
          <w:rFonts w:ascii="Consolas" w:hAnsi="Consolas"/>
          <w:sz w:val="20"/>
        </w:rPr>
        <w:t>Local_M_3: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Local_M_4: Klarna</w:t>
      </w:r>
    </w:p>
    <w:p>
      <w:pPr>
        <w:spacing w:after="40" w:before="0"/>
      </w:pPr>
      <w:r>
        <w:rPr>
          <w:rFonts w:ascii="Consolas" w:hAnsi="Consolas"/>
          <w:sz w:val="20"/>
        </w:rPr>
        <w:t>Local_M_5: Swish</w:t>
      </w:r>
    </w:p>
    <w:p>
      <w:pPr>
        <w:spacing w:after="40" w:before="0"/>
      </w:pPr>
      <w:r>
        <w:rPr>
          <w:rFonts w:ascii="Consolas" w:hAnsi="Consolas"/>
          <w:sz w:val="20"/>
        </w:rPr>
        <w:t>Local_M_6: BLIK</w:t>
      </w:r>
    </w:p>
    <w:p>
      <w:pPr>
        <w:spacing w:after="40" w:before="0"/>
      </w:pPr>
      <w:r>
        <w:rPr>
          <w:rFonts w:ascii="Consolas" w:hAnsi="Consolas"/>
          <w:sz w:val="20"/>
        </w:rPr>
        <w:t>Local_M_7: Sofort</w:t>
      </w:r>
    </w:p>
    <w:p>
      <w:pPr>
        <w:spacing w:after="40" w:before="0"/>
      </w:pPr>
      <w:r>
        <w:rPr>
          <w:rFonts w:ascii="Consolas" w:hAnsi="Consolas"/>
          <w:sz w:val="20"/>
        </w:rPr>
        <w:t>Local_M_8: EPS</w:t>
      </w:r>
    </w:p>
    <w:p>
      <w:pPr>
        <w:spacing w:after="40" w:before="0"/>
      </w:pPr>
      <w:r>
        <w:rPr>
          <w:rFonts w:ascii="Consolas" w:hAnsi="Consolas"/>
          <w:sz w:val="20"/>
        </w:rPr>
        <w:t>Local_M_9: MobilePay</w:t>
      </w:r>
    </w:p>
    <w:p>
      <w:pPr>
        <w:spacing w:after="40" w:before="0"/>
      </w:pPr>
      <w:r>
        <w:rPr>
          <w:rFonts w:ascii="Consolas" w:hAnsi="Consolas"/>
          <w:sz w:val="20"/>
        </w:rPr>
        <w:t>Local_M_10: Trustly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vehicle deposit, subscription charge, and accessory purchase to the best acquirer for that card BIN and market. With $5.39B in 2025 revenue and high-value transactions, a 3% auth uplift translates to millions in recovered vehicle sales annually.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Stripe declines a $75K vehicle purchase, Yuno cascades to Braintree (or the next best acquirer) in milliseconds. The buyer completes checkout on first attempt. Up to 50% of failed high-value transactions recovered without customer friction.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the APMs European R2 buyers expect: SEPA DD in Germany, iDEAL in Netherlands, Bancontact in Belgium, Klarna across EU, Swish in Sweden, BLIK in Poland, MobilePay in Denmark. One API, 1,000+ methods, 10-country EU launch with zero per-market integration.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orchestrating Rivian's Stripe + Braintree + Rivian Wallet + Rivian Financial Services streams. Real-time monitoring across vehicle sales, Autonomy+ subscriptions, FleetOS billing, and accessory purchases. NOVA detects anomalies in milliseconds.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Rivian at a glance:</w:t>
      </w:r>
    </w:p>
    <w:p>
      <w:pPr>
        <w:pStyle w:val="ListBullet"/>
      </w:pPr>
      <w:r>
        <w:t>Founded 2009, HQ Irvine, CA. Public: NASDAQ RIVN</w:t>
      </w:r>
    </w:p>
    <w:p>
      <w:pPr>
        <w:pStyle w:val="ListBullet"/>
      </w:pPr>
      <w:r>
        <w:t>Revenue: $5.39B (FY2025), up 8.4% YoY. First consolidated gross profit: $144M</w:t>
      </w:r>
    </w:p>
    <w:p>
      <w:pPr>
        <w:pStyle w:val="ListBullet"/>
      </w:pPr>
      <w:r>
        <w:t>Software and services revenue: $1.56B (2025), up from $484M (2024). Gross profit: $576M</w:t>
      </w:r>
    </w:p>
    <w:p>
      <w:pPr>
        <w:pStyle w:val="ListBullet"/>
      </w:pPr>
      <w:r>
        <w:t>Delivered 51,579 vehicles in 2025. 2026 guidance: 62,000 to 67,000 vehicles (47% to 59% increase)</w:t>
      </w:r>
    </w:p>
    <w:p>
      <w:pPr>
        <w:pStyle w:val="ListBullet"/>
      </w:pPr>
      <w:r>
        <w:t>VW joint venture: up to $5.8B total. Rivian supplies electrical architecture and software stack</w:t>
      </w:r>
    </w:p>
    <w:p>
      <w:pPr>
        <w:pStyle w:val="ListBullet"/>
      </w:pPr>
      <w:r>
        <w:t>Manufacturing: Normal, IL (current). Georgia plant planned for 2026 with 400,000-unit capacity</w:t>
      </w:r>
    </w:p>
    <w:p>
      <w:pPr>
        <w:pStyle w:val="ListBullet"/>
      </w:pPr>
      <w:r>
        <w:t>R2 (mid-size SUV, ~$45K): production starting 2026, European launch 2027</w:t>
      </w:r>
    </w:p>
    <w:p>
      <w:pPr>
        <w:pStyle w:val="ListBullet"/>
      </w:pPr>
      <w:r>
        <w:t>European country pages live: UK, Germany, Belgium, Netherlands, Switzerland, Denmark, Spain, France, Italy, Sweden</w:t>
      </w:r>
    </w:p>
    <w:p>
      <w:pPr>
        <w:pStyle w:val="ListBullet"/>
      </w:pPr>
      <w:r>
        <w:t>Amazon fleet: tens of thousands of electric delivery vans with FleetOS</w:t>
      </w:r>
    </w:p>
    <w:p>
      <w:pPr>
        <w:pStyle w:val="ListBullet"/>
      </w:pPr>
      <w:r>
        <w:t>Autonomy+ paid subscription: launching April 2026</w:t>
      </w:r>
    </w:p>
    <w:p>
      <w:pPr>
        <w:pStyle w:val="ListBullet"/>
      </w:pPr>
      <w:r>
        <w:t>CEO: RJ Scaringe (founder)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payment processor (confirmed in privacy policy and payment terms)</w:t>
      </w:r>
    </w:p>
    <w:p>
      <w:pPr>
        <w:pStyle w:val="ListBullet"/>
      </w:pPr>
      <w:r>
        <w:t>Braintree: secondary processor (confirmed in privacy policy)</w:t>
      </w:r>
    </w:p>
    <w:p>
      <w:pPr>
        <w:pStyle w:val="ListBullet"/>
      </w:pPr>
      <w:r>
        <w:t>Both process deposits, vehicle purchases, and accessory orders</w:t>
      </w:r>
    </w:p>
    <w:p>
      <w:pPr>
        <w:pStyle w:val="ListBullet"/>
      </w:pPr>
      <w:r>
        <w:t>Rivian Wallet: stored-value account for in-ecosystem purchases</w:t>
      </w:r>
    </w:p>
    <w:p>
      <w:pPr>
        <w:pStyle w:val="ListBullet"/>
      </w:pPr>
      <w:r>
        <w:t>Rivian Financial Services: captive auto financing</w:t>
      </w:r>
    </w:p>
    <w:p>
      <w:pPr>
        <w:pStyle w:val="ListBullet"/>
      </w:pPr>
      <w:r>
        <w:t>No payment orchestrator detected despite having two PSPs</w:t>
      </w:r>
    </w:p>
    <w:p>
      <w:r>
        <w:rPr>
          <w:b/>
        </w:rPr>
        <w:t>Top 5 Markets Gap Analysis:</w:t>
      </w:r>
    </w:p>
    <w:p>
      <w:r>
        <w:t>MARKET 1: United States (sole current market for vehicle sales)</w:t>
      </w:r>
    </w:p>
    <w:p>
      <w:pPr>
        <w:ind w:left="720"/>
      </w:pPr>
      <w:r>
        <w:t>OK Currently offer: Credit/debit card (Stripe/Braintree), Rivian Wallet, Rivian Financial Services</w:t>
      </w:r>
    </w:p>
    <w:p>
      <w:pPr>
        <w:ind w:left="720"/>
      </w:pPr>
      <w:r>
        <w:t>Missing: Apple Pay checkout, BNPL (Affirm, Klarna), ACH direct</w:t>
      </w:r>
    </w:p>
    <w:p>
      <w:pPr>
        <w:ind w:left="720"/>
      </w:pPr>
      <w:r>
        <w:t>Note: $75K+ average transaction value; high-value declines significant</w:t>
      </w:r>
    </w:p>
    <w:p>
      <w:r>
        <w:t>MARKET 2: Germany (primary EU launch market for R2, 2027)</w:t>
      </w:r>
    </w:p>
    <w:p>
      <w:pPr>
        <w:ind w:left="720"/>
      </w:pPr>
      <w:r>
        <w:t>OK Currently offer: Not yet live</w:t>
      </w:r>
    </w:p>
    <w:p>
      <w:pPr>
        <w:ind w:left="720"/>
      </w:pPr>
      <w:r>
        <w:t>Missing: SEPA Direct Debit, Sofort, Klarna, GiroPay</w:t>
      </w:r>
    </w:p>
    <w:p>
      <w:pPr>
        <w:ind w:left="720"/>
      </w:pPr>
      <w:r>
        <w:t>Note: ~35% credit card penetration. SEPA DD essential for subscriptions and accessories</w:t>
      </w:r>
    </w:p>
    <w:p>
      <w:r>
        <w:t>MARKET 3: United Kingdom (confirmed R2 market)</w:t>
      </w:r>
    </w:p>
    <w:p>
      <w:pPr>
        <w:ind w:left="720"/>
      </w:pPr>
      <w:r>
        <w:t>OK Currently offer: Not yet live</w:t>
      </w:r>
    </w:p>
    <w:p>
      <w:pPr>
        <w:ind w:left="720"/>
      </w:pPr>
      <w:r>
        <w:t>Missing: Open Banking, Klarna UK, PayPal local</w:t>
      </w:r>
    </w:p>
    <w:p>
      <w:pPr>
        <w:ind w:left="720"/>
      </w:pPr>
      <w:r>
        <w:t>Note: UK has strong card adoption but Open Banking growing fast for high-value transactions</w:t>
      </w:r>
    </w:p>
    <w:p>
      <w:r>
        <w:t>MARKET 4: Netherlands (confirmed R2 market)</w:t>
      </w:r>
    </w:p>
    <w:p>
      <w:pPr>
        <w:ind w:left="720"/>
      </w:pPr>
      <w:r>
        <w:t>OK Currently offer: Not yet live</w:t>
      </w:r>
    </w:p>
    <w:p>
      <w:pPr>
        <w:ind w:left="720"/>
      </w:pPr>
      <w:r>
        <w:t>Missing: iDEAL (75%+ of Dutch payments), Bancontact</w:t>
      </w:r>
    </w:p>
    <w:p>
      <w:pPr>
        <w:ind w:left="720"/>
      </w:pPr>
      <w:r>
        <w:t>Note: iDEAL is non-negotiable for Dutch market entry</w:t>
      </w:r>
    </w:p>
    <w:p>
      <w:r>
        <w:t>MARKET 5: Sweden/Denmark (confirmed R2 markets)</w:t>
      </w:r>
    </w:p>
    <w:p>
      <w:pPr>
        <w:ind w:left="720"/>
      </w:pPr>
      <w:r>
        <w:t>OK Currently offer: Not yet live</w:t>
      </w:r>
    </w:p>
    <w:p>
      <w:pPr>
        <w:ind w:left="720"/>
      </w:pPr>
      <w:r>
        <w:t>Missing: Swish (Sweden), MobilePay (Denmark), Klarna</w:t>
      </w:r>
    </w:p>
    <w:p>
      <w:pPr>
        <w:ind w:left="720"/>
      </w:pPr>
      <w:r>
        <w:t>Note: Nordic mobile wallets dominate; card-only checkout would limit R2 adoption</w:t>
      </w:r>
    </w:p>
    <w:p>
      <w:r>
        <w:rPr>
          <w:b/>
        </w:rPr>
        <w:t>Key meeting angles:</w:t>
      </w:r>
    </w:p>
    <w:p>
      <w:pPr>
        <w:pStyle w:val="ListNumber"/>
      </w:pPr>
      <w:r>
        <w:t>1. **Two PSPs, zero orchestration** | Stripe and Braintree already in place but no intelligent routing between them. Classic Yuno use case.</w:t>
      </w:r>
    </w:p>
    <w:p>
      <w:pPr>
        <w:pStyle w:val="ListNumber"/>
      </w:pPr>
      <w:r>
        <w:t>2. **$1.56B software revenue** | Subscription billing (Autonomy+, Connect+, FleetOS) needs multi-market recurring payment infrastructure</w:t>
      </w:r>
    </w:p>
    <w:p>
      <w:pPr>
        <w:pStyle w:val="ListNumber"/>
      </w:pPr>
      <w:r>
        <w:t>3. **10-country EU launch** | R2 European entry in 2027 requires local APMs from day one across all 10 confirmed markets</w:t>
      </w:r>
    </w:p>
    <w:p>
      <w:pPr>
        <w:pStyle w:val="ListNumber"/>
      </w:pPr>
      <w:r>
        <w:t>4. **VW relationship** | $5.8B joint venture validates Rivian's tech platform; payment orchestration would further professionalize the stack</w:t>
      </w:r>
    </w:p>
    <w:p>
      <w:pPr>
        <w:pStyle w:val="ListNumber"/>
      </w:pPr>
      <w:r>
        <w:t>5. **Amazon fleet scale** | Tens of thousands of commercial vehicles need enterprise-grade billing, reconciliation, and payout management</w:t>
      </w:r>
    </w:p>
    <w:p>
      <w:pPr>
        <w:pStyle w:val="ListNumber"/>
      </w:pPr>
      <w:r>
        <w:t>6. **DTC model vulnerability** | No dealer network to absorb payment failures. Every declined transaction is a lost Rivian sale.</w:t>
      </w:r>
    </w:p>
    <w:p>
      <w:r>
        <w:rPr>
          <w:b/>
        </w:rPr>
        <w:t>Sources:</w:t>
      </w:r>
    </w:p>
    <w:p>
      <w:pPr>
        <w:pStyle w:val="ListBullet"/>
      </w:pPr>
      <w:r>
        <w:t>[Rivian Privacy Policy](https://rivian.com/privacy)</w:t>
      </w:r>
    </w:p>
    <w:p>
      <w:pPr>
        <w:pStyle w:val="ListBullet"/>
      </w:pPr>
      <w:r>
        <w:t>[Rivian Payment Terms](https://rivian.com/en-CA/legal/payment)</w:t>
      </w:r>
    </w:p>
    <w:p>
      <w:pPr>
        <w:pStyle w:val="ListBullet"/>
      </w:pPr>
      <w:r>
        <w:t>[Rivian Payment Terms Canada](https://rivian.com/legal/payment-canada)</w:t>
      </w:r>
    </w:p>
    <w:p>
      <w:pPr>
        <w:pStyle w:val="ListBullet"/>
      </w:pPr>
      <w:r>
        <w:t>[Rivian Financing and Payments](https://rivian.com/support/financing-and-payments)</w:t>
      </w:r>
    </w:p>
    <w:p>
      <w:pPr>
        <w:pStyle w:val="ListBullet"/>
      </w:pPr>
      <w:r>
        <w:t>[Rivian Deposits and Refunds](https://rivian.com/support/deposits-and-refunds)</w:t>
      </w:r>
    </w:p>
    <w:p>
      <w:pPr>
        <w:pStyle w:val="ListBullet"/>
      </w:pPr>
      <w:r>
        <w:t>[Rivian Q4/FY2025 Results](https://rivian.com/newsroom/article/rivian-releases-fourth-quarter-full-year-2025-financial-results)</w:t>
      </w:r>
    </w:p>
    <w:p>
      <w:pPr>
        <w:pStyle w:val="ListBullet"/>
      </w:pPr>
      <w:r>
        <w:t>[Rivian Software Revenue (TechCrunch)](https://techcrunch.com/2026/02/12/rivian-was-saved-by-software-in-2025/)</w:t>
      </w:r>
    </w:p>
    <w:p>
      <w:pPr>
        <w:pStyle w:val="ListBullet"/>
      </w:pPr>
      <w:r>
        <w:t>[Rivian Software Revenue Target $2.5B](https://eletric-vehicles.com/rivian/rivian-targets-2-5-billion-in-software-revenue-for-2026-on-vw-deal-autonomy/)</w:t>
      </w:r>
    </w:p>
    <w:p>
      <w:pPr>
        <w:pStyle w:val="ListBullet"/>
      </w:pPr>
      <w:r>
        <w:t>[Rivian European Expansion](https://www.carscoops.com/2025/09/rivians-r2-will-start-brands-global-expansion/)</w:t>
      </w:r>
    </w:p>
    <w:p>
      <w:pPr>
        <w:pStyle w:val="ListBullet"/>
      </w:pPr>
      <w:r>
        <w:t>[Rivian R2 Europe 2027](https://electricdrives.tv/when-is-rivian-coming-to-europe/)</w:t>
      </w:r>
    </w:p>
    <w:p>
      <w:pPr>
        <w:pStyle w:val="ListBullet"/>
      </w:pPr>
      <w:r>
        <w:t>[Rivian Sales Statistics](https://tridenstechnology.com/rivian-sales-statistics/)</w:t>
      </w:r>
    </w:p>
    <w:p>
      <w:pPr>
        <w:pStyle w:val="ListBullet"/>
      </w:pPr>
      <w:r>
        <w:t>[Rivian Logo](https://companieslogo.com/rivian/logo/)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