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SCALE AI | Stripe Sessions Research (SS Database Format)</w:t>
      </w:r>
    </w:p>
    <w:p>
      <w:r>
        <w:rPr>
          <w:i/>
          <w:color w:val="808080"/>
          <w:sz w:val="18"/>
        </w:rPr>
        <w:t>Generated: 2026-04-21</w:t>
      </w:r>
    </w:p>
    <w:p/>
    <w:p>
      <w:pPr>
        <w:spacing w:before="120" w:after="40"/>
      </w:pPr>
    </w:p>
    <w:p>
      <w:pPr>
        <w:spacing w:before="20" w:after="20"/>
      </w:pPr>
      <w:r>
        <w:rPr>
          <w:rFonts w:ascii="Consolas" w:hAnsi="Consolas"/>
          <w:b/>
          <w:color w:val="003366"/>
          <w:sz w:val="18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onsolas" w:hAnsi="Consolas"/>
          <w:b/>
          <w:color w:val="003366"/>
          <w:sz w:val="18"/>
        </w:rPr>
        <w:t>DATABASE FIELDS: Scale AI</w:t>
      </w:r>
    </w:p>
    <w:p>
      <w:pPr>
        <w:spacing w:before="20" w:after="20"/>
      </w:pPr>
      <w:r>
        <w:rPr>
          <w:rFonts w:ascii="Consolas" w:hAnsi="Consolas"/>
          <w:b/>
          <w:color w:val="003366"/>
          <w:sz w:val="18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sz w:val="18"/>
        </w:rPr>
        <w:t>Logo: https://asset.brandfetch.io/idF5mMeONl/id42K0q_R6.svg</w:t>
      </w:r>
    </w:p>
    <w:p>
      <w:pPr>
        <w:spacing w:before="20" w:after="20"/>
      </w:pPr>
      <w:r>
        <w:rPr>
          <w:rFonts w:ascii="Consolas" w:hAnsi="Consolas"/>
          <w:sz w:val="18"/>
        </w:rPr>
        <w:t>Nombre merchant: Scale AI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1: PAIN POINTS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Point_1: Global Payout Complexity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Point_2: Annotator Payment Failures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Point_3: Multi-Currency Friction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Point_4: No Unified Payout Engine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Point_5: Enterprise Billing Gaps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sz w:val="18"/>
        </w:rPr>
        <w:t>Desc_Pain Point_1: Tens of thousands of annotators across Philippines, Kenya, India, Venezuela, and 30+ countries require weekly payouts. PayPal, Payoneer, and AirTM each carry high cross-border fees and limited local method coverage for emerging markets.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Point_2: Widespread reports of delayed or missing payments to Remotasks and Outlier contributors. Sudden country bans (Kenya, Nigeria, Pakistan) leave workers without payout resolution. Payment failures damage workforce trust and retention.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Point_3: $2B revenue flows through enterprise contracts in USD, EUR, and government procurement currencies. Annotator payouts span 30+ local currencies. No centralized FX management creates margin erosion on every cross-border settlement.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Point_4: Remotasks pays via PayPal/Payoneer/AirTM. Outlier pays via PayPal/AirTM/ACH. Enterprise billing runs separately. Three parallel payout systems with no unified reconciliation, reporting, or fraud detection across the full payment lifecycle.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Point_5: Enterprise and government contracts use usage-based pricing (per annotation, per task, per API call). Complex billing models spanning subscriptions, usage metering, and milestone-based government invoicing lack a unified commerce layer.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1: PSP TOPOLOGY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PSP_1: PayPal (annotator payouts, Remotasks and Outlier)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PSP_2: Payoneer (annotator payouts, cross-border disbursements)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PSP_3: AirTM (annotator payouts, emerging market coverage)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PSP_4: ACH (US-based contributor payouts, Outlier)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PSP_5: Enterprise invoicing (government contracts, custom billing)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1: MISSING LOCAL METHODS (BLIND SPOTS)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Local_M_1: M-Pesa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Local_M_2: Pix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Local_M_3: UPI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Local_M_4: GCash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Local_M_5: GrabPay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Local_M_6: SEPA Direct Debit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Local_M_7: Boleto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Local_M_8: BLIK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Local_M_9: OPay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Local_M_10: Dana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2: YUNO CAPABILITIES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Tittle_Yuno_Cap1: Smart Routing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Tittle_Yuno_Cap2: Failover &amp; Retries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Tittle_Yuno_Cap3: Local Payment Methods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Tittle_Yuno_Cap4: Unified Orchestration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sz w:val="18"/>
        </w:rPr>
        <w:t>Desc_Yuno_Cap1: Route each payout by contributor country, currency, and amount to the lowest-cost rail. With $2B revenue and tens of thousands of annotators across 30+ countries, intelligent routing per market delivers significant cost savings on cross-border fees. Filipino workers get GCash, Kenyan contributors get M-Pesa, Indian annotators get UPI.</w:t>
      </w:r>
    </w:p>
    <w:p>
      <w:pPr>
        <w:spacing w:before="20" w:after="20"/>
      </w:pPr>
      <w:r>
        <w:rPr>
          <w:rFonts w:ascii="Consolas" w:hAnsi="Consolas"/>
          <w:sz w:val="18"/>
        </w:rPr>
        <w:t>Desc_Yuno_Cap2: Automatic cascade when PayPal or Payoneer fails a payout. Instead of leaving contributors without payment for days, Yuno retries through the next available rail in milliseconds. Up to 50% recovery on failed disbursements. No more mass non-payment incidents that damage workforce trust.</w:t>
      </w:r>
    </w:p>
    <w:p>
      <w:pPr>
        <w:spacing w:before="20" w:after="20"/>
      </w:pPr>
      <w:r>
        <w:rPr>
          <w:rFonts w:ascii="Consolas" w:hAnsi="Consolas"/>
          <w:sz w:val="18"/>
        </w:rPr>
        <w:t>Desc_Yuno_Cap3: Activate the local payout methods Scale's global workforce needs: M-Pesa (Kenya), UPI (India), GCash (Philippines), Pix (Brazil), OPay (Nigeria), Dana (Indonesia), BLIK (Poland). One API, 1,000+ methods. Pay annotators in their preferred local method, not just PayPal.</w:t>
      </w:r>
    </w:p>
    <w:p>
      <w:pPr>
        <w:spacing w:before="20" w:after="20"/>
      </w:pPr>
      <w:r>
        <w:rPr>
          <w:rFonts w:ascii="Consolas" w:hAnsi="Consolas"/>
          <w:sz w:val="18"/>
        </w:rPr>
        <w:t>Desc_Yuno_Cap4: One dashboard unifying Remotasks payouts, Outlier disbursements, enterprise billing, and government contract invoicing. Real-time payout monitoring per country, centralized reconciliation across all contributor platforms, and NOVA fraud detection (75% reduction) protecting against fraudulent accounts and duplicate payouts.</w:t>
      </w:r>
    </w:p>
    <w:p/>
    <w:p>
      <w:pPr>
        <w:spacing w:before="240" w:after="240"/>
      </w:pPr>
      <w:r>
        <w:rPr>
          <w:color w:val="C0C0C0"/>
          <w:sz w:val="12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3366"/>
        </w:rPr>
        <w:t>RESEARCH BACKING | Key Facts for the Meeting</w:t>
      </w:r>
    </w:p>
    <w:p/>
    <w:p>
      <w:r/>
      <w:r>
        <w:rPr>
          <w:b/>
        </w:rPr>
        <w:t>Scale AI at a glance:</w:t>
      </w:r>
      <w:r/>
    </w:p>
    <w:p>
      <w:pPr>
        <w:pStyle w:val="ListBullet"/>
      </w:pPr>
      <w:r>
        <w:t>Founded: 2016 by Alexandr Wang and Lucy Guo. HQ: San Francisco, California</w:t>
      </w:r>
    </w:p>
    <w:p>
      <w:pPr>
        <w:pStyle w:val="ListBullet"/>
      </w:pPr>
      <w:r>
        <w:t>CEO: Jason Droege (Interim CEO since June 2025; former Uber Eats founder). Alexandr Wang departed to join Meta.</w:t>
      </w:r>
    </w:p>
    <w:p>
      <w:pPr>
        <w:pStyle w:val="ListBullet"/>
      </w:pPr>
      <w:r>
        <w:t>Valuation: $29B (June 2025, following Meta investment)</w:t>
      </w:r>
    </w:p>
    <w:p>
      <w:pPr>
        <w:pStyle w:val="ListBullet"/>
      </w:pPr>
      <w:r>
        <w:t>Total funding: ~$15.9B over 9 rounds from 61 investors</w:t>
      </w:r>
    </w:p>
    <w:p>
      <w:pPr>
        <w:pStyle w:val="ListBullet"/>
      </w:pPr>
      <w:r>
        <w:t>Largest round: Series G, $14.3B (June 2025, Meta's 49% non-voting stake)</w:t>
      </w:r>
    </w:p>
    <w:p>
      <w:pPr>
        <w:pStyle w:val="ListBullet"/>
      </w:pPr>
      <w:r>
        <w:t>Key investors: Meta (49% non-voting), Tiger Global, Founders Fund, Index Ventures, Accel, Y Combinator</w:t>
      </w:r>
    </w:p>
    <w:p>
      <w:pPr>
        <w:pStyle w:val="ListBullet"/>
      </w:pPr>
      <w:r>
        <w:t>Revenue: ~$2B (2025 estimate, up from $870M in 2024)</w:t>
      </w:r>
    </w:p>
    <w:p>
      <w:pPr>
        <w:pStyle w:val="ListBullet"/>
      </w:pPr>
      <w:r>
        <w:t>Employees: ~500 core staff (plus tens of thousands of gig annotators globally)</w:t>
      </w:r>
    </w:p>
    <w:p>
      <w:pPr>
        <w:pStyle w:val="ListBullet"/>
      </w:pPr>
      <w:r>
        <w:t>Enterprise clients: 400+ enterprise clients, ~1,000 total customers</w:t>
      </w:r>
    </w:p>
    <w:p>
      <w:pPr>
        <w:pStyle w:val="ListBullet"/>
      </w:pPr>
      <w:r>
        <w:t>Notable clients: OpenAI, Meta, Google, Microsoft, Anthropic, U.S. Department of Defense, Toyota, General Motors</w:t>
      </w:r>
    </w:p>
    <w:p>
      <w:pPr>
        <w:pStyle w:val="ListBullet"/>
      </w:pPr>
      <w:r>
        <w:t>Government contracts: $250M DoD BPA, $100M CDAO OTA, $99M Army R&amp;D contract</w:t>
      </w:r>
    </w:p>
    <w:p>
      <w:pPr>
        <w:pStyle w:val="ListBullet"/>
      </w:pPr>
      <w:r>
        <w:t>Products: Scale Data Engine, Scale GenAI Platform, Scale Donovan (defense), Scale Labs (research)</w:t>
      </w:r>
    </w:p>
    <w:p>
      <w:pPr>
        <w:pStyle w:val="ListBullet"/>
      </w:pPr>
      <w:r>
        <w:t>Subsidiaries: Remotasks (computer vision annotation), Outlier (LLM training data)</w:t>
      </w:r>
    </w:p>
    <w:p>
      <w:pPr>
        <w:pStyle w:val="ListBullet"/>
      </w:pPr>
      <w:r>
        <w:t>Y Combinator alumnus (S16)</w:t>
      </w:r>
    </w:p>
    <w:p>
      <w:pPr>
        <w:pStyle w:val="ListBullet"/>
      </w:pPr>
      <w:r>
        <w:t>Pricing: Pay-as-go (2c/image, 6c/annotation) to custom enterprise contracts</w:t>
      </w:r>
    </w:p>
    <w:p/>
    <w:p>
      <w:r/>
      <w:r>
        <w:rPr>
          <w:b/>
        </w:rPr>
        <w:t>Confirmed Payment Stack:</w:t>
      </w:r>
      <w:r/>
    </w:p>
    <w:p>
      <w:pPr>
        <w:pStyle w:val="ListBullet"/>
      </w:pPr>
      <w:r>
        <w:t>PayPal: Primary payout method for Remotasks and Outlier contributors</w:t>
      </w:r>
    </w:p>
    <w:p>
      <w:pPr>
        <w:pStyle w:val="ListBullet"/>
      </w:pPr>
      <w:r>
        <w:t>Payoneer: Secondary payout for Remotasks (cross-border disbursements)</w:t>
      </w:r>
    </w:p>
    <w:p>
      <w:pPr>
        <w:pStyle w:val="ListBullet"/>
      </w:pPr>
      <w:r>
        <w:t>AirTM: Alternative payout for both Remotasks and Outlier (emerging market coverage)</w:t>
      </w:r>
    </w:p>
    <w:p>
      <w:pPr>
        <w:pStyle w:val="ListBullet"/>
      </w:pPr>
      <w:r>
        <w:t>ACH: US-based contributor payouts for Outlier</w:t>
      </w:r>
    </w:p>
    <w:p>
      <w:pPr>
        <w:pStyle w:val="ListBullet"/>
      </w:pPr>
      <w:r>
        <w:t>Enterprise invoicing: Custom billing for enterprise and government contracts</w:t>
      </w:r>
    </w:p>
    <w:p>
      <w:pPr>
        <w:pStyle w:val="ListBullet"/>
      </w:pPr>
      <w:r>
        <w:t>Usage-based billing: Per annotation, per task, per API call pricing</w:t>
      </w:r>
    </w:p>
    <w:p>
      <w:pPr>
        <w:pStyle w:val="ListBullet"/>
      </w:pPr>
      <w:r>
        <w:t>Government procurement: Milestone-based invoicing for DoD/Army contracts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unified payout system across subsidiaries</w:t>
      </w:r>
    </w:p>
    <w:p>
      <w:pPr>
        <w:pStyle w:val="ListBullet"/>
      </w:pPr>
      <w:r>
        <w:t>Payout schedule: Weekly (Remotasks and Outlier), with reported delays</w:t>
      </w:r>
    </w:p>
    <w:p/>
    <w:p>
      <w:r/>
      <w:r>
        <w:rPr>
          <w:b/>
        </w:rPr>
        <w:t>Payment Challenges (Documented Evidence):</w:t>
      </w:r>
      <w:r/>
    </w:p>
    <w:p>
      <w:pPr>
        <w:pStyle w:val="ListBullet"/>
      </w:pPr>
      <w:r>
        <w:t>Inc. Magazine: "Accusations of Mass Non-Payment" against Outlier AI</w:t>
      </w:r>
    </w:p>
    <w:p>
      <w:pPr>
        <w:pStyle w:val="ListBullet"/>
      </w:pPr>
      <w:r>
        <w:t>Washington Post: Remotasks workers in Philippines reporting low pay and missing payments</w:t>
      </w:r>
    </w:p>
    <w:p>
      <w:pPr>
        <w:pStyle w:val="ListBullet"/>
      </w:pPr>
      <w:r>
        <w:t>Rest of World: Remotasks dropping entire countries (Kenya, Nigeria, Pakistan) without explanation</w:t>
      </w:r>
    </w:p>
    <w:p>
      <w:pPr>
        <w:pStyle w:val="ListBullet"/>
      </w:pPr>
      <w:r>
        <w:t>Annotator pay dropped to less than 1 cent per task in some markets due to oversupply</w:t>
      </w:r>
    </w:p>
    <w:p>
      <w:pPr>
        <w:pStyle w:val="ListBullet"/>
      </w:pPr>
      <w:r>
        <w:t>Late payments described as "commonplace" across contributor base</w:t>
      </w:r>
    </w:p>
    <w:p>
      <w:pPr>
        <w:pStyle w:val="ListBullet"/>
      </w:pPr>
      <w:r>
        <w:t>Workers report receiving "only a few percent of promised compensation"</w:t>
      </w:r>
    </w:p>
    <w:p>
      <w:pPr>
        <w:pStyle w:val="ListBullet"/>
      </w:pPr>
      <w:r>
        <w:t>Sudden account suspensions via automated quality scoring systems</w:t>
      </w:r>
    </w:p>
    <w:p>
      <w:pPr>
        <w:pStyle w:val="ListBullet"/>
      </w:pPr>
      <w:r>
        <w:t>PayPal/Payoneer cross-border fees erode already-low annotator wages</w:t>
      </w:r>
    </w:p>
    <w:p>
      <w:pPr>
        <w:pStyle w:val="ListBullet"/>
      </w:pPr>
      <w:r>
        <w:t>No local mobile money support (M-Pesa, GCash, UPI) despite heavy emerging market workforce</w:t>
      </w:r>
    </w:p>
    <w:p/>
    <w:p>
      <w:r/>
      <w:r>
        <w:rPr>
          <w:b/>
        </w:rPr>
        <w:t>Annotator Workforce Geography:</w:t>
      </w:r>
      <w:r/>
    </w:p>
    <w:p>
      <w:pPr>
        <w:pStyle w:val="ListBullet"/>
      </w:pPr>
      <w:r>
        <w:t>Philippines: Remotasks primary market (computer vision tasks)</w:t>
      </w:r>
    </w:p>
    <w:p>
      <w:pPr>
        <w:pStyle w:val="ListBullet"/>
      </w:pPr>
      <w:r>
        <w:t>Kenya: Former Remotasks market (terminated 2024)</w:t>
      </w:r>
    </w:p>
    <w:p>
      <w:pPr>
        <w:pStyle w:val="ListBullet"/>
      </w:pPr>
      <w:r>
        <w:t>Nigeria: Former Remotasks market (terminated 2024)</w:t>
      </w:r>
    </w:p>
    <w:p>
      <w:pPr>
        <w:pStyle w:val="ListBullet"/>
      </w:pPr>
      <w:r>
        <w:t>Pakistan: Former Remotasks market (terminated 2024)</w:t>
      </w:r>
    </w:p>
    <w:p>
      <w:pPr>
        <w:pStyle w:val="ListBullet"/>
      </w:pPr>
      <w:r>
        <w:t>India: Remotasks expansion market</w:t>
      </w:r>
    </w:p>
    <w:p>
      <w:pPr>
        <w:pStyle w:val="ListBullet"/>
      </w:pPr>
      <w:r>
        <w:t>Venezuela: Remotasks expansion market</w:t>
      </w:r>
    </w:p>
    <w:p>
      <w:pPr>
        <w:pStyle w:val="ListBullet"/>
      </w:pPr>
      <w:r>
        <w:t>US/Europe: Outlier contributors (LLM training, higher-pay roles)</w:t>
      </w:r>
    </w:p>
    <w:p/>
    <w:p>
      <w:r/>
      <w:r>
        <w:rPr>
          <w:b/>
        </w:rPr>
        <w:t>Top 5 Markets Gap Analysis:</w:t>
      </w:r>
      <w:r/>
    </w:p>
    <w:p/>
    <w:p>
      <w:r>
        <w:t>MARKET 1: Philippines (largest annotator workforce)</w:t>
      </w:r>
    </w:p>
    <w:p>
      <w:r>
        <w:t>Accepted: PayPal, Payoneer, AirTM</w:t>
      </w:r>
    </w:p>
    <w:p>
      <w:r>
        <w:t>Missing: GCash, Maya, bank transfers (BDO, BPI), InstaPay</w:t>
      </w:r>
    </w:p>
    <w:p>
      <w:r>
        <w:t>Note: GCash has 90M+ users in Philippines. PayPal fees eat 3-5% of already-low wages.</w:t>
      </w:r>
    </w:p>
    <w:p/>
    <w:p>
      <w:r>
        <w:t>MARKET 2: India (growing annotator base)</w:t>
      </w:r>
    </w:p>
    <w:p>
      <w:r>
        <w:t>Accepted: PayPal, Payoneer, AirTM</w:t>
      </w:r>
    </w:p>
    <w:p>
      <w:r>
        <w:t>Missing: UPI, Paytm, bank transfers (IMPS/NEFT), PhonePe</w:t>
      </w:r>
    </w:p>
    <w:p>
      <w:r>
        <w:t>Note: UPI handles 75%+ of digital payments in India. PayPal India has withdrawal limitations.</w:t>
      </w:r>
    </w:p>
    <w:p/>
    <w:p>
      <w:r>
        <w:t>MARKET 3: Kenya / East Africa (terminated but critical for re-entry)</w:t>
      </w:r>
    </w:p>
    <w:p>
      <w:r>
        <w:t>Accepted: Previously PayPal, AirTM</w:t>
      </w:r>
    </w:p>
    <w:p>
      <w:r>
        <w:t>Missing: M-Pesa, Airtel Money, bank transfers, mobile money</w:t>
      </w:r>
    </w:p>
    <w:p>
      <w:r>
        <w:t>Note: M-Pesa is the dominant payment method in Kenya. 83% of adults use mobile money.</w:t>
      </w:r>
    </w:p>
    <w:p/>
    <w:p>
      <w:r>
        <w:t>MARKET 4: United States (enterprise clients + Outlier contributors)</w:t>
      </w:r>
    </w:p>
    <w:p>
      <w:r>
        <w:t>Accepted: ACH, PayPal, enterprise invoicing</w:t>
      </w:r>
    </w:p>
    <w:p>
      <w:r>
        <w:t>Missing: Unified billing platform, real-time payouts, Zelle</w:t>
      </w:r>
    </w:p>
    <w:p>
      <w:r>
        <w:t>Note: Enterprise contracts ($100M+ DoD) require sophisticated billing. US contributors expect instant ACH.</w:t>
      </w:r>
    </w:p>
    <w:p/>
    <w:p>
      <w:r>
        <w:t>MARKET 5: Latin America (Venezuela, Brazil expansion)</w:t>
      </w:r>
    </w:p>
    <w:p>
      <w:r>
        <w:t>Accepted: PayPal, AirTM</w:t>
      </w:r>
    </w:p>
    <w:p>
      <w:r>
        <w:t>Missing: Pix (Brazil), Mercado Pago, OXXO (Mexico), PSE (Colombia), Nequi</w:t>
      </w:r>
    </w:p>
    <w:p>
      <w:r>
        <w:t>Note: AirTM popular in Venezuela but Pix dominates Brazil. LATAM expansion needs local rails.</w:t>
      </w:r>
    </w:p>
    <w:p/>
    <w:p>
      <w:r/>
      <w:r>
        <w:rPr>
          <w:b/>
        </w:rPr>
        <w:t>Key meeting angles:</w:t>
      </w:r>
      <w:r/>
    </w:p>
    <w:p>
      <w:r>
        <w:t xml:space="preserve">1. </w:t>
      </w:r>
      <w:r>
        <w:rPr>
          <w:b/>
        </w:rPr>
        <w:t>$2B revenue with fragmented payout infrastructure</w:t>
      </w:r>
      <w:r>
        <w:t xml:space="preserve"> | Three separate payout systems (Remotasks/Outlier/Enterprise) with zero orchestration.</w:t>
      </w:r>
    </w:p>
    <w:p>
      <w:r>
        <w:t xml:space="preserve">2. </w:t>
      </w:r>
      <w:r>
        <w:rPr>
          <w:b/>
        </w:rPr>
        <w:t>Workforce trust crisis</w:t>
      </w:r>
      <w:r>
        <w:t xml:space="preserve"> | Mass non-payment accusations and country bans. Reliable, local-method payouts rebuild annotator trust and retention.</w:t>
      </w:r>
    </w:p>
    <w:p>
      <w:r>
        <w:t xml:space="preserve">3. </w:t>
      </w:r>
      <w:r>
        <w:rPr>
          <w:b/>
        </w:rPr>
        <w:t>Emerging market workers, Western payout rails</w:t>
      </w:r>
      <w:r>
        <w:t xml:space="preserve"> | Filipino, Indian, and African annotators forced through PayPal/Payoneer. Local methods (GCash, UPI, M-Pesa) eliminate 3-5% cross-border fees.</w:t>
      </w:r>
    </w:p>
    <w:p>
      <w:r>
        <w:t xml:space="preserve">4. </w:t>
      </w:r>
      <w:r>
        <w:rPr>
          <w:b/>
        </w:rPr>
        <w:t>$29B company with payout reputational risk</w:t>
      </w:r>
      <w:r>
        <w:t xml:space="preserve"> | Inc., Washington Post, and Rest of World coverage of payment failures. Payment orchestration is infrastructure insurance.</w:t>
      </w:r>
    </w:p>
    <w:p>
      <w:r>
        <w:t xml:space="preserve">5. </w:t>
      </w:r>
      <w:r>
        <w:rPr>
          <w:b/>
        </w:rPr>
        <w:t>Government contract complexity</w:t>
      </w:r>
      <w:r>
        <w:t xml:space="preserve"> | $250M DoD BPA, $100M CDAO, $99M Army. Usage-based, milestone-based, and subscription billing need unified commerce.</w:t>
      </w:r>
    </w:p>
    <w:p>
      <w:r>
        <w:t xml:space="preserve">6. </w:t>
      </w:r>
      <w:r>
        <w:rPr>
          <w:b/>
        </w:rPr>
        <w:t>Meta partnership amplifies scale</w:t>
      </w:r>
      <w:r>
        <w:t xml:space="preserve"> | 49% Meta stake accelerates demand. Annotator workforce and payout volume will grow dramatically.</w:t>
      </w:r>
    </w:p>
    <w:p>
      <w:r>
        <w:t xml:space="preserve">7. </w:t>
      </w:r>
      <w:r>
        <w:rPr>
          <w:b/>
        </w:rPr>
        <w:t>Competitor pressure</w:t>
      </w:r>
      <w:r>
        <w:t xml:space="preserve"> | Surge AI, Labelbox, and Prolific all improving contributor payment experiences to attract talent away from Scale.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[Scale AI: Official Website](https://scale.com/)</w:t>
      </w:r>
    </w:p>
    <w:p>
      <w:pPr>
        <w:pStyle w:val="ListBullet"/>
      </w:pPr>
      <w:r>
        <w:t>[Scale AI: About](https://scale.com/about)</w:t>
      </w:r>
    </w:p>
    <w:p>
      <w:pPr>
        <w:pStyle w:val="ListBullet"/>
      </w:pPr>
      <w:r>
        <w:t>[Scale AI: Careers](https://scale.com/careers)</w:t>
      </w:r>
    </w:p>
    <w:p>
      <w:pPr>
        <w:pStyle w:val="ListBullet"/>
      </w:pPr>
      <w:r>
        <w:t>[Scale AI: $100M DoD Deal](https://scale.com/blog/scale-ai-inks-100m-deal)</w:t>
      </w:r>
    </w:p>
    <w:p>
      <w:pPr>
        <w:pStyle w:val="ListBullet"/>
      </w:pPr>
      <w:r>
        <w:t>[Scale AI: Next Phase (Meta Deal)](https://scale.com/blog/scale-ai-announces-next-phase-of-company-evolution)</w:t>
      </w:r>
    </w:p>
    <w:p>
      <w:pPr>
        <w:pStyle w:val="ListBullet"/>
      </w:pPr>
      <w:r>
        <w:t>[Scale AI: Government Contracts](https://scale.com/contracts)</w:t>
      </w:r>
    </w:p>
    <w:p>
      <w:pPr>
        <w:pStyle w:val="ListBullet"/>
      </w:pPr>
      <w:r>
        <w:t>[Wikipedia: Scale AI](https://en.wikipedia.org/wiki/Scale_AI)</w:t>
      </w:r>
    </w:p>
    <w:p>
      <w:pPr>
        <w:pStyle w:val="ListBullet"/>
      </w:pPr>
      <w:r>
        <w:t>[CNBC: Wang Departure to Meta](https://www.cnbc.com/2025/06/12/scale-ai-founder-wang-announces-exit-for-meta-part-of-14-billion-deal.html)</w:t>
      </w:r>
    </w:p>
    <w:p>
      <w:pPr>
        <w:pStyle w:val="ListBullet"/>
      </w:pPr>
      <w:r>
        <w:t>[CNBC: Meta $14B Scale AI Bet](https://www.cnbc.com/2025/06/10/zuckerberg-makes-metas-biggest-bet-on-ai-14-billion-scale-ai-deal.html)</w:t>
      </w:r>
    </w:p>
    <w:p>
      <w:pPr>
        <w:pStyle w:val="ListBullet"/>
      </w:pPr>
      <w:r>
        <w:t>[Fortune: Alexandr Wang Meta Deal](https://fortune.com/2025/06/14/self-made-billionaire-college-dropout-alexandr-wang-signs-14-3-billion-deal-to-bolster-metas-ai-efforts-theres-a-huge-premium-to-naivete/)</w:t>
      </w:r>
    </w:p>
    <w:p>
      <w:pPr>
        <w:pStyle w:val="ListBullet"/>
      </w:pPr>
      <w:r>
        <w:t>[Fortune: Inside Rise of Scale AI](https://fortune.com/2025/06/22/inside-rise-scale-alexandr-wang-meta-zuckerberg-14-billion-deal-acquihire-ai-supremacy-race/)</w:t>
      </w:r>
    </w:p>
    <w:p>
      <w:pPr>
        <w:pStyle w:val="ListBullet"/>
      </w:pPr>
      <w:r>
        <w:t>[TechCrunch: Scale AI Meta Confirmation](https://techcrunch.com/2025/06/13/scale-ai-confirms-significant-investment-from-meta-says-ceo-alexandr-wang-is-leaving/)</w:t>
      </w:r>
    </w:p>
    <w:p>
      <w:pPr>
        <w:pStyle w:val="ListBullet"/>
      </w:pPr>
      <w:r>
        <w:t>[FedScoop: Scale AI $250M DoD Contract](https://fedscoop.com/scale-ai-awarded-250m-ai-contract-by-department-of-defense/)</w:t>
      </w:r>
    </w:p>
    <w:p>
      <w:pPr>
        <w:pStyle w:val="ListBullet"/>
      </w:pPr>
      <w:r>
        <w:t>[GovConWire: $99M Army Contract](https://www.govconwire.com/articles/scale-ai-99m-army-contract-rd-services)</w:t>
      </w:r>
    </w:p>
    <w:p>
      <w:pPr>
        <w:pStyle w:val="ListBullet"/>
      </w:pPr>
      <w:r>
        <w:t>[Nextgov: Pentagon $200M AI Contracts](https://www.nextgov.com/acquisition/2025/07/pentagon-awards-multiple-companies-200m-contracts-ai-tools/406698/)</w:t>
      </w:r>
    </w:p>
    <w:p>
      <w:pPr>
        <w:pStyle w:val="ListBullet"/>
      </w:pPr>
      <w:r>
        <w:t>[GetLatka: Scale AI Revenue](https://getlatka.com/companies/scale)</w:t>
      </w:r>
    </w:p>
    <w:p>
      <w:pPr>
        <w:pStyle w:val="ListBullet"/>
      </w:pPr>
      <w:r>
        <w:t>[Sacra: Scale AI Revenue and Valuation](https://sacra.com/c/scale-ai/)</w:t>
      </w:r>
    </w:p>
    <w:p>
      <w:pPr>
        <w:pStyle w:val="ListBullet"/>
      </w:pPr>
      <w:r>
        <w:t>[TSG Invest: Scale AI $29B Valuation](https://tsginvest.com/scale-ai/)</w:t>
      </w:r>
    </w:p>
    <w:p>
      <w:pPr>
        <w:pStyle w:val="ListBullet"/>
      </w:pPr>
      <w:r>
        <w:t>[AI Funding Tracker: Scale AI Sales-Led Growth](https://aifundingtracker.com/scale-ai-sales-led-growth-strategy/)</w:t>
      </w:r>
    </w:p>
    <w:p>
      <w:pPr>
        <w:pStyle w:val="ListBullet"/>
      </w:pPr>
      <w:r>
        <w:t>[Fueler: Scale AI Statistics 2026](https://fueler.io/blog/scale-ai-usage-revenue-valuation-growth-statistics)</w:t>
      </w:r>
    </w:p>
    <w:p>
      <w:pPr>
        <w:pStyle w:val="ListBullet"/>
      </w:pPr>
      <w:r>
        <w:t>[Inc.: Outlier AI Mass Non-Payment Accusations](https://www.inc.com/sam-blum/its-a-scam-accusations-of-mass-non-payment-grow-against-scale-ais-subsidiary-outlier-ai.html)</w:t>
      </w:r>
    </w:p>
    <w:p>
      <w:pPr>
        <w:pStyle w:val="ListBullet"/>
      </w:pPr>
      <w:r>
        <w:t>[Washington Post: Remotasks Philippines Low Pay](https://www.washingtonpost.com/world/2023/08/28/scale-ai-remotasks-philippines-artificial-intelligence/)</w:t>
      </w:r>
    </w:p>
    <w:p>
      <w:pPr>
        <w:pStyle w:val="ListBullet"/>
      </w:pPr>
      <w:r>
        <w:t>[Rest of World: Remotasks Banning Workers](https://restofworld.org/2024/scale-ai-remotasks-banned-workers/)</w:t>
      </w:r>
    </w:p>
    <w:p>
      <w:pPr>
        <w:pStyle w:val="ListBullet"/>
      </w:pPr>
      <w:r>
        <w:t>[Contrary Research: Scale AI](https://research.contrary.com/company/scale)</w:t>
      </w:r>
    </w:p>
    <w:p>
      <w:pPr>
        <w:pStyle w:val="ListBullet"/>
      </w:pPr>
      <w:r>
        <w:t>[Crunchbase: Scale AI](https://www.crunchbase.com/organization/scale-2)</w:t>
      </w:r>
    </w:p>
    <w:p>
      <w:pPr>
        <w:pStyle w:val="ListBullet"/>
      </w:pPr>
      <w:r>
        <w:t>[Y Combinator: Scale AI](https://www.ycombinator.com/companies/scale-ai)</w:t>
      </w:r>
    </w:p>
    <w:p>
      <w:pPr>
        <w:pStyle w:val="ListBullet"/>
      </w:pPr>
      <w:r>
        <w:t>[Brandfetch: Scale AI Logo](https://brandfetch.com/scale.ai)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