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TEACHABLE | Stripe Sessions Research (SS Database Format)</w:t>
      </w:r>
    </w:p>
    <w:p>
      <w:r>
        <w:rPr>
          <w:i/>
        </w:rPr>
        <w:t>Generated: 2026-04-21</w:t>
      </w:r>
    </w:p>
    <w:p/>
    <w:p>
      <w:r>
        <w:rPr>
          <w:rFonts w:ascii="Courier New" w:hAnsi="Courier New"/>
          <w:sz w:val="18"/>
        </w:rPr>
        <w:t>═══════════════════════════════════════</w:t>
      </w:r>
    </w:p>
    <w:p>
      <w:r>
        <w:rPr>
          <w:rFonts w:ascii="Courier New" w:hAnsi="Courier New"/>
          <w:b/>
          <w:sz w:val="20"/>
        </w:rPr>
        <w:t>DATABASE FIELDS: Teachable</w:t>
      </w:r>
    </w:p>
    <w:p>
      <w:r>
        <w:rPr>
          <w:rFonts w:ascii="Courier New" w:hAnsi="Courier New"/>
          <w:sz w:val="18"/>
        </w:rPr>
        <w:t>═══════════════════════════════════════</w:t>
      </w:r>
    </w:p>
    <w:p/>
    <w:p>
      <w:r>
        <w:rPr>
          <w:rFonts w:ascii="Courier New" w:hAnsi="Courier New"/>
          <w:sz w:val="18"/>
        </w:rPr>
        <w:t>Logo: https://cdn.prod.website-files.com/687904fb2b26c434698c47e9/68daba31282892b31e937809_teachable-logo-color.svg</w:t>
      </w:r>
    </w:p>
    <w:p>
      <w:r>
        <w:rPr>
          <w:rFonts w:ascii="Courier New" w:hAnsi="Courier New"/>
          <w:sz w:val="18"/>
        </w:rPr>
        <w:t>Nombre merchant: Teachable</w:t>
      </w:r>
    </w:p>
    <w:p/>
    <w:p>
      <w:r>
        <w:rPr>
          <w:rFonts w:ascii="Courier New" w:hAnsi="Courier New"/>
          <w:b/>
          <w:sz w:val="20"/>
        </w:rPr>
        <w:t>SLIDE 1: PAIN POINTS</w:t>
      </w:r>
    </w:p>
    <w:p/>
    <w:p>
      <w:r>
        <w:rPr>
          <w:rFonts w:ascii="Courier New" w:hAnsi="Courier New"/>
          <w:sz w:val="18"/>
        </w:rPr>
        <w:t>Tittle_Pain Point_1: Single Acquirer Lock-In</w:t>
      </w:r>
    </w:p>
    <w:p>
      <w:r>
        <w:rPr>
          <w:rFonts w:ascii="Courier New" w:hAnsi="Courier New"/>
          <w:sz w:val="18"/>
        </w:rPr>
        <w:t>Tittle_Pain Point_2: Creator Payout Lag</w:t>
      </w:r>
    </w:p>
    <w:p>
      <w:r>
        <w:rPr>
          <w:rFonts w:ascii="Courier New" w:hAnsi="Courier New"/>
          <w:sz w:val="18"/>
        </w:rPr>
        <w:t>Tittle_Pain Point_3: APM Coverage Gap</w:t>
      </w:r>
    </w:p>
    <w:p>
      <w:r>
        <w:rPr>
          <w:rFonts w:ascii="Courier New" w:hAnsi="Courier New"/>
          <w:sz w:val="18"/>
        </w:rPr>
        <w:t>Tittle_Pain Point_4: Cross-Border Declines</w:t>
      </w:r>
    </w:p>
    <w:p>
      <w:r>
        <w:rPr>
          <w:rFonts w:ascii="Courier New" w:hAnsi="Courier New"/>
          <w:sz w:val="18"/>
        </w:rPr>
        <w:t>Tittle_Pain Point_5: Subscription Churn Leak</w:t>
      </w:r>
    </w:p>
    <w:p/>
    <w:p>
      <w:r>
        <w:rPr>
          <w:rFonts w:ascii="Courier New" w:hAnsi="Courier New"/>
          <w:sz w:val="18"/>
        </w:rPr>
        <w:t>Desc_Pain Point_1: Teachable:pay runs 100% on Stripe with zero failover. Any Stripe outage blocks course purchases for 100,000+ creators and students across 188 countries.</w:t>
      </w:r>
    </w:p>
    <w:p>
      <w:r>
        <w:rPr>
          <w:rFonts w:ascii="Courier New" w:hAnsi="Courier New"/>
          <w:sz w:val="18"/>
        </w:rPr>
        <w:t>Desc_Pain Point_2: Monthly Gateway pays creators via PayPal only, once per month. Creators outside US/CA/UK absorb 2.5%+ FX loss on every single USD payout cycle.</w:t>
      </w:r>
    </w:p>
    <w:p>
      <w:r>
        <w:rPr>
          <w:rFonts w:ascii="Courier New" w:hAnsi="Courier New"/>
          <w:sz w:val="18"/>
        </w:rPr>
        <w:t>Desc_Pain Point_3: Students in 188 countries pay by card, Apple Pay, Google Pay, or PayPal only. Zero local APMs in Brazil, India, Mexico, or SE Asia where card use is below 30%.</w:t>
      </w:r>
    </w:p>
    <w:p>
      <w:r>
        <w:rPr>
          <w:rFonts w:ascii="Courier New" w:hAnsi="Courier New"/>
          <w:sz w:val="18"/>
        </w:rPr>
        <w:t>Desc_Pain Point_4: International students pay USD by default with FX at their bank. Cross-border card declines from LATAM and Asian issuers reduce conversion on course purchases.</w:t>
      </w:r>
    </w:p>
    <w:p>
      <w:r>
        <w:rPr>
          <w:rFonts w:ascii="Courier New" w:hAnsi="Courier New"/>
          <w:sz w:val="18"/>
        </w:rPr>
        <w:t>Desc_Pain Point_5: Failed subscription renewals churn with no smart retry or cascade. Each soft decline is a lost student and lost recurring revenue for the creator.</w:t>
      </w:r>
    </w:p>
    <w:p/>
    <w:p>
      <w:r>
        <w:rPr>
          <w:rFonts w:ascii="Courier New" w:hAnsi="Courier New"/>
          <w:b/>
          <w:sz w:val="20"/>
        </w:rPr>
        <w:t>SLIDE 1: PSP TOPOLOGY</w:t>
      </w:r>
    </w:p>
    <w:p/>
    <w:p>
      <w:r>
        <w:rPr>
          <w:rFonts w:ascii="Courier New" w:hAnsi="Courier New"/>
          <w:sz w:val="18"/>
        </w:rPr>
        <w:t>PSP_1: Stripe (via Teachable:pay)</w:t>
      </w:r>
    </w:p>
    <w:p>
      <w:r>
        <w:rPr>
          <w:rFonts w:ascii="Courier New" w:hAnsi="Courier New"/>
          <w:sz w:val="18"/>
        </w:rPr>
        <w:t>PSP_2: PayPal (Monthly Payment Gateway)</w:t>
      </w:r>
    </w:p>
    <w:p>
      <w:r>
        <w:rPr>
          <w:rFonts w:ascii="Courier New" w:hAnsi="Courier New"/>
          <w:sz w:val="18"/>
        </w:rPr>
        <w:t>PSP_3: Stripe (Custom Payment Gateway)</w:t>
      </w:r>
    </w:p>
    <w:p/>
    <w:p>
      <w:r>
        <w:rPr>
          <w:rFonts w:ascii="Courier New" w:hAnsi="Courier New"/>
          <w:b/>
          <w:sz w:val="20"/>
        </w:rPr>
        <w:t>SLIDE 1: MISSING LOCAL METHODS (BLIND SPOTS)</w:t>
      </w:r>
    </w:p>
    <w:p/>
    <w:p>
      <w:r>
        <w:rPr>
          <w:rFonts w:ascii="Courier New" w:hAnsi="Courier New"/>
          <w:sz w:val="18"/>
        </w:rPr>
        <w:t>Local_M_1: Pix</w:t>
      </w:r>
    </w:p>
    <w:p>
      <w:r>
        <w:rPr>
          <w:rFonts w:ascii="Courier New" w:hAnsi="Courier New"/>
          <w:sz w:val="18"/>
        </w:rPr>
        <w:t>Local_M_2: UPI</w:t>
      </w:r>
    </w:p>
    <w:p>
      <w:r>
        <w:rPr>
          <w:rFonts w:ascii="Courier New" w:hAnsi="Courier New"/>
          <w:sz w:val="18"/>
        </w:rPr>
        <w:t>Local_M_3: OXXO</w:t>
      </w:r>
    </w:p>
    <w:p>
      <w:r>
        <w:rPr>
          <w:rFonts w:ascii="Courier New" w:hAnsi="Courier New"/>
          <w:sz w:val="18"/>
        </w:rPr>
        <w:t>Local_M_4: Boleto</w:t>
      </w:r>
    </w:p>
    <w:p>
      <w:r>
        <w:rPr>
          <w:rFonts w:ascii="Courier New" w:hAnsi="Courier New"/>
          <w:sz w:val="18"/>
        </w:rPr>
        <w:t>Local_M_5: SPEI</w:t>
      </w:r>
    </w:p>
    <w:p>
      <w:r>
        <w:rPr>
          <w:rFonts w:ascii="Courier New" w:hAnsi="Courier New"/>
          <w:sz w:val="18"/>
        </w:rPr>
        <w:t>Local_M_6: GCash</w:t>
      </w:r>
    </w:p>
    <w:p>
      <w:r>
        <w:rPr>
          <w:rFonts w:ascii="Courier New" w:hAnsi="Courier New"/>
          <w:sz w:val="18"/>
        </w:rPr>
        <w:t>Local_M_7: BLIK</w:t>
      </w:r>
    </w:p>
    <w:p>
      <w:r>
        <w:rPr>
          <w:rFonts w:ascii="Courier New" w:hAnsi="Courier New"/>
          <w:sz w:val="18"/>
        </w:rPr>
        <w:t>Local_M_8: Konbini</w:t>
      </w:r>
    </w:p>
    <w:p>
      <w:r>
        <w:rPr>
          <w:rFonts w:ascii="Courier New" w:hAnsi="Courier New"/>
          <w:sz w:val="18"/>
        </w:rPr>
        <w:t>Local_M_9: DANA</w:t>
      </w:r>
    </w:p>
    <w:p>
      <w:r>
        <w:rPr>
          <w:rFonts w:ascii="Courier New" w:hAnsi="Courier New"/>
          <w:sz w:val="18"/>
        </w:rPr>
        <w:t>Local_M_10: PSE</w:t>
      </w:r>
    </w:p>
    <w:p/>
    <w:p>
      <w:r>
        <w:rPr>
          <w:rFonts w:ascii="Courier New" w:hAnsi="Courier New"/>
          <w:b/>
          <w:sz w:val="20"/>
        </w:rPr>
        <w:t>SLIDE 2: YUNO CAPABILITIES</w:t>
      </w:r>
    </w:p>
    <w:p/>
    <w:p>
      <w:r>
        <w:rPr>
          <w:rFonts w:ascii="Courier New" w:hAnsi="Courier New"/>
          <w:sz w:val="18"/>
        </w:rPr>
        <w:t>Tittle_Yuno_Cap1: Smart Routing</w:t>
      </w:r>
    </w:p>
    <w:p>
      <w:r>
        <w:rPr>
          <w:rFonts w:ascii="Courier New" w:hAnsi="Courier New"/>
          <w:sz w:val="18"/>
        </w:rPr>
        <w:t>Tittle_Yuno_Cap2: Failover &amp; Retries</w:t>
      </w:r>
    </w:p>
    <w:p>
      <w:r>
        <w:rPr>
          <w:rFonts w:ascii="Courier New" w:hAnsi="Courier New"/>
          <w:sz w:val="18"/>
        </w:rPr>
        <w:t>Tittle_Yuno_Cap3: Local Payment Methods</w:t>
      </w:r>
    </w:p>
    <w:p>
      <w:r>
        <w:rPr>
          <w:rFonts w:ascii="Courier New" w:hAnsi="Courier New"/>
          <w:sz w:val="18"/>
        </w:rPr>
        <w:t>Tittle_Yuno_Cap4: Unified Orchestration</w:t>
      </w:r>
    </w:p>
    <w:p/>
    <w:p>
      <w:r>
        <w:rPr>
          <w:rFonts w:ascii="Courier New" w:hAnsi="Courier New"/>
          <w:sz w:val="18"/>
        </w:rPr>
        <w:t>Desc_Yuno_Cap1: Route every course purchase to the highest-performing acquirer for that card BIN, issuer, and country. With $10B+ in creator GMV flowing through Hotmart Group and students in 188 countries, even a 3% auth uplift unlocks millions in recovered course sales annually.</w:t>
      </w:r>
    </w:p>
    <w:p>
      <w:r>
        <w:rPr>
          <w:rFonts w:ascii="Courier New" w:hAnsi="Courier New"/>
          <w:sz w:val="18"/>
        </w:rPr>
        <w:t>Desc_Yuno_Cap2: Automatic cascade across acquirers when Stripe declines. Failed subscription renewals retry through alternate processors in milliseconds, converting involuntary churn into recovered recurring revenue. Up to 50% recovery on soft declines.</w:t>
      </w:r>
    </w:p>
    <w:p>
      <w:r>
        <w:rPr>
          <w:rFonts w:ascii="Courier New" w:hAnsi="Courier New"/>
          <w:sz w:val="18"/>
        </w:rPr>
        <w:t>Desc_Yuno_Cap3: Activate Pix for Brazil, UPI for India, OXXO and SPEI for Mexico, GCash for Philippines, BLIK for Poland, Konbini for Japan. One API, 1,000+ payment methods, geo-routed checkout. Students pay how they prefer, creators earn more.</w:t>
      </w:r>
    </w:p>
    <w:p>
      <w:r>
        <w:rPr>
          <w:rFonts w:ascii="Courier New" w:hAnsi="Courier New"/>
          <w:sz w:val="18"/>
        </w:rPr>
        <w:t>Desc_Yuno_Cap4: One dashboard replacing Teachable's fragmented Stripe + PayPal settlement streams. Centralized reconciliation across all processors, real-time approval rate monitoring per market, and unified payout visibility for creators worldwide.</w:t>
      </w:r>
    </w:p>
    <w:p/>
    <w:p>
      <w:r>
        <w:br w:type="page"/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Teachable at a glance:</w:t>
      </w:r>
    </w:p>
    <w:p>
      <w:pPr>
        <w:pStyle w:val="ListBullet"/>
      </w:pPr>
      <w:r>
        <w:t>Parent company: Hotmart Group (acquired 2020 for ~$250M)</w:t>
      </w:r>
    </w:p>
    <w:p>
      <w:pPr>
        <w:pStyle w:val="ListBullet"/>
      </w:pPr>
      <w:r>
        <w:t>100,000+ creators on the platform; $10B+ in lifetime creator earnings (across Hotmart + Teachable)</w:t>
      </w:r>
    </w:p>
    <w:p>
      <w:pPr>
        <w:pStyle w:val="ListBullet"/>
      </w:pPr>
      <w:r>
        <w:t>Students from 188 countries; 30M+ products sold</w:t>
      </w:r>
    </w:p>
    <w:p>
      <w:pPr>
        <w:pStyle w:val="ListBullet"/>
      </w:pPr>
      <w:r>
        <w:t>Creator plans: Builder ($39/mo), Growth ($119/mo), Advanced ($199/mo), Business ($665/mo)</w:t>
      </w:r>
    </w:p>
    <w:p>
      <w:pPr>
        <w:pStyle w:val="ListBullet"/>
      </w:pPr>
      <w:r>
        <w:t>Teachable:pay available in 80+ countries; accepts 130+ currencies</w:t>
      </w:r>
    </w:p>
    <w:p>
      <w:pPr>
        <w:pStyle w:val="ListBullet"/>
      </w:pPr>
      <w:r>
        <w:t>BNPL options: Klarna (US/UK) and Afterpay</w:t>
      </w:r>
    </w:p>
    <w:p>
      <w:pPr>
        <w:pStyle w:val="ListBullet"/>
      </w:pPr>
      <w:r>
        <w:t>Key growth metric: creators using BNPL, gifting, upsells, and cart abandonment saw 10%+ sales increase in 2024</w:t>
      </w:r>
    </w:p>
    <w:p>
      <w:pPr>
        <w:pStyle w:val="ListBullet"/>
      </w:pPr>
      <w:r>
        <w:t>2M+ AI-generated content pieces by creators in 2024</w:t>
      </w:r>
    </w:p>
    <w:p/>
    <w:p>
      <w:r>
        <w:rPr>
          <w:b/>
        </w:rPr>
        <w:t>Confirmed PSPs:</w:t>
      </w:r>
    </w:p>
    <w:p>
      <w:pPr>
        <w:pStyle w:val="ListBullet"/>
      </w:pPr>
      <w:r>
        <w:t>Stripe: primary processor powering Teachable:pay and custom payment gateways</w:t>
      </w:r>
    </w:p>
    <w:p>
      <w:pPr>
        <w:pStyle w:val="ListBullet"/>
      </w:pPr>
      <w:r>
        <w:t>PayPal: Monthly Payment Gateway (USD only), also available as custom gateway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No failover or multi-acquirer routing in place</w:t>
      </w:r>
    </w:p>
    <w:p/>
    <w:p>
      <w:r>
        <w:rPr>
          <w:b/>
        </w:rPr>
        <w:t>Top 5 Markets Gap Analysis:</w:t>
      </w:r>
    </w:p>
    <w:p/>
    <w:p>
      <w:r>
        <w:rPr>
          <w:sz w:val="20"/>
        </w:rPr>
        <w:t xml:space="preserve">  MARKET 1: United States (largest creator + student market)</w:t>
      </w:r>
    </w:p>
    <w:p>
      <w:r>
        <w:rPr>
          <w:sz w:val="20"/>
        </w:rPr>
        <w:t xml:space="preserve">  Accepted: Visa/MC/Amex/Discover, PayPal, Apple Pay, Google Pay, Klarna, Afterpay, Stripe Link</w:t>
      </w:r>
    </w:p>
    <w:p>
      <w:r>
        <w:rPr>
          <w:sz w:val="20"/>
        </w:rPr>
        <w:t xml:space="preserve">  Missing: ACH direct debit, Cash App Pay, Venmo standalone</w:t>
      </w:r>
    </w:p>
    <w:p>
      <w:r>
        <w:rPr>
          <w:sz w:val="20"/>
        </w:rPr>
        <w:t xml:space="preserve">  Note: US market is well covered; international markets are the blind spot.</w:t>
      </w:r>
    </w:p>
    <w:p/>
    <w:p>
      <w:r>
        <w:rPr>
          <w:sz w:val="20"/>
        </w:rPr>
        <w:t xml:space="preserve">  MARKET 2: Brazil (Hotmart Group HQ market, massive creator base)</w:t>
      </w:r>
    </w:p>
    <w:p>
      <w:r>
        <w:rPr>
          <w:sz w:val="20"/>
        </w:rPr>
        <w:t xml:space="preserve">  Accepted: International cards via Stripe</w:t>
      </w:r>
    </w:p>
    <w:p>
      <w:r>
        <w:rPr>
          <w:sz w:val="20"/>
        </w:rPr>
        <w:t xml:space="preserve">  Missing: Pix, Boleto, local installment cards (parcelamento)</w:t>
      </w:r>
    </w:p>
    <w:p>
      <w:r>
        <w:rPr>
          <w:sz w:val="20"/>
        </w:rPr>
        <w:t xml:space="preserve">  Note: Pix handles 70%+ of digital payments in Brazil. Hotmart's own platform supports Pix; Teachable does not.</w:t>
      </w:r>
    </w:p>
    <w:p/>
    <w:p>
      <w:r>
        <w:rPr>
          <w:sz w:val="20"/>
        </w:rPr>
        <w:t xml:space="preserve">  MARKET 3: India (large English-speaking student population)</w:t>
      </w:r>
    </w:p>
    <w:p>
      <w:r>
        <w:rPr>
          <w:sz w:val="20"/>
        </w:rPr>
        <w:t xml:space="preserve">  Accepted: International cards via Stripe</w:t>
      </w:r>
    </w:p>
    <w:p>
      <w:r>
        <w:rPr>
          <w:sz w:val="20"/>
        </w:rPr>
        <w:t xml:space="preserve">  Missing: UPI, RuPay, Paytm, PhonePe, NetBanking</w:t>
      </w:r>
    </w:p>
    <w:p>
      <w:r>
        <w:rPr>
          <w:sz w:val="20"/>
        </w:rPr>
        <w:t xml:space="preserve">  Note: 75%+ of Indian digital payments use UPI. Card penetration below 5% for credit cards.</w:t>
      </w:r>
    </w:p>
    <w:p/>
    <w:p>
      <w:r>
        <w:rPr>
          <w:sz w:val="20"/>
        </w:rPr>
        <w:t xml:space="preserve">  MARKET 4: Mexico (growing LATAM creator economy)</w:t>
      </w:r>
    </w:p>
    <w:p>
      <w:r>
        <w:rPr>
          <w:sz w:val="20"/>
        </w:rPr>
        <w:t xml:space="preserve">  Accepted: International cards via Stripe</w:t>
      </w:r>
    </w:p>
    <w:p>
      <w:r>
        <w:rPr>
          <w:sz w:val="20"/>
        </w:rPr>
        <w:t xml:space="preserve">  Missing: OXXO, SPEI, local debit cards</w:t>
      </w:r>
    </w:p>
    <w:p>
      <w:r>
        <w:rPr>
          <w:sz w:val="20"/>
        </w:rPr>
        <w:t xml:space="preserve">  Note: 60%+ of Mexican e-commerce uses cash or bank transfer methods. OXXO alone processes millions of digital payments monthly.</w:t>
      </w:r>
    </w:p>
    <w:p/>
    <w:p>
      <w:r>
        <w:rPr>
          <w:sz w:val="20"/>
        </w:rPr>
        <w:t xml:space="preserve">  MARKET 5: Philippines (high English-speaking student demand)</w:t>
      </w:r>
    </w:p>
    <w:p>
      <w:r>
        <w:rPr>
          <w:sz w:val="20"/>
        </w:rPr>
        <w:t xml:space="preserve">  Accepted: International cards via Stripe</w:t>
      </w:r>
    </w:p>
    <w:p>
      <w:r>
        <w:rPr>
          <w:sz w:val="20"/>
        </w:rPr>
        <w:t xml:space="preserve">  Missing: GCash, Maya, GrabPay, DragonPay</w:t>
      </w:r>
    </w:p>
    <w:p>
      <w:r>
        <w:rPr>
          <w:sz w:val="20"/>
        </w:rPr>
        <w:t xml:space="preserve">  Note: Credit card penetration ~6%. GCash has 60M+ users. Without mobile wallets, most students cannot purchase courses.</w:t>
      </w:r>
    </w:p>
    <w:p/>
    <w:p>
      <w:r>
        <w:rPr>
          <w:b/>
        </w:rPr>
        <w:t>Key payment challenges:</w:t>
      </w:r>
    </w:p>
    <w:p>
      <w:pPr>
        <w:pStyle w:val="ListBullet"/>
      </w:pPr>
      <w:r>
        <w:t>PayPal USD-only payout forces international creators to absorb FX fees on every monthly payout</w:t>
      </w:r>
    </w:p>
    <w:p>
      <w:pPr>
        <w:pStyle w:val="ListBullet"/>
      </w:pPr>
      <w:r>
        <w:t>As of November 2025, Stripe processing and platform fees are no longer returned on refunds</w:t>
      </w:r>
    </w:p>
    <w:p>
      <w:pPr>
        <w:pStyle w:val="ListBullet"/>
      </w:pPr>
      <w:r>
        <w:t>Teachable:pay is unavailable in many LATAM and Asian countries, forcing creators to use PayPal Monthly Gateway</w:t>
      </w:r>
    </w:p>
    <w:p>
      <w:pPr>
        <w:pStyle w:val="ListBullet"/>
      </w:pPr>
      <w:r>
        <w:t>No smart retry logic for failed subscription payments; students simply lose access</w:t>
      </w:r>
    </w:p>
    <w:p/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Hotmart paradox</w:t>
      </w:r>
      <w:r>
        <w:t>: parent company supports Pix and LATAM methods natively; Teachable does not</w:t>
      </w:r>
    </w:p>
    <w:p>
      <w:r>
        <w:t xml:space="preserve">2. </w:t>
      </w:r>
      <w:r>
        <w:rPr>
          <w:b/>
        </w:rPr>
        <w:t>188-country student base, ~6 payment methods</w:t>
      </w:r>
      <w:r>
        <w:t>: massive gap between reach and payment coverage</w:t>
      </w:r>
    </w:p>
    <w:p>
      <w:r>
        <w:t xml:space="preserve">3. </w:t>
      </w:r>
      <w:r>
        <w:rPr>
          <w:b/>
        </w:rPr>
        <w:t>Creator payout friction</w:t>
      </w:r>
      <w:r>
        <w:t>: monthly PayPal-only payouts with FX loss hurt international creator retention</w:t>
      </w:r>
    </w:p>
    <w:p>
      <w:r>
        <w:t xml:space="preserve">4. </w:t>
      </w:r>
      <w:r>
        <w:rPr>
          <w:b/>
        </w:rPr>
        <w:t>Subscription recovery</w:t>
      </w:r>
      <w:r>
        <w:t>: no cascade retry means every soft decline is lost recurring revenue</w:t>
      </w:r>
    </w:p>
    <w:p>
      <w:r>
        <w:t xml:space="preserve">5. </w:t>
      </w:r>
      <w:r>
        <w:rPr>
          <w:b/>
        </w:rPr>
        <w:t>BNPL success signal</w:t>
      </w:r>
      <w:r>
        <w:t>: 10%+ revenue lift from payment optionality proves demand for more methods</w:t>
      </w:r>
    </w:p>
    <w:p>
      <w:r>
        <w:t xml:space="preserve">6. </w:t>
      </w:r>
      <w:r>
        <w:rPr>
          <w:b/>
        </w:rPr>
        <w:t>Competitor gap</w:t>
      </w:r>
      <w:r>
        <w:t>: Hotmart supports 20+ APMs; Udemy accepts local methods in multiple markets</w:t>
      </w:r>
    </w:p>
    <w:p/>
    <w:p>
      <w:r>
        <w:rPr>
          <w:b/>
        </w:rPr>
        <w:t>Sources:</w:t>
      </w:r>
    </w:p>
    <w:p>
      <w:pPr>
        <w:pStyle w:val="ListBullet"/>
      </w:pPr>
      <w:r>
        <w:t>Teachable: Get Started with Payments</w:t>
      </w:r>
    </w:p>
    <w:p>
      <w:pPr>
        <w:pStyle w:val="ListBullet"/>
      </w:pPr>
      <w:r>
        <w:t>Teachable:pay</w:t>
      </w:r>
    </w:p>
    <w:p>
      <w:pPr>
        <w:pStyle w:val="ListBullet"/>
      </w:pPr>
      <w:r>
        <w:t>Teachable Monthly Payment Gateway</w:t>
      </w:r>
    </w:p>
    <w:p>
      <w:pPr>
        <w:pStyle w:val="ListBullet"/>
      </w:pPr>
      <w:r>
        <w:t>Teachable Pay (Marketing)</w:t>
      </w:r>
    </w:p>
    <w:p>
      <w:pPr>
        <w:pStyle w:val="ListBullet"/>
      </w:pPr>
      <w:r>
        <w:t>Teachable Fees</w:t>
      </w:r>
    </w:p>
    <w:p>
      <w:pPr>
        <w:pStyle w:val="ListBullet"/>
      </w:pPr>
      <w:r>
        <w:t>Teachable Payments Full List (SupplyGem)</w:t>
      </w:r>
    </w:p>
    <w:p>
      <w:pPr>
        <w:pStyle w:val="ListBullet"/>
      </w:pPr>
      <w:r>
        <w:t>Stripe Case Study: Teachable</w:t>
      </w:r>
    </w:p>
    <w:p>
      <w:pPr>
        <w:pStyle w:val="ListBullet"/>
      </w:pPr>
      <w:r>
        <w:t>Teachable + Hotmart Announcement</w:t>
      </w:r>
    </w:p>
    <w:p>
      <w:pPr>
        <w:pStyle w:val="ListBullet"/>
      </w:pPr>
      <w:r>
        <w:t>Hotmart Acquires Teachable (TechCrunch)</w:t>
      </w:r>
    </w:p>
    <w:p>
      <w:pPr>
        <w:pStyle w:val="ListBullet"/>
      </w:pPr>
      <w:r>
        <w:t>Teachable Statistics (ElectroIQ)</w:t>
      </w:r>
    </w:p>
    <w:p>
      <w:pPr>
        <w:pStyle w:val="ListBullet"/>
      </w:pPr>
      <w:r>
        <w:t>Teachable Checkout Issues</w:t>
      </w:r>
    </w:p>
    <w:p>
      <w:pPr>
        <w:pStyle w:val="ListBullet"/>
      </w:pPr>
      <w:r>
        <w:t>Teachable Digital Tax Handling</w:t>
      </w:r>
    </w:p>
    <w:p>
      <w:pPr>
        <w:pStyle w:val="ListBullet"/>
      </w:pPr>
      <w:r>
        <w:t>Thinkific vs Teachable International (Learniverse)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