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THRYV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  <w:r>
        <w:rPr>
          <w:rFonts w:ascii="Consolas" w:hAnsi="Consolas"/>
          <w:sz w:val="18"/>
        </w:rPr>
        <w:t>DATABASE FIELDS: Thryv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</w:p>
    <w:p>
      <w:pPr/>
      <w:r>
        <w:rPr>
          <w:rFonts w:ascii="Consolas" w:hAnsi="Consolas"/>
          <w:sz w:val="18"/>
        </w:rPr>
        <w:t>Logo: https://brandfetch.com/thryv.com</w:t>
      </w:r>
    </w:p>
    <w:p>
      <w:pPr/>
      <w:r>
        <w:rPr>
          <w:rFonts w:ascii="Consolas" w:hAnsi="Consolas"/>
          <w:sz w:val="18"/>
        </w:rPr>
        <w:t>Nombre merchant: Thryv</w:t>
      </w:r>
    </w:p>
    <w:p>
      <w:pPr/>
    </w:p>
    <w:p>
      <w:pPr/>
      <w:r>
        <w:rPr>
          <w:rFonts w:ascii="Consolas" w:hAnsi="Consolas"/>
          <w:sz w:val="18"/>
        </w:rPr>
        <w:t>SLIDE 1: PAIN POINTS</w:t>
      </w:r>
    </w:p>
    <w:p>
      <w:pPr/>
    </w:p>
    <w:p>
      <w:pPr/>
      <w:r>
        <w:rPr>
          <w:rFonts w:ascii="Consolas" w:hAnsi="Consolas"/>
          <w:sz w:val="18"/>
        </w:rPr>
        <w:t>Tittle_Pain Point_1: Fragmented Processor Mix</w:t>
      </w:r>
    </w:p>
    <w:p>
      <w:pPr/>
      <w:r>
        <w:rPr>
          <w:rFonts w:ascii="Consolas" w:hAnsi="Consolas"/>
          <w:sz w:val="18"/>
        </w:rPr>
        <w:t>Tittle_Pain Point_2: US-Centric Payment Stack</w:t>
      </w:r>
    </w:p>
    <w:p>
      <w:pPr/>
      <w:r>
        <w:rPr>
          <w:rFonts w:ascii="Consolas" w:hAnsi="Consolas"/>
          <w:sz w:val="18"/>
        </w:rPr>
        <w:t>Tittle_Pain Point_3: No Processor Failover</w:t>
      </w:r>
    </w:p>
    <w:p>
      <w:pPr/>
      <w:r>
        <w:rPr>
          <w:rFonts w:ascii="Consolas" w:hAnsi="Consolas"/>
          <w:sz w:val="18"/>
        </w:rPr>
        <w:t>Tittle_Pain Point_4: SMB International Friction</w:t>
      </w:r>
    </w:p>
    <w:p>
      <w:pPr/>
      <w:r>
        <w:rPr>
          <w:rFonts w:ascii="Consolas" w:hAnsi="Consolas"/>
          <w:sz w:val="18"/>
        </w:rPr>
        <w:t>Tittle_Pain Point_5: Recurring Payment Leakage</w:t>
      </w:r>
    </w:p>
    <w:p>
      <w:pPr/>
    </w:p>
    <w:p>
      <w:pPr/>
      <w:r>
        <w:rPr>
          <w:rFonts w:ascii="Consolas" w:hAnsi="Consolas"/>
          <w:sz w:val="18"/>
        </w:rPr>
        <w:t>Desc_Pain Point_1: Thryv lets SMBs connect ThryvPay, Stripe, PayPal, or Square independently, but offers no unified layer to route between them. Each processor operates as a silo with separate dashboards, separate reconciliation, and no cross-processor optimization or analytics.</w:t>
      </w:r>
    </w:p>
    <w:p>
      <w:pPr/>
      <w:r>
        <w:rPr>
          <w:rFonts w:ascii="Consolas" w:hAnsi="Consolas"/>
          <w:sz w:val="18"/>
        </w:rPr>
        <w:t>Desc_Pain Point_2: ThryvPay processes credit cards, ACH, Apple Pay, and Google Pay, but lacks non-card local methods for international markets. With the Keap acquisition expanding into Europe and Australia, SMB clients in those regions need SEPA, BECS, iDEAL, and local bank transfers.</w:t>
      </w:r>
    </w:p>
    <w:p>
      <w:pPr/>
      <w:r>
        <w:rPr>
          <w:rFonts w:ascii="Consolas" w:hAnsi="Consolas"/>
          <w:sz w:val="18"/>
        </w:rPr>
        <w:t>Desc_Pain Point_3: Each SMB connects one payment processor at a time. If ThryvPay or Stripe declines a card or goes down, there is no automatic retry through an alternative processor. Every failed transaction requires the customer to manually retry or use a different payment method.</w:t>
      </w:r>
    </w:p>
    <w:p>
      <w:pPr/>
      <w:r>
        <w:rPr>
          <w:rFonts w:ascii="Consolas" w:hAnsi="Consolas"/>
          <w:sz w:val="18"/>
        </w:rPr>
        <w:t>Desc_Pain Point_4: ThryvPay charges international credit card rates of 1.75% + $0.30, but only supports card-based payments globally. SMBs serving international customers lack Pix, UPI, OXXO, or other local methods that dominate non-US markets, capping conversion at card penetration rates.</w:t>
      </w:r>
    </w:p>
    <w:p>
      <w:pPr/>
      <w:r>
        <w:rPr>
          <w:rFonts w:ascii="Consolas" w:hAnsi="Consolas"/>
          <w:sz w:val="18"/>
        </w:rPr>
        <w:t>Desc_Pain Point_5: Thryv supports recurring payments and installment plans through stored card and ACH, but declined renewals rely on basic retry logic within each processor. No cross-processor cascade or intelligent dunning to recover failed subscription charges across 100K+ SMB clients.</w:t>
      </w:r>
    </w:p>
    <w:p>
      <w:pPr/>
    </w:p>
    <w:p>
      <w:pPr/>
      <w:r>
        <w:rPr>
          <w:rFonts w:ascii="Consolas" w:hAnsi="Consolas"/>
          <w:sz w:val="18"/>
        </w:rPr>
        <w:t>SLIDE 1: PSP TOPOLOGY</w:t>
      </w:r>
    </w:p>
    <w:p>
      <w:pPr/>
    </w:p>
    <w:p>
      <w:pPr/>
      <w:r>
        <w:rPr>
          <w:rFonts w:ascii="Consolas" w:hAnsi="Consolas"/>
          <w:sz w:val="18"/>
        </w:rPr>
        <w:t>PSP_1: ThryvPay (native processor, credit cards + ACH + Apple Pay + Google Pay)</w:t>
      </w:r>
    </w:p>
    <w:p>
      <w:pPr/>
      <w:r>
        <w:rPr>
          <w:rFonts w:ascii="Consolas" w:hAnsi="Consolas"/>
          <w:sz w:val="18"/>
        </w:rPr>
        <w:t>PSP_2: Stripe (integrated option for card payments)</w:t>
      </w:r>
    </w:p>
    <w:p>
      <w:pPr/>
      <w:r>
        <w:rPr>
          <w:rFonts w:ascii="Consolas" w:hAnsi="Consolas"/>
          <w:sz w:val="18"/>
        </w:rPr>
        <w:t>PSP_3: PayPal / Braintree (integrated option)</w:t>
      </w:r>
    </w:p>
    <w:p>
      <w:pPr/>
      <w:r>
        <w:rPr>
          <w:rFonts w:ascii="Consolas" w:hAnsi="Consolas"/>
          <w:sz w:val="18"/>
        </w:rPr>
        <w:t>PSP_4: Square (integrated option)</w:t>
      </w:r>
    </w:p>
    <w:p>
      <w:pPr/>
    </w:p>
    <w:p>
      <w:pPr/>
      <w:r>
        <w:rPr>
          <w:rFonts w:ascii="Consolas" w:hAnsi="Consolas"/>
          <w:sz w:val="18"/>
        </w:rPr>
        <w:t>SLIDE 1: MISSING LOCAL METHODS (BLIND SPOTS)</w:t>
      </w:r>
    </w:p>
    <w:p>
      <w:pPr/>
    </w:p>
    <w:p>
      <w:pPr/>
      <w:r>
        <w:rPr>
          <w:rFonts w:ascii="Consolas" w:hAnsi="Consolas"/>
          <w:sz w:val="18"/>
        </w:rPr>
        <w:t>Local_M_1: SEPA Direct Debit</w:t>
      </w:r>
    </w:p>
    <w:p>
      <w:pPr/>
      <w:r>
        <w:rPr>
          <w:rFonts w:ascii="Consolas" w:hAnsi="Consolas"/>
          <w:sz w:val="18"/>
        </w:rPr>
        <w:t>Local_M_2: iDEAL</w:t>
      </w:r>
    </w:p>
    <w:p>
      <w:pPr/>
      <w:r>
        <w:rPr>
          <w:rFonts w:ascii="Consolas" w:hAnsi="Consolas"/>
          <w:sz w:val="18"/>
        </w:rPr>
        <w:t>Local_M_3: BECS Direct Debit</w:t>
      </w:r>
    </w:p>
    <w:p>
      <w:pPr/>
      <w:r>
        <w:rPr>
          <w:rFonts w:ascii="Consolas" w:hAnsi="Consolas"/>
          <w:sz w:val="18"/>
        </w:rPr>
        <w:t>Local_M_4: Pix</w:t>
      </w:r>
    </w:p>
    <w:p>
      <w:pPr/>
      <w:r>
        <w:rPr>
          <w:rFonts w:ascii="Consolas" w:hAnsi="Consolas"/>
          <w:sz w:val="18"/>
        </w:rPr>
        <w:t>Local_M_5: Boleto</w:t>
      </w:r>
    </w:p>
    <w:p>
      <w:pPr/>
      <w:r>
        <w:rPr>
          <w:rFonts w:ascii="Consolas" w:hAnsi="Consolas"/>
          <w:sz w:val="18"/>
        </w:rPr>
        <w:t>Local_M_6: OXXO</w:t>
      </w:r>
    </w:p>
    <w:p>
      <w:pPr/>
      <w:r>
        <w:rPr>
          <w:rFonts w:ascii="Consolas" w:hAnsi="Consolas"/>
          <w:sz w:val="18"/>
        </w:rPr>
        <w:t>Local_M_7: SPEI</w:t>
      </w:r>
    </w:p>
    <w:p>
      <w:pPr/>
      <w:r>
        <w:rPr>
          <w:rFonts w:ascii="Consolas" w:hAnsi="Consolas"/>
          <w:sz w:val="18"/>
        </w:rPr>
        <w:t>Local_M_8: UPI</w:t>
      </w:r>
    </w:p>
    <w:p>
      <w:pPr/>
      <w:r>
        <w:rPr>
          <w:rFonts w:ascii="Consolas" w:hAnsi="Consolas"/>
          <w:sz w:val="18"/>
        </w:rPr>
        <w:t>Local_M_9: BLIK</w:t>
      </w:r>
    </w:p>
    <w:p>
      <w:pPr/>
      <w:r>
        <w:rPr>
          <w:rFonts w:ascii="Consolas" w:hAnsi="Consolas"/>
          <w:sz w:val="18"/>
        </w:rPr>
        <w:t>Local_M_10: Bancontact</w:t>
      </w:r>
    </w:p>
    <w:p>
      <w:pPr/>
    </w:p>
    <w:p>
      <w:pPr/>
      <w:r>
        <w:rPr>
          <w:rFonts w:ascii="Consolas" w:hAnsi="Consolas"/>
          <w:sz w:val="18"/>
        </w:rPr>
        <w:t>SLIDE 2: YUNO CAPABILITIES</w:t>
      </w:r>
    </w:p>
    <w:p>
      <w:pPr/>
    </w:p>
    <w:p>
      <w:pPr/>
      <w:r>
        <w:rPr>
          <w:rFonts w:ascii="Consolas" w:hAnsi="Consolas"/>
          <w:sz w:val="18"/>
        </w:rPr>
        <w:t>Tittle_Yuno_Cap1: Smart Routing</w:t>
      </w:r>
    </w:p>
    <w:p>
      <w:pPr/>
      <w:r>
        <w:rPr>
          <w:rFonts w:ascii="Consolas" w:hAnsi="Consolas"/>
          <w:sz w:val="18"/>
        </w:rPr>
        <w:t>Tittle_Yuno_Cap2: Failover Recovery</w:t>
      </w:r>
    </w:p>
    <w:p>
      <w:pPr/>
      <w:r>
        <w:rPr>
          <w:rFonts w:ascii="Consolas" w:hAnsi="Consolas"/>
          <w:sz w:val="18"/>
        </w:rPr>
        <w:t>Tittle_Yuno_Cap3: Local Payment Methods</w:t>
      </w:r>
    </w:p>
    <w:p>
      <w:pPr/>
      <w:r>
        <w:rPr>
          <w:rFonts w:ascii="Consolas" w:hAnsi="Consolas"/>
          <w:sz w:val="18"/>
        </w:rPr>
        <w:t>Tittle_Yuno_Cap4: Unified Dashboard</w:t>
      </w:r>
    </w:p>
    <w:p>
      <w:pPr/>
    </w:p>
    <w:p>
      <w:pPr/>
      <w:r>
        <w:rPr>
          <w:rFonts w:ascii="Consolas" w:hAnsi="Consolas"/>
          <w:sz w:val="18"/>
        </w:rPr>
        <w:t>Desc_Yuno_Cap1: Per-transaction routing optimizes every SMB payment across ThryvPay, Stripe, PayPal, and Square based on card BIN, issuer, and amount. With 100K+ SaaS clients processing invoices and recurring charges, even 3% auth uplift across the platform recovers significant revenue from declined payments.</w:t>
      </w:r>
    </w:p>
    <w:p>
      <w:pPr/>
      <w:r>
        <w:rPr>
          <w:rFonts w:ascii="Consolas" w:hAnsi="Consolas"/>
          <w:sz w:val="18"/>
        </w:rPr>
        <w:t>Desc_Yuno_Cap2: Automatic cascade across Thryv's four connected processors. When ThryvPay declines a card charge, Yuno reroutes to Stripe or PayPal in milliseconds. Up to 50% recovery on failed transactions, directly reducing involuntary churn for SMBs running subscription and installment billing.</w:t>
      </w:r>
    </w:p>
    <w:p>
      <w:pPr/>
      <w:r>
        <w:rPr>
          <w:rFonts w:ascii="Consolas" w:hAnsi="Consolas"/>
          <w:sz w:val="18"/>
        </w:rPr>
        <w:t>Desc_Yuno_Cap3: One API activates the local methods Thryv's international SMBs need post-Keap expansion: SEPA DD and iDEAL for Europe, BECS for Australia, Pix and Boleto for Brazil, UPI for India. 1,000+ payment methods, no per-market integration. SMBs accept how their customers prefer to pay.</w:t>
      </w:r>
    </w:p>
    <w:p>
      <w:pPr/>
      <w:r>
        <w:rPr>
          <w:rFonts w:ascii="Consolas" w:hAnsi="Consolas"/>
          <w:sz w:val="18"/>
        </w:rPr>
        <w:t>Desc_Yuno_Cap4: Replaces Thryv's siloed processor dashboards with one unified view. Real-time approval rates across ThryvPay, Stripe, PayPal, and Square. Centralized reconciliation for invoices, subscriptions, and installments. NOVA intelligence delivers 75% faster fraud detection across all SMB payment flows.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Thryv at a glance:</w:t>
      </w:r>
    </w:p>
    <w:p>
      <w:pPr>
        <w:pStyle w:val="ListBullet"/>
      </w:pPr>
      <w:r>
        <w:t>Public company: NASDAQ: THRY</w:t>
      </w:r>
    </w:p>
    <w:p>
      <w:pPr>
        <w:pStyle w:val="ListBullet"/>
      </w:pPr>
      <w:r>
        <w:t>Founded: Originally Dex Media/SuperMedia; SaaS launched 2015</w:t>
      </w:r>
    </w:p>
    <w:p>
      <w:pPr>
        <w:pStyle w:val="ListBullet"/>
      </w:pPr>
      <w:r>
        <w:t>CEO &amp; Chairman: Joe Walsh (joined 2014, previously Yellowbook CEO for 20+ years)</w:t>
      </w:r>
    </w:p>
    <w:p>
      <w:pPr>
        <w:pStyle w:val="ListBullet"/>
      </w:pPr>
      <w:r>
        <w:t>President: Grant Freeman (promoted September 2023)</w:t>
      </w:r>
    </w:p>
    <w:p>
      <w:pPr>
        <w:pStyle w:val="ListBullet"/>
      </w:pPr>
      <w:r>
        <w:t>Headquarters: Dallas, TX</w:t>
      </w:r>
    </w:p>
    <w:p>
      <w:pPr>
        <w:pStyle w:val="ListBullet"/>
      </w:pPr>
      <w:r>
        <w:t>Employees: ~3,000+</w:t>
      </w:r>
    </w:p>
    <w:p>
      <w:pPr>
        <w:pStyle w:val="ListBullet"/>
      </w:pPr>
      <w:r>
        <w:t>SaaS clients: 100,000+ (end of Q4 2025)</w:t>
      </w:r>
    </w:p>
    <w:p>
      <w:pPr>
        <w:pStyle w:val="ListBullet"/>
      </w:pPr>
      <w:r>
        <w:t>Revenue: $480.7M total (FY2024), SaaS revenue grew 34% YoY in FY2025</w:t>
      </w:r>
    </w:p>
    <w:p>
      <w:pPr>
        <w:pStyle w:val="ListBullet"/>
      </w:pPr>
      <w:r>
        <w:t>SaaS now contributes 62%+ of total revenue</w:t>
      </w:r>
    </w:p>
    <w:p>
      <w:pPr>
        <w:pStyle w:val="ListBullet"/>
      </w:pPr>
      <w:r>
        <w:t>SaaS gross margins: 73% (Q3 2025)</w:t>
      </w:r>
    </w:p>
    <w:p>
      <w:pPr>
        <w:pStyle w:val="ListBullet"/>
      </w:pPr>
      <w:r>
        <w:t>Net Revenue Retention: 94% (seasoned)</w:t>
      </w:r>
    </w:p>
    <w:p>
      <w:pPr>
        <w:pStyle w:val="ListBullet"/>
      </w:pPr>
      <w:r>
        <w:t>Strategic pivot: Fully transitioning from Marketing Services to SaaS-only by 2028</w:t>
      </w:r>
    </w:p>
    <w:p>
      <w:pPr>
        <w:pStyle w:val="ListBullet"/>
      </w:pPr>
      <w:r>
        <w:t>Acquisition: Keap (Infusion Software) for $80M cash (closed October 2024), expanding into Europe and Australia</w:t>
      </w:r>
    </w:p>
    <w:p>
      <w:pPr>
        <w:pStyle w:val="ListBullet"/>
      </w:pPr>
      <w:r>
        <w:t>Products: CRM, appointment scheduling, ThryvPay, social media management, marketing automation, website builder, reputation management</w:t>
      </w:r>
    </w:p>
    <w:p>
      <w:r>
        <w:rPr>
          <w:b/>
        </w:rPr>
        <w:t>Confirmed PSPs:</w:t>
      </w:r>
    </w:p>
    <w:p>
      <w:pPr>
        <w:pStyle w:val="ListBullet"/>
      </w:pPr>
      <w:r>
        <w:t>ThryvPay: Native processor (credit cards at 2.6% + $0.30 in-person, 2.9% + $0.30 online; ACH at 1% min $1 max $9; international at 1.75% + $0.30)</w:t>
      </w:r>
    </w:p>
    <w:p>
      <w:pPr>
        <w:pStyle w:val="ListBullet"/>
      </w:pPr>
      <w:r>
        <w:t>Stripe: Integrated option (cards, Apple Pay, Google Pay)</w:t>
      </w:r>
    </w:p>
    <w:p>
      <w:pPr>
        <w:pStyle w:val="ListBullet"/>
      </w:pPr>
      <w:r>
        <w:t>PayPal / Braintree: Integrated option (e-wallet)</w:t>
      </w:r>
    </w:p>
    <w:p>
      <w:pPr>
        <w:pStyle w:val="ListBullet"/>
      </w:pPr>
      <w:r>
        <w:t>Square: Integrated option (in-person and online)</w:t>
      </w:r>
    </w:p>
    <w:p>
      <w:pPr>
        <w:pStyle w:val="ListBullet"/>
      </w:pPr>
      <w:r>
        <w:t>Apple Pay and Google Pay via ThryvPay and Stripe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Plaid integration for ACH bank verification</w:t>
      </w:r>
    </w:p>
    <w:p>
      <w:r>
        <w:rPr>
          <w:b/>
        </w:rPr>
        <w:t>Payment challenges identified:</w:t>
      </w:r>
    </w:p>
    <w:p>
      <w:pPr>
        <w:pStyle w:val="ListBullet"/>
      </w:pPr>
      <w:r>
        <w:t>Four payment processors operate as independent silos with no unified routing or reconciliation</w:t>
      </w:r>
    </w:p>
    <w:p>
      <w:pPr>
        <w:pStyle w:val="ListBullet"/>
      </w:pPr>
      <w:r>
        <w:t>ThryvPay is card/ACH-only; no local payment methods for international markets</w:t>
      </w:r>
    </w:p>
    <w:p>
      <w:pPr>
        <w:pStyle w:val="ListBullet"/>
      </w:pPr>
      <w:r>
        <w:t>International expansion (post-Keap: Europe, Australia) requires local methods not currently supported</w:t>
      </w:r>
    </w:p>
    <w:p>
      <w:pPr>
        <w:pStyle w:val="ListBullet"/>
      </w:pPr>
      <w:r>
        <w:t>No automatic failover between ThryvPay, Stripe, PayPal, and Square</w:t>
      </w:r>
    </w:p>
    <w:p>
      <w:pPr>
        <w:pStyle w:val="ListBullet"/>
      </w:pPr>
      <w:r>
        <w:t>International card processing at premium rates (1.75% + $0.30) with no local alternatives</w:t>
      </w:r>
    </w:p>
    <w:p>
      <w:pPr>
        <w:pStyle w:val="ListBullet"/>
      </w:pPr>
      <w:r>
        <w:t>Recurring payment recovery relies on individual processor retry logic, no cross-processor cascade</w:t>
      </w:r>
    </w:p>
    <w:p>
      <w:pPr>
        <w:pStyle w:val="ListBullet"/>
      </w:pPr>
      <w:r>
        <w:t>SMBs serving international customers capped at card penetration rates in each market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(primary market, 100K+ SMB clients)</w:t>
      </w:r>
    </w:p>
    <w:p>
      <w:r>
        <w:t>Accepted: Visa/MC/Amex/Discover, ACH, Apple Pay, Google Pay, PayPal</w:t>
      </w:r>
    </w:p>
    <w:p>
      <w:r>
        <w:t>Missing: Venmo (standalone), Cash App Pay</w:t>
      </w:r>
    </w:p>
    <w:p>
      <w:r>
        <w:t>Well-covered for US market. ACH and digital wallets serve most SMB use cases.</w:t>
      </w:r>
    </w:p>
    <w:p>
      <w:r>
        <w:rPr>
          <w:b/>
        </w:rPr>
        <w:t>MARKET 2: Europe (expansion via Keap acquisition)</w:t>
      </w:r>
    </w:p>
    <w:p>
      <w:r>
        <w:t>Accepted: International cards via Stripe/PayPal</w:t>
      </w:r>
    </w:p>
    <w:p>
      <w:r>
        <w:t>Missing: SEPA Direct Debit, iDEAL, Bancontact, BLIK, Giropay, Przelewy24</w:t>
      </w:r>
    </w:p>
    <w:p>
      <w:r>
        <w:t>SEPA DD essential for European recurring billing. Keap clients in Europe need local methods.</w:t>
      </w:r>
    </w:p>
    <w:p>
      <w:r>
        <w:rPr>
          <w:b/>
        </w:rPr>
        <w:t>MARKET 3: Australia (expansion via Keap acquisition)</w:t>
      </w:r>
    </w:p>
    <w:p>
      <w:r>
        <w:t>Accepted: International cards via Stripe/PayPal</w:t>
      </w:r>
    </w:p>
    <w:p>
      <w:r>
        <w:t>Missing: BECS Direct Debit, POLi, PayTo</w:t>
      </w:r>
    </w:p>
    <w:p>
      <w:r>
        <w:t>BECS DD is standard for Australian subscription billing. Key Keap market.</w:t>
      </w:r>
    </w:p>
    <w:p>
      <w:r>
        <w:rPr>
          <w:b/>
        </w:rPr>
        <w:t>MARKET 4: Canada (North American market)</w:t>
      </w:r>
    </w:p>
    <w:p>
      <w:r>
        <w:t>Accepted: Cards via Stripe/PayPal/ThryvPay</w:t>
      </w:r>
    </w:p>
    <w:p>
      <w:r>
        <w:t>Missing: Interac e-Transfer, Interac Online</w:t>
      </w:r>
    </w:p>
    <w:p>
      <w:r>
        <w:t>Interac is Canada's dominant domestic payment method for SMB transactions.</w:t>
      </w:r>
    </w:p>
    <w:p>
      <w:r>
        <w:rPr>
          <w:b/>
        </w:rPr>
        <w:t>MARKET 5: Latin America (emerging SMB market)</w:t>
      </w:r>
    </w:p>
    <w:p>
      <w:r>
        <w:t>Accepted: International cards via Stripe</w:t>
      </w:r>
    </w:p>
    <w:p>
      <w:r>
        <w:t>Missing: Pix, Boleto, OXXO, SPEI, PSE</w:t>
      </w:r>
    </w:p>
    <w:p>
      <w:r>
        <w:t>Pix handles 70%+ of Brazil digital payments. LatAm SMBs need local methods.</w:t>
      </w:r>
    </w:p>
    <w:p>
      <w:r>
        <w:rPr>
          <w:b/>
        </w:rPr>
        <w:t>Key meeting angles:</w:t>
      </w:r>
    </w:p>
    <w:p>
      <w:r>
        <w:t>1. **100K+ SMB platform** | Orchestration at platform level multiplies across entire client base; per-transaction routing lifts revenue for all SMBs</w:t>
      </w:r>
    </w:p>
    <w:p>
      <w:r>
        <w:t>2. **Post-Keap international expansion** | Europe and Australia markets acquired but payment infrastructure not yet localized</w:t>
      </w:r>
    </w:p>
    <w:p>
      <w:r>
        <w:t>3. **Four processors, zero orchestration** | ThryvPay/Stripe/PayPal/Square operate as silos; Yuno unifies routing and analytics</w:t>
      </w:r>
    </w:p>
    <w:p>
      <w:r>
        <w:t>4. **SaaS transition momentum** | 34% SaaS growth, pivoting from legacy Marketing Services by 2028; payments infrastructure needs to match SaaS ambition</w:t>
      </w:r>
    </w:p>
    <w:p>
      <w:r>
        <w:t>5. **Public company pressure** | NASDAQ: THRY under investor scrutiny; payment conversion improvements directly impact reported revenue</w:t>
      </w:r>
    </w:p>
    <w:p>
      <w:r>
        <w:t>6. **Recurring billing at scale** | Subscriptions, installments, and recurring invoices across 100K+ SMBs need intelligent failover</w:t>
      </w:r>
    </w:p>
    <w:p>
      <w:r>
        <w:t>7. **CEO buying stock** | Joe Walsh acquired 15K shares at $2.91 in March 2026, signaling confidence in turnaround</w:t>
      </w:r>
    </w:p>
    <w:p>
      <w:r>
        <w:rPr>
          <w:b/>
        </w:rPr>
        <w:t>Sources:</w:t>
      </w:r>
    </w:p>
    <w:p>
      <w:pPr>
        <w:pStyle w:val="ListBullet"/>
      </w:pPr>
      <w:r>
        <w:t>[Thryv Features](https://www.thryv.com/features/)</w:t>
      </w:r>
    </w:p>
    <w:p>
      <w:pPr>
        <w:pStyle w:val="ListBullet"/>
      </w:pPr>
      <w:r>
        <w:t>[Thryv Payments](https://www.thryv.com/features/payments/)</w:t>
      </w:r>
    </w:p>
    <w:p>
      <w:pPr>
        <w:pStyle w:val="ListBullet"/>
      </w:pPr>
      <w:r>
        <w:t>[ThryvPay](https://www.thryv.com/features/thryvpay/)</w:t>
      </w:r>
    </w:p>
    <w:p>
      <w:pPr>
        <w:pStyle w:val="ListBullet"/>
      </w:pPr>
      <w:r>
        <w:t>[Thryv Compare Payment Processors](https://learn.thryv.com/hc/en-us/articles/360002070591-Compare-Payment-Processors-in-Thryv-Business-Center)</w:t>
      </w:r>
    </w:p>
    <w:p>
      <w:pPr>
        <w:pStyle w:val="ListBullet"/>
      </w:pPr>
      <w:r>
        <w:t>[Thryv Accept Payments via Stripe](https://learn.thryv.com/hc/en-us/articles/360024504172-Accept-Payments-via-Stripe)</w:t>
      </w:r>
    </w:p>
    <w:p>
      <w:pPr>
        <w:pStyle w:val="ListBullet"/>
      </w:pPr>
      <w:r>
        <w:t>[ThryvPay International FAQs](https://learn.thryv.com/hc/en-us/articles/9470641727757-ThryvPay-International-FAQs)</w:t>
      </w:r>
    </w:p>
    <w:p>
      <w:pPr>
        <w:pStyle w:val="ListBullet"/>
      </w:pPr>
      <w:r>
        <w:t>[Thryv FY2025 SaaS Revenue Growth (BusinessWire)](https://www.businesswire.com/news/home/20260226660000/en/Thryv-Achieves-SaaS-Revenue-Growth-of-34-in-Full-Year-2025-Shifts-Focus-to-AI-Enabled-Market-Sell-Grow-Platform-to-Empower-SMBs)</w:t>
      </w:r>
    </w:p>
    <w:p>
      <w:pPr>
        <w:pStyle w:val="ListBullet"/>
      </w:pPr>
      <w:r>
        <w:t>[Thryv Keap Acquisition (Investor Relations)](https://investor.thryv.com/news/news-details/2024/Thryv-Holdings-Announces-Closing-of-Strategic-Acquisition-of-Keap/default.aspx)</w:t>
      </w:r>
    </w:p>
    <w:p>
      <w:pPr>
        <w:pStyle w:val="ListBullet"/>
      </w:pPr>
      <w:r>
        <w:t>[Thryv CEO Joe Walsh](https://www.thryv.com/about/corporate/joe-walsh/)</w:t>
      </w:r>
    </w:p>
    <w:p>
      <w:pPr>
        <w:pStyle w:val="ListBullet"/>
      </w:pPr>
      <w:r>
        <w:t>[Thryv Grant Freeman Promotion](https://www.thryv.com/news/thryv-announces-promotion-of-grant-freeman-to-new-role-of-thryv-president/)</w:t>
      </w:r>
    </w:p>
    <w:p>
      <w:pPr>
        <w:pStyle w:val="ListBullet"/>
      </w:pPr>
      <w:r>
        <w:t>[Thryv SEC 10-K Filing](https://www.sec.gov/Archives/edgar/data/1556739/000155673925000015/thry-20241231.htm)</w:t>
      </w:r>
    </w:p>
    <w:p>
      <w:pPr>
        <w:pStyle w:val="ListBullet"/>
      </w:pPr>
      <w:r>
        <w:t>[Thryv Wikipedia](https://en.wikipedia.org/wiki/Thryv)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