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document.xml" ContentType="application/vnd.openxmlformats-officedocument.wordprocessingml.document.main+xml"/>
  <Override PartName="/word/numbering.xml" ContentType="application/vnd.openxmlformats-officedocument.wordprocessingml.numbering+xml"/>
  <Override PartName="/word/footer3.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pPr>
      <w:r>
        <w:rPr>
          <w:b/>
          <w:sz w:val="40"/>
        </w:rPr>
        <w:t>Modulo 3.3 - Confidence Interval</w:t>
        <w:br/>
        <w:t>Intervalo de confianza para retorno diario</w:t>
      </w:r>
    </w:p>
    <w:p>
      <w:pPr>
        <w:pStyle w:val="Normal"/>
        <w:jc w:val="center"/>
        <w:rPr/>
      </w:pPr>
      <w:r>
        <w:rPr>
          <w:i/>
          <w:sz w:val="22"/>
        </w:rPr>
        <w:t>Documento explicado frase a frase: texto ingles, traduccion, intuicion, formulas y codigo</w:t>
      </w:r>
    </w:p>
    <w:p>
      <w:pPr>
        <w:pStyle w:val="Normal"/>
        <w:rPr/>
      </w:pPr>
      <w:r>
        <w:rPr/>
        <w:t>Objetivo del documento: entender el video sin depender solo de memorizar formulas. La idea no es hacer matematica academica, sino saber leer el codigo, interpretar el intervalo y entender por que aparece Z, alpha y el error estandar.</w:t>
      </w:r>
    </w:p>
    <w:tbl>
      <w:tblPr>
        <w:tblStyle w:val="TableGrid"/>
        <w:tblW w:w="10368" w:type="dxa"/>
        <w:jc w:val="center"/>
        <w:tblInd w:w="0" w:type="dxa"/>
        <w:tblLayout w:type="fixed"/>
        <w:tblCellMar>
          <w:top w:w="0" w:type="dxa"/>
          <w:start w:w="108" w:type="dxa"/>
          <w:bottom w:w="0" w:type="dxa"/>
          <w:end w:w="108" w:type="dxa"/>
        </w:tblCellMar>
        <w:tblLook w:firstRow="1" w:noVBand="1" w:lastRow="0" w:firstColumn="1" w:lastColumn="0" w:noHBand="0" w:val="04a0"/>
      </w:tblPr>
      <w:tblGrid>
        <w:gridCol w:w="3456"/>
        <w:gridCol w:w="3456"/>
        <w:gridCol w:w="3456"/>
      </w:tblGrid>
      <w:tr>
        <w:trPr/>
        <w:tc>
          <w:tcPr>
            <w:tcW w:w="3456" w:type="dxa"/>
            <w:tcBorders/>
            <w:shd w:fill="D9EAF7" w:val="clear"/>
          </w:tcPr>
          <w:p>
            <w:pPr>
              <w:pStyle w:val="Normal"/>
              <w:widowControl/>
              <w:suppressAutoHyphens w:val="true"/>
              <w:spacing w:lineRule="auto" w:line="240" w:before="0" w:after="0"/>
              <w:jc w:val="start"/>
              <w:rPr>
                <w:rFonts w:cs=""/>
                <w:kern w:val="0"/>
                <w:szCs w:val="22"/>
                <w:lang w:val="en-US" w:eastAsia="en-US" w:bidi="ar-SA"/>
              </w:rPr>
            </w:pPr>
            <w:r>
              <w:rPr>
                <w:rFonts w:cs=""/>
                <w:b/>
                <w:kern w:val="0"/>
                <w:szCs w:val="22"/>
                <w:lang w:val="en-US" w:eastAsia="en-US" w:bidi="ar-SA"/>
              </w:rPr>
              <w:t>Termino</w:t>
            </w:r>
          </w:p>
        </w:tc>
        <w:tc>
          <w:tcPr>
            <w:tcW w:w="3456" w:type="dxa"/>
            <w:tcBorders/>
            <w:shd w:fill="D9EAF7" w:val="clear"/>
          </w:tcPr>
          <w:p>
            <w:pPr>
              <w:pStyle w:val="Normal"/>
              <w:widowControl/>
              <w:suppressAutoHyphens w:val="true"/>
              <w:spacing w:lineRule="auto" w:line="240" w:before="0" w:after="0"/>
              <w:jc w:val="start"/>
              <w:rPr>
                <w:rFonts w:cs=""/>
                <w:kern w:val="0"/>
                <w:szCs w:val="22"/>
                <w:lang w:val="en-US" w:eastAsia="en-US" w:bidi="ar-SA"/>
              </w:rPr>
            </w:pPr>
            <w:r>
              <w:rPr>
                <w:rFonts w:cs=""/>
                <w:b/>
                <w:kern w:val="0"/>
                <w:szCs w:val="22"/>
                <w:lang w:val="en-US" w:eastAsia="en-US" w:bidi="ar-SA"/>
              </w:rPr>
              <w:t>Traduccion</w:t>
            </w:r>
          </w:p>
        </w:tc>
        <w:tc>
          <w:tcPr>
            <w:tcW w:w="3456" w:type="dxa"/>
            <w:tcBorders/>
            <w:shd w:fill="D9EAF7" w:val="clear"/>
          </w:tcPr>
          <w:p>
            <w:pPr>
              <w:pStyle w:val="Normal"/>
              <w:widowControl/>
              <w:suppressAutoHyphens w:val="true"/>
              <w:spacing w:lineRule="auto" w:line="240" w:before="0" w:after="0"/>
              <w:jc w:val="start"/>
              <w:rPr>
                <w:rFonts w:cs=""/>
                <w:kern w:val="0"/>
                <w:szCs w:val="22"/>
                <w:lang w:val="en-US" w:eastAsia="en-US" w:bidi="ar-SA"/>
              </w:rPr>
            </w:pPr>
            <w:r>
              <w:rPr>
                <w:rFonts w:cs=""/>
                <w:b/>
                <w:kern w:val="0"/>
                <w:szCs w:val="22"/>
                <w:lang w:val="en-US" w:eastAsia="en-US" w:bidi="ar-SA"/>
              </w:rPr>
              <w:t>Idea practica</w:t>
            </w:r>
          </w:p>
        </w:tc>
      </w:tr>
      <w:tr>
        <w:trPr/>
        <w:tc>
          <w:tcPr>
            <w:tcW w:w="3456" w:type="dxa"/>
            <w:tcBorders/>
          </w:tcPr>
          <w:p>
            <w:pPr>
              <w:pStyle w:val="Normal"/>
              <w:widowControl/>
              <w:suppressAutoHyphens w:val="true"/>
              <w:spacing w:lineRule="auto" w:line="240" w:before="0" w:after="0"/>
              <w:jc w:val="start"/>
              <w:rPr>
                <w:rFonts w:cs=""/>
                <w:kern w:val="0"/>
                <w:szCs w:val="22"/>
                <w:lang w:val="en-US" w:eastAsia="en-US" w:bidi="ar-SA"/>
              </w:rPr>
            </w:pPr>
            <w:r>
              <w:rPr>
                <w:rFonts w:cs=""/>
                <w:kern w:val="0"/>
                <w:szCs w:val="22"/>
                <w:lang w:val="en-US" w:eastAsia="en-US" w:bidi="ar-SA"/>
              </w:rPr>
              <w:t>population mean, mu</w:t>
            </w:r>
          </w:p>
        </w:tc>
        <w:tc>
          <w:tcPr>
            <w:tcW w:w="3456" w:type="dxa"/>
            <w:tcBorders/>
          </w:tcPr>
          <w:p>
            <w:pPr>
              <w:pStyle w:val="Normal"/>
              <w:widowControl/>
              <w:suppressAutoHyphens w:val="true"/>
              <w:spacing w:lineRule="auto" w:line="240" w:before="0" w:after="0"/>
              <w:jc w:val="start"/>
              <w:rPr>
                <w:rFonts w:cs=""/>
                <w:kern w:val="0"/>
                <w:szCs w:val="22"/>
                <w:lang w:val="en-US" w:eastAsia="en-US" w:bidi="ar-SA"/>
              </w:rPr>
            </w:pPr>
            <w:r>
              <w:rPr>
                <w:rFonts w:cs=""/>
                <w:kern w:val="0"/>
                <w:szCs w:val="22"/>
                <w:lang w:val="en-US" w:eastAsia="en-US" w:bidi="ar-SA"/>
              </w:rPr>
              <w:t>media poblacional, mu</w:t>
            </w:r>
          </w:p>
        </w:tc>
        <w:tc>
          <w:tcPr>
            <w:tcW w:w="3456" w:type="dxa"/>
            <w:tcBorders/>
          </w:tcPr>
          <w:p>
            <w:pPr>
              <w:pStyle w:val="Normal"/>
              <w:widowControl/>
              <w:suppressAutoHyphens w:val="true"/>
              <w:spacing w:lineRule="auto" w:line="240" w:before="0" w:after="0"/>
              <w:jc w:val="start"/>
              <w:rPr>
                <w:rFonts w:cs=""/>
                <w:kern w:val="0"/>
                <w:szCs w:val="22"/>
                <w:lang w:val="en-US" w:eastAsia="en-US" w:bidi="ar-SA"/>
              </w:rPr>
            </w:pPr>
            <w:r>
              <w:rPr>
                <w:rFonts w:cs=""/>
                <w:kern w:val="0"/>
                <w:szCs w:val="22"/>
                <w:lang w:val="en-US" w:eastAsia="en-US" w:bidi="ar-SA"/>
              </w:rPr>
              <w:t>La media real que queremos estimar. Normalmente no la conocemos.</w:t>
            </w:r>
          </w:p>
        </w:tc>
      </w:tr>
      <w:tr>
        <w:trPr/>
        <w:tc>
          <w:tcPr>
            <w:tcW w:w="3456" w:type="dxa"/>
            <w:tcBorders/>
          </w:tcPr>
          <w:p>
            <w:pPr>
              <w:pStyle w:val="Normal"/>
              <w:widowControl/>
              <w:suppressAutoHyphens w:val="true"/>
              <w:spacing w:lineRule="auto" w:line="240" w:before="0" w:after="0"/>
              <w:jc w:val="start"/>
              <w:rPr>
                <w:rFonts w:cs=""/>
                <w:kern w:val="0"/>
                <w:szCs w:val="22"/>
                <w:lang w:val="en-US" w:eastAsia="en-US" w:bidi="ar-SA"/>
              </w:rPr>
            </w:pPr>
            <w:r>
              <w:rPr>
                <w:rFonts w:cs=""/>
                <w:kern w:val="0"/>
                <w:szCs w:val="22"/>
                <w:lang w:val="en-US" w:eastAsia="en-US" w:bidi="ar-SA"/>
              </w:rPr>
              <w:t>sample mean, x-bar</w:t>
            </w:r>
          </w:p>
        </w:tc>
        <w:tc>
          <w:tcPr>
            <w:tcW w:w="3456" w:type="dxa"/>
            <w:tcBorders/>
          </w:tcPr>
          <w:p>
            <w:pPr>
              <w:pStyle w:val="Normal"/>
              <w:widowControl/>
              <w:suppressAutoHyphens w:val="true"/>
              <w:spacing w:lineRule="auto" w:line="240" w:before="0" w:after="0"/>
              <w:jc w:val="start"/>
              <w:rPr>
                <w:rFonts w:cs=""/>
                <w:kern w:val="0"/>
                <w:szCs w:val="22"/>
                <w:lang w:val="en-US" w:eastAsia="en-US" w:bidi="ar-SA"/>
              </w:rPr>
            </w:pPr>
            <w:r>
              <w:rPr>
                <w:rFonts w:cs=""/>
                <w:kern w:val="0"/>
                <w:szCs w:val="22"/>
                <w:lang w:val="en-US" w:eastAsia="en-US" w:bidi="ar-SA"/>
              </w:rPr>
              <w:t>media muestral, x barra</w:t>
            </w:r>
          </w:p>
        </w:tc>
        <w:tc>
          <w:tcPr>
            <w:tcW w:w="3456" w:type="dxa"/>
            <w:tcBorders/>
          </w:tcPr>
          <w:p>
            <w:pPr>
              <w:pStyle w:val="Normal"/>
              <w:widowControl/>
              <w:suppressAutoHyphens w:val="true"/>
              <w:spacing w:lineRule="auto" w:line="240" w:before="0" w:after="0"/>
              <w:jc w:val="start"/>
              <w:rPr>
                <w:rFonts w:cs=""/>
                <w:kern w:val="0"/>
                <w:szCs w:val="22"/>
                <w:lang w:val="en-US" w:eastAsia="en-US" w:bidi="ar-SA"/>
              </w:rPr>
            </w:pPr>
            <w:r>
              <w:rPr>
                <w:rFonts w:cs=""/>
                <w:kern w:val="0"/>
                <w:szCs w:val="22"/>
                <w:lang w:val="en-US" w:eastAsia="en-US" w:bidi="ar-SA"/>
              </w:rPr>
              <w:t>La media calculada con los datos observados.</w:t>
            </w:r>
          </w:p>
        </w:tc>
      </w:tr>
      <w:tr>
        <w:trPr/>
        <w:tc>
          <w:tcPr>
            <w:tcW w:w="3456" w:type="dxa"/>
            <w:tcBorders/>
          </w:tcPr>
          <w:p>
            <w:pPr>
              <w:pStyle w:val="Normal"/>
              <w:widowControl/>
              <w:suppressAutoHyphens w:val="true"/>
              <w:spacing w:lineRule="auto" w:line="240" w:before="0" w:after="0"/>
              <w:jc w:val="start"/>
              <w:rPr>
                <w:rFonts w:cs=""/>
                <w:kern w:val="0"/>
                <w:szCs w:val="22"/>
                <w:lang w:val="en-US" w:eastAsia="en-US" w:bidi="ar-SA"/>
              </w:rPr>
            </w:pPr>
            <w:r>
              <w:rPr>
                <w:rFonts w:cs=""/>
                <w:kern w:val="0"/>
                <w:szCs w:val="22"/>
                <w:lang w:val="en-US" w:eastAsia="en-US" w:bidi="ar-SA"/>
              </w:rPr>
              <w:t>standard error, SE</w:t>
            </w:r>
          </w:p>
        </w:tc>
        <w:tc>
          <w:tcPr>
            <w:tcW w:w="3456" w:type="dxa"/>
            <w:tcBorders/>
          </w:tcPr>
          <w:p>
            <w:pPr>
              <w:pStyle w:val="Normal"/>
              <w:widowControl/>
              <w:suppressAutoHyphens w:val="true"/>
              <w:spacing w:lineRule="auto" w:line="240" w:before="0" w:after="0"/>
              <w:jc w:val="start"/>
              <w:rPr>
                <w:rFonts w:cs=""/>
                <w:kern w:val="0"/>
                <w:szCs w:val="22"/>
                <w:lang w:val="en-US" w:eastAsia="en-US" w:bidi="ar-SA"/>
              </w:rPr>
            </w:pPr>
            <w:r>
              <w:rPr>
                <w:rFonts w:cs=""/>
                <w:kern w:val="0"/>
                <w:szCs w:val="22"/>
                <w:lang w:val="en-US" w:eastAsia="en-US" w:bidi="ar-SA"/>
              </w:rPr>
              <w:t>error estandar</w:t>
            </w:r>
          </w:p>
        </w:tc>
        <w:tc>
          <w:tcPr>
            <w:tcW w:w="3456" w:type="dxa"/>
            <w:tcBorders/>
          </w:tcPr>
          <w:p>
            <w:pPr>
              <w:pStyle w:val="Normal"/>
              <w:widowControl/>
              <w:suppressAutoHyphens w:val="true"/>
              <w:spacing w:lineRule="auto" w:line="240" w:before="0" w:after="0"/>
              <w:jc w:val="start"/>
              <w:rPr>
                <w:rFonts w:cs=""/>
                <w:kern w:val="0"/>
                <w:szCs w:val="22"/>
                <w:lang w:val="en-US" w:eastAsia="en-US" w:bidi="ar-SA"/>
              </w:rPr>
            </w:pPr>
            <w:r>
              <w:rPr>
                <w:rFonts w:cs=""/>
                <w:kern w:val="0"/>
                <w:szCs w:val="22"/>
                <w:lang w:val="en-US" w:eastAsia="en-US" w:bidi="ar-SA"/>
              </w:rPr>
              <w:t>Cuanto suele bailar la media muestral respecto a la media real.</w:t>
            </w:r>
          </w:p>
        </w:tc>
      </w:tr>
      <w:tr>
        <w:trPr/>
        <w:tc>
          <w:tcPr>
            <w:tcW w:w="3456" w:type="dxa"/>
            <w:tcBorders/>
          </w:tcPr>
          <w:p>
            <w:pPr>
              <w:pStyle w:val="Normal"/>
              <w:widowControl/>
              <w:suppressAutoHyphens w:val="true"/>
              <w:spacing w:lineRule="auto" w:line="240" w:before="0" w:after="0"/>
              <w:jc w:val="start"/>
              <w:rPr>
                <w:rFonts w:cs=""/>
                <w:kern w:val="0"/>
                <w:szCs w:val="22"/>
                <w:lang w:val="en-US" w:eastAsia="en-US" w:bidi="ar-SA"/>
              </w:rPr>
            </w:pPr>
            <w:r>
              <w:rPr>
                <w:rFonts w:cs=""/>
                <w:kern w:val="0"/>
                <w:szCs w:val="22"/>
                <w:lang w:val="en-US" w:eastAsia="en-US" w:bidi="ar-SA"/>
              </w:rPr>
              <w:t>alpha, alpha</w:t>
            </w:r>
          </w:p>
        </w:tc>
        <w:tc>
          <w:tcPr>
            <w:tcW w:w="3456" w:type="dxa"/>
            <w:tcBorders/>
          </w:tcPr>
          <w:p>
            <w:pPr>
              <w:pStyle w:val="Normal"/>
              <w:widowControl/>
              <w:suppressAutoHyphens w:val="true"/>
              <w:spacing w:lineRule="auto" w:line="240" w:before="0" w:after="0"/>
              <w:jc w:val="start"/>
              <w:rPr>
                <w:rFonts w:cs=""/>
                <w:kern w:val="0"/>
                <w:szCs w:val="22"/>
                <w:lang w:val="en-US" w:eastAsia="en-US" w:bidi="ar-SA"/>
              </w:rPr>
            </w:pPr>
            <w:r>
              <w:rPr>
                <w:rFonts w:cs=""/>
                <w:kern w:val="0"/>
                <w:szCs w:val="22"/>
                <w:lang w:val="en-US" w:eastAsia="en-US" w:bidi="ar-SA"/>
              </w:rPr>
              <w:t>alfa</w:t>
            </w:r>
          </w:p>
        </w:tc>
        <w:tc>
          <w:tcPr>
            <w:tcW w:w="3456" w:type="dxa"/>
            <w:tcBorders/>
          </w:tcPr>
          <w:p>
            <w:pPr>
              <w:pStyle w:val="Normal"/>
              <w:widowControl/>
              <w:suppressAutoHyphens w:val="true"/>
              <w:spacing w:lineRule="auto" w:line="240" w:before="0" w:after="0"/>
              <w:jc w:val="start"/>
              <w:rPr>
                <w:rFonts w:cs=""/>
                <w:kern w:val="0"/>
                <w:szCs w:val="22"/>
                <w:lang w:val="en-US" w:eastAsia="en-US" w:bidi="ar-SA"/>
              </w:rPr>
            </w:pPr>
            <w:r>
              <w:rPr>
                <w:rFonts w:cs=""/>
                <w:kern w:val="0"/>
                <w:szCs w:val="22"/>
                <w:lang w:val="en-US" w:eastAsia="en-US" w:bidi="ar-SA"/>
              </w:rPr>
              <w:t>Probabilidad que dejamos fuera del intervalo. Si confianza es 80%, alpha es 20%.</w:t>
            </w:r>
          </w:p>
        </w:tc>
      </w:tr>
      <w:tr>
        <w:trPr/>
        <w:tc>
          <w:tcPr>
            <w:tcW w:w="3456" w:type="dxa"/>
            <w:tcBorders/>
          </w:tcPr>
          <w:p>
            <w:pPr>
              <w:pStyle w:val="Normal"/>
              <w:widowControl/>
              <w:suppressAutoHyphens w:val="true"/>
              <w:spacing w:lineRule="auto" w:line="240" w:before="0" w:after="0"/>
              <w:jc w:val="start"/>
              <w:rPr>
                <w:rFonts w:cs=""/>
                <w:kern w:val="0"/>
                <w:szCs w:val="22"/>
                <w:lang w:val="en-US" w:eastAsia="en-US" w:bidi="ar-SA"/>
              </w:rPr>
            </w:pPr>
            <w:r>
              <w:rPr>
                <w:rFonts w:cs=""/>
                <w:kern w:val="0"/>
                <w:szCs w:val="22"/>
                <w:lang w:val="en-US" w:eastAsia="en-US" w:bidi="ar-SA"/>
              </w:rPr>
              <w:t>confidence level</w:t>
            </w:r>
          </w:p>
        </w:tc>
        <w:tc>
          <w:tcPr>
            <w:tcW w:w="3456" w:type="dxa"/>
            <w:tcBorders/>
          </w:tcPr>
          <w:p>
            <w:pPr>
              <w:pStyle w:val="Normal"/>
              <w:widowControl/>
              <w:suppressAutoHyphens w:val="true"/>
              <w:spacing w:lineRule="auto" w:line="240" w:before="0" w:after="0"/>
              <w:jc w:val="start"/>
              <w:rPr>
                <w:rFonts w:cs=""/>
                <w:kern w:val="0"/>
                <w:szCs w:val="22"/>
                <w:lang w:val="en-US" w:eastAsia="en-US" w:bidi="ar-SA"/>
              </w:rPr>
            </w:pPr>
            <w:r>
              <w:rPr>
                <w:rFonts w:cs=""/>
                <w:kern w:val="0"/>
                <w:szCs w:val="22"/>
                <w:lang w:val="en-US" w:eastAsia="en-US" w:bidi="ar-SA"/>
              </w:rPr>
              <w:t>nivel de confianza</w:t>
            </w:r>
          </w:p>
        </w:tc>
        <w:tc>
          <w:tcPr>
            <w:tcW w:w="3456" w:type="dxa"/>
            <w:tcBorders/>
          </w:tcPr>
          <w:p>
            <w:pPr>
              <w:pStyle w:val="Normal"/>
              <w:widowControl/>
              <w:suppressAutoHyphens w:val="true"/>
              <w:spacing w:lineRule="auto" w:line="240" w:before="0" w:after="0"/>
              <w:jc w:val="start"/>
              <w:rPr>
                <w:rFonts w:cs=""/>
                <w:kern w:val="0"/>
                <w:szCs w:val="22"/>
                <w:lang w:val="en-US" w:eastAsia="en-US" w:bidi="ar-SA"/>
              </w:rPr>
            </w:pPr>
            <w:r>
              <w:rPr>
                <w:rFonts w:cs=""/>
                <w:kern w:val="0"/>
                <w:szCs w:val="22"/>
                <w:lang w:val="en-US" w:eastAsia="en-US" w:bidi="ar-SA"/>
              </w:rPr>
              <w:t>Parte central cubierta por el metodo: 1 - alpha.</w:t>
            </w:r>
          </w:p>
        </w:tc>
      </w:tr>
      <w:tr>
        <w:trPr/>
        <w:tc>
          <w:tcPr>
            <w:tcW w:w="3456" w:type="dxa"/>
            <w:tcBorders/>
          </w:tcPr>
          <w:p>
            <w:pPr>
              <w:pStyle w:val="Normal"/>
              <w:widowControl/>
              <w:suppressAutoHyphens w:val="true"/>
              <w:spacing w:lineRule="auto" w:line="240" w:before="0" w:after="0"/>
              <w:jc w:val="start"/>
              <w:rPr>
                <w:rFonts w:cs=""/>
                <w:kern w:val="0"/>
                <w:szCs w:val="22"/>
                <w:lang w:val="en-US" w:eastAsia="en-US" w:bidi="ar-SA"/>
              </w:rPr>
            </w:pPr>
            <w:r>
              <w:rPr>
                <w:rFonts w:cs=""/>
                <w:kern w:val="0"/>
                <w:szCs w:val="22"/>
                <w:lang w:val="en-US" w:eastAsia="en-US" w:bidi="ar-SA"/>
              </w:rPr>
              <w:t>quantile / ppf</w:t>
            </w:r>
          </w:p>
        </w:tc>
        <w:tc>
          <w:tcPr>
            <w:tcW w:w="3456" w:type="dxa"/>
            <w:tcBorders/>
          </w:tcPr>
          <w:p>
            <w:pPr>
              <w:pStyle w:val="Normal"/>
              <w:widowControl/>
              <w:suppressAutoHyphens w:val="true"/>
              <w:spacing w:lineRule="auto" w:line="240" w:before="0" w:after="0"/>
              <w:jc w:val="start"/>
              <w:rPr>
                <w:rFonts w:cs=""/>
                <w:kern w:val="0"/>
                <w:szCs w:val="22"/>
                <w:lang w:val="en-US" w:eastAsia="en-US" w:bidi="ar-SA"/>
              </w:rPr>
            </w:pPr>
            <w:r>
              <w:rPr>
                <w:rFonts w:cs=""/>
                <w:kern w:val="0"/>
                <w:szCs w:val="22"/>
                <w:lang w:val="en-US" w:eastAsia="en-US" w:bidi="ar-SA"/>
              </w:rPr>
              <w:t>cuantil / ppf</w:t>
            </w:r>
          </w:p>
        </w:tc>
        <w:tc>
          <w:tcPr>
            <w:tcW w:w="3456" w:type="dxa"/>
            <w:tcBorders/>
          </w:tcPr>
          <w:p>
            <w:pPr>
              <w:pStyle w:val="Normal"/>
              <w:widowControl/>
              <w:suppressAutoHyphens w:val="true"/>
              <w:spacing w:lineRule="auto" w:line="240" w:before="0" w:after="0"/>
              <w:jc w:val="start"/>
              <w:rPr>
                <w:rFonts w:cs=""/>
                <w:kern w:val="0"/>
                <w:szCs w:val="22"/>
                <w:lang w:val="en-US" w:eastAsia="en-US" w:bidi="ar-SA"/>
              </w:rPr>
            </w:pPr>
            <w:r>
              <w:rPr>
                <w:rFonts w:cs=""/>
                <w:kern w:val="0"/>
                <w:szCs w:val="22"/>
                <w:lang w:val="en-US" w:eastAsia="en-US" w:bidi="ar-SA"/>
              </w:rPr>
              <w:t>Valor de corte de la normal para dejar cierta probabilidad a la izquierda.</w:t>
            </w:r>
          </w:p>
        </w:tc>
      </w:tr>
    </w:tbl>
    <w:p>
      <w:pPr>
        <w:pStyle w:val="Normal"/>
        <w:rPr/>
      </w:pPr>
      <w:r>
        <w:rPr/>
      </w:r>
    </w:p>
    <w:p>
      <w:pPr>
        <w:pStyle w:val="Heading1"/>
        <w:rPr/>
      </w:pPr>
      <w:r>
        <w:rPr/>
        <w:t>0. Antes de entrar: que problema resuelve este video</w:t>
      </w:r>
    </w:p>
    <w:p>
      <w:pPr>
        <w:pStyle w:val="Normal"/>
        <w:rPr/>
      </w:pPr>
      <w:r>
        <w:rPr/>
        <w:t>El video quiere resolver esta pregunta: con una muestra historica de retornos de Apple, como puedo estimar un rango razonable para la media real de sus retornos diarios?</w:t>
      </w:r>
    </w:p>
    <w:p>
      <w:pPr>
        <w:pStyle w:val="Normal"/>
        <w:rPr/>
      </w:pPr>
      <w:r>
        <w:rPr/>
        <w:t>No estas calculando simplemente la media de los datos pasados. Eso ya lo hace sample_mean. La inferencia intenta ir un paso mas alla: usar esa muestra para decir algo sobre la media poblacional mu, es decir, sobre la media del proceso real que genera retornos.</w:t>
      </w:r>
    </w:p>
    <w:p>
      <w:pPr>
        <w:pStyle w:val="Normal"/>
        <w:rPr/>
      </w:pPr>
      <w:r>
        <w:rPr/>
        <w:t>Respuesta corta: el intervalo de confianza usa una muestra, su media, su volatilidad y el tamano muestral para construir un rango: [limite inferior, limite superior].</w:t>
      </w:r>
    </w:p>
    <w:p>
      <w:pPr>
        <w:pStyle w:val="Heading1"/>
        <w:rPr/>
      </w:pPr>
      <w:r>
        <w:rPr/>
        <w:t>1. Explicacion frase a frase del video</w:t>
      </w:r>
    </w:p>
    <w:p>
      <w:pPr>
        <w:pStyle w:val="Heading2"/>
        <w:rPr/>
      </w:pPr>
      <w:r>
        <w:rPr/>
        <w:t>Bloque 1</w:t>
      </w:r>
    </w:p>
    <w:tbl>
      <w:tblPr>
        <w:tblStyle w:val="TableGrid"/>
        <w:tblW w:w="10368" w:type="dxa"/>
        <w:jc w:val="center"/>
        <w:tblInd w:w="0" w:type="dxa"/>
        <w:tblLayout w:type="fixed"/>
        <w:tblCellMar>
          <w:top w:w="0" w:type="dxa"/>
          <w:start w:w="108" w:type="dxa"/>
          <w:bottom w:w="0" w:type="dxa"/>
          <w:end w:w="108" w:type="dxa"/>
        </w:tblCellMar>
        <w:tblLook w:firstRow="1" w:noVBand="1" w:lastRow="0" w:firstColumn="1" w:lastColumn="0" w:noHBand="0" w:val="04a0"/>
      </w:tblPr>
      <w:tblGrid>
        <w:gridCol w:w="5184"/>
        <w:gridCol w:w="5184"/>
      </w:tblGrid>
      <w:tr>
        <w:trPr/>
        <w:tc>
          <w:tcPr>
            <w:tcW w:w="5184" w:type="dxa"/>
            <w:tcBorders/>
            <w:shd w:fill="EAF2F8" w:val="clear"/>
          </w:tcPr>
          <w:p>
            <w:pPr>
              <w:pStyle w:val="Normal"/>
              <w:widowControl/>
              <w:suppressAutoHyphens w:val="true"/>
              <w:spacing w:lineRule="auto" w:line="240" w:before="0" w:after="0"/>
              <w:jc w:val="start"/>
              <w:rPr>
                <w:rFonts w:cs=""/>
                <w:kern w:val="0"/>
                <w:szCs w:val="22"/>
                <w:lang w:val="en-US" w:eastAsia="en-US" w:bidi="ar-SA"/>
              </w:rPr>
            </w:pPr>
            <w:r>
              <w:rPr>
                <w:rFonts w:cs=""/>
                <w:b/>
                <w:kern w:val="0"/>
                <w:szCs w:val="22"/>
                <w:lang w:val="en-US" w:eastAsia="en-US" w:bidi="ar-SA"/>
              </w:rPr>
              <w:t>Texto original</w:t>
            </w:r>
          </w:p>
        </w:tc>
        <w:tc>
          <w:tcPr>
            <w:tcW w:w="5184" w:type="dxa"/>
            <w:tcBorders/>
          </w:tcPr>
          <w:p>
            <w:pPr>
              <w:pStyle w:val="Normal"/>
              <w:widowControl/>
              <w:suppressAutoHyphens w:val="true"/>
              <w:spacing w:lineRule="auto" w:line="240" w:before="0" w:after="0"/>
              <w:jc w:val="start"/>
              <w:rPr>
                <w:rFonts w:cs=""/>
                <w:kern w:val="0"/>
                <w:szCs w:val="22"/>
                <w:lang w:val="en-US" w:eastAsia="en-US" w:bidi="ar-SA"/>
              </w:rPr>
            </w:pPr>
            <w:r>
              <w:rPr>
                <w:rFonts w:cs=""/>
                <w:kern w:val="0"/>
                <w:sz w:val="19"/>
                <w:szCs w:val="22"/>
                <w:lang w:val="en-US" w:eastAsia="en-US" w:bidi="ar-SA"/>
              </w:rPr>
              <w:t>Hence, our task in this video is to estimate population mean using interval with lower and upper bound.</w:t>
            </w:r>
          </w:p>
        </w:tc>
      </w:tr>
      <w:tr>
        <w:trPr/>
        <w:tc>
          <w:tcPr>
            <w:tcW w:w="5184" w:type="dxa"/>
            <w:tcBorders/>
            <w:shd w:fill="EAF2F8" w:val="clear"/>
          </w:tcPr>
          <w:p>
            <w:pPr>
              <w:pStyle w:val="Normal"/>
              <w:widowControl/>
              <w:suppressAutoHyphens w:val="true"/>
              <w:spacing w:lineRule="auto" w:line="240" w:before="0" w:after="0"/>
              <w:jc w:val="start"/>
              <w:rPr>
                <w:rFonts w:cs=""/>
                <w:kern w:val="0"/>
                <w:szCs w:val="22"/>
                <w:lang w:val="en-US" w:eastAsia="en-US" w:bidi="ar-SA"/>
              </w:rPr>
            </w:pPr>
            <w:r>
              <w:rPr>
                <w:rFonts w:cs=""/>
                <w:b/>
                <w:kern w:val="0"/>
                <w:szCs w:val="22"/>
                <w:lang w:val="en-US" w:eastAsia="en-US" w:bidi="ar-SA"/>
              </w:rPr>
              <w:t>Traduccion</w:t>
            </w:r>
          </w:p>
        </w:tc>
        <w:tc>
          <w:tcPr>
            <w:tcW w:w="5184" w:type="dxa"/>
            <w:tcBorders/>
          </w:tcPr>
          <w:p>
            <w:pPr>
              <w:pStyle w:val="Normal"/>
              <w:widowControl/>
              <w:suppressAutoHyphens w:val="true"/>
              <w:spacing w:lineRule="auto" w:line="240" w:before="0" w:after="0"/>
              <w:jc w:val="start"/>
              <w:rPr>
                <w:rFonts w:cs=""/>
                <w:kern w:val="0"/>
                <w:szCs w:val="22"/>
                <w:lang w:val="en-US" w:eastAsia="en-US" w:bidi="ar-SA"/>
              </w:rPr>
            </w:pPr>
            <w:r>
              <w:rPr>
                <w:rFonts w:cs=""/>
                <w:kern w:val="0"/>
                <w:sz w:val="19"/>
                <w:szCs w:val="22"/>
                <w:lang w:val="en-US" w:eastAsia="en-US" w:bidi="ar-SA"/>
              </w:rPr>
              <w:t>Por tanto, nuestra tarea en este video es estimar la media poblacional usando un intervalo con limite inferior y limite superior.</w:t>
            </w:r>
          </w:p>
        </w:tc>
      </w:tr>
      <w:tr>
        <w:trPr/>
        <w:tc>
          <w:tcPr>
            <w:tcW w:w="5184" w:type="dxa"/>
            <w:tcBorders/>
            <w:shd w:fill="EAF2F8" w:val="clear"/>
          </w:tcPr>
          <w:p>
            <w:pPr>
              <w:pStyle w:val="Normal"/>
              <w:widowControl/>
              <w:suppressAutoHyphens w:val="true"/>
              <w:spacing w:lineRule="auto" w:line="240" w:before="0" w:after="0"/>
              <w:jc w:val="start"/>
              <w:rPr>
                <w:rFonts w:cs=""/>
                <w:kern w:val="0"/>
                <w:szCs w:val="22"/>
                <w:lang w:val="en-US" w:eastAsia="en-US" w:bidi="ar-SA"/>
              </w:rPr>
            </w:pPr>
            <w:r>
              <w:rPr>
                <w:rFonts w:cs=""/>
                <w:b/>
                <w:kern w:val="0"/>
                <w:szCs w:val="22"/>
                <w:lang w:val="en-US" w:eastAsia="en-US" w:bidi="ar-SA"/>
              </w:rPr>
              <w:t>Explicacion</w:t>
            </w:r>
          </w:p>
        </w:tc>
        <w:tc>
          <w:tcPr>
            <w:tcW w:w="5184" w:type="dxa"/>
            <w:tcBorders/>
          </w:tcPr>
          <w:p>
            <w:pPr>
              <w:pStyle w:val="Normal"/>
              <w:widowControl/>
              <w:suppressAutoHyphens w:val="true"/>
              <w:spacing w:lineRule="auto" w:line="240" w:before="0" w:after="0"/>
              <w:jc w:val="start"/>
              <w:rPr>
                <w:rFonts w:cs=""/>
                <w:kern w:val="0"/>
                <w:szCs w:val="22"/>
                <w:lang w:val="en-US" w:eastAsia="en-US" w:bidi="ar-SA"/>
              </w:rPr>
            </w:pPr>
            <w:r>
              <w:rPr>
                <w:rFonts w:cs=""/>
                <w:kern w:val="0"/>
                <w:sz w:val="19"/>
                <w:szCs w:val="22"/>
                <w:lang w:val="en-US" w:eastAsia="en-US" w:bidi="ar-SA"/>
              </w:rPr>
              <w:t>La media poblacional mu es el numero real que no conocemos. En finanzas, seria el retorno medio real del activo. Como solo tenemos datos historicos, calculamos una media muestral x-bar y construimos un intervalo alrededor de ella.</w:t>
            </w:r>
          </w:p>
        </w:tc>
      </w:tr>
    </w:tbl>
    <w:p>
      <w:pPr>
        <w:pStyle w:val="MiniExample"/>
        <w:rPr/>
      </w:pPr>
      <w:r>
        <w:rPr>
          <w:b/>
        </w:rPr>
        <w:t xml:space="preserve">Ejemplo: </w:t>
      </w:r>
      <w:r>
        <w:rPr/>
        <w:t>Si la media muestral diaria es 0.001, no decimos sin mas que la media real sea exactamente 0.001. Decimos: probablemente esta dentro de un rango alrededor de 0.001.</w:t>
      </w:r>
    </w:p>
    <w:p>
      <w:pPr>
        <w:pStyle w:val="Normal"/>
        <w:rPr/>
      </w:pPr>
      <w:r>
        <w:rPr/>
      </w:r>
    </w:p>
    <w:p>
      <w:pPr>
        <w:pStyle w:val="Heading2"/>
        <w:rPr/>
      </w:pPr>
      <w:r>
        <w:rPr/>
        <w:t>Bloque 2</w:t>
      </w:r>
    </w:p>
    <w:tbl>
      <w:tblPr>
        <w:tblStyle w:val="TableGrid"/>
        <w:tblW w:w="10368" w:type="dxa"/>
        <w:jc w:val="center"/>
        <w:tblInd w:w="0" w:type="dxa"/>
        <w:tblLayout w:type="fixed"/>
        <w:tblCellMar>
          <w:top w:w="0" w:type="dxa"/>
          <w:start w:w="108" w:type="dxa"/>
          <w:bottom w:w="0" w:type="dxa"/>
          <w:end w:w="108" w:type="dxa"/>
        </w:tblCellMar>
        <w:tblLook w:firstRow="1" w:noVBand="1" w:lastRow="0" w:firstColumn="1" w:lastColumn="0" w:noHBand="0" w:val="04a0"/>
      </w:tblPr>
      <w:tblGrid>
        <w:gridCol w:w="5184"/>
        <w:gridCol w:w="5184"/>
      </w:tblGrid>
      <w:tr>
        <w:trPr/>
        <w:tc>
          <w:tcPr>
            <w:tcW w:w="5184" w:type="dxa"/>
            <w:tcBorders/>
            <w:shd w:fill="EAF2F8" w:val="clear"/>
          </w:tcPr>
          <w:p>
            <w:pPr>
              <w:pStyle w:val="Normal"/>
              <w:widowControl/>
              <w:suppressAutoHyphens w:val="true"/>
              <w:spacing w:lineRule="auto" w:line="240" w:before="0" w:after="0"/>
              <w:jc w:val="start"/>
              <w:rPr>
                <w:rFonts w:cs=""/>
                <w:kern w:val="0"/>
                <w:szCs w:val="22"/>
                <w:lang w:val="en-US" w:eastAsia="en-US" w:bidi="ar-SA"/>
              </w:rPr>
            </w:pPr>
            <w:r>
              <w:rPr>
                <w:rFonts w:cs=""/>
                <w:b/>
                <w:kern w:val="0"/>
                <w:szCs w:val="22"/>
                <w:lang w:val="en-US" w:eastAsia="en-US" w:bidi="ar-SA"/>
              </w:rPr>
              <w:t>Texto original</w:t>
            </w:r>
          </w:p>
        </w:tc>
        <w:tc>
          <w:tcPr>
            <w:tcW w:w="5184" w:type="dxa"/>
            <w:tcBorders/>
          </w:tcPr>
          <w:p>
            <w:pPr>
              <w:pStyle w:val="Normal"/>
              <w:widowControl/>
              <w:suppressAutoHyphens w:val="true"/>
              <w:spacing w:lineRule="auto" w:line="240" w:before="0" w:after="0"/>
              <w:jc w:val="start"/>
              <w:rPr>
                <w:rFonts w:cs=""/>
                <w:kern w:val="0"/>
                <w:szCs w:val="22"/>
                <w:lang w:val="en-US" w:eastAsia="en-US" w:bidi="ar-SA"/>
              </w:rPr>
            </w:pPr>
            <w:r>
              <w:rPr>
                <w:rFonts w:cs=""/>
                <w:kern w:val="0"/>
                <w:sz w:val="19"/>
                <w:szCs w:val="22"/>
                <w:lang w:val="en-US" w:eastAsia="en-US" w:bidi="ar-SA"/>
              </w:rPr>
              <w:t>To start with, we need to standardize sample mean because different sample has different mean and a standard deviation.</w:t>
            </w:r>
          </w:p>
        </w:tc>
      </w:tr>
      <w:tr>
        <w:trPr/>
        <w:tc>
          <w:tcPr>
            <w:tcW w:w="5184" w:type="dxa"/>
            <w:tcBorders/>
            <w:shd w:fill="EAF2F8" w:val="clear"/>
          </w:tcPr>
          <w:p>
            <w:pPr>
              <w:pStyle w:val="Normal"/>
              <w:widowControl/>
              <w:suppressAutoHyphens w:val="true"/>
              <w:spacing w:lineRule="auto" w:line="240" w:before="0" w:after="0"/>
              <w:jc w:val="start"/>
              <w:rPr>
                <w:rFonts w:cs=""/>
                <w:kern w:val="0"/>
                <w:szCs w:val="22"/>
                <w:lang w:val="en-US" w:eastAsia="en-US" w:bidi="ar-SA"/>
              </w:rPr>
            </w:pPr>
            <w:r>
              <w:rPr>
                <w:rFonts w:cs=""/>
                <w:b/>
                <w:kern w:val="0"/>
                <w:szCs w:val="22"/>
                <w:lang w:val="en-US" w:eastAsia="en-US" w:bidi="ar-SA"/>
              </w:rPr>
              <w:t>Traduccion</w:t>
            </w:r>
          </w:p>
        </w:tc>
        <w:tc>
          <w:tcPr>
            <w:tcW w:w="5184" w:type="dxa"/>
            <w:tcBorders/>
          </w:tcPr>
          <w:p>
            <w:pPr>
              <w:pStyle w:val="Normal"/>
              <w:widowControl/>
              <w:suppressAutoHyphens w:val="true"/>
              <w:spacing w:lineRule="auto" w:line="240" w:before="0" w:after="0"/>
              <w:jc w:val="start"/>
              <w:rPr>
                <w:rFonts w:cs=""/>
                <w:kern w:val="0"/>
                <w:szCs w:val="22"/>
                <w:lang w:val="en-US" w:eastAsia="en-US" w:bidi="ar-SA"/>
              </w:rPr>
            </w:pPr>
            <w:r>
              <w:rPr>
                <w:rFonts w:cs=""/>
                <w:kern w:val="0"/>
                <w:sz w:val="19"/>
                <w:szCs w:val="22"/>
                <w:lang w:val="en-US" w:eastAsia="en-US" w:bidi="ar-SA"/>
              </w:rPr>
              <w:t>Para empezar, necesitamos estandarizar la media muestral porque diferentes muestras tienen diferentes medias y desviaciones.</w:t>
            </w:r>
          </w:p>
        </w:tc>
      </w:tr>
      <w:tr>
        <w:trPr/>
        <w:tc>
          <w:tcPr>
            <w:tcW w:w="5184" w:type="dxa"/>
            <w:tcBorders/>
            <w:shd w:fill="EAF2F8" w:val="clear"/>
          </w:tcPr>
          <w:p>
            <w:pPr>
              <w:pStyle w:val="Normal"/>
              <w:widowControl/>
              <w:suppressAutoHyphens w:val="true"/>
              <w:spacing w:lineRule="auto" w:line="240" w:before="0" w:after="0"/>
              <w:jc w:val="start"/>
              <w:rPr>
                <w:rFonts w:cs=""/>
                <w:kern w:val="0"/>
                <w:szCs w:val="22"/>
                <w:lang w:val="en-US" w:eastAsia="en-US" w:bidi="ar-SA"/>
              </w:rPr>
            </w:pPr>
            <w:r>
              <w:rPr>
                <w:rFonts w:cs=""/>
                <w:b/>
                <w:kern w:val="0"/>
                <w:szCs w:val="22"/>
                <w:lang w:val="en-US" w:eastAsia="en-US" w:bidi="ar-SA"/>
              </w:rPr>
              <w:t>Explicacion</w:t>
            </w:r>
          </w:p>
        </w:tc>
        <w:tc>
          <w:tcPr>
            <w:tcW w:w="5184" w:type="dxa"/>
            <w:tcBorders/>
          </w:tcPr>
          <w:p>
            <w:pPr>
              <w:pStyle w:val="Normal"/>
              <w:widowControl/>
              <w:suppressAutoHyphens w:val="true"/>
              <w:spacing w:lineRule="auto" w:line="240" w:before="0" w:after="0"/>
              <w:jc w:val="start"/>
              <w:rPr>
                <w:rFonts w:cs=""/>
                <w:kern w:val="0"/>
                <w:szCs w:val="22"/>
                <w:lang w:val="en-US" w:eastAsia="en-US" w:bidi="ar-SA"/>
              </w:rPr>
            </w:pPr>
            <w:r>
              <w:rPr>
                <w:rFonts w:cs=""/>
                <w:kern w:val="0"/>
                <w:sz w:val="19"/>
                <w:szCs w:val="22"/>
                <w:lang w:val="en-US" w:eastAsia="en-US" w:bidi="ar-SA"/>
              </w:rPr>
              <w:t>Estandarizar significa convertir una magnitud a unidades comparables. Aqui convertimos la diferencia entre x-bar y mu en numero de errores estandar. Es como decir: mi media muestral esta a 0.5, 1 o 2 errores estandar de la media real.</w:t>
            </w:r>
          </w:p>
        </w:tc>
      </w:tr>
    </w:tbl>
    <w:p>
      <w:pPr>
        <w:pStyle w:val="MiniExample"/>
        <w:rPr/>
      </w:pPr>
      <w:r>
        <w:rPr>
          <w:b/>
        </w:rPr>
        <w:t xml:space="preserve">Ejemplo: </w:t>
      </w:r>
      <w:r>
        <w:rPr/>
        <w:t>No cambia los datos. Solo cambia la escala para poder usar la normal estandar Z.</w:t>
      </w:r>
    </w:p>
    <w:p>
      <w:pPr>
        <w:pStyle w:val="Normal"/>
        <w:jc w:val="center"/>
        <w:rPr/>
      </w:pPr>
      <w:r>
        <w:rPr/>
        <w:drawing>
          <wp:inline distT="0" distB="0" distL="0" distR="0">
            <wp:extent cx="5303520" cy="273494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
                    <a:stretch>
                      <a:fillRect/>
                    </a:stretch>
                  </pic:blipFill>
                  <pic:spPr bwMode="auto">
                    <a:xfrm>
                      <a:off x="0" y="0"/>
                      <a:ext cx="5303520" cy="2734945"/>
                    </a:xfrm>
                    <a:prstGeom prst="rect">
                      <a:avLst/>
                    </a:prstGeom>
                    <a:noFill/>
                  </pic:spPr>
                </pic:pic>
              </a:graphicData>
            </a:graphic>
          </wp:inline>
        </w:drawing>
      </w:r>
    </w:p>
    <w:p>
      <w:pPr>
        <w:pStyle w:val="Normal"/>
        <w:rPr/>
      </w:pPr>
      <w:r>
        <w:rPr/>
      </w:r>
    </w:p>
    <w:p>
      <w:pPr>
        <w:pStyle w:val="Heading2"/>
        <w:rPr/>
      </w:pPr>
      <w:r>
        <w:rPr/>
        <w:t>Bloque 3</w:t>
      </w:r>
    </w:p>
    <w:tbl>
      <w:tblPr>
        <w:tblStyle w:val="TableGrid"/>
        <w:tblW w:w="10368" w:type="dxa"/>
        <w:jc w:val="center"/>
        <w:tblInd w:w="0" w:type="dxa"/>
        <w:tblLayout w:type="fixed"/>
        <w:tblCellMar>
          <w:top w:w="0" w:type="dxa"/>
          <w:start w:w="108" w:type="dxa"/>
          <w:bottom w:w="0" w:type="dxa"/>
          <w:end w:w="108" w:type="dxa"/>
        </w:tblCellMar>
        <w:tblLook w:firstRow="1" w:noVBand="1" w:lastRow="0" w:firstColumn="1" w:lastColumn="0" w:noHBand="0" w:val="04a0"/>
      </w:tblPr>
      <w:tblGrid>
        <w:gridCol w:w="5184"/>
        <w:gridCol w:w="5184"/>
      </w:tblGrid>
      <w:tr>
        <w:trPr/>
        <w:tc>
          <w:tcPr>
            <w:tcW w:w="5184" w:type="dxa"/>
            <w:tcBorders/>
            <w:shd w:fill="EAF2F8" w:val="clear"/>
          </w:tcPr>
          <w:p>
            <w:pPr>
              <w:pStyle w:val="Normal"/>
              <w:widowControl/>
              <w:suppressAutoHyphens w:val="true"/>
              <w:spacing w:lineRule="auto" w:line="240" w:before="0" w:after="0"/>
              <w:jc w:val="start"/>
              <w:rPr>
                <w:rFonts w:cs=""/>
                <w:kern w:val="0"/>
                <w:szCs w:val="22"/>
                <w:lang w:val="en-US" w:eastAsia="en-US" w:bidi="ar-SA"/>
              </w:rPr>
            </w:pPr>
            <w:r>
              <w:rPr>
                <w:rFonts w:cs=""/>
                <w:b/>
                <w:kern w:val="0"/>
                <w:szCs w:val="22"/>
                <w:lang w:val="en-US" w:eastAsia="en-US" w:bidi="ar-SA"/>
              </w:rPr>
              <w:t>Texto original</w:t>
            </w:r>
          </w:p>
        </w:tc>
        <w:tc>
          <w:tcPr>
            <w:tcW w:w="5184" w:type="dxa"/>
            <w:tcBorders/>
          </w:tcPr>
          <w:p>
            <w:pPr>
              <w:pStyle w:val="Normal"/>
              <w:widowControl/>
              <w:suppressAutoHyphens w:val="true"/>
              <w:spacing w:lineRule="auto" w:line="240" w:before="0" w:after="0"/>
              <w:jc w:val="start"/>
              <w:rPr>
                <w:rFonts w:cs=""/>
                <w:kern w:val="0"/>
                <w:szCs w:val="22"/>
                <w:lang w:val="en-US" w:eastAsia="en-US" w:bidi="ar-SA"/>
              </w:rPr>
            </w:pPr>
            <w:r>
              <w:rPr>
                <w:rFonts w:cs=""/>
                <w:kern w:val="0"/>
                <w:sz w:val="19"/>
                <w:szCs w:val="22"/>
                <w:lang w:val="en-US" w:eastAsia="en-US" w:bidi="ar-SA"/>
              </w:rPr>
              <w:t>We have learned that distribution of sample mean is normal in our last video.</w:t>
            </w:r>
          </w:p>
        </w:tc>
      </w:tr>
      <w:tr>
        <w:trPr/>
        <w:tc>
          <w:tcPr>
            <w:tcW w:w="5184" w:type="dxa"/>
            <w:tcBorders/>
            <w:shd w:fill="EAF2F8" w:val="clear"/>
          </w:tcPr>
          <w:p>
            <w:pPr>
              <w:pStyle w:val="Normal"/>
              <w:widowControl/>
              <w:suppressAutoHyphens w:val="true"/>
              <w:spacing w:lineRule="auto" w:line="240" w:before="0" w:after="0"/>
              <w:jc w:val="start"/>
              <w:rPr>
                <w:rFonts w:cs=""/>
                <w:kern w:val="0"/>
                <w:szCs w:val="22"/>
                <w:lang w:val="en-US" w:eastAsia="en-US" w:bidi="ar-SA"/>
              </w:rPr>
            </w:pPr>
            <w:r>
              <w:rPr>
                <w:rFonts w:cs=""/>
                <w:b/>
                <w:kern w:val="0"/>
                <w:szCs w:val="22"/>
                <w:lang w:val="en-US" w:eastAsia="en-US" w:bidi="ar-SA"/>
              </w:rPr>
              <w:t>Traduccion</w:t>
            </w:r>
          </w:p>
        </w:tc>
        <w:tc>
          <w:tcPr>
            <w:tcW w:w="5184" w:type="dxa"/>
            <w:tcBorders/>
          </w:tcPr>
          <w:p>
            <w:pPr>
              <w:pStyle w:val="Normal"/>
              <w:widowControl/>
              <w:suppressAutoHyphens w:val="true"/>
              <w:spacing w:lineRule="auto" w:line="240" w:before="0" w:after="0"/>
              <w:jc w:val="start"/>
              <w:rPr>
                <w:rFonts w:cs=""/>
                <w:kern w:val="0"/>
                <w:szCs w:val="22"/>
                <w:lang w:val="en-US" w:eastAsia="en-US" w:bidi="ar-SA"/>
              </w:rPr>
            </w:pPr>
            <w:r>
              <w:rPr>
                <w:rFonts w:cs=""/>
                <w:kern w:val="0"/>
                <w:sz w:val="19"/>
                <w:szCs w:val="22"/>
                <w:lang w:val="en-US" w:eastAsia="en-US" w:bidi="ar-SA"/>
              </w:rPr>
              <w:t>Hemos aprendido que la distribucion de la media muestral es normal en el video anterior.</w:t>
            </w:r>
          </w:p>
        </w:tc>
      </w:tr>
      <w:tr>
        <w:trPr/>
        <w:tc>
          <w:tcPr>
            <w:tcW w:w="5184" w:type="dxa"/>
            <w:tcBorders/>
            <w:shd w:fill="EAF2F8" w:val="clear"/>
          </w:tcPr>
          <w:p>
            <w:pPr>
              <w:pStyle w:val="Normal"/>
              <w:widowControl/>
              <w:suppressAutoHyphens w:val="true"/>
              <w:spacing w:lineRule="auto" w:line="240" w:before="0" w:after="0"/>
              <w:jc w:val="start"/>
              <w:rPr>
                <w:rFonts w:cs=""/>
                <w:kern w:val="0"/>
                <w:szCs w:val="22"/>
                <w:lang w:val="en-US" w:eastAsia="en-US" w:bidi="ar-SA"/>
              </w:rPr>
            </w:pPr>
            <w:r>
              <w:rPr>
                <w:rFonts w:cs=""/>
                <w:b/>
                <w:kern w:val="0"/>
                <w:szCs w:val="22"/>
                <w:lang w:val="en-US" w:eastAsia="en-US" w:bidi="ar-SA"/>
              </w:rPr>
              <w:t>Explicacion</w:t>
            </w:r>
          </w:p>
        </w:tc>
        <w:tc>
          <w:tcPr>
            <w:tcW w:w="5184" w:type="dxa"/>
            <w:tcBorders/>
          </w:tcPr>
          <w:p>
            <w:pPr>
              <w:pStyle w:val="Normal"/>
              <w:widowControl/>
              <w:suppressAutoHyphens w:val="true"/>
              <w:spacing w:lineRule="auto" w:line="240" w:before="0" w:after="0"/>
              <w:jc w:val="start"/>
              <w:rPr>
                <w:rFonts w:cs=""/>
                <w:kern w:val="0"/>
                <w:szCs w:val="22"/>
                <w:lang w:val="en-US" w:eastAsia="en-US" w:bidi="ar-SA"/>
              </w:rPr>
            </w:pPr>
            <w:r>
              <w:rPr>
                <w:rFonts w:cs=""/>
                <w:kern w:val="0"/>
                <w:sz w:val="19"/>
                <w:szCs w:val="22"/>
                <w:lang w:val="en-US" w:eastAsia="en-US" w:bidi="ar-SA"/>
              </w:rPr>
              <w:t>Esto viene del video anterior: si repites muchas muestras y calculas sus medias, esas medias forman una distribucion. Si la poblacion original es normal, esa distribucion es normal. Si la poblacion no es normal, con n grande suele ser aproximadamente normal por el Teorema Central del Limite.</w:t>
            </w:r>
          </w:p>
        </w:tc>
      </w:tr>
    </w:tbl>
    <w:p>
      <w:pPr>
        <w:pStyle w:val="MiniExample"/>
        <w:rPr/>
      </w:pPr>
      <w:r>
        <w:rPr>
          <w:b/>
        </w:rPr>
        <w:t xml:space="preserve">Ejemplo: </w:t>
      </w:r>
      <w:r>
        <w:rPr/>
        <w:t>En la practica solo tienes una muestra, pero la teoria te dice como se comportaria x-bar si repitieras el muestreo muchas veces.</w:t>
      </w:r>
    </w:p>
    <w:p>
      <w:pPr>
        <w:pStyle w:val="Normal"/>
        <w:rPr/>
      </w:pPr>
      <w:r>
        <w:rPr/>
      </w:r>
      <w:r>
        <w:br w:type="page"/>
      </w:r>
    </w:p>
    <w:p>
      <w:pPr>
        <w:pStyle w:val="Normal"/>
        <w:spacing w:before="0" w:after="200"/>
        <w:rPr/>
      </w:pPr>
      <w:r>
        <w:rPr/>
      </w:r>
    </w:p>
    <w:p>
      <w:pPr>
        <w:pStyle w:val="Heading2"/>
        <w:rPr/>
      </w:pPr>
      <w:r>
        <w:rPr/>
        <w:t>Bloque 4</w:t>
      </w:r>
    </w:p>
    <w:tbl>
      <w:tblPr>
        <w:tblStyle w:val="TableGrid"/>
        <w:tblW w:w="10368" w:type="dxa"/>
        <w:jc w:val="center"/>
        <w:tblInd w:w="0" w:type="dxa"/>
        <w:tblLayout w:type="fixed"/>
        <w:tblCellMar>
          <w:top w:w="0" w:type="dxa"/>
          <w:start w:w="108" w:type="dxa"/>
          <w:bottom w:w="0" w:type="dxa"/>
          <w:end w:w="108" w:type="dxa"/>
        </w:tblCellMar>
        <w:tblLook w:firstRow="1" w:noVBand="1" w:lastRow="0" w:firstColumn="1" w:lastColumn="0" w:noHBand="0" w:val="04a0"/>
      </w:tblPr>
      <w:tblGrid>
        <w:gridCol w:w="5184"/>
        <w:gridCol w:w="5184"/>
      </w:tblGrid>
      <w:tr>
        <w:trPr/>
        <w:tc>
          <w:tcPr>
            <w:tcW w:w="5184" w:type="dxa"/>
            <w:tcBorders/>
            <w:shd w:fill="EAF2F8" w:val="clear"/>
          </w:tcPr>
          <w:p>
            <w:pPr>
              <w:pStyle w:val="Normal"/>
              <w:widowControl/>
              <w:suppressAutoHyphens w:val="true"/>
              <w:spacing w:lineRule="auto" w:line="240" w:before="0" w:after="0"/>
              <w:jc w:val="start"/>
              <w:rPr>
                <w:rFonts w:cs=""/>
                <w:kern w:val="0"/>
                <w:szCs w:val="22"/>
                <w:lang w:val="en-US" w:eastAsia="en-US" w:bidi="ar-SA"/>
              </w:rPr>
            </w:pPr>
            <w:r>
              <w:rPr>
                <w:rFonts w:cs=""/>
                <w:b/>
                <w:kern w:val="0"/>
                <w:szCs w:val="22"/>
                <w:lang w:val="en-US" w:eastAsia="en-US" w:bidi="ar-SA"/>
              </w:rPr>
              <w:t>Texto original</w:t>
            </w:r>
          </w:p>
        </w:tc>
        <w:tc>
          <w:tcPr>
            <w:tcW w:w="5184" w:type="dxa"/>
            <w:tcBorders/>
          </w:tcPr>
          <w:p>
            <w:pPr>
              <w:pStyle w:val="Normal"/>
              <w:widowControl/>
              <w:suppressAutoHyphens w:val="true"/>
              <w:spacing w:lineRule="auto" w:line="240" w:before="0" w:after="0"/>
              <w:jc w:val="start"/>
              <w:rPr>
                <w:rFonts w:cs=""/>
                <w:kern w:val="0"/>
                <w:szCs w:val="22"/>
                <w:lang w:val="en-US" w:eastAsia="en-US" w:bidi="ar-SA"/>
              </w:rPr>
            </w:pPr>
            <w:r>
              <w:rPr>
                <w:rFonts w:cs=""/>
                <w:kern w:val="0"/>
                <w:sz w:val="19"/>
                <w:szCs w:val="22"/>
                <w:lang w:val="en-US" w:eastAsia="en-US" w:bidi="ar-SA"/>
              </w:rPr>
              <w:t>We can standardize sample mean by minus its mean, which is identical to population mean, and then divided by its standard deviation, which is the standard deviation of population divided by square root of sample size.</w:t>
            </w:r>
          </w:p>
        </w:tc>
      </w:tr>
      <w:tr>
        <w:trPr/>
        <w:tc>
          <w:tcPr>
            <w:tcW w:w="5184" w:type="dxa"/>
            <w:tcBorders/>
            <w:shd w:fill="EAF2F8" w:val="clear"/>
          </w:tcPr>
          <w:p>
            <w:pPr>
              <w:pStyle w:val="Normal"/>
              <w:widowControl/>
              <w:suppressAutoHyphens w:val="true"/>
              <w:spacing w:lineRule="auto" w:line="240" w:before="0" w:after="0"/>
              <w:jc w:val="start"/>
              <w:rPr>
                <w:rFonts w:cs=""/>
                <w:kern w:val="0"/>
                <w:szCs w:val="22"/>
                <w:lang w:val="en-US" w:eastAsia="en-US" w:bidi="ar-SA"/>
              </w:rPr>
            </w:pPr>
            <w:r>
              <w:rPr>
                <w:rFonts w:cs=""/>
                <w:b/>
                <w:kern w:val="0"/>
                <w:szCs w:val="22"/>
                <w:lang w:val="en-US" w:eastAsia="en-US" w:bidi="ar-SA"/>
              </w:rPr>
              <w:t>Traduccion</w:t>
            </w:r>
          </w:p>
        </w:tc>
        <w:tc>
          <w:tcPr>
            <w:tcW w:w="5184" w:type="dxa"/>
            <w:tcBorders/>
          </w:tcPr>
          <w:p>
            <w:pPr>
              <w:pStyle w:val="Normal"/>
              <w:widowControl/>
              <w:suppressAutoHyphens w:val="true"/>
              <w:spacing w:lineRule="auto" w:line="240" w:before="0" w:after="0"/>
              <w:jc w:val="start"/>
              <w:rPr>
                <w:rFonts w:cs=""/>
                <w:kern w:val="0"/>
                <w:szCs w:val="22"/>
                <w:lang w:val="en-US" w:eastAsia="en-US" w:bidi="ar-SA"/>
              </w:rPr>
            </w:pPr>
            <w:r>
              <w:rPr>
                <w:rFonts w:cs=""/>
                <w:kern w:val="0"/>
                <w:sz w:val="19"/>
                <w:szCs w:val="22"/>
                <w:lang w:val="en-US" w:eastAsia="en-US" w:bidi="ar-SA"/>
              </w:rPr>
              <w:t>Podemos estandarizar la media muestral restando su media, que es igual a la media poblacional, y dividiendo por su desviacion tipica, que es la desviacion tipica poblacional dividida por la raiz cuadrada del tamano muestral.</w:t>
            </w:r>
          </w:p>
        </w:tc>
      </w:tr>
      <w:tr>
        <w:trPr/>
        <w:tc>
          <w:tcPr>
            <w:tcW w:w="5184" w:type="dxa"/>
            <w:tcBorders/>
            <w:shd w:fill="EAF2F8" w:val="clear"/>
          </w:tcPr>
          <w:p>
            <w:pPr>
              <w:pStyle w:val="Normal"/>
              <w:widowControl/>
              <w:suppressAutoHyphens w:val="true"/>
              <w:spacing w:lineRule="auto" w:line="240" w:before="0" w:after="0"/>
              <w:jc w:val="start"/>
              <w:rPr>
                <w:rFonts w:cs=""/>
                <w:kern w:val="0"/>
                <w:szCs w:val="22"/>
                <w:lang w:val="en-US" w:eastAsia="en-US" w:bidi="ar-SA"/>
              </w:rPr>
            </w:pPr>
            <w:r>
              <w:rPr>
                <w:rFonts w:cs=""/>
                <w:b/>
                <w:kern w:val="0"/>
                <w:szCs w:val="22"/>
                <w:lang w:val="en-US" w:eastAsia="en-US" w:bidi="ar-SA"/>
              </w:rPr>
              <w:t>Explicacion</w:t>
            </w:r>
          </w:p>
        </w:tc>
        <w:tc>
          <w:tcPr>
            <w:tcW w:w="5184" w:type="dxa"/>
            <w:tcBorders/>
          </w:tcPr>
          <w:p>
            <w:pPr>
              <w:pStyle w:val="Normal"/>
              <w:widowControl/>
              <w:suppressAutoHyphens w:val="true"/>
              <w:spacing w:lineRule="auto" w:line="240" w:before="0" w:after="0"/>
              <w:jc w:val="start"/>
              <w:rPr>
                <w:rFonts w:cs=""/>
                <w:kern w:val="0"/>
                <w:szCs w:val="22"/>
                <w:lang w:val="en-US" w:eastAsia="en-US" w:bidi="ar-SA"/>
              </w:rPr>
            </w:pPr>
            <w:r>
              <w:rPr>
                <w:rFonts w:cs=""/>
                <w:kern w:val="0"/>
                <w:sz w:val="19"/>
                <w:szCs w:val="22"/>
                <w:lang w:val="en-US" w:eastAsia="en-US" w:bidi="ar-SA"/>
              </w:rPr>
              <w:t>La media de x-bar es mu. La desviacion tipica de x-bar no es sigma, sino sigma/sqrt(n). Esa desviacion de x-bar se llama standard error o error estandar. Por eso aparece el denominador sigma/sqrt(n).</w:t>
            </w:r>
          </w:p>
        </w:tc>
      </w:tr>
    </w:tbl>
    <w:p>
      <w:pPr>
        <w:pStyle w:val="MiniExample"/>
        <w:rPr/>
      </w:pPr>
      <w:r>
        <w:rPr>
          <w:b/>
        </w:rPr>
        <w:t xml:space="preserve">Ejemplo: </w:t>
      </w:r>
      <w:r>
        <w:rPr/>
        <w:t>Si sigma = 0.02 y n = 100, entonces SE = 0.02/sqrt(100) = 0.002. La media muestral baila mucho menos que un retorno diario individual.</w:t>
      </w:r>
    </w:p>
    <w:p>
      <w:pPr>
        <w:pStyle w:val="Normal"/>
        <w:jc w:val="center"/>
        <w:rPr/>
      </w:pPr>
      <w:r>
        <w:rPr/>
        <w:drawing>
          <wp:inline distT="0" distB="0" distL="0" distR="0">
            <wp:extent cx="5303520" cy="27305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3"/>
                    <a:stretch>
                      <a:fillRect/>
                    </a:stretch>
                  </pic:blipFill>
                  <pic:spPr bwMode="auto">
                    <a:xfrm>
                      <a:off x="0" y="0"/>
                      <a:ext cx="5303520" cy="2730500"/>
                    </a:xfrm>
                    <a:prstGeom prst="rect">
                      <a:avLst/>
                    </a:prstGeom>
                    <a:noFill/>
                  </pic:spPr>
                </pic:pic>
              </a:graphicData>
            </a:graphic>
          </wp:inline>
        </w:drawing>
      </w:r>
    </w:p>
    <w:p>
      <w:pPr>
        <w:pStyle w:val="Normal"/>
        <w:rPr/>
      </w:pPr>
      <w:r>
        <w:rPr/>
      </w:r>
    </w:p>
    <w:p>
      <w:pPr>
        <w:pStyle w:val="Heading2"/>
        <w:rPr/>
      </w:pPr>
      <w:r>
        <w:rPr/>
        <w:t>Bloque 5</w:t>
      </w:r>
    </w:p>
    <w:tbl>
      <w:tblPr>
        <w:tblStyle w:val="TableGrid"/>
        <w:tblW w:w="10368" w:type="dxa"/>
        <w:jc w:val="center"/>
        <w:tblInd w:w="0" w:type="dxa"/>
        <w:tblLayout w:type="fixed"/>
        <w:tblCellMar>
          <w:top w:w="0" w:type="dxa"/>
          <w:start w:w="108" w:type="dxa"/>
          <w:bottom w:w="0" w:type="dxa"/>
          <w:end w:w="108" w:type="dxa"/>
        </w:tblCellMar>
        <w:tblLook w:firstRow="1" w:noVBand="1" w:lastRow="0" w:firstColumn="1" w:lastColumn="0" w:noHBand="0" w:val="04a0"/>
      </w:tblPr>
      <w:tblGrid>
        <w:gridCol w:w="5184"/>
        <w:gridCol w:w="5184"/>
      </w:tblGrid>
      <w:tr>
        <w:trPr/>
        <w:tc>
          <w:tcPr>
            <w:tcW w:w="5184" w:type="dxa"/>
            <w:tcBorders/>
            <w:shd w:fill="EAF2F8" w:val="clear"/>
          </w:tcPr>
          <w:p>
            <w:pPr>
              <w:pStyle w:val="Normal"/>
              <w:widowControl/>
              <w:suppressAutoHyphens w:val="true"/>
              <w:spacing w:lineRule="auto" w:line="240" w:before="0" w:after="0"/>
              <w:jc w:val="start"/>
              <w:rPr>
                <w:rFonts w:cs=""/>
                <w:kern w:val="0"/>
                <w:szCs w:val="22"/>
                <w:lang w:val="en-US" w:eastAsia="en-US" w:bidi="ar-SA"/>
              </w:rPr>
            </w:pPr>
            <w:r>
              <w:rPr>
                <w:rFonts w:cs=""/>
                <w:b/>
                <w:kern w:val="0"/>
                <w:szCs w:val="22"/>
                <w:lang w:val="en-US" w:eastAsia="en-US" w:bidi="ar-SA"/>
              </w:rPr>
              <w:t>Texto original</w:t>
            </w:r>
          </w:p>
        </w:tc>
        <w:tc>
          <w:tcPr>
            <w:tcW w:w="5184" w:type="dxa"/>
            <w:tcBorders/>
          </w:tcPr>
          <w:p>
            <w:pPr>
              <w:pStyle w:val="Normal"/>
              <w:widowControl/>
              <w:suppressAutoHyphens w:val="true"/>
              <w:spacing w:lineRule="auto" w:line="240" w:before="0" w:after="0"/>
              <w:jc w:val="start"/>
              <w:rPr>
                <w:rFonts w:cs=""/>
                <w:kern w:val="0"/>
                <w:szCs w:val="22"/>
                <w:lang w:val="en-US" w:eastAsia="en-US" w:bidi="ar-SA"/>
              </w:rPr>
            </w:pPr>
            <w:r>
              <w:rPr>
                <w:rFonts w:cs=""/>
                <w:kern w:val="0"/>
                <w:sz w:val="19"/>
                <w:szCs w:val="22"/>
                <w:lang w:val="en-US" w:eastAsia="en-US" w:bidi="ar-SA"/>
              </w:rPr>
              <w:t>After standardization, it will become standard normal, and follows Z-distribution.</w:t>
            </w:r>
          </w:p>
        </w:tc>
      </w:tr>
      <w:tr>
        <w:trPr/>
        <w:tc>
          <w:tcPr>
            <w:tcW w:w="5184" w:type="dxa"/>
            <w:tcBorders/>
            <w:shd w:fill="EAF2F8" w:val="clear"/>
          </w:tcPr>
          <w:p>
            <w:pPr>
              <w:pStyle w:val="Normal"/>
              <w:widowControl/>
              <w:suppressAutoHyphens w:val="true"/>
              <w:spacing w:lineRule="auto" w:line="240" w:before="0" w:after="0"/>
              <w:jc w:val="start"/>
              <w:rPr>
                <w:rFonts w:cs=""/>
                <w:kern w:val="0"/>
                <w:szCs w:val="22"/>
                <w:lang w:val="en-US" w:eastAsia="en-US" w:bidi="ar-SA"/>
              </w:rPr>
            </w:pPr>
            <w:r>
              <w:rPr>
                <w:rFonts w:cs=""/>
                <w:b/>
                <w:kern w:val="0"/>
                <w:szCs w:val="22"/>
                <w:lang w:val="en-US" w:eastAsia="en-US" w:bidi="ar-SA"/>
              </w:rPr>
              <w:t>Traduccion</w:t>
            </w:r>
          </w:p>
        </w:tc>
        <w:tc>
          <w:tcPr>
            <w:tcW w:w="5184" w:type="dxa"/>
            <w:tcBorders/>
          </w:tcPr>
          <w:p>
            <w:pPr>
              <w:pStyle w:val="Normal"/>
              <w:widowControl/>
              <w:suppressAutoHyphens w:val="true"/>
              <w:spacing w:lineRule="auto" w:line="240" w:before="0" w:after="0"/>
              <w:jc w:val="start"/>
              <w:rPr>
                <w:rFonts w:cs=""/>
                <w:kern w:val="0"/>
                <w:szCs w:val="22"/>
                <w:lang w:val="en-US" w:eastAsia="en-US" w:bidi="ar-SA"/>
              </w:rPr>
            </w:pPr>
            <w:r>
              <w:rPr>
                <w:rFonts w:cs=""/>
                <w:kern w:val="0"/>
                <w:sz w:val="19"/>
                <w:szCs w:val="22"/>
                <w:lang w:val="en-US" w:eastAsia="en-US" w:bidi="ar-SA"/>
              </w:rPr>
              <w:t>Despues de estandarizar, se convierte en una normal estandar y sigue una distribucion Z.</w:t>
            </w:r>
          </w:p>
        </w:tc>
      </w:tr>
      <w:tr>
        <w:trPr/>
        <w:tc>
          <w:tcPr>
            <w:tcW w:w="5184" w:type="dxa"/>
            <w:tcBorders/>
            <w:shd w:fill="EAF2F8" w:val="clear"/>
          </w:tcPr>
          <w:p>
            <w:pPr>
              <w:pStyle w:val="Normal"/>
              <w:widowControl/>
              <w:suppressAutoHyphens w:val="true"/>
              <w:spacing w:lineRule="auto" w:line="240" w:before="0" w:after="0"/>
              <w:jc w:val="start"/>
              <w:rPr>
                <w:rFonts w:cs=""/>
                <w:kern w:val="0"/>
                <w:szCs w:val="22"/>
                <w:lang w:val="en-US" w:eastAsia="en-US" w:bidi="ar-SA"/>
              </w:rPr>
            </w:pPr>
            <w:r>
              <w:rPr>
                <w:rFonts w:cs=""/>
                <w:b/>
                <w:kern w:val="0"/>
                <w:szCs w:val="22"/>
                <w:lang w:val="en-US" w:eastAsia="en-US" w:bidi="ar-SA"/>
              </w:rPr>
              <w:t>Explicacion</w:t>
            </w:r>
          </w:p>
        </w:tc>
        <w:tc>
          <w:tcPr>
            <w:tcW w:w="5184" w:type="dxa"/>
            <w:tcBorders/>
          </w:tcPr>
          <w:p>
            <w:pPr>
              <w:pStyle w:val="Normal"/>
              <w:widowControl/>
              <w:suppressAutoHyphens w:val="true"/>
              <w:spacing w:lineRule="auto" w:line="240" w:before="0" w:after="0"/>
              <w:jc w:val="start"/>
              <w:rPr>
                <w:rFonts w:cs=""/>
                <w:kern w:val="0"/>
                <w:szCs w:val="22"/>
                <w:lang w:val="en-US" w:eastAsia="en-US" w:bidi="ar-SA"/>
              </w:rPr>
            </w:pPr>
            <w:r>
              <w:rPr>
                <w:rFonts w:cs=""/>
                <w:kern w:val="0"/>
                <w:sz w:val="19"/>
                <w:szCs w:val="22"/>
                <w:lang w:val="en-US" w:eastAsia="en-US" w:bidi="ar-SA"/>
              </w:rPr>
              <w:t>La distribucion Z es simplemente una normal con media 0 y desviacion tipica 1: N(0,1). Al estandarizar, llevas tu problema a esa distribucion conocida. Asi puedes usar tablas Z o norm.ppf.</w:t>
            </w:r>
          </w:p>
        </w:tc>
      </w:tr>
    </w:tbl>
    <w:p>
      <w:pPr>
        <w:pStyle w:val="MiniExample"/>
        <w:rPr/>
      </w:pPr>
      <w:r>
        <w:rPr>
          <w:b/>
        </w:rPr>
        <w:t xml:space="preserve">Ejemplo: </w:t>
      </w:r>
      <w:r>
        <w:rPr/>
        <w:t>Z = 1 significa una desviacion estandar por encima del centro. Z = -1 significa una desviacion estandar por debajo.</w:t>
      </w:r>
    </w:p>
    <w:p>
      <w:pPr>
        <w:pStyle w:val="Normal"/>
        <w:rPr/>
      </w:pPr>
      <w:r>
        <w:rPr/>
      </w:r>
      <w:r>
        <w:br w:type="page"/>
      </w:r>
    </w:p>
    <w:p>
      <w:pPr>
        <w:pStyle w:val="Normal"/>
        <w:rPr/>
      </w:pPr>
      <w:r>
        <w:rPr/>
      </w:r>
    </w:p>
    <w:p>
      <w:pPr>
        <w:pStyle w:val="Heading2"/>
        <w:rPr/>
      </w:pPr>
      <w:r>
        <w:rPr/>
        <w:t>Bloque 6</w:t>
      </w:r>
    </w:p>
    <w:tbl>
      <w:tblPr>
        <w:tblStyle w:val="TableGrid"/>
        <w:tblW w:w="10368" w:type="dxa"/>
        <w:jc w:val="center"/>
        <w:tblInd w:w="0" w:type="dxa"/>
        <w:tblLayout w:type="fixed"/>
        <w:tblCellMar>
          <w:top w:w="0" w:type="dxa"/>
          <w:start w:w="108" w:type="dxa"/>
          <w:bottom w:w="0" w:type="dxa"/>
          <w:end w:w="108" w:type="dxa"/>
        </w:tblCellMar>
        <w:tblLook w:firstRow="1" w:noVBand="1" w:lastRow="0" w:firstColumn="1" w:lastColumn="0" w:noHBand="0" w:val="04a0"/>
      </w:tblPr>
      <w:tblGrid>
        <w:gridCol w:w="5184"/>
        <w:gridCol w:w="5184"/>
      </w:tblGrid>
      <w:tr>
        <w:trPr/>
        <w:tc>
          <w:tcPr>
            <w:tcW w:w="5184" w:type="dxa"/>
            <w:tcBorders/>
            <w:shd w:fill="EAF2F8" w:val="clear"/>
          </w:tcPr>
          <w:p>
            <w:pPr>
              <w:pStyle w:val="Normal"/>
              <w:widowControl/>
              <w:suppressAutoHyphens w:val="true"/>
              <w:spacing w:lineRule="auto" w:line="240" w:before="0" w:after="0"/>
              <w:jc w:val="start"/>
              <w:rPr>
                <w:rFonts w:cs=""/>
                <w:kern w:val="0"/>
                <w:szCs w:val="22"/>
                <w:lang w:val="en-US" w:eastAsia="en-US" w:bidi="ar-SA"/>
              </w:rPr>
            </w:pPr>
            <w:r>
              <w:rPr>
                <w:rFonts w:cs=""/>
                <w:b/>
                <w:kern w:val="0"/>
                <w:szCs w:val="22"/>
                <w:lang w:val="en-US" w:eastAsia="en-US" w:bidi="ar-SA"/>
              </w:rPr>
              <w:t>Texto original</w:t>
            </w:r>
          </w:p>
        </w:tc>
        <w:tc>
          <w:tcPr>
            <w:tcW w:w="5184" w:type="dxa"/>
            <w:tcBorders/>
          </w:tcPr>
          <w:p>
            <w:pPr>
              <w:pStyle w:val="Normal"/>
              <w:widowControl/>
              <w:suppressAutoHyphens w:val="true"/>
              <w:spacing w:lineRule="auto" w:line="240" w:before="0" w:after="0"/>
              <w:jc w:val="start"/>
              <w:rPr>
                <w:rFonts w:cs=""/>
                <w:kern w:val="0"/>
                <w:szCs w:val="22"/>
                <w:lang w:val="en-US" w:eastAsia="en-US" w:bidi="ar-SA"/>
              </w:rPr>
            </w:pPr>
            <w:r>
              <w:rPr>
                <w:rFonts w:cs=""/>
                <w:kern w:val="0"/>
                <w:sz w:val="19"/>
                <w:szCs w:val="22"/>
                <w:lang w:val="en-US" w:eastAsia="en-US" w:bidi="ar-SA"/>
              </w:rPr>
              <w:t>For Z-distribution, it is not difficult to find the two quantities; Z alpha over two, and Z one minus alpha over two such that in the middle, the probability is one minus alpha.</w:t>
            </w:r>
          </w:p>
        </w:tc>
      </w:tr>
      <w:tr>
        <w:trPr/>
        <w:tc>
          <w:tcPr>
            <w:tcW w:w="5184" w:type="dxa"/>
            <w:tcBorders/>
            <w:shd w:fill="EAF2F8" w:val="clear"/>
          </w:tcPr>
          <w:p>
            <w:pPr>
              <w:pStyle w:val="Normal"/>
              <w:widowControl/>
              <w:suppressAutoHyphens w:val="true"/>
              <w:spacing w:lineRule="auto" w:line="240" w:before="0" w:after="0"/>
              <w:jc w:val="start"/>
              <w:rPr>
                <w:rFonts w:cs=""/>
                <w:kern w:val="0"/>
                <w:szCs w:val="22"/>
                <w:lang w:val="en-US" w:eastAsia="en-US" w:bidi="ar-SA"/>
              </w:rPr>
            </w:pPr>
            <w:r>
              <w:rPr>
                <w:rFonts w:cs=""/>
                <w:b/>
                <w:kern w:val="0"/>
                <w:szCs w:val="22"/>
                <w:lang w:val="en-US" w:eastAsia="en-US" w:bidi="ar-SA"/>
              </w:rPr>
              <w:t>Traduccion</w:t>
            </w:r>
          </w:p>
        </w:tc>
        <w:tc>
          <w:tcPr>
            <w:tcW w:w="5184" w:type="dxa"/>
            <w:tcBorders/>
          </w:tcPr>
          <w:p>
            <w:pPr>
              <w:pStyle w:val="Normal"/>
              <w:widowControl/>
              <w:suppressAutoHyphens w:val="true"/>
              <w:spacing w:lineRule="auto" w:line="240" w:before="0" w:after="0"/>
              <w:jc w:val="start"/>
              <w:rPr>
                <w:rFonts w:cs=""/>
                <w:kern w:val="0"/>
                <w:szCs w:val="22"/>
                <w:lang w:val="en-US" w:eastAsia="en-US" w:bidi="ar-SA"/>
              </w:rPr>
            </w:pPr>
            <w:r>
              <w:rPr>
                <w:rFonts w:cs=""/>
                <w:kern w:val="0"/>
                <w:sz w:val="19"/>
                <w:szCs w:val="22"/>
                <w:lang w:val="en-US" w:eastAsia="en-US" w:bidi="ar-SA"/>
              </w:rPr>
              <w:t>Para la distribucion Z, no es dificil encontrar dos valores: Z alfa/2 y Z uno menos alfa/2, de forma que en el centro la probabilidad sea uno menos alfa.</w:t>
            </w:r>
          </w:p>
        </w:tc>
      </w:tr>
      <w:tr>
        <w:trPr/>
        <w:tc>
          <w:tcPr>
            <w:tcW w:w="5184" w:type="dxa"/>
            <w:tcBorders/>
            <w:shd w:fill="EAF2F8" w:val="clear"/>
          </w:tcPr>
          <w:p>
            <w:pPr>
              <w:pStyle w:val="Normal"/>
              <w:widowControl/>
              <w:suppressAutoHyphens w:val="true"/>
              <w:spacing w:lineRule="auto" w:line="240" w:before="0" w:after="0"/>
              <w:jc w:val="start"/>
              <w:rPr>
                <w:rFonts w:cs=""/>
                <w:kern w:val="0"/>
                <w:szCs w:val="22"/>
                <w:lang w:val="en-US" w:eastAsia="en-US" w:bidi="ar-SA"/>
              </w:rPr>
            </w:pPr>
            <w:r>
              <w:rPr>
                <w:rFonts w:cs=""/>
                <w:b/>
                <w:kern w:val="0"/>
                <w:szCs w:val="22"/>
                <w:lang w:val="en-US" w:eastAsia="en-US" w:bidi="ar-SA"/>
              </w:rPr>
              <w:t>Explicacion</w:t>
            </w:r>
          </w:p>
        </w:tc>
        <w:tc>
          <w:tcPr>
            <w:tcW w:w="5184" w:type="dxa"/>
            <w:tcBorders/>
          </w:tcPr>
          <w:p>
            <w:pPr>
              <w:pStyle w:val="Normal"/>
              <w:widowControl/>
              <w:suppressAutoHyphens w:val="true"/>
              <w:spacing w:lineRule="auto" w:line="240" w:before="0" w:after="0"/>
              <w:jc w:val="start"/>
              <w:rPr>
                <w:rFonts w:cs=""/>
                <w:kern w:val="0"/>
                <w:szCs w:val="22"/>
                <w:lang w:val="en-US" w:eastAsia="en-US" w:bidi="ar-SA"/>
              </w:rPr>
            </w:pPr>
            <w:r>
              <w:rPr>
                <w:rFonts w:cs=""/>
                <w:kern w:val="0"/>
                <w:sz w:val="19"/>
                <w:szCs w:val="22"/>
                <w:lang w:val="en-US" w:eastAsia="en-US" w:bidi="ar-SA"/>
              </w:rPr>
              <w:t>Aqui aparece alpha. Si quieres un intervalo del 80%, dejas el 80% en el centro. Entonces queda un 20% fuera. Ese 20% es alpha. Como el intervalo es de dos lados, se reparte: 10% en la cola izquierda y 10% en la derecha. Por eso alpha/2 = 0.10.</w:t>
            </w:r>
          </w:p>
        </w:tc>
      </w:tr>
    </w:tbl>
    <w:p>
      <w:pPr>
        <w:pStyle w:val="MiniExample"/>
        <w:rPr/>
      </w:pPr>
      <w:r>
        <w:rPr>
          <w:b/>
        </w:rPr>
        <w:t xml:space="preserve">Ejemplo: </w:t>
      </w:r>
      <w:r>
        <w:rPr/>
        <w:t>Confianza 80%: alpha = 0.20, alpha/2 = 0.10, centro = 0.80.</w:t>
      </w:r>
    </w:p>
    <w:p>
      <w:pPr>
        <w:pStyle w:val="Normal"/>
        <w:jc w:val="center"/>
        <w:rPr/>
      </w:pPr>
      <w:r>
        <w:rPr/>
        <w:drawing>
          <wp:inline distT="0" distB="0" distL="0" distR="0">
            <wp:extent cx="5303520" cy="273494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4"/>
                    <a:stretch>
                      <a:fillRect/>
                    </a:stretch>
                  </pic:blipFill>
                  <pic:spPr bwMode="auto">
                    <a:xfrm>
                      <a:off x="0" y="0"/>
                      <a:ext cx="5303520" cy="2734945"/>
                    </a:xfrm>
                    <a:prstGeom prst="rect">
                      <a:avLst/>
                    </a:prstGeom>
                    <a:noFill/>
                  </pic:spPr>
                </pic:pic>
              </a:graphicData>
            </a:graphic>
          </wp:inline>
        </w:drawing>
      </w:r>
    </w:p>
    <w:p>
      <w:pPr>
        <w:pStyle w:val="Normal"/>
        <w:rPr/>
      </w:pPr>
      <w:r>
        <w:rPr/>
      </w:r>
    </w:p>
    <w:p>
      <w:pPr>
        <w:pStyle w:val="Heading2"/>
        <w:rPr/>
      </w:pPr>
      <w:r>
        <w:rPr/>
        <w:t>Bloque 7</w:t>
      </w:r>
    </w:p>
    <w:tbl>
      <w:tblPr>
        <w:tblStyle w:val="TableGrid"/>
        <w:tblW w:w="10368" w:type="dxa"/>
        <w:jc w:val="center"/>
        <w:tblInd w:w="0" w:type="dxa"/>
        <w:tblLayout w:type="fixed"/>
        <w:tblCellMar>
          <w:top w:w="0" w:type="dxa"/>
          <w:start w:w="108" w:type="dxa"/>
          <w:bottom w:w="0" w:type="dxa"/>
          <w:end w:w="108" w:type="dxa"/>
        </w:tblCellMar>
        <w:tblLook w:firstRow="1" w:noVBand="1" w:lastRow="0" w:firstColumn="1" w:lastColumn="0" w:noHBand="0" w:val="04a0"/>
      </w:tblPr>
      <w:tblGrid>
        <w:gridCol w:w="5184"/>
        <w:gridCol w:w="5184"/>
      </w:tblGrid>
      <w:tr>
        <w:trPr/>
        <w:tc>
          <w:tcPr>
            <w:tcW w:w="5184" w:type="dxa"/>
            <w:tcBorders/>
            <w:shd w:fill="EAF2F8" w:val="clear"/>
          </w:tcPr>
          <w:p>
            <w:pPr>
              <w:pStyle w:val="Normal"/>
              <w:widowControl/>
              <w:suppressAutoHyphens w:val="true"/>
              <w:spacing w:lineRule="auto" w:line="240" w:before="0" w:after="0"/>
              <w:jc w:val="start"/>
              <w:rPr>
                <w:rFonts w:cs=""/>
                <w:kern w:val="0"/>
                <w:szCs w:val="22"/>
                <w:lang w:val="en-US" w:eastAsia="en-US" w:bidi="ar-SA"/>
              </w:rPr>
            </w:pPr>
            <w:r>
              <w:rPr>
                <w:rFonts w:cs=""/>
                <w:b/>
                <w:kern w:val="0"/>
                <w:szCs w:val="22"/>
                <w:lang w:val="en-US" w:eastAsia="en-US" w:bidi="ar-SA"/>
              </w:rPr>
              <w:t>Texto original</w:t>
            </w:r>
          </w:p>
        </w:tc>
        <w:tc>
          <w:tcPr>
            <w:tcW w:w="5184" w:type="dxa"/>
            <w:tcBorders/>
          </w:tcPr>
          <w:p>
            <w:pPr>
              <w:pStyle w:val="Normal"/>
              <w:widowControl/>
              <w:suppressAutoHyphens w:val="true"/>
              <w:spacing w:lineRule="auto" w:line="240" w:before="0" w:after="0"/>
              <w:jc w:val="start"/>
              <w:rPr>
                <w:rFonts w:cs=""/>
                <w:kern w:val="0"/>
                <w:szCs w:val="22"/>
                <w:lang w:val="en-US" w:eastAsia="en-US" w:bidi="ar-SA"/>
              </w:rPr>
            </w:pPr>
            <w:r>
              <w:rPr>
                <w:rFonts w:cs=""/>
                <w:kern w:val="0"/>
                <w:sz w:val="19"/>
                <w:szCs w:val="22"/>
                <w:lang w:val="en-US" w:eastAsia="en-US" w:bidi="ar-SA"/>
              </w:rPr>
              <w:t>Since Z is symmetric with respect to zero, the magnitudes of these two quantiles are the same except the sign.</w:t>
            </w:r>
          </w:p>
        </w:tc>
      </w:tr>
      <w:tr>
        <w:trPr/>
        <w:tc>
          <w:tcPr>
            <w:tcW w:w="5184" w:type="dxa"/>
            <w:tcBorders/>
            <w:shd w:fill="EAF2F8" w:val="clear"/>
          </w:tcPr>
          <w:p>
            <w:pPr>
              <w:pStyle w:val="Normal"/>
              <w:widowControl/>
              <w:suppressAutoHyphens w:val="true"/>
              <w:spacing w:lineRule="auto" w:line="240" w:before="0" w:after="0"/>
              <w:jc w:val="start"/>
              <w:rPr>
                <w:rFonts w:cs=""/>
                <w:kern w:val="0"/>
                <w:szCs w:val="22"/>
                <w:lang w:val="en-US" w:eastAsia="en-US" w:bidi="ar-SA"/>
              </w:rPr>
            </w:pPr>
            <w:r>
              <w:rPr>
                <w:rFonts w:cs=""/>
                <w:b/>
                <w:kern w:val="0"/>
                <w:szCs w:val="22"/>
                <w:lang w:val="en-US" w:eastAsia="en-US" w:bidi="ar-SA"/>
              </w:rPr>
              <w:t>Traduccion</w:t>
            </w:r>
          </w:p>
        </w:tc>
        <w:tc>
          <w:tcPr>
            <w:tcW w:w="5184" w:type="dxa"/>
            <w:tcBorders/>
          </w:tcPr>
          <w:p>
            <w:pPr>
              <w:pStyle w:val="Normal"/>
              <w:widowControl/>
              <w:suppressAutoHyphens w:val="true"/>
              <w:spacing w:lineRule="auto" w:line="240" w:before="0" w:after="0"/>
              <w:jc w:val="start"/>
              <w:rPr>
                <w:rFonts w:cs=""/>
                <w:kern w:val="0"/>
                <w:szCs w:val="22"/>
                <w:lang w:val="en-US" w:eastAsia="en-US" w:bidi="ar-SA"/>
              </w:rPr>
            </w:pPr>
            <w:r>
              <w:rPr>
                <w:rFonts w:cs=""/>
                <w:kern w:val="0"/>
                <w:sz w:val="19"/>
                <w:szCs w:val="22"/>
                <w:lang w:val="en-US" w:eastAsia="en-US" w:bidi="ar-SA"/>
              </w:rPr>
              <w:t>Como Z es simetrica respecto a cero, las magnitudes de esos dos cuantiles son iguales salvo por el signo.</w:t>
            </w:r>
          </w:p>
        </w:tc>
      </w:tr>
      <w:tr>
        <w:trPr/>
        <w:tc>
          <w:tcPr>
            <w:tcW w:w="5184" w:type="dxa"/>
            <w:tcBorders/>
            <w:shd w:fill="EAF2F8" w:val="clear"/>
          </w:tcPr>
          <w:p>
            <w:pPr>
              <w:pStyle w:val="Normal"/>
              <w:widowControl/>
              <w:suppressAutoHyphens w:val="true"/>
              <w:spacing w:lineRule="auto" w:line="240" w:before="0" w:after="0"/>
              <w:jc w:val="start"/>
              <w:rPr>
                <w:rFonts w:cs=""/>
                <w:kern w:val="0"/>
                <w:szCs w:val="22"/>
                <w:lang w:val="en-US" w:eastAsia="en-US" w:bidi="ar-SA"/>
              </w:rPr>
            </w:pPr>
            <w:r>
              <w:rPr>
                <w:rFonts w:cs=""/>
                <w:b/>
                <w:kern w:val="0"/>
                <w:szCs w:val="22"/>
                <w:lang w:val="en-US" w:eastAsia="en-US" w:bidi="ar-SA"/>
              </w:rPr>
              <w:t>Explicacion</w:t>
            </w:r>
          </w:p>
        </w:tc>
        <w:tc>
          <w:tcPr>
            <w:tcW w:w="5184" w:type="dxa"/>
            <w:tcBorders/>
          </w:tcPr>
          <w:p>
            <w:pPr>
              <w:pStyle w:val="Normal"/>
              <w:widowControl/>
              <w:suppressAutoHyphens w:val="true"/>
              <w:spacing w:lineRule="auto" w:line="240" w:before="0" w:after="0"/>
              <w:jc w:val="start"/>
              <w:rPr>
                <w:rFonts w:cs=""/>
                <w:kern w:val="0"/>
                <w:szCs w:val="22"/>
                <w:lang w:val="en-US" w:eastAsia="en-US" w:bidi="ar-SA"/>
              </w:rPr>
            </w:pPr>
            <w:r>
              <w:rPr>
                <w:rFonts w:cs=""/>
                <w:kern w:val="0"/>
                <w:sz w:val="19"/>
                <w:szCs w:val="22"/>
                <w:lang w:val="en-US" w:eastAsia="en-US" w:bidi="ar-SA"/>
              </w:rPr>
              <w:t>La normal estandar esta centrada en 0. Por eso, en un intervalo simetrico del 80%, el corte izquierdo es -1.2816 y el derecho es +1.2816. Mismo tamano, signo contrario.</w:t>
            </w:r>
          </w:p>
        </w:tc>
      </w:tr>
    </w:tbl>
    <w:p>
      <w:pPr>
        <w:pStyle w:val="MiniExample"/>
        <w:rPr/>
      </w:pPr>
      <w:r>
        <w:rPr>
          <w:b/>
        </w:rPr>
        <w:t xml:space="preserve">Ejemplo: </w:t>
      </w:r>
      <w:r>
        <w:rPr/>
        <w:t>norm.ppf(0.1) = -1.2816 y norm.ppf(0.9) = +1.2816 aproximadamente.</w:t>
      </w:r>
    </w:p>
    <w:p>
      <w:pPr>
        <w:pStyle w:val="Normal"/>
        <w:rPr/>
      </w:pPr>
      <w:r>
        <w:rPr/>
      </w:r>
    </w:p>
    <w:p>
      <w:pPr>
        <w:pStyle w:val="Heading2"/>
        <w:rPr/>
      </w:pPr>
      <w:r>
        <w:rPr/>
        <w:t>Bloque 8</w:t>
      </w:r>
    </w:p>
    <w:tbl>
      <w:tblPr>
        <w:tblStyle w:val="TableGrid"/>
        <w:tblW w:w="10368" w:type="dxa"/>
        <w:jc w:val="center"/>
        <w:tblInd w:w="0" w:type="dxa"/>
        <w:tblLayout w:type="fixed"/>
        <w:tblCellMar>
          <w:top w:w="0" w:type="dxa"/>
          <w:start w:w="108" w:type="dxa"/>
          <w:bottom w:w="0" w:type="dxa"/>
          <w:end w:w="108" w:type="dxa"/>
        </w:tblCellMar>
        <w:tblLook w:firstRow="1" w:noVBand="1" w:lastRow="0" w:firstColumn="1" w:lastColumn="0" w:noHBand="0" w:val="04a0"/>
      </w:tblPr>
      <w:tblGrid>
        <w:gridCol w:w="5184"/>
        <w:gridCol w:w="5184"/>
      </w:tblGrid>
      <w:tr>
        <w:trPr/>
        <w:tc>
          <w:tcPr>
            <w:tcW w:w="5184" w:type="dxa"/>
            <w:tcBorders/>
            <w:shd w:fill="EAF2F8" w:val="clear"/>
          </w:tcPr>
          <w:p>
            <w:pPr>
              <w:pStyle w:val="Normal"/>
              <w:widowControl/>
              <w:suppressAutoHyphens w:val="true"/>
              <w:spacing w:lineRule="auto" w:line="240" w:before="0" w:after="0"/>
              <w:jc w:val="start"/>
              <w:rPr>
                <w:rFonts w:cs=""/>
                <w:kern w:val="0"/>
                <w:szCs w:val="22"/>
                <w:lang w:val="en-US" w:eastAsia="en-US" w:bidi="ar-SA"/>
              </w:rPr>
            </w:pPr>
            <w:r>
              <w:rPr>
                <w:rFonts w:cs=""/>
                <w:b/>
                <w:kern w:val="0"/>
                <w:szCs w:val="22"/>
                <w:lang w:val="en-US" w:eastAsia="en-US" w:bidi="ar-SA"/>
              </w:rPr>
              <w:t>Texto original</w:t>
            </w:r>
          </w:p>
        </w:tc>
        <w:tc>
          <w:tcPr>
            <w:tcW w:w="5184" w:type="dxa"/>
            <w:tcBorders/>
          </w:tcPr>
          <w:p>
            <w:pPr>
              <w:pStyle w:val="Normal"/>
              <w:widowControl/>
              <w:suppressAutoHyphens w:val="true"/>
              <w:spacing w:lineRule="auto" w:line="240" w:before="0" w:after="0"/>
              <w:jc w:val="start"/>
              <w:rPr>
                <w:rFonts w:cs=""/>
                <w:kern w:val="0"/>
                <w:szCs w:val="22"/>
                <w:lang w:val="en-US" w:eastAsia="en-US" w:bidi="ar-SA"/>
              </w:rPr>
            </w:pPr>
            <w:r>
              <w:rPr>
                <w:rFonts w:cs=""/>
                <w:kern w:val="0"/>
                <w:sz w:val="19"/>
                <w:szCs w:val="22"/>
                <w:lang w:val="en-US" w:eastAsia="en-US" w:bidi="ar-SA"/>
              </w:rPr>
              <w:t>Since the standardization form of sample mean is also Z, then we have this equation.</w:t>
            </w:r>
          </w:p>
        </w:tc>
      </w:tr>
      <w:tr>
        <w:trPr/>
        <w:tc>
          <w:tcPr>
            <w:tcW w:w="5184" w:type="dxa"/>
            <w:tcBorders/>
            <w:shd w:fill="EAF2F8" w:val="clear"/>
          </w:tcPr>
          <w:p>
            <w:pPr>
              <w:pStyle w:val="Normal"/>
              <w:widowControl/>
              <w:suppressAutoHyphens w:val="true"/>
              <w:spacing w:lineRule="auto" w:line="240" w:before="0" w:after="0"/>
              <w:jc w:val="start"/>
              <w:rPr>
                <w:rFonts w:cs=""/>
                <w:kern w:val="0"/>
                <w:szCs w:val="22"/>
                <w:lang w:val="en-US" w:eastAsia="en-US" w:bidi="ar-SA"/>
              </w:rPr>
            </w:pPr>
            <w:r>
              <w:rPr>
                <w:rFonts w:cs=""/>
                <w:b/>
                <w:kern w:val="0"/>
                <w:szCs w:val="22"/>
                <w:lang w:val="en-US" w:eastAsia="en-US" w:bidi="ar-SA"/>
              </w:rPr>
              <w:t>Traduccion</w:t>
            </w:r>
          </w:p>
        </w:tc>
        <w:tc>
          <w:tcPr>
            <w:tcW w:w="5184" w:type="dxa"/>
            <w:tcBorders/>
          </w:tcPr>
          <w:p>
            <w:pPr>
              <w:pStyle w:val="Normal"/>
              <w:widowControl/>
              <w:suppressAutoHyphens w:val="true"/>
              <w:spacing w:lineRule="auto" w:line="240" w:before="0" w:after="0"/>
              <w:jc w:val="start"/>
              <w:rPr>
                <w:rFonts w:cs=""/>
                <w:kern w:val="0"/>
                <w:szCs w:val="22"/>
                <w:lang w:val="en-US" w:eastAsia="en-US" w:bidi="ar-SA"/>
              </w:rPr>
            </w:pPr>
            <w:r>
              <w:rPr>
                <w:rFonts w:cs=""/>
                <w:kern w:val="0"/>
                <w:sz w:val="19"/>
                <w:szCs w:val="22"/>
                <w:lang w:val="en-US" w:eastAsia="en-US" w:bidi="ar-SA"/>
              </w:rPr>
              <w:t>Como la forma estandarizada de la media muestral tambien es Z, entonces tenemos esta ecuacion.</w:t>
            </w:r>
          </w:p>
        </w:tc>
      </w:tr>
      <w:tr>
        <w:trPr/>
        <w:tc>
          <w:tcPr>
            <w:tcW w:w="5184" w:type="dxa"/>
            <w:tcBorders/>
            <w:shd w:fill="EAF2F8" w:val="clear"/>
          </w:tcPr>
          <w:p>
            <w:pPr>
              <w:pStyle w:val="Normal"/>
              <w:widowControl/>
              <w:suppressAutoHyphens w:val="true"/>
              <w:spacing w:lineRule="auto" w:line="240" w:before="0" w:after="0"/>
              <w:jc w:val="start"/>
              <w:rPr>
                <w:rFonts w:cs=""/>
                <w:kern w:val="0"/>
                <w:szCs w:val="22"/>
                <w:lang w:val="en-US" w:eastAsia="en-US" w:bidi="ar-SA"/>
              </w:rPr>
            </w:pPr>
            <w:r>
              <w:rPr>
                <w:rFonts w:cs=""/>
                <w:b/>
                <w:kern w:val="0"/>
                <w:szCs w:val="22"/>
                <w:lang w:val="en-US" w:eastAsia="en-US" w:bidi="ar-SA"/>
              </w:rPr>
              <w:t>Explicacion</w:t>
            </w:r>
          </w:p>
        </w:tc>
        <w:tc>
          <w:tcPr>
            <w:tcW w:w="5184" w:type="dxa"/>
            <w:tcBorders/>
          </w:tcPr>
          <w:p>
            <w:pPr>
              <w:pStyle w:val="Normal"/>
              <w:widowControl/>
              <w:suppressAutoHyphens w:val="true"/>
              <w:spacing w:lineRule="auto" w:line="240" w:before="0" w:after="0"/>
              <w:jc w:val="start"/>
              <w:rPr>
                <w:rFonts w:cs=""/>
                <w:kern w:val="0"/>
                <w:szCs w:val="22"/>
                <w:lang w:val="en-US" w:eastAsia="en-US" w:bidi="ar-SA"/>
              </w:rPr>
            </w:pPr>
            <w:r>
              <w:rPr>
                <w:rFonts w:cs=""/>
                <w:kern w:val="0"/>
                <w:sz w:val="19"/>
                <w:szCs w:val="22"/>
                <w:lang w:val="en-US" w:eastAsia="en-US" w:bidi="ar-SA"/>
              </w:rPr>
              <w:t>La ecuacion mete la expresion estandarizada de x-bar dentro de los cortes Z. Es decir: la probabilidad de que Z caiga entre los dos cuantiles es 1-alpha.</w:t>
            </w:r>
          </w:p>
        </w:tc>
      </w:tr>
    </w:tbl>
    <w:p>
      <w:pPr>
        <w:pStyle w:val="MiniExample"/>
        <w:rPr/>
      </w:pPr>
      <w:r>
        <w:rPr>
          <w:b/>
        </w:rPr>
        <w:t xml:space="preserve">Ejemplo: </w:t>
      </w:r>
      <w:r>
        <w:rPr/>
        <w:t>La expresion central es (x-bar - mu) / (sigma/sqrt(n)). Esa cantidad se comporta como una Z.</w:t>
      </w:r>
    </w:p>
    <w:p>
      <w:pPr>
        <w:pStyle w:val="Normal"/>
        <w:jc w:val="center"/>
        <w:rPr/>
      </w:pPr>
      <w:r>
        <w:rPr/>
        <w:drawing>
          <wp:inline distT="0" distB="0" distL="0" distR="0">
            <wp:extent cx="5303520" cy="291084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5"/>
                    <a:stretch>
                      <a:fillRect/>
                    </a:stretch>
                  </pic:blipFill>
                  <pic:spPr bwMode="auto">
                    <a:xfrm>
                      <a:off x="0" y="0"/>
                      <a:ext cx="5303520" cy="2910840"/>
                    </a:xfrm>
                    <a:prstGeom prst="rect">
                      <a:avLst/>
                    </a:prstGeom>
                    <a:noFill/>
                  </pic:spPr>
                </pic:pic>
              </a:graphicData>
            </a:graphic>
          </wp:inline>
        </w:drawing>
      </w:r>
    </w:p>
    <w:p>
      <w:pPr>
        <w:pStyle w:val="Normal"/>
        <w:rPr/>
      </w:pPr>
      <w:r>
        <w:rPr/>
      </w:r>
    </w:p>
    <w:p>
      <w:pPr>
        <w:pStyle w:val="Heading2"/>
        <w:rPr/>
      </w:pPr>
      <w:r>
        <w:rPr/>
        <w:t>Bloque 9</w:t>
      </w:r>
    </w:p>
    <w:tbl>
      <w:tblPr>
        <w:tblStyle w:val="TableGrid"/>
        <w:tblW w:w="10368" w:type="dxa"/>
        <w:jc w:val="center"/>
        <w:tblInd w:w="0" w:type="dxa"/>
        <w:tblLayout w:type="fixed"/>
        <w:tblCellMar>
          <w:top w:w="0" w:type="dxa"/>
          <w:start w:w="108" w:type="dxa"/>
          <w:bottom w:w="0" w:type="dxa"/>
          <w:end w:w="108" w:type="dxa"/>
        </w:tblCellMar>
        <w:tblLook w:firstRow="1" w:noVBand="1" w:lastRow="0" w:firstColumn="1" w:lastColumn="0" w:noHBand="0" w:val="04a0"/>
      </w:tblPr>
      <w:tblGrid>
        <w:gridCol w:w="5184"/>
        <w:gridCol w:w="5184"/>
      </w:tblGrid>
      <w:tr>
        <w:trPr/>
        <w:tc>
          <w:tcPr>
            <w:tcW w:w="5184" w:type="dxa"/>
            <w:tcBorders/>
            <w:shd w:fill="EAF2F8" w:val="clear"/>
          </w:tcPr>
          <w:p>
            <w:pPr>
              <w:pStyle w:val="Normal"/>
              <w:widowControl/>
              <w:suppressAutoHyphens w:val="true"/>
              <w:spacing w:lineRule="auto" w:line="240" w:before="0" w:after="0"/>
              <w:jc w:val="start"/>
              <w:rPr>
                <w:rFonts w:cs=""/>
                <w:kern w:val="0"/>
                <w:szCs w:val="22"/>
                <w:lang w:val="en-US" w:eastAsia="en-US" w:bidi="ar-SA"/>
              </w:rPr>
            </w:pPr>
            <w:r>
              <w:rPr>
                <w:rFonts w:cs=""/>
                <w:b/>
                <w:kern w:val="0"/>
                <w:szCs w:val="22"/>
                <w:lang w:val="en-US" w:eastAsia="en-US" w:bidi="ar-SA"/>
              </w:rPr>
              <w:t>Texto original</w:t>
            </w:r>
          </w:p>
        </w:tc>
        <w:tc>
          <w:tcPr>
            <w:tcW w:w="5184" w:type="dxa"/>
            <w:tcBorders/>
          </w:tcPr>
          <w:p>
            <w:pPr>
              <w:pStyle w:val="Normal"/>
              <w:widowControl/>
              <w:suppressAutoHyphens w:val="true"/>
              <w:spacing w:lineRule="auto" w:line="240" w:before="0" w:after="0"/>
              <w:jc w:val="start"/>
              <w:rPr>
                <w:rFonts w:cs=""/>
                <w:kern w:val="0"/>
                <w:szCs w:val="22"/>
                <w:lang w:val="en-US" w:eastAsia="en-US" w:bidi="ar-SA"/>
              </w:rPr>
            </w:pPr>
            <w:r>
              <w:rPr>
                <w:rFonts w:cs=""/>
                <w:kern w:val="0"/>
                <w:sz w:val="19"/>
                <w:szCs w:val="22"/>
                <w:lang w:val="en-US" w:eastAsia="en-US" w:bidi="ar-SA"/>
              </w:rPr>
              <w:t>With some calculation in the parenthesis, we can have this form, which explicitly gives the upper and lower bounds for population mean.</w:t>
            </w:r>
          </w:p>
        </w:tc>
      </w:tr>
      <w:tr>
        <w:trPr/>
        <w:tc>
          <w:tcPr>
            <w:tcW w:w="5184" w:type="dxa"/>
            <w:tcBorders/>
            <w:shd w:fill="EAF2F8" w:val="clear"/>
          </w:tcPr>
          <w:p>
            <w:pPr>
              <w:pStyle w:val="Normal"/>
              <w:widowControl/>
              <w:suppressAutoHyphens w:val="true"/>
              <w:spacing w:lineRule="auto" w:line="240" w:before="0" w:after="0"/>
              <w:jc w:val="start"/>
              <w:rPr>
                <w:rFonts w:cs=""/>
                <w:kern w:val="0"/>
                <w:szCs w:val="22"/>
                <w:lang w:val="en-US" w:eastAsia="en-US" w:bidi="ar-SA"/>
              </w:rPr>
            </w:pPr>
            <w:r>
              <w:rPr>
                <w:rFonts w:cs=""/>
                <w:b/>
                <w:kern w:val="0"/>
                <w:szCs w:val="22"/>
                <w:lang w:val="en-US" w:eastAsia="en-US" w:bidi="ar-SA"/>
              </w:rPr>
              <w:t>Traduccion</w:t>
            </w:r>
          </w:p>
        </w:tc>
        <w:tc>
          <w:tcPr>
            <w:tcW w:w="5184" w:type="dxa"/>
            <w:tcBorders/>
          </w:tcPr>
          <w:p>
            <w:pPr>
              <w:pStyle w:val="Normal"/>
              <w:widowControl/>
              <w:suppressAutoHyphens w:val="true"/>
              <w:spacing w:lineRule="auto" w:line="240" w:before="0" w:after="0"/>
              <w:jc w:val="start"/>
              <w:rPr>
                <w:rFonts w:cs=""/>
                <w:kern w:val="0"/>
                <w:szCs w:val="22"/>
                <w:lang w:val="en-US" w:eastAsia="en-US" w:bidi="ar-SA"/>
              </w:rPr>
            </w:pPr>
            <w:r>
              <w:rPr>
                <w:rFonts w:cs=""/>
                <w:kern w:val="0"/>
                <w:sz w:val="19"/>
                <w:szCs w:val="22"/>
                <w:lang w:val="en-US" w:eastAsia="en-US" w:bidi="ar-SA"/>
              </w:rPr>
              <w:t>Con algo de calculo dentro del parentesis, obtenemos esta forma, que da explicitamente los limites inferior y superior para la media poblacional.</w:t>
            </w:r>
          </w:p>
        </w:tc>
      </w:tr>
      <w:tr>
        <w:trPr/>
        <w:tc>
          <w:tcPr>
            <w:tcW w:w="5184" w:type="dxa"/>
            <w:tcBorders/>
            <w:shd w:fill="EAF2F8" w:val="clear"/>
          </w:tcPr>
          <w:p>
            <w:pPr>
              <w:pStyle w:val="Normal"/>
              <w:widowControl/>
              <w:suppressAutoHyphens w:val="true"/>
              <w:spacing w:lineRule="auto" w:line="240" w:before="0" w:after="0"/>
              <w:jc w:val="start"/>
              <w:rPr>
                <w:rFonts w:cs=""/>
                <w:kern w:val="0"/>
                <w:szCs w:val="22"/>
                <w:lang w:val="en-US" w:eastAsia="en-US" w:bidi="ar-SA"/>
              </w:rPr>
            </w:pPr>
            <w:r>
              <w:rPr>
                <w:rFonts w:cs=""/>
                <w:b/>
                <w:kern w:val="0"/>
                <w:szCs w:val="22"/>
                <w:lang w:val="en-US" w:eastAsia="en-US" w:bidi="ar-SA"/>
              </w:rPr>
              <w:t>Explicacion</w:t>
            </w:r>
          </w:p>
        </w:tc>
        <w:tc>
          <w:tcPr>
            <w:tcW w:w="5184" w:type="dxa"/>
            <w:tcBorders/>
          </w:tcPr>
          <w:p>
            <w:pPr>
              <w:pStyle w:val="Normal"/>
              <w:widowControl/>
              <w:suppressAutoHyphens w:val="true"/>
              <w:spacing w:lineRule="auto" w:line="240" w:before="0" w:after="0"/>
              <w:jc w:val="start"/>
              <w:rPr>
                <w:rFonts w:cs=""/>
                <w:kern w:val="0"/>
                <w:szCs w:val="22"/>
                <w:lang w:val="en-US" w:eastAsia="en-US" w:bidi="ar-SA"/>
              </w:rPr>
            </w:pPr>
            <w:r>
              <w:rPr>
                <w:rFonts w:cs=""/>
                <w:kern w:val="0"/>
                <w:sz w:val="19"/>
                <w:szCs w:val="22"/>
                <w:lang w:val="en-US" w:eastAsia="en-US" w:bidi="ar-SA"/>
              </w:rPr>
              <w:t>Aqui solo despejan mu. El objetivo es dejar mu en el centro de la desigualdad. El resultado practico es: media muestral mas/menos un margen de error. Ese margen es cuantíl Z multiplicado por error estandar.</w:t>
            </w:r>
          </w:p>
        </w:tc>
      </w:tr>
    </w:tbl>
    <w:p>
      <w:pPr>
        <w:pStyle w:val="MiniExample"/>
        <w:rPr/>
      </w:pPr>
      <w:r>
        <w:rPr>
          <w:b/>
        </w:rPr>
        <w:t xml:space="preserve">Ejemplo: </w:t>
      </w:r>
      <w:r>
        <w:rPr/>
        <w:t>Intervalo = x-bar +/- z_critico * SE.</w:t>
      </w:r>
    </w:p>
    <w:p>
      <w:pPr>
        <w:pStyle w:val="Normal"/>
        <w:rPr/>
      </w:pPr>
      <w:r>
        <w:rPr/>
      </w:r>
    </w:p>
    <w:p>
      <w:pPr>
        <w:pStyle w:val="Heading2"/>
        <w:rPr/>
      </w:pPr>
      <w:r>
        <w:rPr/>
        <w:t>Bloque 10</w:t>
      </w:r>
    </w:p>
    <w:tbl>
      <w:tblPr>
        <w:tblStyle w:val="TableGrid"/>
        <w:tblW w:w="10368" w:type="dxa"/>
        <w:jc w:val="center"/>
        <w:tblInd w:w="0" w:type="dxa"/>
        <w:tblLayout w:type="fixed"/>
        <w:tblCellMar>
          <w:top w:w="0" w:type="dxa"/>
          <w:start w:w="108" w:type="dxa"/>
          <w:bottom w:w="0" w:type="dxa"/>
          <w:end w:w="108" w:type="dxa"/>
        </w:tblCellMar>
        <w:tblLook w:firstRow="1" w:noVBand="1" w:lastRow="0" w:firstColumn="1" w:lastColumn="0" w:noHBand="0" w:val="04a0"/>
      </w:tblPr>
      <w:tblGrid>
        <w:gridCol w:w="5184"/>
        <w:gridCol w:w="5184"/>
      </w:tblGrid>
      <w:tr>
        <w:trPr/>
        <w:tc>
          <w:tcPr>
            <w:tcW w:w="5184" w:type="dxa"/>
            <w:tcBorders/>
            <w:shd w:fill="EAF2F8" w:val="clear"/>
          </w:tcPr>
          <w:p>
            <w:pPr>
              <w:pStyle w:val="Normal"/>
              <w:widowControl/>
              <w:suppressAutoHyphens w:val="true"/>
              <w:spacing w:lineRule="auto" w:line="240" w:before="0" w:after="0"/>
              <w:jc w:val="start"/>
              <w:rPr>
                <w:rFonts w:cs=""/>
                <w:kern w:val="0"/>
                <w:szCs w:val="22"/>
                <w:lang w:val="en-US" w:eastAsia="en-US" w:bidi="ar-SA"/>
              </w:rPr>
            </w:pPr>
            <w:r>
              <w:rPr>
                <w:rFonts w:cs=""/>
                <w:b/>
                <w:kern w:val="0"/>
                <w:szCs w:val="22"/>
                <w:lang w:val="en-US" w:eastAsia="en-US" w:bidi="ar-SA"/>
              </w:rPr>
              <w:t>Texto original</w:t>
            </w:r>
          </w:p>
        </w:tc>
        <w:tc>
          <w:tcPr>
            <w:tcW w:w="5184" w:type="dxa"/>
            <w:tcBorders/>
          </w:tcPr>
          <w:p>
            <w:pPr>
              <w:pStyle w:val="Normal"/>
              <w:widowControl/>
              <w:suppressAutoHyphens w:val="true"/>
              <w:spacing w:lineRule="auto" w:line="240" w:before="0" w:after="0"/>
              <w:jc w:val="start"/>
              <w:rPr>
                <w:rFonts w:cs=""/>
                <w:kern w:val="0"/>
                <w:szCs w:val="22"/>
                <w:lang w:val="en-US" w:eastAsia="en-US" w:bidi="ar-SA"/>
              </w:rPr>
            </w:pPr>
            <w:r>
              <w:rPr>
                <w:rFonts w:cs=""/>
                <w:kern w:val="0"/>
                <w:sz w:val="19"/>
                <w:szCs w:val="22"/>
                <w:lang w:val="en-US" w:eastAsia="en-US" w:bidi="ar-SA"/>
              </w:rPr>
              <w:t>Notice that Sigma is the population standard deviation, which is usually unknown. In practice, we can replace it using the sample standard deviation if sample size is large enough.</w:t>
            </w:r>
          </w:p>
        </w:tc>
      </w:tr>
      <w:tr>
        <w:trPr/>
        <w:tc>
          <w:tcPr>
            <w:tcW w:w="5184" w:type="dxa"/>
            <w:tcBorders/>
            <w:shd w:fill="EAF2F8" w:val="clear"/>
          </w:tcPr>
          <w:p>
            <w:pPr>
              <w:pStyle w:val="Normal"/>
              <w:widowControl/>
              <w:suppressAutoHyphens w:val="true"/>
              <w:spacing w:lineRule="auto" w:line="240" w:before="0" w:after="0"/>
              <w:jc w:val="start"/>
              <w:rPr>
                <w:rFonts w:cs=""/>
                <w:kern w:val="0"/>
                <w:szCs w:val="22"/>
                <w:lang w:val="en-US" w:eastAsia="en-US" w:bidi="ar-SA"/>
              </w:rPr>
            </w:pPr>
            <w:r>
              <w:rPr>
                <w:rFonts w:cs=""/>
                <w:b/>
                <w:kern w:val="0"/>
                <w:szCs w:val="22"/>
                <w:lang w:val="en-US" w:eastAsia="en-US" w:bidi="ar-SA"/>
              </w:rPr>
              <w:t>Traduccion</w:t>
            </w:r>
          </w:p>
        </w:tc>
        <w:tc>
          <w:tcPr>
            <w:tcW w:w="5184" w:type="dxa"/>
            <w:tcBorders/>
          </w:tcPr>
          <w:p>
            <w:pPr>
              <w:pStyle w:val="Normal"/>
              <w:widowControl/>
              <w:suppressAutoHyphens w:val="true"/>
              <w:spacing w:lineRule="auto" w:line="240" w:before="0" w:after="0"/>
              <w:jc w:val="start"/>
              <w:rPr>
                <w:rFonts w:cs=""/>
                <w:kern w:val="0"/>
                <w:szCs w:val="22"/>
                <w:lang w:val="en-US" w:eastAsia="en-US" w:bidi="ar-SA"/>
              </w:rPr>
            </w:pPr>
            <w:r>
              <w:rPr>
                <w:rFonts w:cs=""/>
                <w:kern w:val="0"/>
                <w:sz w:val="19"/>
                <w:szCs w:val="22"/>
                <w:lang w:val="en-US" w:eastAsia="en-US" w:bidi="ar-SA"/>
              </w:rPr>
              <w:t>Observa que sigma es la desviacion tipica poblacional, que normalmente es desconocida. En la practica podemos reemplazarla por la desviacion tipica muestral si el tamano de muestra es suficientemente grande.</w:t>
            </w:r>
          </w:p>
        </w:tc>
      </w:tr>
      <w:tr>
        <w:trPr/>
        <w:tc>
          <w:tcPr>
            <w:tcW w:w="5184" w:type="dxa"/>
            <w:tcBorders/>
            <w:shd w:fill="EAF2F8" w:val="clear"/>
          </w:tcPr>
          <w:p>
            <w:pPr>
              <w:pStyle w:val="Normal"/>
              <w:widowControl/>
              <w:suppressAutoHyphens w:val="true"/>
              <w:spacing w:lineRule="auto" w:line="240" w:before="0" w:after="0"/>
              <w:jc w:val="start"/>
              <w:rPr>
                <w:rFonts w:cs=""/>
                <w:kern w:val="0"/>
                <w:szCs w:val="22"/>
                <w:lang w:val="en-US" w:eastAsia="en-US" w:bidi="ar-SA"/>
              </w:rPr>
            </w:pPr>
            <w:r>
              <w:rPr>
                <w:rFonts w:cs=""/>
                <w:b/>
                <w:kern w:val="0"/>
                <w:szCs w:val="22"/>
                <w:lang w:val="en-US" w:eastAsia="en-US" w:bidi="ar-SA"/>
              </w:rPr>
              <w:t>Explicacion</w:t>
            </w:r>
          </w:p>
        </w:tc>
        <w:tc>
          <w:tcPr>
            <w:tcW w:w="5184" w:type="dxa"/>
            <w:tcBorders/>
          </w:tcPr>
          <w:p>
            <w:pPr>
              <w:pStyle w:val="Normal"/>
              <w:widowControl/>
              <w:suppressAutoHyphens w:val="true"/>
              <w:spacing w:lineRule="auto" w:line="240" w:before="0" w:after="0"/>
              <w:jc w:val="start"/>
              <w:rPr>
                <w:rFonts w:cs=""/>
                <w:kern w:val="0"/>
                <w:szCs w:val="22"/>
                <w:lang w:val="en-US" w:eastAsia="en-US" w:bidi="ar-SA"/>
              </w:rPr>
            </w:pPr>
            <w:r>
              <w:rPr>
                <w:rFonts w:cs=""/>
                <w:kern w:val="0"/>
                <w:sz w:val="19"/>
                <w:szCs w:val="22"/>
                <w:lang w:val="en-US" w:eastAsia="en-US" w:bidi="ar-SA"/>
              </w:rPr>
              <w:t>Esto es importante: realmente no conocemos sigma. La estimamos con s, la desviacion tipica de la muestra. Si n es grande, usar la normal Z con s suele ser una aproximacion aceptable. Si n es pequeno, lo mas correcto suele ser usar distribucion t.</w:t>
            </w:r>
          </w:p>
        </w:tc>
      </w:tr>
    </w:tbl>
    <w:p>
      <w:pPr>
        <w:pStyle w:val="MiniExample"/>
        <w:rPr/>
      </w:pPr>
      <w:r>
        <w:rPr>
          <w:b/>
        </w:rPr>
        <w:t xml:space="preserve">Ejemplo: </w:t>
      </w:r>
      <w:r>
        <w:rPr/>
        <w:t>En codigo: SE = sample_std / sqrt(n). El curso llama sample_std a ese valor, pero tecnicamente ese valor ya es el standard error.</w:t>
      </w:r>
    </w:p>
    <w:p>
      <w:pPr>
        <w:pStyle w:val="Normal"/>
        <w:rPr/>
      </w:pPr>
      <w:r>
        <w:rPr/>
      </w:r>
    </w:p>
    <w:p>
      <w:pPr>
        <w:pStyle w:val="Heading2"/>
        <w:rPr/>
      </w:pPr>
      <w:r>
        <w:rPr/>
        <w:t>Bloque 11</w:t>
      </w:r>
    </w:p>
    <w:tbl>
      <w:tblPr>
        <w:tblStyle w:val="TableGrid"/>
        <w:tblW w:w="10368" w:type="dxa"/>
        <w:jc w:val="center"/>
        <w:tblInd w:w="0" w:type="dxa"/>
        <w:tblLayout w:type="fixed"/>
        <w:tblCellMar>
          <w:top w:w="0" w:type="dxa"/>
          <w:start w:w="108" w:type="dxa"/>
          <w:bottom w:w="0" w:type="dxa"/>
          <w:end w:w="108" w:type="dxa"/>
        </w:tblCellMar>
        <w:tblLook w:firstRow="1" w:noVBand="1" w:lastRow="0" w:firstColumn="1" w:lastColumn="0" w:noHBand="0" w:val="04a0"/>
      </w:tblPr>
      <w:tblGrid>
        <w:gridCol w:w="5184"/>
        <w:gridCol w:w="5184"/>
      </w:tblGrid>
      <w:tr>
        <w:trPr/>
        <w:tc>
          <w:tcPr>
            <w:tcW w:w="5184" w:type="dxa"/>
            <w:tcBorders/>
            <w:shd w:fill="EAF2F8" w:val="clear"/>
          </w:tcPr>
          <w:p>
            <w:pPr>
              <w:pStyle w:val="Normal"/>
              <w:widowControl/>
              <w:suppressAutoHyphens w:val="true"/>
              <w:spacing w:lineRule="auto" w:line="240" w:before="0" w:after="0"/>
              <w:jc w:val="start"/>
              <w:rPr>
                <w:rFonts w:cs=""/>
                <w:kern w:val="0"/>
                <w:szCs w:val="22"/>
                <w:lang w:val="en-US" w:eastAsia="en-US" w:bidi="ar-SA"/>
              </w:rPr>
            </w:pPr>
            <w:r>
              <w:rPr>
                <w:rFonts w:cs=""/>
                <w:b/>
                <w:kern w:val="0"/>
                <w:szCs w:val="22"/>
                <w:lang w:val="en-US" w:eastAsia="en-US" w:bidi="ar-SA"/>
              </w:rPr>
              <w:t>Texto original</w:t>
            </w:r>
          </w:p>
        </w:tc>
        <w:tc>
          <w:tcPr>
            <w:tcW w:w="5184" w:type="dxa"/>
            <w:tcBorders/>
          </w:tcPr>
          <w:p>
            <w:pPr>
              <w:pStyle w:val="Normal"/>
              <w:widowControl/>
              <w:suppressAutoHyphens w:val="true"/>
              <w:spacing w:lineRule="auto" w:line="240" w:before="0" w:after="0"/>
              <w:jc w:val="start"/>
              <w:rPr>
                <w:rFonts w:cs=""/>
                <w:kern w:val="0"/>
                <w:szCs w:val="22"/>
                <w:lang w:val="en-US" w:eastAsia="en-US" w:bidi="ar-SA"/>
              </w:rPr>
            </w:pPr>
            <w:r>
              <w:rPr>
                <w:rFonts w:cs=""/>
                <w:kern w:val="0"/>
                <w:sz w:val="19"/>
                <w:szCs w:val="22"/>
                <w:lang w:val="en-US" w:eastAsia="en-US" w:bidi="ar-SA"/>
              </w:rPr>
              <w:t>The interval here, for Mu is called confidence interval at the level of one minus Alpha.</w:t>
            </w:r>
          </w:p>
        </w:tc>
      </w:tr>
      <w:tr>
        <w:trPr/>
        <w:tc>
          <w:tcPr>
            <w:tcW w:w="5184" w:type="dxa"/>
            <w:tcBorders/>
            <w:shd w:fill="EAF2F8" w:val="clear"/>
          </w:tcPr>
          <w:p>
            <w:pPr>
              <w:pStyle w:val="Normal"/>
              <w:widowControl/>
              <w:suppressAutoHyphens w:val="true"/>
              <w:spacing w:lineRule="auto" w:line="240" w:before="0" w:after="0"/>
              <w:jc w:val="start"/>
              <w:rPr>
                <w:rFonts w:cs=""/>
                <w:kern w:val="0"/>
                <w:szCs w:val="22"/>
                <w:lang w:val="en-US" w:eastAsia="en-US" w:bidi="ar-SA"/>
              </w:rPr>
            </w:pPr>
            <w:r>
              <w:rPr>
                <w:rFonts w:cs=""/>
                <w:b/>
                <w:kern w:val="0"/>
                <w:szCs w:val="22"/>
                <w:lang w:val="en-US" w:eastAsia="en-US" w:bidi="ar-SA"/>
              </w:rPr>
              <w:t>Traduccion</w:t>
            </w:r>
          </w:p>
        </w:tc>
        <w:tc>
          <w:tcPr>
            <w:tcW w:w="5184" w:type="dxa"/>
            <w:tcBorders/>
          </w:tcPr>
          <w:p>
            <w:pPr>
              <w:pStyle w:val="Normal"/>
              <w:widowControl/>
              <w:suppressAutoHyphens w:val="true"/>
              <w:spacing w:lineRule="auto" w:line="240" w:before="0" w:after="0"/>
              <w:jc w:val="start"/>
              <w:rPr>
                <w:rFonts w:cs=""/>
                <w:kern w:val="0"/>
                <w:szCs w:val="22"/>
                <w:lang w:val="en-US" w:eastAsia="en-US" w:bidi="ar-SA"/>
              </w:rPr>
            </w:pPr>
            <w:r>
              <w:rPr>
                <w:rFonts w:cs=""/>
                <w:kern w:val="0"/>
                <w:sz w:val="19"/>
                <w:szCs w:val="22"/>
                <w:lang w:val="en-US" w:eastAsia="en-US" w:bidi="ar-SA"/>
              </w:rPr>
              <w:t>El intervalo para mu se llama intervalo de confianza al nivel uno menos alfa.</w:t>
            </w:r>
          </w:p>
        </w:tc>
      </w:tr>
      <w:tr>
        <w:trPr/>
        <w:tc>
          <w:tcPr>
            <w:tcW w:w="5184" w:type="dxa"/>
            <w:tcBorders/>
            <w:shd w:fill="EAF2F8" w:val="clear"/>
          </w:tcPr>
          <w:p>
            <w:pPr>
              <w:pStyle w:val="Normal"/>
              <w:widowControl/>
              <w:suppressAutoHyphens w:val="true"/>
              <w:spacing w:lineRule="auto" w:line="240" w:before="0" w:after="0"/>
              <w:jc w:val="start"/>
              <w:rPr>
                <w:rFonts w:cs=""/>
                <w:kern w:val="0"/>
                <w:szCs w:val="22"/>
                <w:lang w:val="en-US" w:eastAsia="en-US" w:bidi="ar-SA"/>
              </w:rPr>
            </w:pPr>
            <w:r>
              <w:rPr>
                <w:rFonts w:cs=""/>
                <w:b/>
                <w:kern w:val="0"/>
                <w:szCs w:val="22"/>
                <w:lang w:val="en-US" w:eastAsia="en-US" w:bidi="ar-SA"/>
              </w:rPr>
              <w:t>Explicacion</w:t>
            </w:r>
          </w:p>
        </w:tc>
        <w:tc>
          <w:tcPr>
            <w:tcW w:w="5184" w:type="dxa"/>
            <w:tcBorders/>
          </w:tcPr>
          <w:p>
            <w:pPr>
              <w:pStyle w:val="Normal"/>
              <w:widowControl/>
              <w:suppressAutoHyphens w:val="true"/>
              <w:spacing w:lineRule="auto" w:line="240" w:before="0" w:after="0"/>
              <w:jc w:val="start"/>
              <w:rPr>
                <w:rFonts w:cs=""/>
                <w:kern w:val="0"/>
                <w:szCs w:val="22"/>
                <w:lang w:val="en-US" w:eastAsia="en-US" w:bidi="ar-SA"/>
              </w:rPr>
            </w:pPr>
            <w:r>
              <w:rPr>
                <w:rFonts w:cs=""/>
                <w:kern w:val="0"/>
                <w:sz w:val="19"/>
                <w:szCs w:val="22"/>
                <w:lang w:val="en-US" w:eastAsia="en-US" w:bidi="ar-SA"/>
              </w:rPr>
              <w:t>Si 1-alpha = 0.80, se llama intervalo de confianza del 80%. Cuidado: en estadistica frecuentista estricta no significa que, una vez calculado el intervalo concreto, haya 80% de probabilidad de que mu este dentro. Significa que si repitieras el procedimiento muchas veces, aproximadamente el 80% de esos intervalos cubririan mu.</w:t>
            </w:r>
          </w:p>
        </w:tc>
      </w:tr>
    </w:tbl>
    <w:p>
      <w:pPr>
        <w:pStyle w:val="MiniExample"/>
        <w:rPr/>
      </w:pPr>
      <w:r>
        <w:rPr>
          <w:b/>
        </w:rPr>
        <w:t xml:space="preserve">Ejemplo: </w:t>
      </w:r>
      <w:r>
        <w:rPr/>
        <w:t>Lectura practica aceptable: es un rango razonable para mu con nivel de confianza 80%.</w:t>
      </w:r>
    </w:p>
    <w:p>
      <w:pPr>
        <w:pStyle w:val="Normal"/>
        <w:rPr/>
      </w:pPr>
      <w:r>
        <w:rPr/>
      </w:r>
    </w:p>
    <w:p>
      <w:pPr>
        <w:pStyle w:val="Heading2"/>
        <w:rPr/>
      </w:pPr>
      <w:r>
        <w:rPr/>
        <w:t>Bloque 12</w:t>
      </w:r>
    </w:p>
    <w:tbl>
      <w:tblPr>
        <w:tblStyle w:val="TableGrid"/>
        <w:tblW w:w="10368" w:type="dxa"/>
        <w:jc w:val="center"/>
        <w:tblInd w:w="0" w:type="dxa"/>
        <w:tblLayout w:type="fixed"/>
        <w:tblCellMar>
          <w:top w:w="0" w:type="dxa"/>
          <w:start w:w="108" w:type="dxa"/>
          <w:bottom w:w="0" w:type="dxa"/>
          <w:end w:w="108" w:type="dxa"/>
        </w:tblCellMar>
        <w:tblLook w:firstRow="1" w:noVBand="1" w:lastRow="0" w:firstColumn="1" w:lastColumn="0" w:noHBand="0" w:val="04a0"/>
      </w:tblPr>
      <w:tblGrid>
        <w:gridCol w:w="5184"/>
        <w:gridCol w:w="5184"/>
      </w:tblGrid>
      <w:tr>
        <w:trPr/>
        <w:tc>
          <w:tcPr>
            <w:tcW w:w="5184" w:type="dxa"/>
            <w:tcBorders/>
            <w:shd w:fill="EAF2F8" w:val="clear"/>
          </w:tcPr>
          <w:p>
            <w:pPr>
              <w:pStyle w:val="Normal"/>
              <w:widowControl/>
              <w:suppressAutoHyphens w:val="true"/>
              <w:spacing w:lineRule="auto" w:line="240" w:before="0" w:after="0"/>
              <w:jc w:val="start"/>
              <w:rPr>
                <w:rFonts w:cs=""/>
                <w:kern w:val="0"/>
                <w:szCs w:val="22"/>
                <w:lang w:val="en-US" w:eastAsia="en-US" w:bidi="ar-SA"/>
              </w:rPr>
            </w:pPr>
            <w:r>
              <w:rPr>
                <w:rFonts w:cs=""/>
                <w:b/>
                <w:kern w:val="0"/>
                <w:szCs w:val="22"/>
                <w:lang w:val="en-US" w:eastAsia="en-US" w:bidi="ar-SA"/>
              </w:rPr>
              <w:t>Texto original</w:t>
            </w:r>
          </w:p>
        </w:tc>
        <w:tc>
          <w:tcPr>
            <w:tcW w:w="5184" w:type="dxa"/>
            <w:tcBorders/>
          </w:tcPr>
          <w:p>
            <w:pPr>
              <w:pStyle w:val="Normal"/>
              <w:widowControl/>
              <w:suppressAutoHyphens w:val="true"/>
              <w:spacing w:lineRule="auto" w:line="240" w:before="0" w:after="0"/>
              <w:jc w:val="start"/>
              <w:rPr>
                <w:rFonts w:cs=""/>
                <w:kern w:val="0"/>
                <w:szCs w:val="22"/>
                <w:lang w:val="en-US" w:eastAsia="en-US" w:bidi="ar-SA"/>
              </w:rPr>
            </w:pPr>
            <w:r>
              <w:rPr>
                <w:rFonts w:cs=""/>
                <w:kern w:val="0"/>
                <w:sz w:val="19"/>
                <w:szCs w:val="22"/>
                <w:lang w:val="en-US" w:eastAsia="en-US" w:bidi="ar-SA"/>
              </w:rPr>
              <w:t>In our problems, to build the interval for the average return, we need to find quantiles of mean distribution. We can use norm.ppf to get the quantiles.</w:t>
            </w:r>
          </w:p>
        </w:tc>
      </w:tr>
      <w:tr>
        <w:trPr/>
        <w:tc>
          <w:tcPr>
            <w:tcW w:w="5184" w:type="dxa"/>
            <w:tcBorders/>
            <w:shd w:fill="EAF2F8" w:val="clear"/>
          </w:tcPr>
          <w:p>
            <w:pPr>
              <w:pStyle w:val="Normal"/>
              <w:widowControl/>
              <w:suppressAutoHyphens w:val="true"/>
              <w:spacing w:lineRule="auto" w:line="240" w:before="0" w:after="0"/>
              <w:jc w:val="start"/>
              <w:rPr>
                <w:rFonts w:cs=""/>
                <w:kern w:val="0"/>
                <w:szCs w:val="22"/>
                <w:lang w:val="en-US" w:eastAsia="en-US" w:bidi="ar-SA"/>
              </w:rPr>
            </w:pPr>
            <w:r>
              <w:rPr>
                <w:rFonts w:cs=""/>
                <w:b/>
                <w:kern w:val="0"/>
                <w:szCs w:val="22"/>
                <w:lang w:val="en-US" w:eastAsia="en-US" w:bidi="ar-SA"/>
              </w:rPr>
              <w:t>Traduccion</w:t>
            </w:r>
          </w:p>
        </w:tc>
        <w:tc>
          <w:tcPr>
            <w:tcW w:w="5184" w:type="dxa"/>
            <w:tcBorders/>
          </w:tcPr>
          <w:p>
            <w:pPr>
              <w:pStyle w:val="Normal"/>
              <w:widowControl/>
              <w:suppressAutoHyphens w:val="true"/>
              <w:spacing w:lineRule="auto" w:line="240" w:before="0" w:after="0"/>
              <w:jc w:val="start"/>
              <w:rPr>
                <w:rFonts w:cs=""/>
                <w:kern w:val="0"/>
                <w:szCs w:val="22"/>
                <w:lang w:val="en-US" w:eastAsia="en-US" w:bidi="ar-SA"/>
              </w:rPr>
            </w:pPr>
            <w:r>
              <w:rPr>
                <w:rFonts w:cs=""/>
                <w:kern w:val="0"/>
                <w:sz w:val="19"/>
                <w:szCs w:val="22"/>
                <w:lang w:val="en-US" w:eastAsia="en-US" w:bidi="ar-SA"/>
              </w:rPr>
              <w:t>En nuestros problemas, para construir el intervalo del retorno medio, necesitamos encontrar cuantiles de la distribucion de la media. Podemos usar norm.ppf para obtener esos cuantiles.</w:t>
            </w:r>
          </w:p>
        </w:tc>
      </w:tr>
      <w:tr>
        <w:trPr/>
        <w:tc>
          <w:tcPr>
            <w:tcW w:w="5184" w:type="dxa"/>
            <w:tcBorders/>
            <w:shd w:fill="EAF2F8" w:val="clear"/>
          </w:tcPr>
          <w:p>
            <w:pPr>
              <w:pStyle w:val="Normal"/>
              <w:widowControl/>
              <w:suppressAutoHyphens w:val="true"/>
              <w:spacing w:lineRule="auto" w:line="240" w:before="0" w:after="0"/>
              <w:jc w:val="start"/>
              <w:rPr>
                <w:rFonts w:cs=""/>
                <w:kern w:val="0"/>
                <w:szCs w:val="22"/>
                <w:lang w:val="en-US" w:eastAsia="en-US" w:bidi="ar-SA"/>
              </w:rPr>
            </w:pPr>
            <w:r>
              <w:rPr>
                <w:rFonts w:cs=""/>
                <w:b/>
                <w:kern w:val="0"/>
                <w:szCs w:val="22"/>
                <w:lang w:val="en-US" w:eastAsia="en-US" w:bidi="ar-SA"/>
              </w:rPr>
              <w:t>Explicacion</w:t>
            </w:r>
          </w:p>
        </w:tc>
        <w:tc>
          <w:tcPr>
            <w:tcW w:w="5184" w:type="dxa"/>
            <w:tcBorders/>
          </w:tcPr>
          <w:p>
            <w:pPr>
              <w:pStyle w:val="Normal"/>
              <w:widowControl/>
              <w:suppressAutoHyphens w:val="true"/>
              <w:spacing w:lineRule="auto" w:line="240" w:before="0" w:after="0"/>
              <w:jc w:val="start"/>
              <w:rPr>
                <w:rFonts w:cs=""/>
                <w:kern w:val="0"/>
                <w:szCs w:val="22"/>
                <w:lang w:val="en-US" w:eastAsia="en-US" w:bidi="ar-SA"/>
              </w:rPr>
            </w:pPr>
            <w:r>
              <w:rPr>
                <w:rFonts w:cs=""/>
                <w:kern w:val="0"/>
                <w:sz w:val="19"/>
                <w:szCs w:val="22"/>
                <w:lang w:val="en-US" w:eastAsia="en-US" w:bidi="ar-SA"/>
              </w:rPr>
              <w:t>norm.ppf(p) devuelve el valor z que deja p probabilidad acumulada a la izquierda. Para 80% de confianza se usan p=0.1 y p=0.9. Esos son los cortes de las colas.</w:t>
            </w:r>
          </w:p>
        </w:tc>
      </w:tr>
    </w:tbl>
    <w:p>
      <w:pPr>
        <w:pStyle w:val="MiniExample"/>
        <w:rPr/>
      </w:pPr>
      <w:r>
        <w:rPr>
          <w:b/>
        </w:rPr>
        <w:t xml:space="preserve">Ejemplo: </w:t>
      </w:r>
      <w:r>
        <w:rPr/>
        <w:t>z_left = norm.ppf(0.1), z_right = norm.ppf(0.9).</w:t>
      </w:r>
    </w:p>
    <w:p>
      <w:pPr>
        <w:pStyle w:val="Normal"/>
        <w:rPr/>
      </w:pPr>
      <w:r>
        <w:rPr/>
      </w:r>
    </w:p>
    <w:p>
      <w:pPr>
        <w:pStyle w:val="Heading2"/>
        <w:rPr/>
      </w:pPr>
      <w:r>
        <w:rPr/>
        <w:t>Bloque 13</w:t>
      </w:r>
    </w:p>
    <w:tbl>
      <w:tblPr>
        <w:tblStyle w:val="TableGrid"/>
        <w:tblW w:w="10368" w:type="dxa"/>
        <w:jc w:val="center"/>
        <w:tblInd w:w="0" w:type="dxa"/>
        <w:tblLayout w:type="fixed"/>
        <w:tblCellMar>
          <w:top w:w="0" w:type="dxa"/>
          <w:start w:w="108" w:type="dxa"/>
          <w:bottom w:w="0" w:type="dxa"/>
          <w:end w:w="108" w:type="dxa"/>
        </w:tblCellMar>
        <w:tblLook w:firstRow="1" w:noVBand="1" w:lastRow="0" w:firstColumn="1" w:lastColumn="0" w:noHBand="0" w:val="04a0"/>
      </w:tblPr>
      <w:tblGrid>
        <w:gridCol w:w="5184"/>
        <w:gridCol w:w="5184"/>
      </w:tblGrid>
      <w:tr>
        <w:trPr/>
        <w:tc>
          <w:tcPr>
            <w:tcW w:w="5184" w:type="dxa"/>
            <w:tcBorders/>
            <w:shd w:fill="EAF2F8" w:val="clear"/>
          </w:tcPr>
          <w:p>
            <w:pPr>
              <w:pStyle w:val="Normal"/>
              <w:widowControl/>
              <w:suppressAutoHyphens w:val="true"/>
              <w:spacing w:lineRule="auto" w:line="240" w:before="0" w:after="0"/>
              <w:jc w:val="start"/>
              <w:rPr>
                <w:rFonts w:cs=""/>
                <w:kern w:val="0"/>
                <w:szCs w:val="22"/>
                <w:lang w:val="en-US" w:eastAsia="en-US" w:bidi="ar-SA"/>
              </w:rPr>
            </w:pPr>
            <w:r>
              <w:rPr>
                <w:rFonts w:cs=""/>
                <w:b/>
                <w:kern w:val="0"/>
                <w:szCs w:val="22"/>
                <w:lang w:val="en-US" w:eastAsia="en-US" w:bidi="ar-SA"/>
              </w:rPr>
              <w:t>Texto original</w:t>
            </w:r>
          </w:p>
        </w:tc>
        <w:tc>
          <w:tcPr>
            <w:tcW w:w="5184" w:type="dxa"/>
            <w:tcBorders/>
          </w:tcPr>
          <w:p>
            <w:pPr>
              <w:pStyle w:val="Normal"/>
              <w:widowControl/>
              <w:suppressAutoHyphens w:val="true"/>
              <w:spacing w:lineRule="auto" w:line="240" w:before="0" w:after="0"/>
              <w:jc w:val="start"/>
              <w:rPr>
                <w:rFonts w:cs=""/>
                <w:kern w:val="0"/>
                <w:szCs w:val="22"/>
                <w:lang w:val="en-US" w:eastAsia="en-US" w:bidi="ar-SA"/>
              </w:rPr>
            </w:pPr>
            <w:r>
              <w:rPr>
                <w:rFonts w:cs=""/>
                <w:kern w:val="0"/>
                <w:sz w:val="19"/>
                <w:szCs w:val="22"/>
                <w:lang w:val="en-US" w:eastAsia="en-US" w:bidi="ar-SA"/>
              </w:rPr>
              <w:t>Here, alpha over two is equal to 0.1, hence confidence level is 80 percent.</w:t>
            </w:r>
          </w:p>
        </w:tc>
      </w:tr>
      <w:tr>
        <w:trPr/>
        <w:tc>
          <w:tcPr>
            <w:tcW w:w="5184" w:type="dxa"/>
            <w:tcBorders/>
            <w:shd w:fill="EAF2F8" w:val="clear"/>
          </w:tcPr>
          <w:p>
            <w:pPr>
              <w:pStyle w:val="Normal"/>
              <w:widowControl/>
              <w:suppressAutoHyphens w:val="true"/>
              <w:spacing w:lineRule="auto" w:line="240" w:before="0" w:after="0"/>
              <w:jc w:val="start"/>
              <w:rPr>
                <w:rFonts w:cs=""/>
                <w:kern w:val="0"/>
                <w:szCs w:val="22"/>
                <w:lang w:val="en-US" w:eastAsia="en-US" w:bidi="ar-SA"/>
              </w:rPr>
            </w:pPr>
            <w:r>
              <w:rPr>
                <w:rFonts w:cs=""/>
                <w:b/>
                <w:kern w:val="0"/>
                <w:szCs w:val="22"/>
                <w:lang w:val="en-US" w:eastAsia="en-US" w:bidi="ar-SA"/>
              </w:rPr>
              <w:t>Traduccion</w:t>
            </w:r>
          </w:p>
        </w:tc>
        <w:tc>
          <w:tcPr>
            <w:tcW w:w="5184" w:type="dxa"/>
            <w:tcBorders/>
          </w:tcPr>
          <w:p>
            <w:pPr>
              <w:pStyle w:val="Normal"/>
              <w:widowControl/>
              <w:suppressAutoHyphens w:val="true"/>
              <w:spacing w:lineRule="auto" w:line="240" w:before="0" w:after="0"/>
              <w:jc w:val="start"/>
              <w:rPr>
                <w:rFonts w:cs=""/>
                <w:kern w:val="0"/>
                <w:szCs w:val="22"/>
                <w:lang w:val="en-US" w:eastAsia="en-US" w:bidi="ar-SA"/>
              </w:rPr>
            </w:pPr>
            <w:r>
              <w:rPr>
                <w:rFonts w:cs=""/>
                <w:kern w:val="0"/>
                <w:sz w:val="19"/>
                <w:szCs w:val="22"/>
                <w:lang w:val="en-US" w:eastAsia="en-US" w:bidi="ar-SA"/>
              </w:rPr>
              <w:t>Aqui alfa dividido entre dos es igual a 0.1; por tanto, el nivel de confianza es 80%.</w:t>
            </w:r>
          </w:p>
        </w:tc>
      </w:tr>
      <w:tr>
        <w:trPr/>
        <w:tc>
          <w:tcPr>
            <w:tcW w:w="5184" w:type="dxa"/>
            <w:tcBorders/>
            <w:shd w:fill="EAF2F8" w:val="clear"/>
          </w:tcPr>
          <w:p>
            <w:pPr>
              <w:pStyle w:val="Normal"/>
              <w:widowControl/>
              <w:suppressAutoHyphens w:val="true"/>
              <w:spacing w:lineRule="auto" w:line="240" w:before="0" w:after="0"/>
              <w:jc w:val="start"/>
              <w:rPr>
                <w:rFonts w:cs=""/>
                <w:kern w:val="0"/>
                <w:szCs w:val="22"/>
                <w:lang w:val="en-US" w:eastAsia="en-US" w:bidi="ar-SA"/>
              </w:rPr>
            </w:pPr>
            <w:r>
              <w:rPr>
                <w:rFonts w:cs=""/>
                <w:b/>
                <w:kern w:val="0"/>
                <w:szCs w:val="22"/>
                <w:lang w:val="en-US" w:eastAsia="en-US" w:bidi="ar-SA"/>
              </w:rPr>
              <w:t>Explicacion</w:t>
            </w:r>
          </w:p>
        </w:tc>
        <w:tc>
          <w:tcPr>
            <w:tcW w:w="5184" w:type="dxa"/>
            <w:tcBorders/>
          </w:tcPr>
          <w:p>
            <w:pPr>
              <w:pStyle w:val="Normal"/>
              <w:widowControl/>
              <w:suppressAutoHyphens w:val="true"/>
              <w:spacing w:lineRule="auto" w:line="240" w:before="0" w:after="0"/>
              <w:jc w:val="start"/>
              <w:rPr>
                <w:rFonts w:cs=""/>
                <w:kern w:val="0"/>
                <w:szCs w:val="22"/>
                <w:lang w:val="en-US" w:eastAsia="en-US" w:bidi="ar-SA"/>
              </w:rPr>
            </w:pPr>
            <w:r>
              <w:rPr>
                <w:rFonts w:cs=""/>
                <w:kern w:val="0"/>
                <w:sz w:val="19"/>
                <w:szCs w:val="22"/>
                <w:lang w:val="en-US" w:eastAsia="en-US" w:bidi="ar-SA"/>
              </w:rPr>
              <w:t>Si alpha/2 = 0.1, entonces alpha = 0.2. Si alpha = 0.2, entonces 1-alpha = 0.8, o sea, 80%.</w:t>
            </w:r>
          </w:p>
        </w:tc>
      </w:tr>
    </w:tbl>
    <w:p>
      <w:pPr>
        <w:pStyle w:val="MiniExample"/>
        <w:rPr/>
      </w:pPr>
      <w:r>
        <w:rPr>
          <w:b/>
        </w:rPr>
        <w:t xml:space="preserve">Ejemplo: </w:t>
      </w:r>
      <w:r>
        <w:rPr/>
        <w:t>Cola izquierda 10%, cola derecha 10%, zona central 80%.</w:t>
      </w:r>
    </w:p>
    <w:p>
      <w:pPr>
        <w:pStyle w:val="Normal"/>
        <w:rPr/>
      </w:pPr>
      <w:r>
        <w:rPr/>
      </w:r>
    </w:p>
    <w:p>
      <w:pPr>
        <w:pStyle w:val="Heading2"/>
        <w:rPr/>
      </w:pPr>
      <w:r>
        <w:rPr/>
        <w:t>Bloque 14</w:t>
      </w:r>
    </w:p>
    <w:tbl>
      <w:tblPr>
        <w:tblStyle w:val="TableGrid"/>
        <w:tblW w:w="10368" w:type="dxa"/>
        <w:jc w:val="center"/>
        <w:tblInd w:w="0" w:type="dxa"/>
        <w:tblLayout w:type="fixed"/>
        <w:tblCellMar>
          <w:top w:w="0" w:type="dxa"/>
          <w:start w:w="108" w:type="dxa"/>
          <w:bottom w:w="0" w:type="dxa"/>
          <w:end w:w="108" w:type="dxa"/>
        </w:tblCellMar>
        <w:tblLook w:firstRow="1" w:noVBand="1" w:lastRow="0" w:firstColumn="1" w:lastColumn="0" w:noHBand="0" w:val="04a0"/>
      </w:tblPr>
      <w:tblGrid>
        <w:gridCol w:w="5184"/>
        <w:gridCol w:w="5184"/>
      </w:tblGrid>
      <w:tr>
        <w:trPr/>
        <w:tc>
          <w:tcPr>
            <w:tcW w:w="5184" w:type="dxa"/>
            <w:tcBorders/>
            <w:shd w:fill="EAF2F8" w:val="clear"/>
          </w:tcPr>
          <w:p>
            <w:pPr>
              <w:pStyle w:val="Normal"/>
              <w:widowControl/>
              <w:suppressAutoHyphens w:val="true"/>
              <w:spacing w:lineRule="auto" w:line="240" w:before="0" w:after="0"/>
              <w:jc w:val="start"/>
              <w:rPr>
                <w:rFonts w:cs=""/>
                <w:kern w:val="0"/>
                <w:szCs w:val="22"/>
                <w:lang w:val="en-US" w:eastAsia="en-US" w:bidi="ar-SA"/>
              </w:rPr>
            </w:pPr>
            <w:r>
              <w:rPr>
                <w:rFonts w:cs=""/>
                <w:b/>
                <w:kern w:val="0"/>
                <w:szCs w:val="22"/>
                <w:lang w:val="en-US" w:eastAsia="en-US" w:bidi="ar-SA"/>
              </w:rPr>
              <w:t>Texto original</w:t>
            </w:r>
          </w:p>
        </w:tc>
        <w:tc>
          <w:tcPr>
            <w:tcW w:w="5184" w:type="dxa"/>
            <w:tcBorders/>
          </w:tcPr>
          <w:p>
            <w:pPr>
              <w:pStyle w:val="Normal"/>
              <w:widowControl/>
              <w:suppressAutoHyphens w:val="true"/>
              <w:spacing w:lineRule="auto" w:line="240" w:before="0" w:after="0"/>
              <w:jc w:val="start"/>
              <w:rPr>
                <w:rFonts w:cs=""/>
                <w:kern w:val="0"/>
                <w:szCs w:val="22"/>
                <w:lang w:val="en-US" w:eastAsia="en-US" w:bidi="ar-SA"/>
              </w:rPr>
            </w:pPr>
            <w:r>
              <w:rPr>
                <w:rFonts w:cs=""/>
                <w:kern w:val="0"/>
                <w:sz w:val="19"/>
                <w:szCs w:val="22"/>
                <w:lang w:val="en-US" w:eastAsia="en-US" w:bidi="ar-SA"/>
              </w:rPr>
              <w:t>Then we can calculate sample mean and the standard deviation of sample in which the population standard deviation is replaced by sample standard deviation.</w:t>
            </w:r>
          </w:p>
        </w:tc>
      </w:tr>
      <w:tr>
        <w:trPr/>
        <w:tc>
          <w:tcPr>
            <w:tcW w:w="5184" w:type="dxa"/>
            <w:tcBorders/>
            <w:shd w:fill="EAF2F8" w:val="clear"/>
          </w:tcPr>
          <w:p>
            <w:pPr>
              <w:pStyle w:val="Normal"/>
              <w:widowControl/>
              <w:suppressAutoHyphens w:val="true"/>
              <w:spacing w:lineRule="auto" w:line="240" w:before="0" w:after="0"/>
              <w:jc w:val="start"/>
              <w:rPr>
                <w:rFonts w:cs=""/>
                <w:kern w:val="0"/>
                <w:szCs w:val="22"/>
                <w:lang w:val="en-US" w:eastAsia="en-US" w:bidi="ar-SA"/>
              </w:rPr>
            </w:pPr>
            <w:r>
              <w:rPr>
                <w:rFonts w:cs=""/>
                <w:b/>
                <w:kern w:val="0"/>
                <w:szCs w:val="22"/>
                <w:lang w:val="en-US" w:eastAsia="en-US" w:bidi="ar-SA"/>
              </w:rPr>
              <w:t>Traduccion</w:t>
            </w:r>
          </w:p>
        </w:tc>
        <w:tc>
          <w:tcPr>
            <w:tcW w:w="5184" w:type="dxa"/>
            <w:tcBorders/>
          </w:tcPr>
          <w:p>
            <w:pPr>
              <w:pStyle w:val="Normal"/>
              <w:widowControl/>
              <w:suppressAutoHyphens w:val="true"/>
              <w:spacing w:lineRule="auto" w:line="240" w:before="0" w:after="0"/>
              <w:jc w:val="start"/>
              <w:rPr>
                <w:rFonts w:cs=""/>
                <w:kern w:val="0"/>
                <w:szCs w:val="22"/>
                <w:lang w:val="en-US" w:eastAsia="en-US" w:bidi="ar-SA"/>
              </w:rPr>
            </w:pPr>
            <w:r>
              <w:rPr>
                <w:rFonts w:cs=""/>
                <w:kern w:val="0"/>
                <w:sz w:val="19"/>
                <w:szCs w:val="22"/>
                <w:lang w:val="en-US" w:eastAsia="en-US" w:bidi="ar-SA"/>
              </w:rPr>
              <w:t>Entonces podemos calcular la media muestral y la desviacion tipica de la muestra, usando la desviacion tipica muestral en lugar de la desviacion poblacional.</w:t>
            </w:r>
          </w:p>
        </w:tc>
      </w:tr>
      <w:tr>
        <w:trPr/>
        <w:tc>
          <w:tcPr>
            <w:tcW w:w="5184" w:type="dxa"/>
            <w:tcBorders/>
            <w:shd w:fill="EAF2F8" w:val="clear"/>
          </w:tcPr>
          <w:p>
            <w:pPr>
              <w:pStyle w:val="Normal"/>
              <w:widowControl/>
              <w:suppressAutoHyphens w:val="true"/>
              <w:spacing w:lineRule="auto" w:line="240" w:before="0" w:after="0"/>
              <w:jc w:val="start"/>
              <w:rPr>
                <w:rFonts w:cs=""/>
                <w:kern w:val="0"/>
                <w:szCs w:val="22"/>
                <w:lang w:val="en-US" w:eastAsia="en-US" w:bidi="ar-SA"/>
              </w:rPr>
            </w:pPr>
            <w:r>
              <w:rPr>
                <w:rFonts w:cs=""/>
                <w:b/>
                <w:kern w:val="0"/>
                <w:szCs w:val="22"/>
                <w:lang w:val="en-US" w:eastAsia="en-US" w:bidi="ar-SA"/>
              </w:rPr>
              <w:t>Explicacion</w:t>
            </w:r>
          </w:p>
        </w:tc>
        <w:tc>
          <w:tcPr>
            <w:tcW w:w="5184" w:type="dxa"/>
            <w:tcBorders/>
          </w:tcPr>
          <w:p>
            <w:pPr>
              <w:pStyle w:val="Normal"/>
              <w:widowControl/>
              <w:suppressAutoHyphens w:val="true"/>
              <w:spacing w:lineRule="auto" w:line="240" w:before="0" w:after="0"/>
              <w:jc w:val="start"/>
              <w:rPr>
                <w:rFonts w:cs=""/>
                <w:kern w:val="0"/>
                <w:szCs w:val="22"/>
                <w:lang w:val="en-US" w:eastAsia="en-US" w:bidi="ar-SA"/>
              </w:rPr>
            </w:pPr>
            <w:r>
              <w:rPr>
                <w:rFonts w:cs=""/>
                <w:kern w:val="0"/>
                <w:sz w:val="19"/>
                <w:szCs w:val="22"/>
                <w:lang w:val="en-US" w:eastAsia="en-US" w:bidi="ar-SA"/>
              </w:rPr>
              <w:t>El codigo calcula sample_mean con mean() y calcula el error estandar con std(ddof=1)/sqrt(n). Usa ddof=1 porque se trata de desviacion muestral.</w:t>
            </w:r>
          </w:p>
        </w:tc>
      </w:tr>
    </w:tbl>
    <w:p>
      <w:pPr>
        <w:pStyle w:val="MiniExample"/>
        <w:rPr/>
      </w:pPr>
      <w:r>
        <w:rPr>
          <w:b/>
        </w:rPr>
        <w:t xml:space="preserve">Ejemplo: </w:t>
      </w:r>
      <w:r>
        <w:rPr/>
        <w:t>Si tienes 500 retornos diarios, n=500. Cuanto mayor es n, menor es SE, y mas estrecho sera el intervalo.</w:t>
      </w:r>
    </w:p>
    <w:p>
      <w:pPr>
        <w:pStyle w:val="Normal"/>
        <w:rPr/>
      </w:pPr>
      <w:r>
        <w:rPr/>
      </w:r>
    </w:p>
    <w:p>
      <w:pPr>
        <w:pStyle w:val="Heading2"/>
        <w:rPr/>
      </w:pPr>
      <w:r>
        <w:rPr/>
        <w:t>Bloque 15</w:t>
      </w:r>
    </w:p>
    <w:tbl>
      <w:tblPr>
        <w:tblStyle w:val="TableGrid"/>
        <w:tblW w:w="10368" w:type="dxa"/>
        <w:jc w:val="center"/>
        <w:tblInd w:w="0" w:type="dxa"/>
        <w:tblLayout w:type="fixed"/>
        <w:tblCellMar>
          <w:top w:w="0" w:type="dxa"/>
          <w:start w:w="108" w:type="dxa"/>
          <w:bottom w:w="0" w:type="dxa"/>
          <w:end w:w="108" w:type="dxa"/>
        </w:tblCellMar>
        <w:tblLook w:firstRow="1" w:noVBand="1" w:lastRow="0" w:firstColumn="1" w:lastColumn="0" w:noHBand="0" w:val="04a0"/>
      </w:tblPr>
      <w:tblGrid>
        <w:gridCol w:w="5184"/>
        <w:gridCol w:w="5184"/>
      </w:tblGrid>
      <w:tr>
        <w:trPr/>
        <w:tc>
          <w:tcPr>
            <w:tcW w:w="5184" w:type="dxa"/>
            <w:tcBorders/>
            <w:shd w:fill="EAF2F8" w:val="clear"/>
          </w:tcPr>
          <w:p>
            <w:pPr>
              <w:pStyle w:val="Normal"/>
              <w:widowControl/>
              <w:suppressAutoHyphens w:val="true"/>
              <w:spacing w:lineRule="auto" w:line="240" w:before="0" w:after="0"/>
              <w:jc w:val="start"/>
              <w:rPr>
                <w:rFonts w:cs=""/>
                <w:kern w:val="0"/>
                <w:szCs w:val="22"/>
                <w:lang w:val="en-US" w:eastAsia="en-US" w:bidi="ar-SA"/>
              </w:rPr>
            </w:pPr>
            <w:r>
              <w:rPr>
                <w:rFonts w:cs=""/>
                <w:b/>
                <w:kern w:val="0"/>
                <w:szCs w:val="22"/>
                <w:lang w:val="en-US" w:eastAsia="en-US" w:bidi="ar-SA"/>
              </w:rPr>
              <w:t>Texto original</w:t>
            </w:r>
          </w:p>
        </w:tc>
        <w:tc>
          <w:tcPr>
            <w:tcW w:w="5184" w:type="dxa"/>
            <w:tcBorders/>
          </w:tcPr>
          <w:p>
            <w:pPr>
              <w:pStyle w:val="Normal"/>
              <w:widowControl/>
              <w:suppressAutoHyphens w:val="true"/>
              <w:spacing w:lineRule="auto" w:line="240" w:before="0" w:after="0"/>
              <w:jc w:val="start"/>
              <w:rPr>
                <w:rFonts w:cs=""/>
                <w:kern w:val="0"/>
                <w:szCs w:val="22"/>
                <w:lang w:val="en-US" w:eastAsia="en-US" w:bidi="ar-SA"/>
              </w:rPr>
            </w:pPr>
            <w:r>
              <w:rPr>
                <w:rFonts w:cs=""/>
                <w:kern w:val="0"/>
                <w:sz w:val="19"/>
                <w:szCs w:val="22"/>
                <w:lang w:val="en-US" w:eastAsia="en-US" w:bidi="ar-SA"/>
              </w:rPr>
              <w:t>Notice, this interval is on the positive side. It implies that the average return is very likely to be positive.</w:t>
            </w:r>
          </w:p>
        </w:tc>
      </w:tr>
      <w:tr>
        <w:trPr/>
        <w:tc>
          <w:tcPr>
            <w:tcW w:w="5184" w:type="dxa"/>
            <w:tcBorders/>
            <w:shd w:fill="EAF2F8" w:val="clear"/>
          </w:tcPr>
          <w:p>
            <w:pPr>
              <w:pStyle w:val="Normal"/>
              <w:widowControl/>
              <w:suppressAutoHyphens w:val="true"/>
              <w:spacing w:lineRule="auto" w:line="240" w:before="0" w:after="0"/>
              <w:jc w:val="start"/>
              <w:rPr>
                <w:rFonts w:cs=""/>
                <w:kern w:val="0"/>
                <w:szCs w:val="22"/>
                <w:lang w:val="en-US" w:eastAsia="en-US" w:bidi="ar-SA"/>
              </w:rPr>
            </w:pPr>
            <w:r>
              <w:rPr>
                <w:rFonts w:cs=""/>
                <w:b/>
                <w:kern w:val="0"/>
                <w:szCs w:val="22"/>
                <w:lang w:val="en-US" w:eastAsia="en-US" w:bidi="ar-SA"/>
              </w:rPr>
              <w:t>Traduccion</w:t>
            </w:r>
          </w:p>
        </w:tc>
        <w:tc>
          <w:tcPr>
            <w:tcW w:w="5184" w:type="dxa"/>
            <w:tcBorders/>
          </w:tcPr>
          <w:p>
            <w:pPr>
              <w:pStyle w:val="Normal"/>
              <w:widowControl/>
              <w:suppressAutoHyphens w:val="true"/>
              <w:spacing w:lineRule="auto" w:line="240" w:before="0" w:after="0"/>
              <w:jc w:val="start"/>
              <w:rPr>
                <w:rFonts w:cs=""/>
                <w:kern w:val="0"/>
                <w:szCs w:val="22"/>
                <w:lang w:val="en-US" w:eastAsia="en-US" w:bidi="ar-SA"/>
              </w:rPr>
            </w:pPr>
            <w:r>
              <w:rPr>
                <w:rFonts w:cs=""/>
                <w:kern w:val="0"/>
                <w:sz w:val="19"/>
                <w:szCs w:val="22"/>
                <w:lang w:val="en-US" w:eastAsia="en-US" w:bidi="ar-SA"/>
              </w:rPr>
              <w:t>Observa que este intervalo esta en el lado positivo. Eso implica que el retorno medio es muy probablemente positivo.</w:t>
            </w:r>
          </w:p>
        </w:tc>
      </w:tr>
      <w:tr>
        <w:trPr/>
        <w:tc>
          <w:tcPr>
            <w:tcW w:w="5184" w:type="dxa"/>
            <w:tcBorders/>
            <w:shd w:fill="EAF2F8" w:val="clear"/>
          </w:tcPr>
          <w:p>
            <w:pPr>
              <w:pStyle w:val="Normal"/>
              <w:widowControl/>
              <w:suppressAutoHyphens w:val="true"/>
              <w:spacing w:lineRule="auto" w:line="240" w:before="0" w:after="0"/>
              <w:jc w:val="start"/>
              <w:rPr>
                <w:rFonts w:cs=""/>
                <w:kern w:val="0"/>
                <w:szCs w:val="22"/>
                <w:lang w:val="en-US" w:eastAsia="en-US" w:bidi="ar-SA"/>
              </w:rPr>
            </w:pPr>
            <w:r>
              <w:rPr>
                <w:rFonts w:cs=""/>
                <w:b/>
                <w:kern w:val="0"/>
                <w:szCs w:val="22"/>
                <w:lang w:val="en-US" w:eastAsia="en-US" w:bidi="ar-SA"/>
              </w:rPr>
              <w:t>Explicacion</w:t>
            </w:r>
          </w:p>
        </w:tc>
        <w:tc>
          <w:tcPr>
            <w:tcW w:w="5184" w:type="dxa"/>
            <w:tcBorders/>
          </w:tcPr>
          <w:p>
            <w:pPr>
              <w:pStyle w:val="Normal"/>
              <w:widowControl/>
              <w:suppressAutoHyphens w:val="true"/>
              <w:spacing w:lineRule="auto" w:line="240" w:before="0" w:after="0"/>
              <w:jc w:val="start"/>
              <w:rPr>
                <w:rFonts w:cs=""/>
                <w:kern w:val="0"/>
                <w:szCs w:val="22"/>
                <w:lang w:val="en-US" w:eastAsia="en-US" w:bidi="ar-SA"/>
              </w:rPr>
            </w:pPr>
            <w:r>
              <w:rPr>
                <w:rFonts w:cs=""/>
                <w:kern w:val="0"/>
                <w:sz w:val="19"/>
                <w:szCs w:val="22"/>
                <w:lang w:val="en-US" w:eastAsia="en-US" w:bidi="ar-SA"/>
              </w:rPr>
              <w:t>Si el intervalo completo esta por encima de cero, entonces incluso el limite inferior es positivo. Eso da evidencia de que la media poblacional podria ser positiva. Si el intervalo incluyera cero, la conclusion seria mas debil.</w:t>
            </w:r>
          </w:p>
        </w:tc>
      </w:tr>
    </w:tbl>
    <w:p>
      <w:pPr>
        <w:pStyle w:val="MiniExample"/>
        <w:rPr/>
      </w:pPr>
      <w:r>
        <w:rPr>
          <w:b/>
        </w:rPr>
        <w:t xml:space="preserve">Ejemplo: </w:t>
      </w:r>
      <w:r>
        <w:rPr/>
        <w:t>Ejemplo del video: [0.0004927, 0.0014582]. Ambos limites son positivos.</w:t>
      </w:r>
    </w:p>
    <w:p>
      <w:pPr>
        <w:pStyle w:val="Normal"/>
        <w:jc w:val="center"/>
        <w:rPr/>
      </w:pPr>
      <w:r>
        <w:rPr/>
        <w:drawing>
          <wp:inline distT="0" distB="0" distL="0" distR="0">
            <wp:extent cx="5303520" cy="14097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6"/>
                    <a:stretch>
                      <a:fillRect/>
                    </a:stretch>
                  </pic:blipFill>
                  <pic:spPr bwMode="auto">
                    <a:xfrm>
                      <a:off x="0" y="0"/>
                      <a:ext cx="5303520" cy="1409700"/>
                    </a:xfrm>
                    <a:prstGeom prst="rect">
                      <a:avLst/>
                    </a:prstGeom>
                    <a:noFill/>
                  </pic:spPr>
                </pic:pic>
              </a:graphicData>
            </a:graphic>
          </wp:inline>
        </w:drawing>
      </w:r>
    </w:p>
    <w:p>
      <w:pPr>
        <w:pStyle w:val="Normal"/>
        <w:rPr/>
      </w:pPr>
      <w:r>
        <w:rPr/>
      </w:r>
    </w:p>
    <w:p>
      <w:pPr>
        <w:pStyle w:val="Heading1"/>
        <w:rPr/>
      </w:pPr>
      <w:r>
        <w:rPr/>
        <w:t>2. Alpha explicado sin rodeos</w:t>
      </w:r>
    </w:p>
    <w:p>
      <w:pPr>
        <w:pStyle w:val="Normal"/>
        <w:rPr/>
      </w:pPr>
      <w:r>
        <w:rPr/>
        <w:t>Alpha es la parte de probabilidad que dejas fuera del intervalo. No es un dato financiero ni una columna del DataFrame. Es una decision del analista.</w:t>
      </w:r>
    </w:p>
    <w:tbl>
      <w:tblPr>
        <w:tblStyle w:val="TableGrid"/>
        <w:tblW w:w="10368"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2592"/>
        <w:gridCol w:w="2592"/>
        <w:gridCol w:w="2592"/>
        <w:gridCol w:w="2592"/>
      </w:tblGrid>
      <w:tr>
        <w:trPr/>
        <w:tc>
          <w:tcPr>
            <w:tcW w:w="2592" w:type="dxa"/>
            <w:tcBorders/>
            <w:shd w:fill="D9EAF7" w:val="clear"/>
          </w:tcPr>
          <w:p>
            <w:pPr>
              <w:pStyle w:val="Normal"/>
              <w:widowControl/>
              <w:suppressAutoHyphens w:val="true"/>
              <w:spacing w:lineRule="auto" w:line="240" w:before="0" w:after="0"/>
              <w:jc w:val="start"/>
              <w:rPr>
                <w:rFonts w:cs=""/>
                <w:kern w:val="0"/>
                <w:szCs w:val="22"/>
                <w:lang w:val="en-US" w:eastAsia="en-US" w:bidi="ar-SA"/>
              </w:rPr>
            </w:pPr>
            <w:r>
              <w:rPr>
                <w:rFonts w:cs=""/>
                <w:b/>
                <w:kern w:val="0"/>
                <w:szCs w:val="22"/>
                <w:lang w:val="en-US" w:eastAsia="en-US" w:bidi="ar-SA"/>
              </w:rPr>
              <w:t>Nivel de confianza</w:t>
            </w:r>
          </w:p>
        </w:tc>
        <w:tc>
          <w:tcPr>
            <w:tcW w:w="2592" w:type="dxa"/>
            <w:tcBorders/>
            <w:shd w:fill="D9EAF7" w:val="clear"/>
          </w:tcPr>
          <w:p>
            <w:pPr>
              <w:pStyle w:val="Normal"/>
              <w:widowControl/>
              <w:suppressAutoHyphens w:val="true"/>
              <w:spacing w:lineRule="auto" w:line="240" w:before="0" w:after="0"/>
              <w:jc w:val="start"/>
              <w:rPr>
                <w:rFonts w:cs=""/>
                <w:kern w:val="0"/>
                <w:szCs w:val="22"/>
                <w:lang w:val="en-US" w:eastAsia="en-US" w:bidi="ar-SA"/>
              </w:rPr>
            </w:pPr>
            <w:r>
              <w:rPr>
                <w:rFonts w:cs=""/>
                <w:b/>
                <w:kern w:val="0"/>
                <w:szCs w:val="22"/>
                <w:lang w:val="en-US" w:eastAsia="en-US" w:bidi="ar-SA"/>
              </w:rPr>
              <w:t>alpha</w:t>
            </w:r>
          </w:p>
        </w:tc>
        <w:tc>
          <w:tcPr>
            <w:tcW w:w="2592" w:type="dxa"/>
            <w:tcBorders/>
            <w:shd w:fill="D9EAF7" w:val="clear"/>
          </w:tcPr>
          <w:p>
            <w:pPr>
              <w:pStyle w:val="Normal"/>
              <w:widowControl/>
              <w:suppressAutoHyphens w:val="true"/>
              <w:spacing w:lineRule="auto" w:line="240" w:before="0" w:after="0"/>
              <w:jc w:val="start"/>
              <w:rPr>
                <w:rFonts w:cs=""/>
                <w:kern w:val="0"/>
                <w:szCs w:val="22"/>
                <w:lang w:val="en-US" w:eastAsia="en-US" w:bidi="ar-SA"/>
              </w:rPr>
            </w:pPr>
            <w:r>
              <w:rPr>
                <w:rFonts w:cs=""/>
                <w:b/>
                <w:kern w:val="0"/>
                <w:szCs w:val="22"/>
                <w:lang w:val="en-US" w:eastAsia="en-US" w:bidi="ar-SA"/>
              </w:rPr>
              <w:t>alpha/2 por cola</w:t>
            </w:r>
          </w:p>
        </w:tc>
        <w:tc>
          <w:tcPr>
            <w:tcW w:w="2592" w:type="dxa"/>
            <w:tcBorders/>
            <w:shd w:fill="D9EAF7" w:val="clear"/>
          </w:tcPr>
          <w:p>
            <w:pPr>
              <w:pStyle w:val="Normal"/>
              <w:widowControl/>
              <w:suppressAutoHyphens w:val="true"/>
              <w:spacing w:lineRule="auto" w:line="240" w:before="0" w:after="0"/>
              <w:jc w:val="start"/>
              <w:rPr>
                <w:rFonts w:cs=""/>
                <w:kern w:val="0"/>
                <w:szCs w:val="22"/>
                <w:lang w:val="en-US" w:eastAsia="en-US" w:bidi="ar-SA"/>
              </w:rPr>
            </w:pPr>
            <w:r>
              <w:rPr>
                <w:rFonts w:cs=""/>
                <w:b/>
                <w:kern w:val="0"/>
                <w:szCs w:val="22"/>
                <w:lang w:val="en-US" w:eastAsia="en-US" w:bidi="ar-SA"/>
              </w:rPr>
              <w:t>Cuantiles Z aproximados</w:t>
            </w:r>
          </w:p>
        </w:tc>
      </w:tr>
      <w:tr>
        <w:trPr/>
        <w:tc>
          <w:tcPr>
            <w:tcW w:w="2592" w:type="dxa"/>
            <w:tcBorders/>
          </w:tcPr>
          <w:p>
            <w:pPr>
              <w:pStyle w:val="Normal"/>
              <w:widowControl/>
              <w:suppressAutoHyphens w:val="true"/>
              <w:spacing w:lineRule="auto" w:line="240" w:before="0" w:after="0"/>
              <w:jc w:val="start"/>
              <w:rPr>
                <w:rFonts w:cs=""/>
                <w:kern w:val="0"/>
                <w:szCs w:val="22"/>
                <w:lang w:val="en-US" w:eastAsia="en-US" w:bidi="ar-SA"/>
              </w:rPr>
            </w:pPr>
            <w:r>
              <w:rPr>
                <w:rFonts w:cs=""/>
                <w:kern w:val="0"/>
                <w:szCs w:val="22"/>
                <w:lang w:val="en-US" w:eastAsia="en-US" w:bidi="ar-SA"/>
              </w:rPr>
              <w:t>80%</w:t>
            </w:r>
          </w:p>
        </w:tc>
        <w:tc>
          <w:tcPr>
            <w:tcW w:w="2592" w:type="dxa"/>
            <w:tcBorders/>
          </w:tcPr>
          <w:p>
            <w:pPr>
              <w:pStyle w:val="Normal"/>
              <w:widowControl/>
              <w:suppressAutoHyphens w:val="true"/>
              <w:spacing w:lineRule="auto" w:line="240" w:before="0" w:after="0"/>
              <w:jc w:val="start"/>
              <w:rPr>
                <w:rFonts w:cs=""/>
                <w:kern w:val="0"/>
                <w:szCs w:val="22"/>
                <w:lang w:val="en-US" w:eastAsia="en-US" w:bidi="ar-SA"/>
              </w:rPr>
            </w:pPr>
            <w:r>
              <w:rPr>
                <w:rFonts w:cs=""/>
                <w:kern w:val="0"/>
                <w:szCs w:val="22"/>
                <w:lang w:val="en-US" w:eastAsia="en-US" w:bidi="ar-SA"/>
              </w:rPr>
              <w:t>0.20</w:t>
            </w:r>
          </w:p>
        </w:tc>
        <w:tc>
          <w:tcPr>
            <w:tcW w:w="2592" w:type="dxa"/>
            <w:tcBorders/>
          </w:tcPr>
          <w:p>
            <w:pPr>
              <w:pStyle w:val="Normal"/>
              <w:widowControl/>
              <w:suppressAutoHyphens w:val="true"/>
              <w:spacing w:lineRule="auto" w:line="240" w:before="0" w:after="0"/>
              <w:jc w:val="start"/>
              <w:rPr>
                <w:rFonts w:cs=""/>
                <w:kern w:val="0"/>
                <w:szCs w:val="22"/>
                <w:lang w:val="en-US" w:eastAsia="en-US" w:bidi="ar-SA"/>
              </w:rPr>
            </w:pPr>
            <w:r>
              <w:rPr>
                <w:rFonts w:cs=""/>
                <w:kern w:val="0"/>
                <w:szCs w:val="22"/>
                <w:lang w:val="en-US" w:eastAsia="en-US" w:bidi="ar-SA"/>
              </w:rPr>
              <w:t>0.10</w:t>
            </w:r>
          </w:p>
        </w:tc>
        <w:tc>
          <w:tcPr>
            <w:tcW w:w="2592" w:type="dxa"/>
            <w:tcBorders/>
          </w:tcPr>
          <w:p>
            <w:pPr>
              <w:pStyle w:val="Normal"/>
              <w:widowControl/>
              <w:suppressAutoHyphens w:val="true"/>
              <w:spacing w:lineRule="auto" w:line="240" w:before="0" w:after="0"/>
              <w:jc w:val="start"/>
              <w:rPr>
                <w:rFonts w:cs=""/>
                <w:kern w:val="0"/>
                <w:szCs w:val="22"/>
                <w:lang w:val="en-US" w:eastAsia="en-US" w:bidi="ar-SA"/>
              </w:rPr>
            </w:pPr>
            <w:r>
              <w:rPr>
                <w:rFonts w:cs=""/>
                <w:kern w:val="0"/>
                <w:szCs w:val="22"/>
                <w:lang w:val="en-US" w:eastAsia="en-US" w:bidi="ar-SA"/>
              </w:rPr>
              <w:t>-1.2816 y +1.2816</w:t>
            </w:r>
          </w:p>
        </w:tc>
      </w:tr>
      <w:tr>
        <w:trPr/>
        <w:tc>
          <w:tcPr>
            <w:tcW w:w="2592" w:type="dxa"/>
            <w:tcBorders/>
          </w:tcPr>
          <w:p>
            <w:pPr>
              <w:pStyle w:val="Normal"/>
              <w:widowControl/>
              <w:suppressAutoHyphens w:val="true"/>
              <w:spacing w:lineRule="auto" w:line="240" w:before="0" w:after="0"/>
              <w:jc w:val="start"/>
              <w:rPr>
                <w:rFonts w:cs=""/>
                <w:kern w:val="0"/>
                <w:szCs w:val="22"/>
                <w:lang w:val="en-US" w:eastAsia="en-US" w:bidi="ar-SA"/>
              </w:rPr>
            </w:pPr>
            <w:r>
              <w:rPr>
                <w:rFonts w:cs=""/>
                <w:kern w:val="0"/>
                <w:szCs w:val="22"/>
                <w:lang w:val="en-US" w:eastAsia="en-US" w:bidi="ar-SA"/>
              </w:rPr>
              <w:t>90%</w:t>
            </w:r>
          </w:p>
        </w:tc>
        <w:tc>
          <w:tcPr>
            <w:tcW w:w="2592" w:type="dxa"/>
            <w:tcBorders/>
          </w:tcPr>
          <w:p>
            <w:pPr>
              <w:pStyle w:val="Normal"/>
              <w:widowControl/>
              <w:suppressAutoHyphens w:val="true"/>
              <w:spacing w:lineRule="auto" w:line="240" w:before="0" w:after="0"/>
              <w:jc w:val="start"/>
              <w:rPr>
                <w:rFonts w:cs=""/>
                <w:kern w:val="0"/>
                <w:szCs w:val="22"/>
                <w:lang w:val="en-US" w:eastAsia="en-US" w:bidi="ar-SA"/>
              </w:rPr>
            </w:pPr>
            <w:r>
              <w:rPr>
                <w:rFonts w:cs=""/>
                <w:kern w:val="0"/>
                <w:szCs w:val="22"/>
                <w:lang w:val="en-US" w:eastAsia="en-US" w:bidi="ar-SA"/>
              </w:rPr>
              <w:t>0.10</w:t>
            </w:r>
          </w:p>
        </w:tc>
        <w:tc>
          <w:tcPr>
            <w:tcW w:w="2592" w:type="dxa"/>
            <w:tcBorders/>
          </w:tcPr>
          <w:p>
            <w:pPr>
              <w:pStyle w:val="Normal"/>
              <w:widowControl/>
              <w:suppressAutoHyphens w:val="true"/>
              <w:spacing w:lineRule="auto" w:line="240" w:before="0" w:after="0"/>
              <w:jc w:val="start"/>
              <w:rPr>
                <w:rFonts w:cs=""/>
                <w:kern w:val="0"/>
                <w:szCs w:val="22"/>
                <w:lang w:val="en-US" w:eastAsia="en-US" w:bidi="ar-SA"/>
              </w:rPr>
            </w:pPr>
            <w:r>
              <w:rPr>
                <w:rFonts w:cs=""/>
                <w:kern w:val="0"/>
                <w:szCs w:val="22"/>
                <w:lang w:val="en-US" w:eastAsia="en-US" w:bidi="ar-SA"/>
              </w:rPr>
              <w:t>0.05</w:t>
            </w:r>
          </w:p>
        </w:tc>
        <w:tc>
          <w:tcPr>
            <w:tcW w:w="2592" w:type="dxa"/>
            <w:tcBorders/>
          </w:tcPr>
          <w:p>
            <w:pPr>
              <w:pStyle w:val="Normal"/>
              <w:widowControl/>
              <w:suppressAutoHyphens w:val="true"/>
              <w:spacing w:lineRule="auto" w:line="240" w:before="0" w:after="0"/>
              <w:jc w:val="start"/>
              <w:rPr>
                <w:rFonts w:cs=""/>
                <w:kern w:val="0"/>
                <w:szCs w:val="22"/>
                <w:lang w:val="en-US" w:eastAsia="en-US" w:bidi="ar-SA"/>
              </w:rPr>
            </w:pPr>
            <w:r>
              <w:rPr>
                <w:rFonts w:cs=""/>
                <w:kern w:val="0"/>
                <w:szCs w:val="22"/>
                <w:lang w:val="en-US" w:eastAsia="en-US" w:bidi="ar-SA"/>
              </w:rPr>
              <w:t>-1.6449 y +1.6449</w:t>
            </w:r>
          </w:p>
        </w:tc>
      </w:tr>
      <w:tr>
        <w:trPr/>
        <w:tc>
          <w:tcPr>
            <w:tcW w:w="2592" w:type="dxa"/>
            <w:tcBorders/>
          </w:tcPr>
          <w:p>
            <w:pPr>
              <w:pStyle w:val="Normal"/>
              <w:widowControl/>
              <w:suppressAutoHyphens w:val="true"/>
              <w:spacing w:lineRule="auto" w:line="240" w:before="0" w:after="0"/>
              <w:jc w:val="start"/>
              <w:rPr>
                <w:rFonts w:cs=""/>
                <w:kern w:val="0"/>
                <w:szCs w:val="22"/>
                <w:lang w:val="en-US" w:eastAsia="en-US" w:bidi="ar-SA"/>
              </w:rPr>
            </w:pPr>
            <w:r>
              <w:rPr>
                <w:rFonts w:cs=""/>
                <w:kern w:val="0"/>
                <w:szCs w:val="22"/>
                <w:lang w:val="en-US" w:eastAsia="en-US" w:bidi="ar-SA"/>
              </w:rPr>
              <w:t>95%</w:t>
            </w:r>
          </w:p>
        </w:tc>
        <w:tc>
          <w:tcPr>
            <w:tcW w:w="2592" w:type="dxa"/>
            <w:tcBorders/>
          </w:tcPr>
          <w:p>
            <w:pPr>
              <w:pStyle w:val="Normal"/>
              <w:widowControl/>
              <w:suppressAutoHyphens w:val="true"/>
              <w:spacing w:lineRule="auto" w:line="240" w:before="0" w:after="0"/>
              <w:jc w:val="start"/>
              <w:rPr>
                <w:rFonts w:cs=""/>
                <w:kern w:val="0"/>
                <w:szCs w:val="22"/>
                <w:lang w:val="en-US" w:eastAsia="en-US" w:bidi="ar-SA"/>
              </w:rPr>
            </w:pPr>
            <w:r>
              <w:rPr>
                <w:rFonts w:cs=""/>
                <w:kern w:val="0"/>
                <w:szCs w:val="22"/>
                <w:lang w:val="en-US" w:eastAsia="en-US" w:bidi="ar-SA"/>
              </w:rPr>
              <w:t>0.05</w:t>
            </w:r>
          </w:p>
        </w:tc>
        <w:tc>
          <w:tcPr>
            <w:tcW w:w="2592" w:type="dxa"/>
            <w:tcBorders/>
          </w:tcPr>
          <w:p>
            <w:pPr>
              <w:pStyle w:val="Normal"/>
              <w:widowControl/>
              <w:suppressAutoHyphens w:val="true"/>
              <w:spacing w:lineRule="auto" w:line="240" w:before="0" w:after="0"/>
              <w:jc w:val="start"/>
              <w:rPr>
                <w:rFonts w:cs=""/>
                <w:kern w:val="0"/>
                <w:szCs w:val="22"/>
                <w:lang w:val="en-US" w:eastAsia="en-US" w:bidi="ar-SA"/>
              </w:rPr>
            </w:pPr>
            <w:r>
              <w:rPr>
                <w:rFonts w:cs=""/>
                <w:kern w:val="0"/>
                <w:szCs w:val="22"/>
                <w:lang w:val="en-US" w:eastAsia="en-US" w:bidi="ar-SA"/>
              </w:rPr>
              <w:t>0.025</w:t>
            </w:r>
          </w:p>
        </w:tc>
        <w:tc>
          <w:tcPr>
            <w:tcW w:w="2592" w:type="dxa"/>
            <w:tcBorders/>
          </w:tcPr>
          <w:p>
            <w:pPr>
              <w:pStyle w:val="Normal"/>
              <w:widowControl/>
              <w:suppressAutoHyphens w:val="true"/>
              <w:spacing w:lineRule="auto" w:line="240" w:before="0" w:after="0"/>
              <w:jc w:val="start"/>
              <w:rPr>
                <w:rFonts w:cs=""/>
                <w:kern w:val="0"/>
                <w:szCs w:val="22"/>
                <w:lang w:val="en-US" w:eastAsia="en-US" w:bidi="ar-SA"/>
              </w:rPr>
            </w:pPr>
            <w:r>
              <w:rPr>
                <w:rFonts w:cs=""/>
                <w:kern w:val="0"/>
                <w:szCs w:val="22"/>
                <w:lang w:val="en-US" w:eastAsia="en-US" w:bidi="ar-SA"/>
              </w:rPr>
              <w:t>-1.9600 y +1.9600</w:t>
            </w:r>
          </w:p>
        </w:tc>
      </w:tr>
    </w:tbl>
    <w:p>
      <w:pPr>
        <w:pStyle w:val="Normal"/>
        <w:rPr/>
      </w:pPr>
      <w:r>
        <w:rPr/>
        <w:t>Cuanto mayor es el nivel de confianza, mas ancho sale el intervalo. Esto no es gratis: para estar mas seguro, necesitas abrir mas el rango.</w:t>
      </w:r>
    </w:p>
    <w:p>
      <w:pPr>
        <w:pStyle w:val="Heading1"/>
        <w:rPr/>
      </w:pPr>
      <w:r>
        <w:rPr/>
        <w:t>3. La derivacion en version legible</w:t>
      </w:r>
    </w:p>
    <w:p>
      <w:pPr>
        <w:pStyle w:val="Normal"/>
        <w:rPr/>
      </w:pPr>
      <w:r>
        <w:rPr/>
        <w:t>Punto de partida: la media muestral x-bar tiene una distribucion aproximadamente normal:</w:t>
      </w:r>
    </w:p>
    <w:tbl>
      <w:tblPr>
        <w:tblW w:w="10368" w:type="dxa"/>
        <w:jc w:val="center"/>
        <w:tblInd w:w="0" w:type="dxa"/>
        <w:tblLayout w:type="fixed"/>
        <w:tblCellMar>
          <w:top w:w="0" w:type="dxa"/>
          <w:start w:w="108" w:type="dxa"/>
          <w:bottom w:w="0" w:type="dxa"/>
          <w:end w:w="108" w:type="dxa"/>
        </w:tblCellMar>
        <w:tblLook w:firstRow="1" w:noVBand="1" w:lastRow="0" w:firstColumn="1" w:lastColumn="0" w:noHBand="0" w:val="04a0"/>
      </w:tblPr>
      <w:tblGrid>
        <w:gridCol w:w="10368"/>
      </w:tblGrid>
      <w:tr>
        <w:trPr/>
        <w:tc>
          <w:tcPr>
            <w:tcW w:w="10368" w:type="dxa"/>
            <w:tcBorders/>
            <w:shd w:fill="F2F2F2" w:val="clear"/>
          </w:tcPr>
          <w:p>
            <w:pPr>
              <w:pStyle w:val="CodeBlock"/>
              <w:widowControl/>
              <w:bidi w:val="0"/>
              <w:spacing w:lineRule="auto" w:line="276" w:before="0" w:after="200"/>
              <w:jc w:val="start"/>
              <w:rPr/>
            </w:pPr>
            <w:r>
              <w:rPr>
                <w:rFonts w:eastAsia="Consolas"/>
                <w:sz w:val="18"/>
              </w:rPr>
              <w:t>x-bar ~ Normal(mu, sigma^2 / n)</w:t>
            </w:r>
          </w:p>
        </w:tc>
      </w:tr>
    </w:tbl>
    <w:p>
      <w:pPr>
        <w:pStyle w:val="Normal"/>
        <w:rPr/>
      </w:pPr>
      <w:r>
        <w:rPr/>
        <w:t>Eso significa que x-bar esta centrada en mu y su dispersion es sigma/sqrt(n).</w:t>
      </w:r>
    </w:p>
    <w:p>
      <w:pPr>
        <w:pStyle w:val="Normal"/>
        <w:rPr/>
      </w:pPr>
      <w:r>
        <w:rPr/>
        <w:t>Estandarizamos:</w:t>
      </w:r>
    </w:p>
    <w:tbl>
      <w:tblPr>
        <w:tblW w:w="10368" w:type="dxa"/>
        <w:jc w:val="center"/>
        <w:tblInd w:w="0" w:type="dxa"/>
        <w:tblLayout w:type="fixed"/>
        <w:tblCellMar>
          <w:top w:w="0" w:type="dxa"/>
          <w:start w:w="108" w:type="dxa"/>
          <w:bottom w:w="0" w:type="dxa"/>
          <w:end w:w="108" w:type="dxa"/>
        </w:tblCellMar>
        <w:tblLook w:firstRow="1" w:noVBand="1" w:lastRow="0" w:firstColumn="1" w:lastColumn="0" w:noHBand="0" w:val="04a0"/>
      </w:tblPr>
      <w:tblGrid>
        <w:gridCol w:w="10368"/>
      </w:tblGrid>
      <w:tr>
        <w:trPr/>
        <w:tc>
          <w:tcPr>
            <w:tcW w:w="10368" w:type="dxa"/>
            <w:tcBorders/>
            <w:shd w:fill="F2F2F2" w:val="clear"/>
          </w:tcPr>
          <w:p>
            <w:pPr>
              <w:pStyle w:val="CodeBlock"/>
              <w:widowControl/>
              <w:bidi w:val="0"/>
              <w:spacing w:lineRule="auto" w:line="276" w:before="0" w:after="200"/>
              <w:jc w:val="start"/>
              <w:rPr/>
            </w:pPr>
            <w:r>
              <w:rPr>
                <w:rFonts w:eastAsia="Consolas"/>
                <w:sz w:val="18"/>
              </w:rPr>
              <w:t>Z = (x-bar - mu) / (sigma / sqrt(n))</w:t>
            </w:r>
          </w:p>
        </w:tc>
      </w:tr>
    </w:tbl>
    <w:p>
      <w:pPr>
        <w:pStyle w:val="Normal"/>
        <w:rPr/>
      </w:pPr>
      <w:r>
        <w:rPr/>
        <w:t>Como Z es normal estandar, podemos decir que el 80% central cae entre -1.2816 y +1.2816:</w:t>
      </w:r>
    </w:p>
    <w:tbl>
      <w:tblPr>
        <w:tblW w:w="10368" w:type="dxa"/>
        <w:jc w:val="center"/>
        <w:tblInd w:w="0" w:type="dxa"/>
        <w:tblLayout w:type="fixed"/>
        <w:tblCellMar>
          <w:top w:w="0" w:type="dxa"/>
          <w:start w:w="108" w:type="dxa"/>
          <w:bottom w:w="0" w:type="dxa"/>
          <w:end w:w="108" w:type="dxa"/>
        </w:tblCellMar>
        <w:tblLook w:firstRow="1" w:noVBand="1" w:lastRow="0" w:firstColumn="1" w:lastColumn="0" w:noHBand="0" w:val="04a0"/>
      </w:tblPr>
      <w:tblGrid>
        <w:gridCol w:w="10368"/>
      </w:tblGrid>
      <w:tr>
        <w:trPr/>
        <w:tc>
          <w:tcPr>
            <w:tcW w:w="10368" w:type="dxa"/>
            <w:tcBorders/>
            <w:shd w:fill="F2F2F2" w:val="clear"/>
          </w:tcPr>
          <w:p>
            <w:pPr>
              <w:pStyle w:val="CodeBlock"/>
              <w:widowControl/>
              <w:bidi w:val="0"/>
              <w:spacing w:lineRule="auto" w:line="276" w:before="0" w:after="200"/>
              <w:jc w:val="start"/>
              <w:rPr/>
            </w:pPr>
            <w:r>
              <w:rPr>
                <w:rFonts w:eastAsia="Consolas"/>
                <w:sz w:val="18"/>
              </w:rPr>
              <w:t>-1.2816 &lt;= (x-bar - mu) / SE &lt;= 1.2816</w:t>
            </w:r>
          </w:p>
        </w:tc>
      </w:tr>
    </w:tbl>
    <w:p>
      <w:pPr>
        <w:pStyle w:val="Normal"/>
        <w:rPr/>
      </w:pPr>
      <w:r>
        <w:rPr/>
        <w:t>Despejando mu se obtiene la forma practica:</w:t>
      </w:r>
    </w:p>
    <w:tbl>
      <w:tblPr>
        <w:tblW w:w="10368" w:type="dxa"/>
        <w:jc w:val="center"/>
        <w:tblInd w:w="0" w:type="dxa"/>
        <w:tblLayout w:type="fixed"/>
        <w:tblCellMar>
          <w:top w:w="0" w:type="dxa"/>
          <w:start w:w="108" w:type="dxa"/>
          <w:bottom w:w="0" w:type="dxa"/>
          <w:end w:w="108" w:type="dxa"/>
        </w:tblCellMar>
        <w:tblLook w:firstRow="1" w:noVBand="1" w:lastRow="0" w:firstColumn="1" w:lastColumn="0" w:noHBand="0" w:val="04a0"/>
      </w:tblPr>
      <w:tblGrid>
        <w:gridCol w:w="10368"/>
      </w:tblGrid>
      <w:tr>
        <w:trPr/>
        <w:tc>
          <w:tcPr>
            <w:tcW w:w="10368" w:type="dxa"/>
            <w:tcBorders/>
            <w:shd w:fill="F2F2F2" w:val="clear"/>
          </w:tcPr>
          <w:p>
            <w:pPr>
              <w:pStyle w:val="CodeBlock"/>
              <w:widowControl/>
              <w:bidi w:val="0"/>
              <w:spacing w:lineRule="auto" w:line="276" w:before="0" w:after="200"/>
              <w:jc w:val="start"/>
              <w:rPr/>
            </w:pPr>
            <w:r>
              <w:rPr>
                <w:rFonts w:eastAsia="Consolas"/>
                <w:sz w:val="18"/>
              </w:rPr>
              <w:t>x-bar - 1.2816 * SE &lt;= mu &lt;= x-bar + 1.2816 * SE</w:t>
            </w:r>
          </w:p>
        </w:tc>
      </w:tr>
    </w:tbl>
    <w:p>
      <w:pPr>
        <w:pStyle w:val="Normal"/>
        <w:rPr/>
      </w:pPr>
      <w:r>
        <w:rPr/>
        <w:t>Con codigo es incluso mas claro usar z_left y z_right:</w:t>
      </w:r>
    </w:p>
    <w:tbl>
      <w:tblPr>
        <w:tblW w:w="10368" w:type="dxa"/>
        <w:jc w:val="center"/>
        <w:tblInd w:w="0" w:type="dxa"/>
        <w:tblLayout w:type="fixed"/>
        <w:tblCellMar>
          <w:top w:w="0" w:type="dxa"/>
          <w:start w:w="108" w:type="dxa"/>
          <w:bottom w:w="0" w:type="dxa"/>
          <w:end w:w="108" w:type="dxa"/>
        </w:tblCellMar>
        <w:tblLook w:firstRow="1" w:noVBand="1" w:lastRow="0" w:firstColumn="1" w:lastColumn="0" w:noHBand="0" w:val="04a0"/>
      </w:tblPr>
      <w:tblGrid>
        <w:gridCol w:w="10368"/>
      </w:tblGrid>
      <w:tr>
        <w:trPr/>
        <w:tc>
          <w:tcPr>
            <w:tcW w:w="10368" w:type="dxa"/>
            <w:tcBorders/>
            <w:shd w:fill="F2F2F2" w:val="clear"/>
          </w:tcPr>
          <w:p>
            <w:pPr>
              <w:pStyle w:val="CodeBlock"/>
              <w:widowControl/>
              <w:bidi w:val="0"/>
              <w:spacing w:lineRule="auto" w:line="276" w:before="0" w:after="200"/>
              <w:jc w:val="start"/>
              <w:rPr/>
            </w:pPr>
            <w:r>
              <w:rPr>
                <w:rFonts w:eastAsia="Consolas"/>
                <w:sz w:val="18"/>
              </w:rPr>
              <w:t>interval_left  = sample_mean + z_left  * standard_error</w:t>
            </w:r>
            <w:r>
              <w:rPr/>
              <w:br/>
            </w:r>
            <w:r>
              <w:rPr>
                <w:rFonts w:eastAsia="Consolas"/>
                <w:sz w:val="18"/>
              </w:rPr>
              <w:t>interval_right = sample_mean + z_right * standard_error</w:t>
            </w:r>
          </w:p>
        </w:tc>
      </w:tr>
    </w:tbl>
    <w:p>
      <w:pPr>
        <w:pStyle w:val="Normal"/>
        <w:rPr/>
      </w:pPr>
      <w:r>
        <w:rPr/>
        <w:t>Nota de precision: en algunas diapositivas se usa una notacion confusa con Z_alpha/2. La forma segura es recordar que z_left es negativo y z_right positivo. El codigo del curso sigue esa idea.</w:t>
      </w:r>
    </w:p>
    <w:p>
      <w:pPr>
        <w:pStyle w:val="Heading1"/>
        <w:rPr/>
      </w:pPr>
      <w:r>
        <w:rPr/>
        <w:t>4. Codigo del video explicado linea por linea</w:t>
      </w:r>
    </w:p>
    <w:tbl>
      <w:tblPr>
        <w:tblW w:w="10368" w:type="dxa"/>
        <w:jc w:val="center"/>
        <w:tblInd w:w="0" w:type="dxa"/>
        <w:tblLayout w:type="fixed"/>
        <w:tblCellMar>
          <w:top w:w="0" w:type="dxa"/>
          <w:start w:w="108" w:type="dxa"/>
          <w:bottom w:w="0" w:type="dxa"/>
          <w:end w:w="108" w:type="dxa"/>
        </w:tblCellMar>
        <w:tblLook w:firstRow="1" w:noVBand="1" w:lastRow="0" w:firstColumn="1" w:lastColumn="0" w:noHBand="0" w:val="04a0"/>
      </w:tblPr>
      <w:tblGrid>
        <w:gridCol w:w="10368"/>
      </w:tblGrid>
      <w:tr>
        <w:trPr/>
        <w:tc>
          <w:tcPr>
            <w:tcW w:w="10368" w:type="dxa"/>
            <w:tcBorders/>
            <w:shd w:fill="F2F2F2" w:val="clear"/>
          </w:tcPr>
          <w:p>
            <w:pPr>
              <w:pStyle w:val="CodeBlock"/>
              <w:widowControl/>
              <w:bidi w:val="0"/>
              <w:spacing w:lineRule="auto" w:line="276" w:before="0" w:after="200"/>
              <w:jc w:val="start"/>
              <w:rPr/>
            </w:pPr>
            <w:r>
              <w:rPr>
                <w:rFonts w:eastAsia="Consolas"/>
                <w:sz w:val="18"/>
              </w:rPr>
              <w:t># Old course style: reads Apple historical prices from CSV</w:t>
            </w:r>
            <w:r>
              <w:rPr/>
              <w:br/>
            </w:r>
            <w:r>
              <w:rPr>
                <w:rFonts w:eastAsia="Consolas"/>
                <w:sz w:val="18"/>
              </w:rPr>
              <w:t>aapl = pd.DataFrame.from_csv('data/apple.csv')</w:t>
            </w:r>
            <w:r>
              <w:rPr/>
              <w:br/>
              <w:br/>
            </w:r>
            <w:r>
              <w:rPr>
                <w:rFonts w:eastAsia="Consolas"/>
                <w:sz w:val="18"/>
              </w:rPr>
              <w:t># Compute daily log return: log(tomorrow close) - log(today close)</w:t>
            </w:r>
            <w:r>
              <w:rPr/>
              <w:br/>
            </w:r>
            <w:r>
              <w:rPr>
                <w:rFonts w:eastAsia="Consolas"/>
                <w:sz w:val="18"/>
              </w:rPr>
              <w:t>aapl['logReturn'] = np.log(aapl['Close'].shift(-1)) - np.log(aapl['Close'])</w:t>
            </w:r>
            <w:r>
              <w:rPr/>
              <w:br/>
              <w:br/>
            </w:r>
            <w:r>
              <w:rPr>
                <w:rFonts w:eastAsia="Consolas"/>
                <w:sz w:val="18"/>
              </w:rPr>
              <w:t># Values for calculating the 80% confidence interval</w:t>
            </w:r>
            <w:r>
              <w:rPr/>
              <w:br/>
            </w:r>
            <w:r>
              <w:rPr>
                <w:rFonts w:eastAsia="Consolas"/>
                <w:sz w:val="18"/>
              </w:rPr>
              <w:t>z_left = norm.ppf(0.1)</w:t>
            </w:r>
            <w:r>
              <w:rPr/>
              <w:br/>
            </w:r>
            <w:r>
              <w:rPr>
                <w:rFonts w:eastAsia="Consolas"/>
                <w:sz w:val="18"/>
              </w:rPr>
              <w:t>z_right = norm.ppf(0.9)</w:t>
            </w:r>
            <w:r>
              <w:rPr/>
              <w:br/>
              <w:br/>
            </w:r>
            <w:r>
              <w:rPr>
                <w:rFonts w:eastAsia="Consolas"/>
                <w:sz w:val="18"/>
              </w:rPr>
              <w:t># Sample mean of daily log returns</w:t>
            </w:r>
            <w:r>
              <w:rPr/>
              <w:br/>
            </w:r>
            <w:r>
              <w:rPr>
                <w:rFonts w:eastAsia="Consolas"/>
                <w:sz w:val="18"/>
              </w:rPr>
              <w:t>sample_mean = aapl['logReturn'].mean()</w:t>
            </w:r>
            <w:r>
              <w:rPr/>
              <w:br/>
              <w:br/>
            </w:r>
            <w:r>
              <w:rPr>
                <w:rFonts w:eastAsia="Consolas"/>
                <w:sz w:val="18"/>
              </w:rPr>
              <w:t># This variable name is misleading: this is actually the standard error</w:t>
            </w:r>
            <w:r>
              <w:rPr/>
              <w:br/>
            </w:r>
            <w:r>
              <w:rPr>
                <w:rFonts w:eastAsia="Consolas"/>
                <w:sz w:val="18"/>
              </w:rPr>
              <w:t>sample_std = aapl['logReturn'].std(ddof=1) / (aapl.shape[0] ** 0.5)</w:t>
            </w:r>
          </w:p>
        </w:tc>
      </w:tr>
    </w:tbl>
    <w:p>
      <w:pPr>
        <w:pStyle w:val="Heading2"/>
        <w:rPr/>
      </w:pPr>
      <w:r>
        <w:rPr/>
        <w:t>4.1 Lectura de cada linea</w:t>
      </w:r>
    </w:p>
    <w:tbl>
      <w:tblPr>
        <w:tblStyle w:val="TableGrid"/>
        <w:tblW w:w="10368"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5184"/>
        <w:gridCol w:w="5184"/>
      </w:tblGrid>
      <w:tr>
        <w:trPr/>
        <w:tc>
          <w:tcPr>
            <w:tcW w:w="5184" w:type="dxa"/>
            <w:tcBorders/>
            <w:shd w:fill="D9EAF7" w:val="clear"/>
          </w:tcPr>
          <w:p>
            <w:pPr>
              <w:pStyle w:val="Normal"/>
              <w:widowControl/>
              <w:suppressAutoHyphens w:val="true"/>
              <w:spacing w:lineRule="auto" w:line="240" w:before="0" w:after="0"/>
              <w:jc w:val="start"/>
              <w:rPr>
                <w:rFonts w:cs=""/>
                <w:kern w:val="0"/>
                <w:szCs w:val="22"/>
                <w:lang w:val="en-US" w:eastAsia="en-US" w:bidi="ar-SA"/>
              </w:rPr>
            </w:pPr>
            <w:r>
              <w:rPr>
                <w:rFonts w:cs=""/>
                <w:b/>
                <w:kern w:val="0"/>
                <w:szCs w:val="22"/>
                <w:lang w:val="en-US" w:eastAsia="en-US" w:bidi="ar-SA"/>
              </w:rPr>
              <w:t>Codigo</w:t>
            </w:r>
          </w:p>
        </w:tc>
        <w:tc>
          <w:tcPr>
            <w:tcW w:w="5184" w:type="dxa"/>
            <w:tcBorders/>
            <w:shd w:fill="D9EAF7" w:val="clear"/>
          </w:tcPr>
          <w:p>
            <w:pPr>
              <w:pStyle w:val="Normal"/>
              <w:widowControl/>
              <w:suppressAutoHyphens w:val="true"/>
              <w:spacing w:lineRule="auto" w:line="240" w:before="0" w:after="0"/>
              <w:jc w:val="start"/>
              <w:rPr>
                <w:rFonts w:cs=""/>
                <w:kern w:val="0"/>
                <w:szCs w:val="22"/>
                <w:lang w:val="en-US" w:eastAsia="en-US" w:bidi="ar-SA"/>
              </w:rPr>
            </w:pPr>
            <w:r>
              <w:rPr>
                <w:rFonts w:cs=""/>
                <w:b/>
                <w:kern w:val="0"/>
                <w:szCs w:val="22"/>
                <w:lang w:val="en-US" w:eastAsia="en-US" w:bidi="ar-SA"/>
              </w:rPr>
              <w:t>Significado</w:t>
            </w:r>
          </w:p>
        </w:tc>
      </w:tr>
      <w:tr>
        <w:trPr/>
        <w:tc>
          <w:tcPr>
            <w:tcW w:w="5184" w:type="dxa"/>
            <w:tcBorders/>
          </w:tcPr>
          <w:p>
            <w:pPr>
              <w:pStyle w:val="Normal"/>
              <w:widowControl/>
              <w:suppressAutoHyphens w:val="true"/>
              <w:spacing w:lineRule="auto" w:line="240" w:before="0" w:after="0"/>
              <w:jc w:val="start"/>
              <w:rPr>
                <w:rFonts w:cs=""/>
                <w:kern w:val="0"/>
                <w:szCs w:val="22"/>
                <w:lang w:val="en-US" w:eastAsia="en-US" w:bidi="ar-SA"/>
              </w:rPr>
            </w:pPr>
            <w:r>
              <w:rPr>
                <w:rFonts w:cs=""/>
                <w:kern w:val="0"/>
                <w:szCs w:val="22"/>
                <w:lang w:val="en-US" w:eastAsia="en-US" w:bidi="ar-SA"/>
              </w:rPr>
              <w:t>pd.DataFrame.from_csv(...)</w:t>
            </w:r>
          </w:p>
        </w:tc>
        <w:tc>
          <w:tcPr>
            <w:tcW w:w="5184" w:type="dxa"/>
            <w:tcBorders/>
          </w:tcPr>
          <w:p>
            <w:pPr>
              <w:pStyle w:val="Normal"/>
              <w:widowControl/>
              <w:suppressAutoHyphens w:val="true"/>
              <w:spacing w:lineRule="auto" w:line="240" w:before="0" w:after="0"/>
              <w:jc w:val="start"/>
              <w:rPr>
                <w:rFonts w:cs=""/>
                <w:kern w:val="0"/>
                <w:szCs w:val="22"/>
                <w:lang w:val="en-US" w:eastAsia="en-US" w:bidi="ar-SA"/>
              </w:rPr>
            </w:pPr>
            <w:r>
              <w:rPr>
                <w:rFonts w:cs=""/>
                <w:kern w:val="0"/>
                <w:szCs w:val="22"/>
                <w:lang w:val="en-US" w:eastAsia="en-US" w:bidi="ar-SA"/>
              </w:rPr>
              <w:t>Carga el CSV antiguo del curso. Hoy se usaria pd.read_csv(...).</w:t>
            </w:r>
          </w:p>
        </w:tc>
      </w:tr>
      <w:tr>
        <w:trPr/>
        <w:tc>
          <w:tcPr>
            <w:tcW w:w="5184" w:type="dxa"/>
            <w:tcBorders/>
          </w:tcPr>
          <w:p>
            <w:pPr>
              <w:pStyle w:val="Normal"/>
              <w:widowControl/>
              <w:suppressAutoHyphens w:val="true"/>
              <w:spacing w:lineRule="auto" w:line="240" w:before="0" w:after="0"/>
              <w:jc w:val="start"/>
              <w:rPr>
                <w:rFonts w:cs=""/>
                <w:kern w:val="0"/>
                <w:szCs w:val="22"/>
                <w:lang w:val="en-US" w:eastAsia="en-US" w:bidi="ar-SA"/>
              </w:rPr>
            </w:pPr>
            <w:r>
              <w:rPr>
                <w:rFonts w:cs=""/>
                <w:kern w:val="0"/>
                <w:szCs w:val="22"/>
                <w:lang w:val="en-US" w:eastAsia="en-US" w:bidi="ar-SA"/>
              </w:rPr>
              <w:t>aapl['logReturn']</w:t>
            </w:r>
          </w:p>
        </w:tc>
        <w:tc>
          <w:tcPr>
            <w:tcW w:w="5184" w:type="dxa"/>
            <w:tcBorders/>
          </w:tcPr>
          <w:p>
            <w:pPr>
              <w:pStyle w:val="Normal"/>
              <w:widowControl/>
              <w:suppressAutoHyphens w:val="true"/>
              <w:spacing w:lineRule="auto" w:line="240" w:before="0" w:after="0"/>
              <w:jc w:val="start"/>
              <w:rPr>
                <w:rFonts w:cs=""/>
                <w:kern w:val="0"/>
                <w:szCs w:val="22"/>
                <w:lang w:val="en-US" w:eastAsia="en-US" w:bidi="ar-SA"/>
              </w:rPr>
            </w:pPr>
            <w:r>
              <w:rPr>
                <w:rFonts w:cs=""/>
                <w:kern w:val="0"/>
                <w:szCs w:val="22"/>
                <w:lang w:val="en-US" w:eastAsia="en-US" w:bidi="ar-SA"/>
              </w:rPr>
              <w:t>Crea una columna nueva con retornos logaritmicos diarios.</w:t>
            </w:r>
          </w:p>
        </w:tc>
      </w:tr>
      <w:tr>
        <w:trPr/>
        <w:tc>
          <w:tcPr>
            <w:tcW w:w="5184" w:type="dxa"/>
            <w:tcBorders/>
          </w:tcPr>
          <w:p>
            <w:pPr>
              <w:pStyle w:val="Normal"/>
              <w:widowControl/>
              <w:suppressAutoHyphens w:val="true"/>
              <w:spacing w:lineRule="auto" w:line="240" w:before="0" w:after="0"/>
              <w:jc w:val="start"/>
              <w:rPr>
                <w:rFonts w:cs=""/>
                <w:kern w:val="0"/>
                <w:szCs w:val="22"/>
                <w:lang w:val="en-US" w:eastAsia="en-US" w:bidi="ar-SA"/>
              </w:rPr>
            </w:pPr>
            <w:r>
              <w:rPr>
                <w:rFonts w:cs=""/>
                <w:kern w:val="0"/>
                <w:szCs w:val="22"/>
                <w:lang w:val="en-US" w:eastAsia="en-US" w:bidi="ar-SA"/>
              </w:rPr>
              <w:t>np.log(aapl['Close'].shift(-1))</w:t>
            </w:r>
          </w:p>
        </w:tc>
        <w:tc>
          <w:tcPr>
            <w:tcW w:w="5184" w:type="dxa"/>
            <w:tcBorders/>
          </w:tcPr>
          <w:p>
            <w:pPr>
              <w:pStyle w:val="Normal"/>
              <w:widowControl/>
              <w:suppressAutoHyphens w:val="true"/>
              <w:spacing w:lineRule="auto" w:line="240" w:before="0" w:after="0"/>
              <w:jc w:val="start"/>
              <w:rPr>
                <w:rFonts w:cs=""/>
                <w:kern w:val="0"/>
                <w:szCs w:val="22"/>
                <w:lang w:val="en-US" w:eastAsia="en-US" w:bidi="ar-SA"/>
              </w:rPr>
            </w:pPr>
            <w:r>
              <w:rPr>
                <w:rFonts w:cs=""/>
                <w:kern w:val="0"/>
                <w:szCs w:val="22"/>
                <w:lang w:val="en-US" w:eastAsia="en-US" w:bidi="ar-SA"/>
              </w:rPr>
              <w:t>Logaritmo del cierre de manana, porque shift(-1) sube el dia siguiente a la fila actual.</w:t>
            </w:r>
          </w:p>
        </w:tc>
      </w:tr>
      <w:tr>
        <w:trPr/>
        <w:tc>
          <w:tcPr>
            <w:tcW w:w="5184" w:type="dxa"/>
            <w:tcBorders/>
          </w:tcPr>
          <w:p>
            <w:pPr>
              <w:pStyle w:val="Normal"/>
              <w:widowControl/>
              <w:suppressAutoHyphens w:val="true"/>
              <w:spacing w:lineRule="auto" w:line="240" w:before="0" w:after="0"/>
              <w:jc w:val="start"/>
              <w:rPr>
                <w:rFonts w:cs=""/>
                <w:kern w:val="0"/>
                <w:szCs w:val="22"/>
                <w:lang w:val="en-US" w:eastAsia="en-US" w:bidi="ar-SA"/>
              </w:rPr>
            </w:pPr>
            <w:r>
              <w:rPr>
                <w:rFonts w:cs=""/>
                <w:kern w:val="0"/>
                <w:szCs w:val="22"/>
                <w:lang w:val="en-US" w:eastAsia="en-US" w:bidi="ar-SA"/>
              </w:rPr>
              <w:t>- np.log(aapl['Close'])</w:t>
            </w:r>
          </w:p>
        </w:tc>
        <w:tc>
          <w:tcPr>
            <w:tcW w:w="5184" w:type="dxa"/>
            <w:tcBorders/>
          </w:tcPr>
          <w:p>
            <w:pPr>
              <w:pStyle w:val="Normal"/>
              <w:widowControl/>
              <w:suppressAutoHyphens w:val="true"/>
              <w:spacing w:lineRule="auto" w:line="240" w:before="0" w:after="0"/>
              <w:jc w:val="start"/>
              <w:rPr>
                <w:rFonts w:cs=""/>
                <w:kern w:val="0"/>
                <w:szCs w:val="22"/>
                <w:lang w:val="en-US" w:eastAsia="en-US" w:bidi="ar-SA"/>
              </w:rPr>
            </w:pPr>
            <w:r>
              <w:rPr>
                <w:rFonts w:cs=""/>
                <w:kern w:val="0"/>
                <w:szCs w:val="22"/>
                <w:lang w:val="en-US" w:eastAsia="en-US" w:bidi="ar-SA"/>
              </w:rPr>
              <w:t>Resta el logaritmo del cierre de hoy. Resultado: log(P_manana/P_hoy).</w:t>
            </w:r>
          </w:p>
        </w:tc>
      </w:tr>
      <w:tr>
        <w:trPr/>
        <w:tc>
          <w:tcPr>
            <w:tcW w:w="5184" w:type="dxa"/>
            <w:tcBorders/>
          </w:tcPr>
          <w:p>
            <w:pPr>
              <w:pStyle w:val="Normal"/>
              <w:widowControl/>
              <w:suppressAutoHyphens w:val="true"/>
              <w:spacing w:lineRule="auto" w:line="240" w:before="0" w:after="0"/>
              <w:jc w:val="start"/>
              <w:rPr>
                <w:rFonts w:cs=""/>
                <w:kern w:val="0"/>
                <w:szCs w:val="22"/>
                <w:lang w:val="en-US" w:eastAsia="en-US" w:bidi="ar-SA"/>
              </w:rPr>
            </w:pPr>
            <w:r>
              <w:rPr>
                <w:rFonts w:cs=""/>
                <w:kern w:val="0"/>
                <w:szCs w:val="22"/>
                <w:lang w:val="en-US" w:eastAsia="en-US" w:bidi="ar-SA"/>
              </w:rPr>
              <w:t>norm.ppf(0.1)</w:t>
            </w:r>
          </w:p>
        </w:tc>
        <w:tc>
          <w:tcPr>
            <w:tcW w:w="5184" w:type="dxa"/>
            <w:tcBorders/>
          </w:tcPr>
          <w:p>
            <w:pPr>
              <w:pStyle w:val="Normal"/>
              <w:widowControl/>
              <w:suppressAutoHyphens w:val="true"/>
              <w:spacing w:lineRule="auto" w:line="240" w:before="0" w:after="0"/>
              <w:jc w:val="start"/>
              <w:rPr>
                <w:rFonts w:cs=""/>
                <w:kern w:val="0"/>
                <w:szCs w:val="22"/>
                <w:lang w:val="en-US" w:eastAsia="en-US" w:bidi="ar-SA"/>
              </w:rPr>
            </w:pPr>
            <w:r>
              <w:rPr>
                <w:rFonts w:cs=""/>
                <w:kern w:val="0"/>
                <w:szCs w:val="22"/>
                <w:lang w:val="en-US" w:eastAsia="en-US" w:bidi="ar-SA"/>
              </w:rPr>
              <w:t>Cuantil izquierdo: deja 10% de probabilidad a la izquierda. Sale negativo.</w:t>
            </w:r>
          </w:p>
        </w:tc>
      </w:tr>
      <w:tr>
        <w:trPr/>
        <w:tc>
          <w:tcPr>
            <w:tcW w:w="5184" w:type="dxa"/>
            <w:tcBorders/>
          </w:tcPr>
          <w:p>
            <w:pPr>
              <w:pStyle w:val="Normal"/>
              <w:widowControl/>
              <w:suppressAutoHyphens w:val="true"/>
              <w:spacing w:lineRule="auto" w:line="240" w:before="0" w:after="0"/>
              <w:jc w:val="start"/>
              <w:rPr>
                <w:rFonts w:cs=""/>
                <w:kern w:val="0"/>
                <w:szCs w:val="22"/>
                <w:lang w:val="en-US" w:eastAsia="en-US" w:bidi="ar-SA"/>
              </w:rPr>
            </w:pPr>
            <w:r>
              <w:rPr>
                <w:rFonts w:cs=""/>
                <w:kern w:val="0"/>
                <w:szCs w:val="22"/>
                <w:lang w:val="en-US" w:eastAsia="en-US" w:bidi="ar-SA"/>
              </w:rPr>
              <w:t>norm.ppf(0.9)</w:t>
            </w:r>
          </w:p>
        </w:tc>
        <w:tc>
          <w:tcPr>
            <w:tcW w:w="5184" w:type="dxa"/>
            <w:tcBorders/>
          </w:tcPr>
          <w:p>
            <w:pPr>
              <w:pStyle w:val="Normal"/>
              <w:widowControl/>
              <w:suppressAutoHyphens w:val="true"/>
              <w:spacing w:lineRule="auto" w:line="240" w:before="0" w:after="0"/>
              <w:jc w:val="start"/>
              <w:rPr>
                <w:rFonts w:cs=""/>
                <w:kern w:val="0"/>
                <w:szCs w:val="22"/>
                <w:lang w:val="en-US" w:eastAsia="en-US" w:bidi="ar-SA"/>
              </w:rPr>
            </w:pPr>
            <w:r>
              <w:rPr>
                <w:rFonts w:cs=""/>
                <w:kern w:val="0"/>
                <w:szCs w:val="22"/>
                <w:lang w:val="en-US" w:eastAsia="en-US" w:bidi="ar-SA"/>
              </w:rPr>
              <w:t>Cuantil derecho: deja 90% de probabilidad a la izquierda. Sale positivo.</w:t>
            </w:r>
          </w:p>
        </w:tc>
      </w:tr>
      <w:tr>
        <w:trPr/>
        <w:tc>
          <w:tcPr>
            <w:tcW w:w="5184" w:type="dxa"/>
            <w:tcBorders/>
          </w:tcPr>
          <w:p>
            <w:pPr>
              <w:pStyle w:val="Normal"/>
              <w:widowControl/>
              <w:suppressAutoHyphens w:val="true"/>
              <w:spacing w:lineRule="auto" w:line="240" w:before="0" w:after="0"/>
              <w:jc w:val="start"/>
              <w:rPr>
                <w:rFonts w:cs=""/>
                <w:kern w:val="0"/>
                <w:szCs w:val="22"/>
                <w:lang w:val="en-US" w:eastAsia="en-US" w:bidi="ar-SA"/>
              </w:rPr>
            </w:pPr>
            <w:r>
              <w:rPr>
                <w:rFonts w:cs=""/>
                <w:kern w:val="0"/>
                <w:szCs w:val="22"/>
                <w:lang w:val="en-US" w:eastAsia="en-US" w:bidi="ar-SA"/>
              </w:rPr>
              <w:t>.mean()</w:t>
            </w:r>
          </w:p>
        </w:tc>
        <w:tc>
          <w:tcPr>
            <w:tcW w:w="5184" w:type="dxa"/>
            <w:tcBorders/>
          </w:tcPr>
          <w:p>
            <w:pPr>
              <w:pStyle w:val="Normal"/>
              <w:widowControl/>
              <w:suppressAutoHyphens w:val="true"/>
              <w:spacing w:lineRule="auto" w:line="240" w:before="0" w:after="0"/>
              <w:jc w:val="start"/>
              <w:rPr>
                <w:rFonts w:cs=""/>
                <w:kern w:val="0"/>
                <w:szCs w:val="22"/>
                <w:lang w:val="en-US" w:eastAsia="en-US" w:bidi="ar-SA"/>
              </w:rPr>
            </w:pPr>
            <w:r>
              <w:rPr>
                <w:rFonts w:cs=""/>
                <w:kern w:val="0"/>
                <w:szCs w:val="22"/>
                <w:lang w:val="en-US" w:eastAsia="en-US" w:bidi="ar-SA"/>
              </w:rPr>
              <w:t>Media muestral de los retornos diarios observados.</w:t>
            </w:r>
          </w:p>
        </w:tc>
      </w:tr>
      <w:tr>
        <w:trPr/>
        <w:tc>
          <w:tcPr>
            <w:tcW w:w="5184" w:type="dxa"/>
            <w:tcBorders/>
          </w:tcPr>
          <w:p>
            <w:pPr>
              <w:pStyle w:val="Normal"/>
              <w:widowControl/>
              <w:suppressAutoHyphens w:val="true"/>
              <w:spacing w:lineRule="auto" w:line="240" w:before="0" w:after="0"/>
              <w:jc w:val="start"/>
              <w:rPr>
                <w:rFonts w:cs=""/>
                <w:kern w:val="0"/>
                <w:szCs w:val="22"/>
                <w:lang w:val="en-US" w:eastAsia="en-US" w:bidi="ar-SA"/>
              </w:rPr>
            </w:pPr>
            <w:r>
              <w:rPr>
                <w:rFonts w:cs=""/>
                <w:kern w:val="0"/>
                <w:szCs w:val="22"/>
                <w:lang w:val="en-US" w:eastAsia="en-US" w:bidi="ar-SA"/>
              </w:rPr>
              <w:t>.std(ddof=1)</w:t>
            </w:r>
          </w:p>
        </w:tc>
        <w:tc>
          <w:tcPr>
            <w:tcW w:w="5184" w:type="dxa"/>
            <w:tcBorders/>
          </w:tcPr>
          <w:p>
            <w:pPr>
              <w:pStyle w:val="Normal"/>
              <w:widowControl/>
              <w:suppressAutoHyphens w:val="true"/>
              <w:spacing w:lineRule="auto" w:line="240" w:before="0" w:after="0"/>
              <w:jc w:val="start"/>
              <w:rPr>
                <w:rFonts w:cs=""/>
                <w:kern w:val="0"/>
                <w:szCs w:val="22"/>
                <w:lang w:val="en-US" w:eastAsia="en-US" w:bidi="ar-SA"/>
              </w:rPr>
            </w:pPr>
            <w:r>
              <w:rPr>
                <w:rFonts w:cs=""/>
                <w:kern w:val="0"/>
                <w:szCs w:val="22"/>
                <w:lang w:val="en-US" w:eastAsia="en-US" w:bidi="ar-SA"/>
              </w:rPr>
              <w:t>Desviacion tipica muestral de los retornos diarios.</w:t>
            </w:r>
          </w:p>
        </w:tc>
      </w:tr>
      <w:tr>
        <w:trPr/>
        <w:tc>
          <w:tcPr>
            <w:tcW w:w="5184" w:type="dxa"/>
            <w:tcBorders/>
          </w:tcPr>
          <w:p>
            <w:pPr>
              <w:pStyle w:val="Normal"/>
              <w:widowControl/>
              <w:suppressAutoHyphens w:val="true"/>
              <w:spacing w:lineRule="auto" w:line="240" w:before="0" w:after="0"/>
              <w:jc w:val="start"/>
              <w:rPr>
                <w:rFonts w:cs=""/>
                <w:kern w:val="0"/>
                <w:szCs w:val="22"/>
                <w:lang w:val="en-US" w:eastAsia="en-US" w:bidi="ar-SA"/>
              </w:rPr>
            </w:pPr>
            <w:r>
              <w:rPr>
                <w:rFonts w:cs=""/>
                <w:kern w:val="0"/>
                <w:szCs w:val="22"/>
                <w:lang w:val="en-US" w:eastAsia="en-US" w:bidi="ar-SA"/>
              </w:rPr>
              <w:t>aapl.shape[0] ** 0.5</w:t>
            </w:r>
          </w:p>
        </w:tc>
        <w:tc>
          <w:tcPr>
            <w:tcW w:w="5184" w:type="dxa"/>
            <w:tcBorders/>
          </w:tcPr>
          <w:p>
            <w:pPr>
              <w:pStyle w:val="Normal"/>
              <w:widowControl/>
              <w:suppressAutoHyphens w:val="true"/>
              <w:spacing w:lineRule="auto" w:line="240" w:before="0" w:after="0"/>
              <w:jc w:val="start"/>
              <w:rPr>
                <w:rFonts w:cs=""/>
                <w:kern w:val="0"/>
                <w:szCs w:val="22"/>
                <w:lang w:val="en-US" w:eastAsia="en-US" w:bidi="ar-SA"/>
              </w:rPr>
            </w:pPr>
            <w:r>
              <w:rPr>
                <w:rFonts w:cs=""/>
                <w:kern w:val="0"/>
                <w:szCs w:val="22"/>
                <w:lang w:val="en-US" w:eastAsia="en-US" w:bidi="ar-SA"/>
              </w:rPr>
              <w:t>Raiz cuadrada del numero de filas. Es sqrt(n).</w:t>
            </w:r>
          </w:p>
        </w:tc>
      </w:tr>
    </w:tbl>
    <w:p>
      <w:pPr>
        <w:pStyle w:val="Heading2"/>
        <w:rPr/>
      </w:pPr>
      <w:r>
        <w:rPr/>
        <w:t>4.2 Version moderna y mas clara del codigo</w:t>
      </w:r>
    </w:p>
    <w:tbl>
      <w:tblPr>
        <w:tblW w:w="10368" w:type="dxa"/>
        <w:jc w:val="center"/>
        <w:tblInd w:w="0" w:type="dxa"/>
        <w:tblLayout w:type="fixed"/>
        <w:tblCellMar>
          <w:top w:w="0" w:type="dxa"/>
          <w:start w:w="108" w:type="dxa"/>
          <w:bottom w:w="0" w:type="dxa"/>
          <w:end w:w="108" w:type="dxa"/>
        </w:tblCellMar>
        <w:tblLook w:firstRow="1" w:noVBand="1" w:lastRow="0" w:firstColumn="1" w:lastColumn="0" w:noHBand="0" w:val="04a0"/>
      </w:tblPr>
      <w:tblGrid>
        <w:gridCol w:w="10368"/>
      </w:tblGrid>
      <w:tr>
        <w:trPr/>
        <w:tc>
          <w:tcPr>
            <w:tcW w:w="10368" w:type="dxa"/>
            <w:tcBorders/>
            <w:shd w:fill="F2F2F2" w:val="clear"/>
          </w:tcPr>
          <w:p>
            <w:pPr>
              <w:pStyle w:val="CodeBlock"/>
              <w:widowControl/>
              <w:bidi w:val="0"/>
              <w:spacing w:lineRule="auto" w:line="276" w:before="0" w:after="200"/>
              <w:jc w:val="start"/>
              <w:rPr/>
            </w:pPr>
            <w:r>
              <w:rPr>
                <w:rFonts w:eastAsia="Consolas"/>
                <w:sz w:val="18"/>
              </w:rPr>
              <w:t>import pandas as pd</w:t>
            </w:r>
            <w:r>
              <w:rPr/>
              <w:br/>
            </w:r>
            <w:r>
              <w:rPr>
                <w:rFonts w:eastAsia="Consolas"/>
                <w:sz w:val="18"/>
              </w:rPr>
              <w:t>import numpy as np</w:t>
            </w:r>
            <w:r>
              <w:rPr/>
              <w:br/>
            </w:r>
            <w:r>
              <w:rPr>
                <w:rFonts w:eastAsia="Consolas"/>
                <w:sz w:val="18"/>
              </w:rPr>
              <w:t>from scipy.stats import norm</w:t>
            </w:r>
            <w:r>
              <w:rPr/>
              <w:br/>
              <w:br/>
            </w:r>
            <w:r>
              <w:rPr>
                <w:rFonts w:eastAsia="Consolas"/>
                <w:sz w:val="18"/>
              </w:rPr>
              <w:t># Read CSV and use Date as index</w:t>
            </w:r>
            <w:r>
              <w:rPr/>
              <w:br/>
            </w:r>
            <w:r>
              <w:rPr>
                <w:rFonts w:eastAsia="Consolas"/>
                <w:sz w:val="18"/>
              </w:rPr>
              <w:t># Modern pandas: read_csv replaces the old DataFrame.from_csv</w:t>
            </w:r>
            <w:r>
              <w:rPr/>
              <w:br/>
            </w:r>
            <w:r>
              <w:rPr>
                <w:rFonts w:eastAsia="Consolas"/>
                <w:sz w:val="18"/>
              </w:rPr>
              <w:t>aapl = pd.read_csv('data/apple.csv', index_col='Date', parse_dates=['Date'])</w:t>
            </w:r>
            <w:r>
              <w:rPr/>
              <w:br/>
              <w:br/>
            </w:r>
            <w:r>
              <w:rPr>
                <w:rFonts w:eastAsia="Consolas"/>
                <w:sz w:val="18"/>
              </w:rPr>
              <w:t># Compute daily log returns</w:t>
            </w:r>
            <w:r>
              <w:rPr/>
              <w:br/>
            </w:r>
            <w:r>
              <w:rPr>
                <w:rFonts w:eastAsia="Consolas"/>
                <w:sz w:val="18"/>
              </w:rPr>
              <w:t># Tomorrow's close divided by today's close, expressed as a log return</w:t>
            </w:r>
            <w:r>
              <w:rPr/>
              <w:br/>
            </w:r>
            <w:r>
              <w:rPr>
                <w:rFonts w:eastAsia="Consolas"/>
                <w:sz w:val="18"/>
              </w:rPr>
              <w:t>aapl['logReturn'] = np.log(aapl['Close'].shift(-1)) - np.log(aapl['Close'])</w:t>
            </w:r>
            <w:r>
              <w:rPr/>
              <w:br/>
              <w:br/>
            </w:r>
            <w:r>
              <w:rPr>
                <w:rFonts w:eastAsia="Consolas"/>
                <w:sz w:val="18"/>
              </w:rPr>
              <w:t># Remove the final NaN caused by shift(-1)</w:t>
            </w:r>
            <w:r>
              <w:rPr/>
              <w:br/>
            </w:r>
            <w:r>
              <w:rPr>
                <w:rFonts w:eastAsia="Consolas"/>
                <w:sz w:val="18"/>
              </w:rPr>
              <w:t>returns = aapl['logReturn'].dropna()</w:t>
            </w:r>
            <w:r>
              <w:rPr/>
              <w:br/>
              <w:br/>
            </w:r>
            <w:r>
              <w:rPr>
                <w:rFonts w:eastAsia="Consolas"/>
                <w:sz w:val="18"/>
              </w:rPr>
              <w:t># Confidence level: 80%, so alpha = 20%, alpha/2 = 10%</w:t>
            </w:r>
            <w:r>
              <w:rPr/>
              <w:br/>
            </w:r>
            <w:r>
              <w:rPr>
                <w:rFonts w:eastAsia="Consolas"/>
                <w:sz w:val="18"/>
              </w:rPr>
              <w:t>alpha = 0.20</w:t>
            </w:r>
            <w:r>
              <w:rPr/>
              <w:br/>
            </w:r>
            <w:r>
              <w:rPr>
                <w:rFonts w:eastAsia="Consolas"/>
                <w:sz w:val="18"/>
              </w:rPr>
              <w:t>z_left = norm.ppf(alpha / 2)</w:t>
            </w:r>
            <w:r>
              <w:rPr/>
              <w:br/>
            </w:r>
            <w:r>
              <w:rPr>
                <w:rFonts w:eastAsia="Consolas"/>
                <w:sz w:val="18"/>
              </w:rPr>
              <w:t>z_right = norm.ppf(1 - alpha / 2)</w:t>
            </w:r>
            <w:r>
              <w:rPr/>
              <w:br/>
              <w:br/>
            </w:r>
            <w:r>
              <w:rPr>
                <w:rFonts w:eastAsia="Consolas"/>
                <w:sz w:val="18"/>
              </w:rPr>
              <w:t># Sample statistics</w:t>
            </w:r>
            <w:r>
              <w:rPr/>
              <w:br/>
            </w:r>
            <w:r>
              <w:rPr>
                <w:rFonts w:eastAsia="Consolas"/>
                <w:sz w:val="18"/>
              </w:rPr>
              <w:t>sample_mean = returns.mean()</w:t>
            </w:r>
            <w:r>
              <w:rPr/>
              <w:br/>
            </w:r>
            <w:r>
              <w:rPr>
                <w:rFonts w:eastAsia="Consolas"/>
                <w:sz w:val="18"/>
              </w:rPr>
              <w:t>sample_std = returns.std(ddof=1)</w:t>
            </w:r>
            <w:r>
              <w:rPr/>
              <w:br/>
            </w:r>
            <w:r>
              <w:rPr>
                <w:rFonts w:eastAsia="Consolas"/>
                <w:sz w:val="18"/>
              </w:rPr>
              <w:t>n = returns.shape[0]</w:t>
            </w:r>
            <w:r>
              <w:rPr/>
              <w:br/>
              <w:br/>
            </w:r>
            <w:r>
              <w:rPr>
                <w:rFonts w:eastAsia="Consolas"/>
                <w:sz w:val="18"/>
              </w:rPr>
              <w:t># Standard error of the sample mean</w:t>
            </w:r>
            <w:r>
              <w:rPr/>
              <w:br/>
            </w:r>
            <w:r>
              <w:rPr>
                <w:rFonts w:eastAsia="Consolas"/>
                <w:sz w:val="18"/>
              </w:rPr>
              <w:t>standard_error = sample_std / np.sqrt(n)</w:t>
            </w:r>
            <w:r>
              <w:rPr/>
              <w:br/>
              <w:br/>
            </w:r>
            <w:r>
              <w:rPr>
                <w:rFonts w:eastAsia="Consolas"/>
                <w:sz w:val="18"/>
              </w:rPr>
              <w:t># Confidence interval for the population mean</w:t>
            </w:r>
            <w:r>
              <w:rPr/>
              <w:br/>
            </w:r>
            <w:r>
              <w:rPr>
                <w:rFonts w:eastAsia="Consolas"/>
                <w:sz w:val="18"/>
              </w:rPr>
              <w:t>interval_left = sample_mean + z_left * standard_error</w:t>
            </w:r>
            <w:r>
              <w:rPr/>
              <w:br/>
            </w:r>
            <w:r>
              <w:rPr>
                <w:rFonts w:eastAsia="Consolas"/>
                <w:sz w:val="18"/>
              </w:rPr>
              <w:t>interval_right = sample_mean + z_right * standard_error</w:t>
            </w:r>
            <w:r>
              <w:rPr/>
              <w:br/>
              <w:br/>
            </w:r>
            <w:r>
              <w:rPr>
                <w:rFonts w:eastAsia="Consolas"/>
                <w:sz w:val="18"/>
              </w:rPr>
              <w:t>print('Sample mean:', sample_mean)</w:t>
            </w:r>
            <w:r>
              <w:rPr/>
              <w:br/>
            </w:r>
            <w:r>
              <w:rPr>
                <w:rFonts w:eastAsia="Consolas"/>
                <w:sz w:val="18"/>
              </w:rPr>
              <w:t>print('80% confidence interval:', interval_left, interval_right)</w:t>
            </w:r>
          </w:p>
        </w:tc>
      </w:tr>
    </w:tbl>
    <w:p>
      <w:pPr>
        <w:pStyle w:val="Normal"/>
        <w:rPr/>
      </w:pPr>
      <w:r>
        <w:rPr/>
        <w:t>Observa la mejora de nombres: sample_std es la desviacion de los retornos; standard_error es la desviacion de la media muestral. El curso mezclaba el nombre y eso confunde.</w:t>
      </w:r>
    </w:p>
    <w:p>
      <w:pPr>
        <w:pStyle w:val="Heading1"/>
        <w:rPr/>
      </w:pPr>
      <w:r>
        <w:rPr/>
        <w:t>5. Dos ejemplos para fijar la intuicion</w:t>
      </w:r>
    </w:p>
    <w:p>
      <w:pPr>
        <w:pStyle w:val="Heading2"/>
        <w:rPr/>
      </w:pPr>
      <w:r>
        <w:rPr/>
        <w:t>Ejemplo A: intervalo que incluye cero</w:t>
      </w:r>
    </w:p>
    <w:p>
      <w:pPr>
        <w:pStyle w:val="Normal"/>
        <w:rPr/>
      </w:pPr>
      <w:r>
        <w:rPr/>
        <w:t>Supongamos: media muestral = 0.001, desviacion muestral diaria = 0.02, n = 100, confianza 80%.</w:t>
      </w:r>
    </w:p>
    <w:tbl>
      <w:tblPr>
        <w:tblW w:w="10368" w:type="dxa"/>
        <w:jc w:val="center"/>
        <w:tblInd w:w="0" w:type="dxa"/>
        <w:tblLayout w:type="fixed"/>
        <w:tblCellMar>
          <w:top w:w="0" w:type="dxa"/>
          <w:start w:w="108" w:type="dxa"/>
          <w:bottom w:w="0" w:type="dxa"/>
          <w:end w:w="108" w:type="dxa"/>
        </w:tblCellMar>
        <w:tblLook w:firstRow="1" w:noVBand="1" w:lastRow="0" w:firstColumn="1" w:lastColumn="0" w:noHBand="0" w:val="04a0"/>
      </w:tblPr>
      <w:tblGrid>
        <w:gridCol w:w="10368"/>
      </w:tblGrid>
      <w:tr>
        <w:trPr/>
        <w:tc>
          <w:tcPr>
            <w:tcW w:w="10368" w:type="dxa"/>
            <w:tcBorders/>
            <w:shd w:fill="F2F2F2" w:val="clear"/>
          </w:tcPr>
          <w:p>
            <w:pPr>
              <w:pStyle w:val="CodeBlock"/>
              <w:widowControl/>
              <w:bidi w:val="0"/>
              <w:spacing w:lineRule="auto" w:line="276" w:before="0" w:after="200"/>
              <w:jc w:val="start"/>
              <w:rPr/>
            </w:pPr>
            <w:r>
              <w:rPr>
                <w:rFonts w:eastAsia="Consolas"/>
                <w:sz w:val="18"/>
              </w:rPr>
              <w:t>SE = 0.02 / sqrt(100) = 0.002</w:t>
            </w:r>
            <w:r>
              <w:rPr/>
              <w:br/>
            </w:r>
            <w:r>
              <w:rPr>
                <w:rFonts w:eastAsia="Consolas"/>
                <w:sz w:val="18"/>
              </w:rPr>
              <w:t>z = 1.2816</w:t>
            </w:r>
            <w:r>
              <w:rPr/>
              <w:br/>
            </w:r>
            <w:r>
              <w:rPr>
                <w:rFonts w:eastAsia="Consolas"/>
                <w:sz w:val="18"/>
              </w:rPr>
              <w:t>Margen = 1.2816 * 0.002 = 0.002563</w:t>
            </w:r>
            <w:r>
              <w:rPr/>
              <w:br/>
            </w:r>
            <w:r>
              <w:rPr>
                <w:rFonts w:eastAsia="Consolas"/>
                <w:sz w:val="18"/>
              </w:rPr>
              <w:t>Intervalo = 0.001 +/- 0.002563 = [-0.001563, 0.003563]</w:t>
            </w:r>
          </w:p>
        </w:tc>
      </w:tr>
    </w:tbl>
    <w:p>
      <w:pPr>
        <w:pStyle w:val="Normal"/>
        <w:rPr/>
      </w:pPr>
      <w:r>
        <w:rPr/>
        <w:t>Como el intervalo incluye 0, no puedes afirmar con mucha fuerza que la media real sea positiva.</w:t>
      </w:r>
    </w:p>
    <w:p>
      <w:pPr>
        <w:pStyle w:val="Heading2"/>
        <w:rPr/>
      </w:pPr>
      <w:r>
        <w:rPr/>
        <w:t>Ejemplo B: intervalo completo en positivo</w:t>
      </w:r>
    </w:p>
    <w:p>
      <w:pPr>
        <w:pStyle w:val="Normal"/>
        <w:rPr/>
      </w:pPr>
      <w:r>
        <w:rPr/>
        <w:t>En el video el intervalo sale aproximadamente [0.0004927, 0.0014582]. Ambos limites son positivos.</w:t>
      </w:r>
    </w:p>
    <w:p>
      <w:pPr>
        <w:pStyle w:val="Normal"/>
        <w:rPr/>
      </w:pPr>
      <w:r>
        <w:rPr/>
        <w:t>Interpretacion practica: con este metodo y ese nivel de confianza, el retorno medio diario estimado parece positivo. No significa garantia de beneficios futuros; solo es una inferencia sobre la media historica/proceso bajo el modelo.</w:t>
      </w:r>
    </w:p>
    <w:p>
      <w:pPr>
        <w:pStyle w:val="Heading1"/>
        <w:rPr/>
      </w:pPr>
      <w:r>
        <w:rPr/>
        <w:t>6. Errores tipicos que conviene evitar</w:t>
      </w:r>
    </w:p>
    <w:p>
      <w:pPr>
        <w:pStyle w:val="Normal"/>
        <w:rPr/>
      </w:pPr>
      <w:r>
        <w:rPr>
          <w:b/>
        </w:rPr>
        <w:t xml:space="preserve">Error 1: pensar que alpha es una columna del dataset. </w:t>
      </w:r>
      <w:r>
        <w:rPr/>
        <w:t>No. alpha es una decision: cuanto dejas fuera del intervalo.</w:t>
      </w:r>
    </w:p>
    <w:p>
      <w:pPr>
        <w:pStyle w:val="Normal"/>
        <w:rPr/>
      </w:pPr>
      <w:r>
        <w:rPr>
          <w:b/>
        </w:rPr>
        <w:t xml:space="preserve">Error 2: creer que un intervalo del 80% significa probabilidad literal del 80% para este intervalo ya calculado. </w:t>
      </w:r>
      <w:r>
        <w:rPr/>
        <w:t>En interpretacion frecuentista estricta, mu es fija. La probabilidad pertenece al procedimiento, no al intervalo concreto.</w:t>
      </w:r>
    </w:p>
    <w:p>
      <w:pPr>
        <w:pStyle w:val="Normal"/>
        <w:rPr/>
      </w:pPr>
      <w:r>
        <w:rPr>
          <w:b/>
        </w:rPr>
        <w:t xml:space="preserve">Error 3: confundir sample standard deviation con standard error. </w:t>
      </w:r>
      <w:r>
        <w:rPr/>
        <w:t>s mide dispersion de datos individuales; SE = s/sqrt(n) mide dispersion de la media muestral.</w:t>
      </w:r>
    </w:p>
    <w:p>
      <w:pPr>
        <w:pStyle w:val="Normal"/>
        <w:rPr/>
      </w:pPr>
      <w:r>
        <w:rPr>
          <w:b/>
        </w:rPr>
        <w:t xml:space="preserve">Error 4: pensar que se necesitan muchas muestras reales para usar el intervalo. </w:t>
      </w:r>
      <w:r>
        <w:rPr/>
        <w:t>No. En la practica usas una muestra. La teoria de muchas muestras justifica el error estandar.</w:t>
      </w:r>
    </w:p>
    <w:p>
      <w:pPr>
        <w:pStyle w:val="Normal"/>
        <w:rPr/>
      </w:pPr>
      <w:r>
        <w:rPr>
          <w:b/>
        </w:rPr>
        <w:t xml:space="preserve">Error 5: ignorar que si sigma es desconocida y n es pequeno suele usarse t-distribution. </w:t>
      </w:r>
      <w:r>
        <w:rPr/>
        <w:t>El curso usa Z porque simplifica y porque con n grande la aproximacion es razonable.</w:t>
      </w:r>
    </w:p>
    <w:p>
      <w:pPr>
        <w:pStyle w:val="Heading1"/>
        <w:rPr/>
      </w:pPr>
      <w:r>
        <w:rPr/>
        <w:t>7. Captura original disponible y diagramas recreados</w:t>
      </w:r>
    </w:p>
    <w:p>
      <w:pPr>
        <w:pStyle w:val="Normal"/>
        <w:rPr/>
      </w:pPr>
      <w:r>
        <w:rPr/>
        <w:t>Incluyo abajo la captura original que quedo disponible en el entorno, y he recreado el resto como diagramas limpios para que el documento sea legible sin depender del reproductor del video.</w:t>
      </w:r>
    </w:p>
    <w:p>
      <w:pPr>
        <w:pStyle w:val="Normal"/>
        <w:jc w:val="center"/>
        <w:rPr/>
      </w:pPr>
      <w:r>
        <w:rPr/>
        <w:drawing>
          <wp:inline distT="0" distB="0" distL="0" distR="0">
            <wp:extent cx="5394960" cy="268414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noChangeArrowheads="1"/>
                    </pic:cNvPicPr>
                  </pic:nvPicPr>
                  <pic:blipFill>
                    <a:blip r:embed="rId7"/>
                    <a:stretch>
                      <a:fillRect/>
                    </a:stretch>
                  </pic:blipFill>
                  <pic:spPr bwMode="auto">
                    <a:xfrm>
                      <a:off x="0" y="0"/>
                      <a:ext cx="5394960" cy="2684145"/>
                    </a:xfrm>
                    <a:prstGeom prst="rect">
                      <a:avLst/>
                    </a:prstGeom>
                    <a:noFill/>
                  </pic:spPr>
                </pic:pic>
              </a:graphicData>
            </a:graphic>
          </wp:inline>
        </w:drawing>
      </w:r>
    </w:p>
    <w:p>
      <w:pPr>
        <w:pStyle w:val="Heading1"/>
        <w:rPr/>
      </w:pPr>
      <w:r>
        <w:rPr/>
        <w:t>8. Chuleta final</w:t>
      </w:r>
    </w:p>
    <w:tbl>
      <w:tblPr>
        <w:tblStyle w:val="TableGrid"/>
        <w:tblW w:w="10368" w:type="dxa"/>
        <w:jc w:val="center"/>
        <w:tblInd w:w="0" w:type="dxa"/>
        <w:tblLayout w:type="fixed"/>
        <w:tblCellMar>
          <w:top w:w="0" w:type="dxa"/>
          <w:start w:w="108" w:type="dxa"/>
          <w:bottom w:w="0" w:type="dxa"/>
          <w:end w:w="108" w:type="dxa"/>
        </w:tblCellMar>
        <w:tblLook w:firstRow="1" w:noVBand="1" w:lastRow="0" w:firstColumn="1" w:lastColumn="0" w:noHBand="0" w:val="04a0"/>
      </w:tblPr>
      <w:tblGrid>
        <w:gridCol w:w="3456"/>
        <w:gridCol w:w="3456"/>
        <w:gridCol w:w="3456"/>
      </w:tblGrid>
      <w:tr>
        <w:trPr/>
        <w:tc>
          <w:tcPr>
            <w:tcW w:w="3456" w:type="dxa"/>
            <w:tcBorders/>
            <w:shd w:fill="D9EAF7" w:val="clear"/>
          </w:tcPr>
          <w:p>
            <w:pPr>
              <w:pStyle w:val="Normal"/>
              <w:widowControl/>
              <w:suppressAutoHyphens w:val="true"/>
              <w:spacing w:lineRule="auto" w:line="240" w:before="0" w:after="0"/>
              <w:jc w:val="start"/>
              <w:rPr>
                <w:rFonts w:cs=""/>
                <w:kern w:val="0"/>
                <w:szCs w:val="22"/>
                <w:lang w:val="en-US" w:eastAsia="en-US" w:bidi="ar-SA"/>
              </w:rPr>
            </w:pPr>
            <w:r>
              <w:rPr>
                <w:rFonts w:cs=""/>
                <w:b/>
                <w:kern w:val="0"/>
                <w:szCs w:val="22"/>
                <w:lang w:val="en-US" w:eastAsia="en-US" w:bidi="ar-SA"/>
              </w:rPr>
              <w:t>Termino</w:t>
            </w:r>
          </w:p>
        </w:tc>
        <w:tc>
          <w:tcPr>
            <w:tcW w:w="3456" w:type="dxa"/>
            <w:tcBorders/>
            <w:shd w:fill="D9EAF7" w:val="clear"/>
          </w:tcPr>
          <w:p>
            <w:pPr>
              <w:pStyle w:val="Normal"/>
              <w:widowControl/>
              <w:suppressAutoHyphens w:val="true"/>
              <w:spacing w:lineRule="auto" w:line="240" w:before="0" w:after="0"/>
              <w:jc w:val="start"/>
              <w:rPr>
                <w:rFonts w:cs=""/>
                <w:kern w:val="0"/>
                <w:szCs w:val="22"/>
                <w:lang w:val="en-US" w:eastAsia="en-US" w:bidi="ar-SA"/>
              </w:rPr>
            </w:pPr>
            <w:r>
              <w:rPr>
                <w:rFonts w:cs=""/>
                <w:b/>
                <w:kern w:val="0"/>
                <w:szCs w:val="22"/>
                <w:lang w:val="en-US" w:eastAsia="en-US" w:bidi="ar-SA"/>
              </w:rPr>
              <w:t>Traduccion</w:t>
            </w:r>
          </w:p>
        </w:tc>
        <w:tc>
          <w:tcPr>
            <w:tcW w:w="3456" w:type="dxa"/>
            <w:tcBorders/>
            <w:shd w:fill="D9EAF7" w:val="clear"/>
          </w:tcPr>
          <w:p>
            <w:pPr>
              <w:pStyle w:val="Normal"/>
              <w:widowControl/>
              <w:suppressAutoHyphens w:val="true"/>
              <w:spacing w:lineRule="auto" w:line="240" w:before="0" w:after="0"/>
              <w:jc w:val="start"/>
              <w:rPr>
                <w:rFonts w:cs=""/>
                <w:kern w:val="0"/>
                <w:szCs w:val="22"/>
                <w:lang w:val="en-US" w:eastAsia="en-US" w:bidi="ar-SA"/>
              </w:rPr>
            </w:pPr>
            <w:r>
              <w:rPr>
                <w:rFonts w:cs=""/>
                <w:b/>
                <w:kern w:val="0"/>
                <w:szCs w:val="22"/>
                <w:lang w:val="en-US" w:eastAsia="en-US" w:bidi="ar-SA"/>
              </w:rPr>
              <w:t>Idea practica</w:t>
            </w:r>
          </w:p>
        </w:tc>
      </w:tr>
      <w:tr>
        <w:trPr/>
        <w:tc>
          <w:tcPr>
            <w:tcW w:w="3456" w:type="dxa"/>
            <w:tcBorders/>
          </w:tcPr>
          <w:p>
            <w:pPr>
              <w:pStyle w:val="Normal"/>
              <w:widowControl/>
              <w:suppressAutoHyphens w:val="true"/>
              <w:spacing w:lineRule="auto" w:line="240" w:before="0" w:after="0"/>
              <w:jc w:val="start"/>
              <w:rPr>
                <w:rFonts w:cs=""/>
                <w:kern w:val="0"/>
                <w:szCs w:val="22"/>
                <w:lang w:val="en-US" w:eastAsia="en-US" w:bidi="ar-SA"/>
              </w:rPr>
            </w:pPr>
            <w:r>
              <w:rPr>
                <w:rFonts w:cs=""/>
                <w:kern w:val="0"/>
                <w:szCs w:val="22"/>
                <w:lang w:val="en-US" w:eastAsia="en-US" w:bidi="ar-SA"/>
              </w:rPr>
              <w:t>x-bar</w:t>
            </w:r>
          </w:p>
        </w:tc>
        <w:tc>
          <w:tcPr>
            <w:tcW w:w="3456" w:type="dxa"/>
            <w:tcBorders/>
          </w:tcPr>
          <w:p>
            <w:pPr>
              <w:pStyle w:val="Normal"/>
              <w:widowControl/>
              <w:suppressAutoHyphens w:val="true"/>
              <w:spacing w:lineRule="auto" w:line="240" w:before="0" w:after="0"/>
              <w:jc w:val="start"/>
              <w:rPr>
                <w:rFonts w:cs=""/>
                <w:kern w:val="0"/>
                <w:szCs w:val="22"/>
                <w:lang w:val="en-US" w:eastAsia="en-US" w:bidi="ar-SA"/>
              </w:rPr>
            </w:pPr>
            <w:r>
              <w:rPr>
                <w:rFonts w:cs=""/>
                <w:kern w:val="0"/>
                <w:szCs w:val="22"/>
                <w:lang w:val="en-US" w:eastAsia="en-US" w:bidi="ar-SA"/>
              </w:rPr>
              <w:t>media muestral</w:t>
            </w:r>
          </w:p>
        </w:tc>
        <w:tc>
          <w:tcPr>
            <w:tcW w:w="3456" w:type="dxa"/>
            <w:tcBorders/>
          </w:tcPr>
          <w:p>
            <w:pPr>
              <w:pStyle w:val="Normal"/>
              <w:widowControl/>
              <w:suppressAutoHyphens w:val="true"/>
              <w:spacing w:lineRule="auto" w:line="240" w:before="0" w:after="0"/>
              <w:jc w:val="start"/>
              <w:rPr>
                <w:rFonts w:cs=""/>
                <w:kern w:val="0"/>
                <w:szCs w:val="22"/>
                <w:lang w:val="en-US" w:eastAsia="en-US" w:bidi="ar-SA"/>
              </w:rPr>
            </w:pPr>
            <w:r>
              <w:rPr>
                <w:rFonts w:cs=""/>
                <w:kern w:val="0"/>
                <w:szCs w:val="22"/>
                <w:lang w:val="en-US" w:eastAsia="en-US" w:bidi="ar-SA"/>
              </w:rPr>
              <w:t>lo que calculas con tus datos</w:t>
            </w:r>
          </w:p>
        </w:tc>
      </w:tr>
      <w:tr>
        <w:trPr/>
        <w:tc>
          <w:tcPr>
            <w:tcW w:w="3456" w:type="dxa"/>
            <w:tcBorders/>
          </w:tcPr>
          <w:p>
            <w:pPr>
              <w:pStyle w:val="Normal"/>
              <w:widowControl/>
              <w:suppressAutoHyphens w:val="true"/>
              <w:spacing w:lineRule="auto" w:line="240" w:before="0" w:after="0"/>
              <w:jc w:val="start"/>
              <w:rPr>
                <w:rFonts w:cs=""/>
                <w:kern w:val="0"/>
                <w:szCs w:val="22"/>
                <w:lang w:val="en-US" w:eastAsia="en-US" w:bidi="ar-SA"/>
              </w:rPr>
            </w:pPr>
            <w:r>
              <w:rPr>
                <w:rFonts w:cs=""/>
                <w:kern w:val="0"/>
                <w:szCs w:val="22"/>
                <w:lang w:val="en-US" w:eastAsia="en-US" w:bidi="ar-SA"/>
              </w:rPr>
              <w:t>mu</w:t>
            </w:r>
          </w:p>
        </w:tc>
        <w:tc>
          <w:tcPr>
            <w:tcW w:w="3456" w:type="dxa"/>
            <w:tcBorders/>
          </w:tcPr>
          <w:p>
            <w:pPr>
              <w:pStyle w:val="Normal"/>
              <w:widowControl/>
              <w:suppressAutoHyphens w:val="true"/>
              <w:spacing w:lineRule="auto" w:line="240" w:before="0" w:after="0"/>
              <w:jc w:val="start"/>
              <w:rPr>
                <w:rFonts w:cs=""/>
                <w:kern w:val="0"/>
                <w:szCs w:val="22"/>
                <w:lang w:val="en-US" w:eastAsia="en-US" w:bidi="ar-SA"/>
              </w:rPr>
            </w:pPr>
            <w:r>
              <w:rPr>
                <w:rFonts w:cs=""/>
                <w:kern w:val="0"/>
                <w:szCs w:val="22"/>
                <w:lang w:val="en-US" w:eastAsia="en-US" w:bidi="ar-SA"/>
              </w:rPr>
              <w:t>media poblacional</w:t>
            </w:r>
          </w:p>
        </w:tc>
        <w:tc>
          <w:tcPr>
            <w:tcW w:w="3456" w:type="dxa"/>
            <w:tcBorders/>
          </w:tcPr>
          <w:p>
            <w:pPr>
              <w:pStyle w:val="Normal"/>
              <w:widowControl/>
              <w:suppressAutoHyphens w:val="true"/>
              <w:spacing w:lineRule="auto" w:line="240" w:before="0" w:after="0"/>
              <w:jc w:val="start"/>
              <w:rPr>
                <w:rFonts w:cs=""/>
                <w:kern w:val="0"/>
                <w:szCs w:val="22"/>
                <w:lang w:val="en-US" w:eastAsia="en-US" w:bidi="ar-SA"/>
              </w:rPr>
            </w:pPr>
            <w:r>
              <w:rPr>
                <w:rFonts w:cs=""/>
                <w:kern w:val="0"/>
                <w:szCs w:val="22"/>
                <w:lang w:val="en-US" w:eastAsia="en-US" w:bidi="ar-SA"/>
              </w:rPr>
              <w:t>lo que quieres estimar</w:t>
            </w:r>
          </w:p>
        </w:tc>
      </w:tr>
      <w:tr>
        <w:trPr/>
        <w:tc>
          <w:tcPr>
            <w:tcW w:w="3456" w:type="dxa"/>
            <w:tcBorders/>
          </w:tcPr>
          <w:p>
            <w:pPr>
              <w:pStyle w:val="Normal"/>
              <w:widowControl/>
              <w:suppressAutoHyphens w:val="true"/>
              <w:spacing w:lineRule="auto" w:line="240" w:before="0" w:after="0"/>
              <w:jc w:val="start"/>
              <w:rPr>
                <w:rFonts w:cs=""/>
                <w:kern w:val="0"/>
                <w:szCs w:val="22"/>
                <w:lang w:val="en-US" w:eastAsia="en-US" w:bidi="ar-SA"/>
              </w:rPr>
            </w:pPr>
            <w:r>
              <w:rPr>
                <w:rFonts w:cs=""/>
                <w:kern w:val="0"/>
                <w:szCs w:val="22"/>
                <w:lang w:val="en-US" w:eastAsia="en-US" w:bidi="ar-SA"/>
              </w:rPr>
              <w:t>s</w:t>
            </w:r>
          </w:p>
        </w:tc>
        <w:tc>
          <w:tcPr>
            <w:tcW w:w="3456" w:type="dxa"/>
            <w:tcBorders/>
          </w:tcPr>
          <w:p>
            <w:pPr>
              <w:pStyle w:val="Normal"/>
              <w:widowControl/>
              <w:suppressAutoHyphens w:val="true"/>
              <w:spacing w:lineRule="auto" w:line="240" w:before="0" w:after="0"/>
              <w:jc w:val="start"/>
              <w:rPr>
                <w:rFonts w:cs=""/>
                <w:kern w:val="0"/>
                <w:szCs w:val="22"/>
                <w:lang w:val="en-US" w:eastAsia="en-US" w:bidi="ar-SA"/>
              </w:rPr>
            </w:pPr>
            <w:r>
              <w:rPr>
                <w:rFonts w:cs=""/>
                <w:kern w:val="0"/>
                <w:szCs w:val="22"/>
                <w:lang w:val="en-US" w:eastAsia="en-US" w:bidi="ar-SA"/>
              </w:rPr>
              <w:t>desviacion tipica muestral</w:t>
            </w:r>
          </w:p>
        </w:tc>
        <w:tc>
          <w:tcPr>
            <w:tcW w:w="3456" w:type="dxa"/>
            <w:tcBorders/>
          </w:tcPr>
          <w:p>
            <w:pPr>
              <w:pStyle w:val="Normal"/>
              <w:widowControl/>
              <w:suppressAutoHyphens w:val="true"/>
              <w:spacing w:lineRule="auto" w:line="240" w:before="0" w:after="0"/>
              <w:jc w:val="start"/>
              <w:rPr>
                <w:rFonts w:cs=""/>
                <w:kern w:val="0"/>
                <w:szCs w:val="22"/>
                <w:lang w:val="en-US" w:eastAsia="en-US" w:bidi="ar-SA"/>
              </w:rPr>
            </w:pPr>
            <w:r>
              <w:rPr>
                <w:rFonts w:cs=""/>
                <w:kern w:val="0"/>
                <w:szCs w:val="22"/>
                <w:lang w:val="en-US" w:eastAsia="en-US" w:bidi="ar-SA"/>
              </w:rPr>
              <w:t>dispersion de los retornos observados</w:t>
            </w:r>
          </w:p>
        </w:tc>
      </w:tr>
      <w:tr>
        <w:trPr/>
        <w:tc>
          <w:tcPr>
            <w:tcW w:w="3456" w:type="dxa"/>
            <w:tcBorders/>
          </w:tcPr>
          <w:p>
            <w:pPr>
              <w:pStyle w:val="Normal"/>
              <w:widowControl/>
              <w:suppressAutoHyphens w:val="true"/>
              <w:spacing w:lineRule="auto" w:line="240" w:before="0" w:after="0"/>
              <w:jc w:val="start"/>
              <w:rPr>
                <w:rFonts w:cs=""/>
                <w:kern w:val="0"/>
                <w:szCs w:val="22"/>
                <w:lang w:val="en-US" w:eastAsia="en-US" w:bidi="ar-SA"/>
              </w:rPr>
            </w:pPr>
            <w:r>
              <w:rPr>
                <w:rFonts w:cs=""/>
                <w:kern w:val="0"/>
                <w:szCs w:val="22"/>
                <w:lang w:val="en-US" w:eastAsia="en-US" w:bidi="ar-SA"/>
              </w:rPr>
              <w:t>SE = s/sqrt(n)</w:t>
            </w:r>
          </w:p>
        </w:tc>
        <w:tc>
          <w:tcPr>
            <w:tcW w:w="3456" w:type="dxa"/>
            <w:tcBorders/>
          </w:tcPr>
          <w:p>
            <w:pPr>
              <w:pStyle w:val="Normal"/>
              <w:widowControl/>
              <w:suppressAutoHyphens w:val="true"/>
              <w:spacing w:lineRule="auto" w:line="240" w:before="0" w:after="0"/>
              <w:jc w:val="start"/>
              <w:rPr>
                <w:rFonts w:cs=""/>
                <w:kern w:val="0"/>
                <w:szCs w:val="22"/>
                <w:lang w:val="en-US" w:eastAsia="en-US" w:bidi="ar-SA"/>
              </w:rPr>
            </w:pPr>
            <w:r>
              <w:rPr>
                <w:rFonts w:cs=""/>
                <w:kern w:val="0"/>
                <w:szCs w:val="22"/>
                <w:lang w:val="en-US" w:eastAsia="en-US" w:bidi="ar-SA"/>
              </w:rPr>
              <w:t>error estandar</w:t>
            </w:r>
          </w:p>
        </w:tc>
        <w:tc>
          <w:tcPr>
            <w:tcW w:w="3456" w:type="dxa"/>
            <w:tcBorders/>
          </w:tcPr>
          <w:p>
            <w:pPr>
              <w:pStyle w:val="Normal"/>
              <w:widowControl/>
              <w:suppressAutoHyphens w:val="true"/>
              <w:spacing w:lineRule="auto" w:line="240" w:before="0" w:after="0"/>
              <w:jc w:val="start"/>
              <w:rPr>
                <w:rFonts w:cs=""/>
                <w:kern w:val="0"/>
                <w:szCs w:val="22"/>
                <w:lang w:val="en-US" w:eastAsia="en-US" w:bidi="ar-SA"/>
              </w:rPr>
            </w:pPr>
            <w:r>
              <w:rPr>
                <w:rFonts w:cs=""/>
                <w:kern w:val="0"/>
                <w:szCs w:val="22"/>
                <w:lang w:val="en-US" w:eastAsia="en-US" w:bidi="ar-SA"/>
              </w:rPr>
              <w:t>dispersion de la media muestral</w:t>
            </w:r>
          </w:p>
        </w:tc>
      </w:tr>
      <w:tr>
        <w:trPr/>
        <w:tc>
          <w:tcPr>
            <w:tcW w:w="3456" w:type="dxa"/>
            <w:tcBorders/>
          </w:tcPr>
          <w:p>
            <w:pPr>
              <w:pStyle w:val="Normal"/>
              <w:widowControl/>
              <w:suppressAutoHyphens w:val="true"/>
              <w:spacing w:lineRule="auto" w:line="240" w:before="0" w:after="0"/>
              <w:jc w:val="start"/>
              <w:rPr>
                <w:rFonts w:cs=""/>
                <w:kern w:val="0"/>
                <w:szCs w:val="22"/>
                <w:lang w:val="en-US" w:eastAsia="en-US" w:bidi="ar-SA"/>
              </w:rPr>
            </w:pPr>
            <w:r>
              <w:rPr>
                <w:rFonts w:cs=""/>
                <w:kern w:val="0"/>
                <w:szCs w:val="22"/>
                <w:lang w:val="en-US" w:eastAsia="en-US" w:bidi="ar-SA"/>
              </w:rPr>
              <w:t>alpha</w:t>
            </w:r>
          </w:p>
        </w:tc>
        <w:tc>
          <w:tcPr>
            <w:tcW w:w="3456" w:type="dxa"/>
            <w:tcBorders/>
          </w:tcPr>
          <w:p>
            <w:pPr>
              <w:pStyle w:val="Normal"/>
              <w:widowControl/>
              <w:suppressAutoHyphens w:val="true"/>
              <w:spacing w:lineRule="auto" w:line="240" w:before="0" w:after="0"/>
              <w:jc w:val="start"/>
              <w:rPr>
                <w:rFonts w:cs=""/>
                <w:kern w:val="0"/>
                <w:szCs w:val="22"/>
                <w:lang w:val="en-US" w:eastAsia="en-US" w:bidi="ar-SA"/>
              </w:rPr>
            </w:pPr>
            <w:r>
              <w:rPr>
                <w:rFonts w:cs=""/>
                <w:kern w:val="0"/>
                <w:szCs w:val="22"/>
                <w:lang w:val="en-US" w:eastAsia="en-US" w:bidi="ar-SA"/>
              </w:rPr>
              <w:t>probabilidad fuera</w:t>
            </w:r>
          </w:p>
        </w:tc>
        <w:tc>
          <w:tcPr>
            <w:tcW w:w="3456" w:type="dxa"/>
            <w:tcBorders/>
          </w:tcPr>
          <w:p>
            <w:pPr>
              <w:pStyle w:val="Normal"/>
              <w:widowControl/>
              <w:suppressAutoHyphens w:val="true"/>
              <w:spacing w:lineRule="auto" w:line="240" w:before="0" w:after="0"/>
              <w:jc w:val="start"/>
              <w:rPr>
                <w:rFonts w:cs=""/>
                <w:kern w:val="0"/>
                <w:szCs w:val="22"/>
                <w:lang w:val="en-US" w:eastAsia="en-US" w:bidi="ar-SA"/>
              </w:rPr>
            </w:pPr>
            <w:r>
              <w:rPr>
                <w:rFonts w:cs=""/>
                <w:kern w:val="0"/>
                <w:szCs w:val="22"/>
                <w:lang w:val="en-US" w:eastAsia="en-US" w:bidi="ar-SA"/>
              </w:rPr>
              <w:t>si confianza = 80%, alpha = 20%</w:t>
            </w:r>
          </w:p>
        </w:tc>
      </w:tr>
      <w:tr>
        <w:trPr/>
        <w:tc>
          <w:tcPr>
            <w:tcW w:w="3456" w:type="dxa"/>
            <w:tcBorders/>
          </w:tcPr>
          <w:p>
            <w:pPr>
              <w:pStyle w:val="Normal"/>
              <w:widowControl/>
              <w:suppressAutoHyphens w:val="true"/>
              <w:spacing w:lineRule="auto" w:line="240" w:before="0" w:after="0"/>
              <w:jc w:val="start"/>
              <w:rPr>
                <w:rFonts w:cs=""/>
                <w:kern w:val="0"/>
                <w:szCs w:val="22"/>
                <w:lang w:val="en-US" w:eastAsia="en-US" w:bidi="ar-SA"/>
              </w:rPr>
            </w:pPr>
            <w:r>
              <w:rPr>
                <w:rFonts w:cs=""/>
                <w:kern w:val="0"/>
                <w:szCs w:val="22"/>
                <w:lang w:val="en-US" w:eastAsia="en-US" w:bidi="ar-SA"/>
              </w:rPr>
              <w:t>alpha/2</w:t>
            </w:r>
          </w:p>
        </w:tc>
        <w:tc>
          <w:tcPr>
            <w:tcW w:w="3456" w:type="dxa"/>
            <w:tcBorders/>
          </w:tcPr>
          <w:p>
            <w:pPr>
              <w:pStyle w:val="Normal"/>
              <w:widowControl/>
              <w:suppressAutoHyphens w:val="true"/>
              <w:spacing w:lineRule="auto" w:line="240" w:before="0" w:after="0"/>
              <w:jc w:val="start"/>
              <w:rPr>
                <w:rFonts w:cs=""/>
                <w:kern w:val="0"/>
                <w:szCs w:val="22"/>
                <w:lang w:val="en-US" w:eastAsia="en-US" w:bidi="ar-SA"/>
              </w:rPr>
            </w:pPr>
            <w:r>
              <w:rPr>
                <w:rFonts w:cs=""/>
                <w:kern w:val="0"/>
                <w:szCs w:val="22"/>
                <w:lang w:val="en-US" w:eastAsia="en-US" w:bidi="ar-SA"/>
              </w:rPr>
              <w:t>probabilidad en cada cola</w:t>
            </w:r>
          </w:p>
        </w:tc>
        <w:tc>
          <w:tcPr>
            <w:tcW w:w="3456" w:type="dxa"/>
            <w:tcBorders/>
          </w:tcPr>
          <w:p>
            <w:pPr>
              <w:pStyle w:val="Normal"/>
              <w:widowControl/>
              <w:suppressAutoHyphens w:val="true"/>
              <w:spacing w:lineRule="auto" w:line="240" w:before="0" w:after="0"/>
              <w:jc w:val="start"/>
              <w:rPr>
                <w:rFonts w:cs=""/>
                <w:kern w:val="0"/>
                <w:szCs w:val="22"/>
                <w:lang w:val="en-US" w:eastAsia="en-US" w:bidi="ar-SA"/>
              </w:rPr>
            </w:pPr>
            <w:r>
              <w:rPr>
                <w:rFonts w:cs=""/>
                <w:kern w:val="0"/>
                <w:szCs w:val="22"/>
                <w:lang w:val="en-US" w:eastAsia="en-US" w:bidi="ar-SA"/>
              </w:rPr>
              <w:t>en 80%, cada cola tiene 10%</w:t>
            </w:r>
          </w:p>
        </w:tc>
      </w:tr>
      <w:tr>
        <w:trPr/>
        <w:tc>
          <w:tcPr>
            <w:tcW w:w="3456" w:type="dxa"/>
            <w:tcBorders/>
          </w:tcPr>
          <w:p>
            <w:pPr>
              <w:pStyle w:val="Normal"/>
              <w:widowControl/>
              <w:suppressAutoHyphens w:val="true"/>
              <w:spacing w:lineRule="auto" w:line="240" w:before="0" w:after="0"/>
              <w:jc w:val="start"/>
              <w:rPr>
                <w:rFonts w:cs=""/>
                <w:kern w:val="0"/>
                <w:szCs w:val="22"/>
                <w:lang w:val="en-US" w:eastAsia="en-US" w:bidi="ar-SA"/>
              </w:rPr>
            </w:pPr>
            <w:r>
              <w:rPr>
                <w:rFonts w:cs=""/>
                <w:kern w:val="0"/>
                <w:szCs w:val="22"/>
                <w:lang w:val="en-US" w:eastAsia="en-US" w:bidi="ar-SA"/>
              </w:rPr>
              <w:t>norm.ppf(p)</w:t>
            </w:r>
          </w:p>
        </w:tc>
        <w:tc>
          <w:tcPr>
            <w:tcW w:w="3456" w:type="dxa"/>
            <w:tcBorders/>
          </w:tcPr>
          <w:p>
            <w:pPr>
              <w:pStyle w:val="Normal"/>
              <w:widowControl/>
              <w:suppressAutoHyphens w:val="true"/>
              <w:spacing w:lineRule="auto" w:line="240" w:before="0" w:after="0"/>
              <w:jc w:val="start"/>
              <w:rPr>
                <w:rFonts w:cs=""/>
                <w:kern w:val="0"/>
                <w:szCs w:val="22"/>
                <w:lang w:val="en-US" w:eastAsia="en-US" w:bidi="ar-SA"/>
              </w:rPr>
            </w:pPr>
            <w:r>
              <w:rPr>
                <w:rFonts w:cs=""/>
                <w:kern w:val="0"/>
                <w:szCs w:val="22"/>
                <w:lang w:val="en-US" w:eastAsia="en-US" w:bidi="ar-SA"/>
              </w:rPr>
              <w:t>cuantil normal</w:t>
            </w:r>
          </w:p>
        </w:tc>
        <w:tc>
          <w:tcPr>
            <w:tcW w:w="3456" w:type="dxa"/>
            <w:tcBorders/>
          </w:tcPr>
          <w:p>
            <w:pPr>
              <w:pStyle w:val="Normal"/>
              <w:widowControl/>
              <w:suppressAutoHyphens w:val="true"/>
              <w:spacing w:lineRule="auto" w:line="240" w:before="0" w:after="0"/>
              <w:jc w:val="start"/>
              <w:rPr>
                <w:rFonts w:cs=""/>
                <w:kern w:val="0"/>
                <w:szCs w:val="22"/>
                <w:lang w:val="en-US" w:eastAsia="en-US" w:bidi="ar-SA"/>
              </w:rPr>
            </w:pPr>
            <w:r>
              <w:rPr>
                <w:rFonts w:cs=""/>
                <w:kern w:val="0"/>
                <w:szCs w:val="22"/>
                <w:lang w:val="en-US" w:eastAsia="en-US" w:bidi="ar-SA"/>
              </w:rPr>
              <w:t>devuelve el punto z que deja p a la izquierda</w:t>
            </w:r>
          </w:p>
        </w:tc>
      </w:tr>
      <w:tr>
        <w:trPr/>
        <w:tc>
          <w:tcPr>
            <w:tcW w:w="3456" w:type="dxa"/>
            <w:tcBorders/>
          </w:tcPr>
          <w:p>
            <w:pPr>
              <w:pStyle w:val="Normal"/>
              <w:widowControl/>
              <w:suppressAutoHyphens w:val="true"/>
              <w:spacing w:lineRule="auto" w:line="240" w:before="0" w:after="0"/>
              <w:jc w:val="start"/>
              <w:rPr>
                <w:rFonts w:cs=""/>
                <w:kern w:val="0"/>
                <w:szCs w:val="22"/>
                <w:lang w:val="en-US" w:eastAsia="en-US" w:bidi="ar-SA"/>
              </w:rPr>
            </w:pPr>
            <w:r>
              <w:rPr>
                <w:rFonts w:cs=""/>
                <w:kern w:val="0"/>
                <w:szCs w:val="22"/>
                <w:lang w:val="en-US" w:eastAsia="en-US" w:bidi="ar-SA"/>
              </w:rPr>
              <w:t>confidence interval</w:t>
            </w:r>
          </w:p>
        </w:tc>
        <w:tc>
          <w:tcPr>
            <w:tcW w:w="3456" w:type="dxa"/>
            <w:tcBorders/>
          </w:tcPr>
          <w:p>
            <w:pPr>
              <w:pStyle w:val="Normal"/>
              <w:widowControl/>
              <w:suppressAutoHyphens w:val="true"/>
              <w:spacing w:lineRule="auto" w:line="240" w:before="0" w:after="0"/>
              <w:jc w:val="start"/>
              <w:rPr>
                <w:rFonts w:cs=""/>
                <w:kern w:val="0"/>
                <w:szCs w:val="22"/>
                <w:lang w:val="en-US" w:eastAsia="en-US" w:bidi="ar-SA"/>
              </w:rPr>
            </w:pPr>
            <w:r>
              <w:rPr>
                <w:rFonts w:cs=""/>
                <w:kern w:val="0"/>
                <w:szCs w:val="22"/>
                <w:lang w:val="en-US" w:eastAsia="en-US" w:bidi="ar-SA"/>
              </w:rPr>
              <w:t>intervalo de confianza</w:t>
            </w:r>
          </w:p>
        </w:tc>
        <w:tc>
          <w:tcPr>
            <w:tcW w:w="3456" w:type="dxa"/>
            <w:tcBorders/>
          </w:tcPr>
          <w:p>
            <w:pPr>
              <w:pStyle w:val="Normal"/>
              <w:widowControl/>
              <w:suppressAutoHyphens w:val="true"/>
              <w:spacing w:lineRule="auto" w:line="240" w:before="0" w:after="0"/>
              <w:jc w:val="start"/>
              <w:rPr>
                <w:rFonts w:cs=""/>
                <w:kern w:val="0"/>
                <w:szCs w:val="22"/>
                <w:lang w:val="en-US" w:eastAsia="en-US" w:bidi="ar-SA"/>
              </w:rPr>
            </w:pPr>
            <w:r>
              <w:rPr>
                <w:rFonts w:cs=""/>
                <w:kern w:val="0"/>
                <w:szCs w:val="22"/>
                <w:lang w:val="en-US" w:eastAsia="en-US" w:bidi="ar-SA"/>
              </w:rPr>
              <w:t>rango razonable para mu</w:t>
            </w:r>
          </w:p>
        </w:tc>
      </w:tr>
    </w:tbl>
    <w:p>
      <w:pPr>
        <w:pStyle w:val="Normal"/>
        <w:rPr/>
      </w:pPr>
      <w:r>
        <w:rPr/>
      </w:r>
    </w:p>
    <w:p>
      <w:pPr>
        <w:pStyle w:val="Normal"/>
        <w:widowControl/>
        <w:bidi w:val="0"/>
        <w:spacing w:lineRule="auto" w:line="276" w:before="0" w:after="200"/>
        <w:jc w:val="start"/>
        <w:rPr/>
      </w:pPr>
      <w:r>
        <w:rPr/>
        <w:t>Frase resumen: el intervalo de confianza es media muestral +/- cuantíl Z * error estandar. Sirve para estimar donde podria estar la media real mu usando una muestra.</w:t>
      </w:r>
    </w:p>
    <w:sectPr>
      <w:footerReference w:type="even" r:id="rId8"/>
      <w:footerReference w:type="default" r:id="rId9"/>
      <w:footerReference w:type="first" r:id="rId10"/>
      <w:type w:val="nextPage"/>
      <w:pgSz w:w="12240" w:h="15840"/>
      <w:pgMar w:left="936" w:right="936" w:gutter="0" w:header="0" w:top="792" w:footer="720" w:bottom="792"/>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mbria">
    <w:charset w:val="00" w:characterSet="windows-1252"/>
    <w:family w:val="roman"/>
    <w:pitch w:val="variable"/>
  </w:font>
  <w:font w:name="Calibri">
    <w:charset w:val="00" w:characterSet="windows-1252"/>
    <w:family w:val="roman"/>
    <w:pitch w:val="variable"/>
  </w:font>
  <w:font w:name="Courier">
    <w:altName w:val="Courier New"/>
    <w:charset w:val="00" w:characterSet="windows-1252"/>
    <w:family w:val="roman"/>
    <w:pitch w:val="variable"/>
  </w:font>
  <w:font w:name="Liberation Sans">
    <w:altName w:val="Arial"/>
    <w:charset w:val="00" w:characterSet="windows-1252"/>
    <w:family w:val="swiss"/>
    <w:pitch w:val="variable"/>
  </w:font>
  <w:font w:name="Consolas">
    <w:charset w:val="00" w:characterSet="windows-1252"/>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t>Modulo 3.3 - Confidence Interval</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t>Modulo 3.3 - Confidence Interval</w: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1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276" w:before="0" w:after="200"/>
      <w:jc w:val="start"/>
    </w:pPr>
    <w:rPr>
      <w:rFonts w:ascii="Arial" w:hAnsi="Arial" w:eastAsia="Arial" w:cs="" w:cstheme="minorBidi"/>
      <w:color w:val="auto"/>
      <w:kern w:val="0"/>
      <w:sz w:val="20"/>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Arial"/>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suppressAutoHyphens w:val="true"/>
      <w:bidi w:val="0"/>
      <w:spacing w:lineRule="auto" w:line="240" w:before="0" w:after="0"/>
      <w:jc w:val="star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start="720"/>
      <w:contextualSpacing/>
    </w:pPr>
    <w:rPr/>
  </w:style>
  <w:style w:type="paragraph" w:styleId="List3">
    <w:name w:val="List 3"/>
    <w:basedOn w:val="Normal"/>
    <w:uiPriority w:val="99"/>
    <w:unhideWhenUsed/>
    <w:qFormat/>
    <w:rsid w:val="00326f90"/>
    <w:pPr>
      <w:spacing w:before="0" w:after="200"/>
      <w:ind w:hanging="360" w:star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start"/>
    </w:pPr>
    <w:rPr>
      <w:rFonts w:ascii="Courier" w:hAnsi="Courier" w:eastAsia=""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CodeBlock" w:customStyle="1">
    <w:name w:val="CodeBlock"/>
    <w:qFormat/>
    <w:pPr>
      <w:widowControl/>
      <w:suppressAutoHyphens w:val="true"/>
      <w:bidi w:val="0"/>
      <w:spacing w:lineRule="auto" w:line="276" w:before="0" w:after="200"/>
      <w:jc w:val="start"/>
    </w:pPr>
    <w:rPr>
      <w:rFonts w:ascii="Consolas" w:hAnsi="Consolas" w:eastAsia="Consolas" w:cs="" w:cstheme="minorBidi"/>
      <w:color w:val="auto"/>
      <w:kern w:val="0"/>
      <w:sz w:val="18"/>
      <w:szCs w:val="22"/>
      <w:lang w:val="en-US" w:eastAsia="en-US" w:bidi="ar-SA"/>
    </w:rPr>
  </w:style>
  <w:style w:type="paragraph" w:styleId="MiniExample" w:customStyle="1">
    <w:name w:val="MiniExample"/>
    <w:qFormat/>
    <w:pPr>
      <w:widowControl/>
      <w:suppressAutoHyphens w:val="true"/>
      <w:bidi w:val="0"/>
      <w:spacing w:lineRule="auto" w:line="276" w:before="0" w:after="200"/>
      <w:jc w:val="start"/>
    </w:pPr>
    <w:rPr>
      <w:rFonts w:ascii="Arial" w:hAnsi="Arial" w:eastAsia="" w:cs="" w:cstheme="minorBidi" w:eastAsiaTheme="minorEastAsia"/>
      <w:color w:val="auto"/>
      <w:kern w:val="0"/>
      <w:sz w:val="19"/>
      <w:szCs w:val="22"/>
      <w:lang w:val="en-US" w:eastAsia="en-US" w:bidi="ar-SA"/>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footer" Target="footer3.xml"/><Relationship Id="rId11" Type="http://schemas.openxmlformats.org/officeDocument/2006/relationships/numbering" Target="numbering.xml"/><Relationship Id="rId12" Type="http://schemas.openxmlformats.org/officeDocument/2006/relationships/fontTable" Target="fontTable.xml"/><Relationship Id="rId13" Type="http://schemas.openxmlformats.org/officeDocument/2006/relationships/settings" Target="settings.xml"/><Relationship Id="rId14" Type="http://schemas.openxmlformats.org/officeDocument/2006/relationships/theme" Target="theme/theme1.xml"/><Relationship Id="rId15"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3652</TotalTime>
  <Application>LibreOffice/26.2.2.2$Windows_X86_64 LibreOffice_project/1f77d10d6938fd34972958f64b2bcfa54f8b1ba5</Application>
  <AppVersion>15.0000</AppVersion>
  <Pages>10</Pages>
  <Words>2793</Words>
  <Characters>14847</Characters>
  <CharactersWithSpaces>17400</CharactersWithSpaces>
  <Paragraphs>260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es-ES</dc:language>
  <cp:lastModifiedBy/>
  <dcterms:modified xsi:type="dcterms:W3CDTF">2026-05-27T09:52:32Z</dcterms:modified>
  <cp:revision>3</cp:revision>
  <dc:subject/>
  <dc:title/>
</cp:coreProperties>
</file>

<file path=docProps/custom.xml><?xml version="1.0" encoding="utf-8"?>
<Properties xmlns="http://schemas.openxmlformats.org/officeDocument/2006/custom-properties" xmlns:vt="http://schemas.openxmlformats.org/officeDocument/2006/docPropsVTypes"/>
</file>