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EA947" w14:textId="3146702D" w:rsidR="00242128" w:rsidRDefault="00242128" w:rsidP="00242128">
      <w:pPr>
        <w:rPr>
          <w:lang w:val="en-US"/>
        </w:rPr>
      </w:pPr>
      <w:r w:rsidRPr="00242128">
        <w:rPr>
          <w:sz w:val="24"/>
          <w:szCs w:val="24"/>
          <w:lang w:val="en-US"/>
        </w:rPr>
        <w:t xml:space="preserve">To be submitted </w:t>
      </w:r>
      <w:proofErr w:type="gramStart"/>
      <w:r w:rsidRPr="00242128">
        <w:rPr>
          <w:sz w:val="24"/>
          <w:szCs w:val="24"/>
          <w:lang w:val="en-US"/>
        </w:rPr>
        <w:t>to:</w:t>
      </w:r>
      <w:proofErr w:type="gramEnd"/>
      <w:r w:rsidRPr="00242128">
        <w:rPr>
          <w:sz w:val="24"/>
          <w:szCs w:val="24"/>
          <w:lang w:val="en-US"/>
        </w:rPr>
        <w:t xml:space="preserve"> Plant &amp; Soil</w:t>
      </w:r>
      <w:r w:rsidR="00AB7E44">
        <w:rPr>
          <w:sz w:val="24"/>
          <w:szCs w:val="24"/>
          <w:lang w:val="en-US"/>
        </w:rPr>
        <w:t xml:space="preserve">, </w:t>
      </w:r>
      <w:r w:rsidR="007635B3">
        <w:rPr>
          <w:sz w:val="24"/>
          <w:szCs w:val="24"/>
          <w:lang w:val="en-US"/>
        </w:rPr>
        <w:t>Journal of A</w:t>
      </w:r>
      <w:r w:rsidR="000640C3">
        <w:rPr>
          <w:sz w:val="24"/>
          <w:szCs w:val="24"/>
          <w:lang w:val="en-US"/>
        </w:rPr>
        <w:t xml:space="preserve">pplied Ecology, </w:t>
      </w:r>
      <w:r w:rsidR="00AB7E44" w:rsidRPr="00AB7E44">
        <w:rPr>
          <w:sz w:val="24"/>
          <w:szCs w:val="24"/>
          <w:highlight w:val="yellow"/>
          <w:lang w:val="en-US"/>
        </w:rPr>
        <w:t>other ideas?</w:t>
      </w:r>
    </w:p>
    <w:p w14:paraId="3500BAB2" w14:textId="77777777" w:rsidR="00242128" w:rsidRDefault="00242128" w:rsidP="00242128">
      <w:pPr>
        <w:rPr>
          <w:lang w:val="en-US"/>
        </w:rPr>
      </w:pPr>
    </w:p>
    <w:p w14:paraId="78071773" w14:textId="2D26AEC8" w:rsidR="008F6962" w:rsidRDefault="00242128" w:rsidP="00242128">
      <w:pPr>
        <w:pStyle w:val="Titre"/>
        <w:rPr>
          <w:lang w:val="en-US"/>
        </w:rPr>
      </w:pPr>
      <w:r w:rsidRPr="00242128">
        <w:rPr>
          <w:lang w:val="en-US"/>
        </w:rPr>
        <w:t xml:space="preserve">Mixing </w:t>
      </w:r>
      <w:r w:rsidR="0049747A">
        <w:rPr>
          <w:lang w:val="en-US"/>
        </w:rPr>
        <w:t>cultivars</w:t>
      </w:r>
      <w:r w:rsidRPr="00242128">
        <w:rPr>
          <w:lang w:val="en-US"/>
        </w:rPr>
        <w:t xml:space="preserve"> reduces</w:t>
      </w:r>
      <w:r>
        <w:rPr>
          <w:lang w:val="en-US"/>
        </w:rPr>
        <w:t xml:space="preserve"> early</w:t>
      </w:r>
      <w:r w:rsidRPr="00242128">
        <w:rPr>
          <w:lang w:val="en-US"/>
        </w:rPr>
        <w:t xml:space="preserve"> root competition between wheat seedlings </w:t>
      </w:r>
      <w:r>
        <w:rPr>
          <w:lang w:val="en-US"/>
        </w:rPr>
        <w:t xml:space="preserve">under </w:t>
      </w:r>
      <w:r w:rsidR="000640C3">
        <w:rPr>
          <w:lang w:val="en-US"/>
        </w:rPr>
        <w:t>resource limited conditions</w:t>
      </w:r>
    </w:p>
    <w:p w14:paraId="431BA059" w14:textId="77777777" w:rsidR="00242128" w:rsidRDefault="00242128" w:rsidP="00242128">
      <w:pPr>
        <w:rPr>
          <w:lang w:val="en-US"/>
        </w:rPr>
      </w:pPr>
    </w:p>
    <w:p w14:paraId="15E33CB1" w14:textId="4BE0EAAA" w:rsidR="00242128" w:rsidRDefault="00242128" w:rsidP="00242128">
      <w:pPr>
        <w:jc w:val="center"/>
      </w:pPr>
      <w:r w:rsidRPr="00242128">
        <w:t>Germain Montazeaud</w:t>
      </w:r>
      <w:proofErr w:type="gramStart"/>
      <w:r w:rsidR="006D625A">
        <w:rPr>
          <w:vertAlign w:val="superscript"/>
        </w:rPr>
        <w:t>1,</w:t>
      </w:r>
      <w:r>
        <w:rPr>
          <w:rFonts w:cs="Times New Roman"/>
          <w:vertAlign w:val="superscript"/>
        </w:rPr>
        <w:t>†</w:t>
      </w:r>
      <w:proofErr w:type="gramEnd"/>
      <w:r w:rsidRPr="00242128">
        <w:t>, Pierre Roumet</w:t>
      </w:r>
      <w:r>
        <w:rPr>
          <w:vertAlign w:val="superscript"/>
        </w:rPr>
        <w:t>1</w:t>
      </w:r>
      <w:r w:rsidRPr="00242128">
        <w:t>, Mickaël Lamboeuf</w:t>
      </w:r>
      <w:r w:rsidR="006D625A">
        <w:rPr>
          <w:vertAlign w:val="superscript"/>
        </w:rPr>
        <w:t>2</w:t>
      </w:r>
      <w:r w:rsidRPr="00242128">
        <w:t>, Christian Jeudy</w:t>
      </w:r>
      <w:r w:rsidR="006D625A">
        <w:rPr>
          <w:vertAlign w:val="superscript"/>
        </w:rPr>
        <w:t>2</w:t>
      </w:r>
      <w:r w:rsidRPr="00242128">
        <w:t>, Martin Ecarnot</w:t>
      </w:r>
      <w:r>
        <w:rPr>
          <w:vertAlign w:val="superscript"/>
        </w:rPr>
        <w:t>1</w:t>
      </w:r>
      <w:r w:rsidRPr="00242128">
        <w:t>, Lise Malicet-Chebbah</w:t>
      </w:r>
      <w:r>
        <w:rPr>
          <w:vertAlign w:val="superscript"/>
        </w:rPr>
        <w:t>1</w:t>
      </w:r>
      <w:r w:rsidRPr="00242128">
        <w:t>, Christophe Salon</w:t>
      </w:r>
      <w:r w:rsidR="006D625A">
        <w:rPr>
          <w:vertAlign w:val="superscript"/>
        </w:rPr>
        <w:t>2</w:t>
      </w:r>
      <w:r w:rsidRPr="00242128">
        <w:t>, Hélène Fréville</w:t>
      </w:r>
      <w:r>
        <w:rPr>
          <w:vertAlign w:val="superscript"/>
        </w:rPr>
        <w:t>1</w:t>
      </w:r>
    </w:p>
    <w:p w14:paraId="499C1B48" w14:textId="77777777" w:rsidR="00AB7E44" w:rsidRPr="00AB7E44" w:rsidRDefault="00AB7E44" w:rsidP="00242128">
      <w:pPr>
        <w:jc w:val="center"/>
      </w:pPr>
    </w:p>
    <w:p w14:paraId="04CF6FDA" w14:textId="77777777" w:rsidR="00242128" w:rsidRPr="00242128" w:rsidRDefault="00242128" w:rsidP="00242128">
      <w:pPr>
        <w:jc w:val="center"/>
      </w:pPr>
      <w:r>
        <w:rPr>
          <w:vertAlign w:val="superscript"/>
        </w:rPr>
        <w:t>1</w:t>
      </w:r>
      <w:r w:rsidRPr="00242128">
        <w:t>AGAP, Université de Montpellier, CIRAD, INRAE, L'institut Agro, Montpellier, France</w:t>
      </w:r>
    </w:p>
    <w:p w14:paraId="744FBAAE" w14:textId="28D5BB72" w:rsidR="00242128" w:rsidRPr="00260343" w:rsidRDefault="006D625A" w:rsidP="00242128">
      <w:pPr>
        <w:jc w:val="center"/>
      </w:pPr>
      <w:r w:rsidRPr="00260343">
        <w:rPr>
          <w:vertAlign w:val="superscript"/>
        </w:rPr>
        <w:t>2</w:t>
      </w:r>
      <w:r w:rsidR="00AB7E44" w:rsidRPr="00260343">
        <w:rPr>
          <w:highlight w:val="yellow"/>
        </w:rPr>
        <w:t>XXXXXXXXXXXXXXXXXXXXXXXXXXX</w:t>
      </w:r>
    </w:p>
    <w:p w14:paraId="31B98A11" w14:textId="77777777" w:rsidR="00242128" w:rsidRPr="00260343" w:rsidRDefault="00242128" w:rsidP="00242128">
      <w:pPr>
        <w:jc w:val="center"/>
        <w:rPr>
          <w:rFonts w:cs="Times New Roman"/>
        </w:rPr>
      </w:pPr>
      <w:r w:rsidRPr="00260343">
        <w:rPr>
          <w:rFonts w:cs="Times New Roman"/>
          <w:vertAlign w:val="superscript"/>
        </w:rPr>
        <w:t>†</w:t>
      </w:r>
      <w:proofErr w:type="spellStart"/>
      <w:r w:rsidRPr="00260343">
        <w:rPr>
          <w:rFonts w:cs="Times New Roman"/>
        </w:rPr>
        <w:t>corresponding</w:t>
      </w:r>
      <w:proofErr w:type="spellEnd"/>
      <w:r w:rsidRPr="00260343">
        <w:rPr>
          <w:rFonts w:cs="Times New Roman"/>
        </w:rPr>
        <w:t xml:space="preserve"> </w:t>
      </w:r>
      <w:proofErr w:type="spellStart"/>
      <w:r w:rsidRPr="00260343">
        <w:rPr>
          <w:rFonts w:cs="Times New Roman"/>
        </w:rPr>
        <w:t>author</w:t>
      </w:r>
      <w:proofErr w:type="spellEnd"/>
      <w:r w:rsidRPr="00260343">
        <w:rPr>
          <w:rFonts w:cs="Times New Roman"/>
        </w:rPr>
        <w:t xml:space="preserve">: </w:t>
      </w:r>
      <w:hyperlink r:id="rId5" w:history="1">
        <w:r w:rsidR="00AB7E44" w:rsidRPr="00260343">
          <w:rPr>
            <w:rStyle w:val="Lienhypertexte"/>
            <w:rFonts w:cs="Times New Roman"/>
          </w:rPr>
          <w:t>g.montazeaud@gmail.com</w:t>
        </w:r>
      </w:hyperlink>
    </w:p>
    <w:p w14:paraId="35F27489" w14:textId="77777777" w:rsidR="00AB7E44" w:rsidRPr="00260343" w:rsidRDefault="00AB7E44" w:rsidP="00AB7E44">
      <w:pPr>
        <w:pStyle w:val="Titre1"/>
      </w:pPr>
    </w:p>
    <w:p w14:paraId="316D74C0" w14:textId="77777777" w:rsidR="00AB7E44" w:rsidRDefault="00AB7E44" w:rsidP="00AB7E44">
      <w:pPr>
        <w:pStyle w:val="Titre1"/>
        <w:rPr>
          <w:lang w:val="en-US"/>
        </w:rPr>
      </w:pPr>
      <w:r>
        <w:rPr>
          <w:lang w:val="en-US"/>
        </w:rPr>
        <w:t>Keywords</w:t>
      </w:r>
    </w:p>
    <w:p w14:paraId="4F24C071" w14:textId="77777777" w:rsidR="00AB7E44" w:rsidRDefault="00AB7E44" w:rsidP="00AB7E44">
      <w:pPr>
        <w:rPr>
          <w:lang w:val="en-US"/>
        </w:rPr>
      </w:pPr>
      <w:r>
        <w:rPr>
          <w:lang w:val="en-US"/>
        </w:rPr>
        <w:t xml:space="preserve">Cultivar mixtures, relative yield, stress-gradient hypothesis, agroecology, selection effect, root </w:t>
      </w:r>
      <w:proofErr w:type="gramStart"/>
      <w:r>
        <w:rPr>
          <w:lang w:val="en-US"/>
        </w:rPr>
        <w:t xml:space="preserve">phenotyping, </w:t>
      </w:r>
      <w:r w:rsidR="0049747A">
        <w:rPr>
          <w:lang w:val="en-US"/>
        </w:rPr>
        <w:t>…</w:t>
      </w:r>
      <w:proofErr w:type="gramEnd"/>
    </w:p>
    <w:p w14:paraId="4FF78EF5" w14:textId="77777777" w:rsidR="0049747A" w:rsidRDefault="0049747A" w:rsidP="0049747A">
      <w:pPr>
        <w:pStyle w:val="Titre1"/>
        <w:rPr>
          <w:lang w:val="en-US"/>
        </w:rPr>
        <w:sectPr w:rsidR="0049747A" w:rsidSect="00220277">
          <w:pgSz w:w="11906" w:h="16838"/>
          <w:pgMar w:top="1440" w:right="1440" w:bottom="1440" w:left="1440" w:header="708" w:footer="708" w:gutter="0"/>
          <w:cols w:space="708"/>
          <w:docGrid w:linePitch="360"/>
        </w:sectPr>
      </w:pPr>
      <w:r>
        <w:rPr>
          <w:lang w:val="en-US"/>
        </w:rPr>
        <w:t>Abstract</w:t>
      </w:r>
    </w:p>
    <w:p w14:paraId="60F1BB4C" w14:textId="21E27767" w:rsidR="00E91258" w:rsidRDefault="0049747A" w:rsidP="00E91258">
      <w:pPr>
        <w:pStyle w:val="Titre1"/>
        <w:rPr>
          <w:lang w:val="en-US"/>
        </w:rPr>
      </w:pPr>
      <w:r>
        <w:rPr>
          <w:lang w:val="en-US"/>
        </w:rPr>
        <w:lastRenderedPageBreak/>
        <w:t>Introduction</w:t>
      </w:r>
    </w:p>
    <w:p w14:paraId="3DFEB443" w14:textId="221255DD" w:rsidR="00E91258" w:rsidRDefault="00BE747D" w:rsidP="00996F2E">
      <w:pPr>
        <w:rPr>
          <w:lang w:val="en-US"/>
        </w:rPr>
      </w:pPr>
      <w:r>
        <w:rPr>
          <w:lang w:val="en-US"/>
        </w:rPr>
        <w:t xml:space="preserve">Decades of experimental ecology have established </w:t>
      </w:r>
      <w:r w:rsidR="00801B6B">
        <w:rPr>
          <w:lang w:val="en-US"/>
        </w:rPr>
        <w:t>a general positive relationship between</w:t>
      </w:r>
      <w:r>
        <w:rPr>
          <w:lang w:val="en-US"/>
        </w:rPr>
        <w:t xml:space="preserve"> p</w:t>
      </w:r>
      <w:r w:rsidR="00E91258">
        <w:rPr>
          <w:lang w:val="en-US"/>
        </w:rPr>
        <w:t xml:space="preserve">lant diversity </w:t>
      </w:r>
      <w:r w:rsidR="00801B6B">
        <w:rPr>
          <w:lang w:val="en-US"/>
        </w:rPr>
        <w:t>and</w:t>
      </w:r>
      <w:r w:rsidR="001140A6">
        <w:rPr>
          <w:lang w:val="en-US"/>
        </w:rPr>
        <w:t xml:space="preserve"> </w:t>
      </w:r>
      <w:r w:rsidR="00E91258">
        <w:rPr>
          <w:lang w:val="en-US"/>
        </w:rPr>
        <w:t>ecosystem functioning</w:t>
      </w:r>
      <w:r w:rsidR="00BD7974">
        <w:rPr>
          <w:lang w:val="en-US"/>
        </w:rPr>
        <w:t xml:space="preserve"> </w:t>
      </w:r>
      <w:r w:rsidR="00BD7974">
        <w:rPr>
          <w:lang w:val="en-US"/>
        </w:rPr>
        <w:fldChar w:fldCharType="begin"/>
      </w:r>
      <w:r w:rsidR="00CC0CAD">
        <w:rPr>
          <w:lang w:val="en-US"/>
        </w:rPr>
        <w:instrText xml:space="preserve"> ADDIN ZOTERO_ITEM CSL_CITATION {"citationID":"8NS7Iyko","properties":{"formattedCitation":"(Tilman et al. 1996, 2001; Hector et al. 1999)","plainCitation":"(Tilman et al. 1996, 2001; Hector et al. 1999)","noteIndex":0},"citationItems":[{"id":473,"uris":["http://zotero.org/users/3458704/items/WIGKTEWM"],"itemData":{"id":473,"type":"article-journal","abstract":"THE functioning and sustainability of ecosystems may depend on their biological diversity1–8. Elton's9 hypothesis that more diverse ecosystems are more stable has received much attention1,3,6,7,10–14, but Darwin's proposal6,15 that more diverse plant communities are more productive, and the related conjectures4,5,16,17 that they have lower nutrient losses and more sustainable soils, are less well studied4–6,8,17,18. Here we use a well-replicated field experiment, in which species diversity was directly controlled, to show that ecosystem productivity in 147 grassland plots increased significantly with plant biodiversity. Moreover, the main limiting nutrient, soil mineral nitrogen, was utilized more completely when there was a greater diversity of species, leading to lower leaching loss of nitrogen from these ecosystems. Similarly, in nearby native grassland, plant productivity and soil nitrogen utilization increased with increasing plant species richness. This supports the diversity–productivity and diversity–sustainability hypotheses. Our results demonstrate that the loss of species threatens ecosystem functioning and sustainability.","container-title":"Nature","DOI":"10.1038/379718a0","ISSN":"1476-4687","issue":"6567","language":"En","license":"1996 Nature Publishing Group","page":"718","source":"www.nature.com","title":"Productivity and sustainability influenced by biodiversity in grassland ecosystems","volume":"379","author":[{"family":"Tilman","given":"David"},{"family":"Wedin","given":"David"},{"family":"Knops","given":"Johannes"}],"issued":{"date-parts":[["1996",2]]}}},{"id":452,"uris":["http://zotero.org/users/3458704/items/2XUENB7Z"],"itemData":{"id":452,"type":"article-journal","abstract":"Plant diversity and niche complementarity had progressively stronger effects on ecosystem functioning during a 7-year experiment, with 16-species plots attaining 2.7 times greater biomass than monocultures. Diversity effects were neither transients nor explained solely by a few productive or unviable species. Rather, many higher-diversity plots outperformed the best monoculture. These results help resolve debate over biodiversity and ecosystem functioning, show effects at higher than expected diversity levels, and demonstrate, for these ecosystems, that even the best-chosen monocultures cannot achieve greater productivity or carbon stores than higher-diversity sites.","container-title":"Science","DOI":"10.1126/science.1060391","ISSN":"0036-8075, 1095-9203","issue":"5543","language":"en","note":"PMID: 11679667","page":"843-845","source":"science.sciencemag.org","title":"Diversity and productivity in a long-term grassland experiment","volume":"294","author":[{"family":"Tilman","given":"David"},{"family":"Reich","given":"Peter B."},{"family":"Knops","given":"Johannes"},{"family":"Wedin","given":"David"},{"family":"Mielke","given":"Troy"},{"family":"Lehman","given":"Clarence"}],"issued":{"date-parts":[["2001",10,26]]}}},{"id":553,"uris":["http://zotero.org/users/3458704/items/E7PSPUHP"],"itemData":{"id":553,"type":"article-journal","abstract":"At eight European field sites, the impact of loss of plant diversity on primary productivity was simulated by synthesizing grassland communities with different numbers of plant species. Results differed in detail at each location, but there was an overall log-linear reduction of average aboveground biomass with loss of species. For a given number of species, communities with fewer functional groups were less productive. These diversity effects occurred along with differences associated with species composition and geographic location. Niche complementarity and positive species interactions appear to play a role in generating diversity-productivity relationships within sites in addition to sampling from the species pool.","container-title":"Science","DOI":"10.1126/science.286.5442.1123","ISSN":"0036-8075, 1095-9203","issue":"5442","language":"en","note":"PMID: 10550043","page":"1123-1127","source":"science-sciencemag-org.inee.bib.cnrs.fr","title":"Plant diversity and productivity experiments in european grasslands","volume":"286","author":[{"family":"Hector","given":"A."},{"family":"Schmid","given":"B."},{"family":"Beierkuhnlein","given":"C."},{"family":"Caldeira","given":"M. C."},{"family":"Diemer","given":"M."},{"family":"Dimitrakopoulos","given":"P. G."},{"family":"Finn","given":"J. A."},{"family":"Freitas","given":"H."},{"family":"Giller","given":"P. S."},{"family":"Good","given":"J."},{"family":"Harris","given":"R."},{"family":"Högberg","given":"P."},{"family":"Huss-Danell","given":"K."},{"family":"Joshi","given":"J."},{"family":"Jumpponen","given":"A."},{"family":"Körner","given":"C."},{"family":"Leadley","given":"P. W."},{"family":"Loreau","given":"M."},{"family":"Minns","given":"A."},{"family":"Mulder","given":"C. P. H."},{"family":"O'Donovan","given":"G."},{"family":"Otway","given":"S. J."},{"family":"Pereira","given":"J. S."},{"family":"Prinz","given":"A."},{"family":"Read","given":"D. J."},{"family":"Scherer-Lorenzen","given":"M."},{"family":"Schulze","given":"E.-D."},{"family":"Siamantziouras","given":"A.-S. D."},{"family":"Spehn","given":"E. M."},{"family":"Terry","given":"A. C."},{"family":"Troumbis","given":"A. Y."},{"family":"Woodward","given":"F. I."},{"family":"Yachi","given":"S."},{"family":"Lawton","given":"J. H."}],"issued":{"date-parts":[["1999",11,5]]}}}],"schema":"https://github.com/citation-style-language/schema/raw/master/csl-citation.json"} </w:instrText>
      </w:r>
      <w:r w:rsidR="00BD7974">
        <w:rPr>
          <w:lang w:val="en-US"/>
        </w:rPr>
        <w:fldChar w:fldCharType="separate"/>
      </w:r>
      <w:r w:rsidR="00BD7974" w:rsidRPr="00BD7974">
        <w:rPr>
          <w:rFonts w:cs="Times New Roman"/>
          <w:lang w:val="en-US"/>
        </w:rPr>
        <w:t>(Tilman et al. 1996, 2001; Hector et al. 1999)</w:t>
      </w:r>
      <w:r w:rsidR="00BD7974">
        <w:rPr>
          <w:lang w:val="en-US"/>
        </w:rPr>
        <w:fldChar w:fldCharType="end"/>
      </w:r>
      <w:r w:rsidR="00E91258">
        <w:rPr>
          <w:lang w:val="en-US"/>
        </w:rPr>
        <w:t>. That is, ecosystem</w:t>
      </w:r>
      <w:r w:rsidR="00EB5250">
        <w:rPr>
          <w:lang w:val="en-US"/>
        </w:rPr>
        <w:t>s</w:t>
      </w:r>
      <w:r w:rsidR="00E91258">
        <w:rPr>
          <w:lang w:val="en-US"/>
        </w:rPr>
        <w:t xml:space="preserve"> </w:t>
      </w:r>
      <w:r w:rsidR="00E50E00">
        <w:rPr>
          <w:lang w:val="en-US"/>
        </w:rPr>
        <w:t xml:space="preserve">with a higher number of species </w:t>
      </w:r>
      <w:r w:rsidR="00E91258">
        <w:rPr>
          <w:lang w:val="en-US"/>
        </w:rPr>
        <w:t xml:space="preserve">tend to be more productive, more efficient </w:t>
      </w:r>
      <w:r w:rsidR="00EB5250">
        <w:rPr>
          <w:lang w:val="en-US"/>
        </w:rPr>
        <w:t>at regulating pathogens, at recycling nutrients, or at buffering abiotic stresses</w:t>
      </w:r>
      <w:r w:rsidR="00BD7974">
        <w:rPr>
          <w:lang w:val="en-US"/>
        </w:rPr>
        <w:t xml:space="preserve"> </w:t>
      </w:r>
      <w:r w:rsidR="00BD7974">
        <w:rPr>
          <w:lang w:val="en-US"/>
        </w:rPr>
        <w:fldChar w:fldCharType="begin"/>
      </w:r>
      <w:r w:rsidR="00CC0CAD">
        <w:rPr>
          <w:lang w:val="en-US"/>
        </w:rPr>
        <w:instrText xml:space="preserve"> ADDIN ZOTERO_ITEM CSL_CITATION {"citationID":"0osD7FuW","properties":{"formattedCitation":"(Hooper et al. 2005; Hector and Bagchi 2007; Tilman et al. 2014)","plainCitation":"(Hooper et al. 2005; Hector and Bagchi 2007; Tilman et al. 2014)","noteIndex":0},"citationItems":[{"id":793,"uris":["http://zotero.org/users/3458704/items/U26VVTXB"],"itemData":{"id":793,"type":"article-journal","abstract":"Humans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Monographs","DOI":"10.1890/04-0922","ISSN":"1557-7015","issue":"1","language":"en","page":"3-35","source":"Wiley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A."}],"issued":{"date-parts":[["2005",2,1]]}}},{"id":446,"uris":["http://zotero.org/users/3458704/items/ES9KRITE"],"itemData":{"id":446,"type":"article-journal","abstract":"Biodiversity loss can affect ecosystem functions and services1,2,3,4. Individual ecosystem functions generally show a positive asymptotic relationship with increasing biodiversity, suggesting that some species are redundant5,6,7,8. However, ecosystems are managed and conserved for multiple functions, which may require greater biodiversity. Here we present an analysis of published data from grassland biodiversity experiments9,10,11, and show that ecosystem multifunctionality does require greater numbers of species. We analysed each ecosystem function alone to identify species with desirable effects. We then calculated the number of species with positive effects for all possible combinations of functions. Our results show appreciable differences in the sets of species influencing different ecosystem functions, with average proportional overlap of about 0.2 to 0.5. Consequently, as more ecosystem processes were included in our analysis, more species were found to affect overall functioning. Specifically, for all of the analysed experiments, there was a positive saturating relationship between the number of ecosystem processes considered and the number of species influencing overall functioning. We conclude that because different species often influence different functions, studies focusing on individual processes in isolation will underestimate levels of biodiversity required to maintain multifunctional ecosystems.","container-title":"Nature","DOI":"10.1038/nature05947","ISSN":"1476-4687","issue":"7150","language":"en","license":"2007 Nature Publishing Group","page":"188-190","source":"www.nature.com","title":"Biodiversity and ecosystem multifunctionality","volume":"448","author":[{"family":"Hector","given":"Andy"},{"family":"Bagchi","given":"Robert"}],"issued":{"date-parts":[["2007",7]]}}},{"id":921,"uris":["http://zotero.org/users/3458704/items/FMVZGP4K"],"itemData":{"id":921,"type":"article-journal","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priority.","container-title":"Annual Review of Ecology, Evolution, and Systematics","DOI":"10.1146/annurev-ecolsys-120213-091917","issue":"1","note":"_eprint: https://doi.org/10.1146/annurev-ecolsys-120213-091917","page":"471-493","source":"Annual Reviews","title":"Biodiversity and Ecosystem Functioning","volume":"45","author":[{"family":"Tilman","given":"David"},{"family":"Isbell","given":"Forest"},{"family":"Cowles","given":"Jane M."}],"issued":{"date-parts":[["2014"]]}}}],"schema":"https://github.com/citation-style-language/schema/raw/master/csl-citation.json"} </w:instrText>
      </w:r>
      <w:r w:rsidR="00BD7974">
        <w:rPr>
          <w:lang w:val="en-US"/>
        </w:rPr>
        <w:fldChar w:fldCharType="separate"/>
      </w:r>
      <w:r w:rsidR="00BD7974" w:rsidRPr="00BD7974">
        <w:rPr>
          <w:rFonts w:cs="Times New Roman"/>
          <w:lang w:val="en-US"/>
        </w:rPr>
        <w:t>(Hooper et al. 2005; Hector and Bagchi 2007; Tilman et al. 2014)</w:t>
      </w:r>
      <w:r w:rsidR="00BD7974">
        <w:rPr>
          <w:lang w:val="en-US"/>
        </w:rPr>
        <w:fldChar w:fldCharType="end"/>
      </w:r>
      <w:r w:rsidR="00EB5250">
        <w:rPr>
          <w:lang w:val="en-US"/>
        </w:rPr>
        <w:t xml:space="preserve">. </w:t>
      </w:r>
      <w:r w:rsidR="00F743F4">
        <w:rPr>
          <w:lang w:val="en-US"/>
        </w:rPr>
        <w:t xml:space="preserve">Species diversity </w:t>
      </w:r>
      <w:r w:rsidR="00AD2D8C">
        <w:rPr>
          <w:lang w:val="en-US"/>
        </w:rPr>
        <w:t>is</w:t>
      </w:r>
      <w:r w:rsidR="00F743F4">
        <w:rPr>
          <w:lang w:val="en-US"/>
        </w:rPr>
        <w:t xml:space="preserve"> generally thought to improve ecosystem functioning via two main effects: the complementarity effect, and the selection effect</w:t>
      </w:r>
      <w:r w:rsidR="00BD7974">
        <w:rPr>
          <w:lang w:val="en-US"/>
        </w:rPr>
        <w:t xml:space="preserve"> </w:t>
      </w:r>
      <w:r w:rsidR="00BD7974">
        <w:rPr>
          <w:lang w:val="en-US"/>
        </w:rPr>
        <w:fldChar w:fldCharType="begin"/>
      </w:r>
      <w:r w:rsidR="00CC0CAD">
        <w:rPr>
          <w:lang w:val="en-US"/>
        </w:rPr>
        <w:instrText xml:space="preserve"> ADDIN ZOTERO_ITEM CSL_CITATION {"citationID":"S659wXdq","properties":{"formattedCitation":"(Loreau and Hector 2001)","plainCitation":"(Loreau and Hector 2001)","noteIndex":0},"citationItems":[{"id":310,"uris":["http://zotero.org/users/3458704/items/N6EVUZ8H"],"itemData":{"id":310,"type":"article-journal","abstract":"The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BD7974">
        <w:rPr>
          <w:lang w:val="en-US"/>
        </w:rPr>
        <w:fldChar w:fldCharType="separate"/>
      </w:r>
      <w:r w:rsidR="00BD7974" w:rsidRPr="00BD7974">
        <w:rPr>
          <w:rFonts w:cs="Times New Roman"/>
          <w:lang w:val="en-US"/>
        </w:rPr>
        <w:t>(Loreau and Hector 2001)</w:t>
      </w:r>
      <w:r w:rsidR="00BD7974">
        <w:rPr>
          <w:lang w:val="en-US"/>
        </w:rPr>
        <w:fldChar w:fldCharType="end"/>
      </w:r>
      <w:r w:rsidR="00F743F4">
        <w:rPr>
          <w:lang w:val="en-US"/>
        </w:rPr>
        <w:t>. The complementarity effect result</w:t>
      </w:r>
      <w:r w:rsidR="00AD2D8C">
        <w:rPr>
          <w:lang w:val="en-US"/>
        </w:rPr>
        <w:t>s</w:t>
      </w:r>
      <w:r w:rsidR="00F743F4">
        <w:rPr>
          <w:lang w:val="en-US"/>
        </w:rPr>
        <w:t xml:space="preserve"> from differences in ecological niches between species</w:t>
      </w:r>
      <w:r w:rsidR="005D7CD3">
        <w:rPr>
          <w:lang w:val="en-US"/>
        </w:rPr>
        <w:t xml:space="preserve"> </w:t>
      </w:r>
      <w:r w:rsidR="00C849AF">
        <w:rPr>
          <w:lang w:val="en-US"/>
        </w:rPr>
        <w:t>that</w:t>
      </w:r>
      <w:r w:rsidR="005D7CD3">
        <w:rPr>
          <w:lang w:val="en-US"/>
        </w:rPr>
        <w:t xml:space="preserve"> have different </w:t>
      </w:r>
      <w:r w:rsidR="00F743F4">
        <w:rPr>
          <w:lang w:val="en-US"/>
        </w:rPr>
        <w:t xml:space="preserve">resource requirements </w:t>
      </w:r>
      <w:r w:rsidR="005D7CD3">
        <w:rPr>
          <w:lang w:val="en-US"/>
        </w:rPr>
        <w:t xml:space="preserve">and hence </w:t>
      </w:r>
      <w:r w:rsidR="005D5D4C">
        <w:rPr>
          <w:lang w:val="en-US"/>
        </w:rPr>
        <w:t>e</w:t>
      </w:r>
      <w:r w:rsidR="00F743F4">
        <w:rPr>
          <w:lang w:val="en-US"/>
        </w:rPr>
        <w:t xml:space="preserve">xperience less competition, </w:t>
      </w:r>
      <w:r w:rsidR="00C849AF">
        <w:rPr>
          <w:lang w:val="en-US"/>
        </w:rPr>
        <w:t>which ultimately translates</w:t>
      </w:r>
      <w:r w:rsidR="00BD4B05">
        <w:rPr>
          <w:lang w:val="en-US"/>
        </w:rPr>
        <w:t xml:space="preserve"> in</w:t>
      </w:r>
      <w:r w:rsidR="00C849AF">
        <w:rPr>
          <w:lang w:val="en-US"/>
        </w:rPr>
        <w:t>to</w:t>
      </w:r>
      <w:r w:rsidR="005D5D4C">
        <w:rPr>
          <w:lang w:val="en-US"/>
        </w:rPr>
        <w:t xml:space="preserve"> a more efficient conversion of resources into ecosystem functions</w:t>
      </w:r>
      <w:r w:rsidR="00BD7974">
        <w:rPr>
          <w:lang w:val="en-US"/>
        </w:rPr>
        <w:t xml:space="preserve"> (e.g., </w:t>
      </w:r>
      <w:r w:rsidR="00BD7974">
        <w:rPr>
          <w:lang w:val="en-US"/>
        </w:rPr>
        <w:fldChar w:fldCharType="begin"/>
      </w:r>
      <w:r w:rsidR="00CC0CAD">
        <w:rPr>
          <w:lang w:val="en-US"/>
        </w:rPr>
        <w:instrText xml:space="preserve"> ADDIN ZOTERO_ITEM CSL_CITATION {"citationID":"cuIzm1KN","properties":{"formattedCitation":"(Roscher et al. 2008; Mueller et al. 2013)","plainCitation":"(Roscher et al. 2008; Mueller et al. 2013)","dontUpdate":true,"noteIndex":0},"citationItems":[{"id":364,"uris":["http://zotero.org/users/3458704/items/4D8VIR7W"],"itemData":{"id":364,"type":"article-journal","abstract":"*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365,"uris":["http://zotero.org/users/3458704/items/AW33X7DQ"],"itemData":{"id":365,"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 </w:instrText>
      </w:r>
      <w:r w:rsidR="00BD7974">
        <w:rPr>
          <w:lang w:val="en-US"/>
        </w:rPr>
        <w:fldChar w:fldCharType="separate"/>
      </w:r>
      <w:r w:rsidR="00BD7974" w:rsidRPr="00D146CC">
        <w:rPr>
          <w:rFonts w:cs="Times New Roman"/>
          <w:lang w:val="en-US"/>
        </w:rPr>
        <w:t>Roscher et al. 2008; Mueller et al. 2013)</w:t>
      </w:r>
      <w:r w:rsidR="00BD7974">
        <w:rPr>
          <w:lang w:val="en-US"/>
        </w:rPr>
        <w:fldChar w:fldCharType="end"/>
      </w:r>
      <w:r w:rsidR="005D5D4C">
        <w:rPr>
          <w:lang w:val="en-US"/>
        </w:rPr>
        <w:t xml:space="preserve">. </w:t>
      </w:r>
      <w:proofErr w:type="gramStart"/>
      <w:r w:rsidR="00AC031A">
        <w:rPr>
          <w:lang w:val="en-US"/>
        </w:rPr>
        <w:t>Communities with more species are also more likely to contain species which are the most efficient at performing a given function,</w:t>
      </w:r>
      <w:r w:rsidR="00BD4B05">
        <w:rPr>
          <w:lang w:val="en-US"/>
        </w:rPr>
        <w:t xml:space="preserve"> and such “efficient” </w:t>
      </w:r>
      <w:r w:rsidR="00D569FE">
        <w:rPr>
          <w:lang w:val="en-US"/>
        </w:rPr>
        <w:t>species</w:t>
      </w:r>
      <w:r w:rsidR="00BD4B05">
        <w:rPr>
          <w:lang w:val="en-US"/>
        </w:rPr>
        <w:t xml:space="preserve"> might be even more efficient in a </w:t>
      </w:r>
      <w:r w:rsidR="00996F2E">
        <w:rPr>
          <w:lang w:val="en-US"/>
        </w:rPr>
        <w:t>diverse community than</w:t>
      </w:r>
      <w:r w:rsidR="0052596A">
        <w:rPr>
          <w:lang w:val="en-US"/>
        </w:rPr>
        <w:t xml:space="preserve"> in</w:t>
      </w:r>
      <w:r w:rsidR="00BD4B05">
        <w:rPr>
          <w:lang w:val="en-US"/>
        </w:rPr>
        <w:t xml:space="preserve"> a monoculture (e.g.,</w:t>
      </w:r>
      <w:r w:rsidR="0052596A">
        <w:rPr>
          <w:lang w:val="en-US"/>
        </w:rPr>
        <w:t xml:space="preserve"> highly competitive species </w:t>
      </w:r>
      <w:r w:rsidR="00996F2E">
        <w:rPr>
          <w:lang w:val="en-US"/>
        </w:rPr>
        <w:t>often</w:t>
      </w:r>
      <w:r w:rsidR="0052596A">
        <w:rPr>
          <w:lang w:val="en-US"/>
        </w:rPr>
        <w:t xml:space="preserve"> benefit from relaxed competition in a mixture compared to a monoculture</w:t>
      </w:r>
      <w:r w:rsidR="00996F2E">
        <w:rPr>
          <w:lang w:val="en-US"/>
        </w:rPr>
        <w:t>)</w:t>
      </w:r>
      <w:r w:rsidR="00C10F60">
        <w:rPr>
          <w:lang w:val="en-US"/>
        </w:rPr>
        <w:t>, which corresponds to</w:t>
      </w:r>
      <w:r w:rsidR="002F01F6">
        <w:rPr>
          <w:lang w:val="en-US"/>
        </w:rPr>
        <w:t xml:space="preserve"> the selection effect</w:t>
      </w:r>
      <w:r w:rsidR="00D146CC">
        <w:rPr>
          <w:lang w:val="en-US"/>
        </w:rPr>
        <w:t xml:space="preserve"> (e.g., </w:t>
      </w:r>
      <w:r w:rsidR="00D146CC">
        <w:rPr>
          <w:lang w:val="en-US"/>
        </w:rPr>
        <w:fldChar w:fldCharType="begin"/>
      </w:r>
      <w:r w:rsidR="00CC0CAD">
        <w:rPr>
          <w:lang w:val="en-US"/>
        </w:rPr>
        <w:instrText xml:space="preserve"> ADDIN ZOTERO_ITEM CSL_CITATION {"citationID":"8BsErqVt","properties":{"formattedCitation":"(Fargione et al. 2007; Li et al. 2018)","plainCitation":"(Fargione et al. 2007; Li et al. 2018)","dontUpdate":true,"noteIndex":0},"citationItems":[{"id":582,"uris":["http://zotero.org/users/3458704/items/27T4MJ3U"],"itemData":{"id":582,"type":"article-journal","abstract":"In a 10-year (1996–2005) biodiversity experiment, the mechanisms underlying the increasingly positive effect of biodiversity on plant biomass production shifted from sampling to complementarity over time. The effect of diversity on plant biomass was associated primarily with the accumulation of higher total plant nitrogen pools (N g m−2) and secondarily with more efficient N use at higher diversity. The accumulation of N in living plant biomass was significantly increased by the presence of legumes, C4 grasses, and their combined presence. Thus, these results provide clear evidence for the increasing effects of complementarity through time and suggest a mechanism whereby diversity increases complementarity through the increased input and retention of N, a commonly limiting nutrient.","container-title":"Proceedings of the Royal Society B: Biological Sciences","DOI":"10.1098/rspb.2006.0351","issue":"1611","journalAbbreviation":"Proceedings of the Royal Society B: Biological Sciences","page":"871-876","source":"royalsocietypublishing.org (Atypon)","title":"From selection to complementarity: shifts in the causes of biodiversity–productivity relationships in a long-term biodiversity experiment","title-short":"From selection to complementarity","volume":"274","author":[{"family":"Fargione","given":"Joseph"},{"family":"Tilman","given":"David"},{"family":"Dybzinski","given":"Ray"},{"family":"Lambers","given":"Janneke Hille Ris"},{"family":"Clark","given":"Chris"},{"family":"Harpole","given":"W. Stanley"},{"family":"Knops","given":"Johannes M.H"},{"family":"Reich","given":"Peter B"},{"family":"Loreau","given":"Michel"}],"issued":{"date-parts":[["2007",3,22]]}}},{"id":875,"uris":["http://zotero.org/users/3458704/items/FP79YAKX"],"itemData":{"id":875,"type":"article-journal","abstract":"Enhanced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D146CC">
        <w:rPr>
          <w:lang w:val="en-US"/>
        </w:rPr>
        <w:fldChar w:fldCharType="separate"/>
      </w:r>
      <w:r w:rsidR="00D146CC" w:rsidRPr="00134D24">
        <w:rPr>
          <w:rFonts w:cs="Times New Roman"/>
          <w:lang w:val="en-US"/>
        </w:rPr>
        <w:t>Fargione et al. 2007; Li et al. 2018)</w:t>
      </w:r>
      <w:r w:rsidR="00D146CC">
        <w:rPr>
          <w:lang w:val="en-US"/>
        </w:rPr>
        <w:fldChar w:fldCharType="end"/>
      </w:r>
      <w:r w:rsidR="002F01F6">
        <w:rPr>
          <w:lang w:val="en-US"/>
        </w:rPr>
        <w:t>.</w:t>
      </w:r>
      <w:proofErr w:type="gramEnd"/>
      <w:r w:rsidR="002F01F6">
        <w:rPr>
          <w:lang w:val="en-US"/>
        </w:rPr>
        <w:t xml:space="preserve"> </w:t>
      </w:r>
    </w:p>
    <w:p w14:paraId="03F21E23" w14:textId="287F2CB4" w:rsidR="00995145" w:rsidRDefault="00AD2D8C" w:rsidP="00996F2E">
      <w:pPr>
        <w:rPr>
          <w:lang w:val="en-US"/>
        </w:rPr>
      </w:pPr>
      <w:r>
        <w:rPr>
          <w:lang w:val="en-US"/>
        </w:rPr>
        <w:t xml:space="preserve">Similar ecological effects can be </w:t>
      </w:r>
      <w:r w:rsidR="001859AA">
        <w:rPr>
          <w:lang w:val="en-US"/>
        </w:rPr>
        <w:t>exploited</w:t>
      </w:r>
      <w:r>
        <w:rPr>
          <w:lang w:val="en-US"/>
        </w:rPr>
        <w:t xml:space="preserve"> in crops by mixing different species at the same time within the same field (i.e., intercropping</w:t>
      </w:r>
      <w:r w:rsidR="00134D24">
        <w:rPr>
          <w:lang w:val="en-US"/>
        </w:rPr>
        <w:t xml:space="preserve">, </w:t>
      </w:r>
      <w:r w:rsidR="00134D24">
        <w:rPr>
          <w:lang w:val="en-US"/>
        </w:rPr>
        <w:fldChar w:fldCharType="begin"/>
      </w:r>
      <w:r w:rsidR="00CC0CAD">
        <w:rPr>
          <w:lang w:val="en-US"/>
        </w:rPr>
        <w:instrText xml:space="preserve"> ADDIN ZOTERO_ITEM CSL_CITATION {"citationID":"1Nv6HZAQ","properties":{"formattedCitation":"(Vandermeer 1992)","plainCitation":"(Vandermeer 1992)","dontUpdate":true,"noteIndex":0},"citationItems":[{"id":105,"uris":["http://zotero.org/users/3458704/items/6J859L3X"],"itemData":{"id":105,"type":"book","abstract":"The practice of growing two or more crops together is widespread throughout the tropics and is becoming increasingly practised in temperate agriculture. The benefits of nutrient exchange, reduced weed competition and pathogen control can generate substantial improvements in growth and yield. In this book John Vandermeer, a leading worker on the subject, shows how classical ecological principles, especially those relating to competition and population ecology, can be applied to intercropping. Despite the large amount of research activity directed towards the subject over the last 20 years, the practice of intercropping has, until now, received very little serious academic attention. The Ecology of Intercropping is unique in approaching the question of intercropping from a theoretical point of view. In addition the details of the approach will take as their starting point well-accepted ecological theory. Using this basis the author shows how the approach can be used to design and evaluate intercropping systems to improve agricultural yields.","event-place":"Cambridge","ISBN":"978-0-521-34689-4","language":"en","note":"Google-Books-ID: CvyyTVq_o70C","number-of-pages":"254","publisher":"Cambridge University Press","publisher-place":"Cambridge","source":"Google Books","title":"The Ecology of Intercropping","author":[{"family":"Vandermeer","given":"John H."}],"issued":{"date-parts":[["1992",8,20]]}}}],"schema":"https://github.com/citation-style-language/schema/raw/master/csl-citation.json"} </w:instrText>
      </w:r>
      <w:r w:rsidR="00134D24">
        <w:rPr>
          <w:lang w:val="en-US"/>
        </w:rPr>
        <w:fldChar w:fldCharType="separate"/>
      </w:r>
      <w:r w:rsidR="00134D24" w:rsidRPr="00134D24">
        <w:rPr>
          <w:rFonts w:cs="Times New Roman"/>
          <w:lang w:val="en-US"/>
        </w:rPr>
        <w:t>Vandermeer 1992</w:t>
      </w:r>
      <w:r w:rsidR="00134D24">
        <w:rPr>
          <w:lang w:val="en-US"/>
        </w:rPr>
        <w:fldChar w:fldCharType="end"/>
      </w:r>
      <w:r>
        <w:rPr>
          <w:lang w:val="en-US"/>
        </w:rPr>
        <w:t xml:space="preserve">). For example, </w:t>
      </w:r>
      <w:r w:rsidR="00C849AF">
        <w:rPr>
          <w:lang w:val="en-US"/>
        </w:rPr>
        <w:t>one of the most ancient intercrop known as the “three-sisters” (</w:t>
      </w:r>
      <w:r w:rsidR="001412C7">
        <w:rPr>
          <w:lang w:val="en-US"/>
        </w:rPr>
        <w:t>maize, bean, squash</w:t>
      </w:r>
      <w:r w:rsidR="00C849AF">
        <w:rPr>
          <w:lang w:val="en-US"/>
        </w:rPr>
        <w:t xml:space="preserve">) combines </w:t>
      </w:r>
      <w:r>
        <w:rPr>
          <w:lang w:val="en-US"/>
        </w:rPr>
        <w:t xml:space="preserve">species with different root foraging strategies </w:t>
      </w:r>
      <w:r w:rsidR="00C849AF">
        <w:rPr>
          <w:lang w:val="en-US"/>
        </w:rPr>
        <w:t xml:space="preserve">that </w:t>
      </w:r>
      <w:r>
        <w:rPr>
          <w:lang w:val="en-US"/>
        </w:rPr>
        <w:t>complement each other and achieve greater yield in mixture than grown separately</w:t>
      </w:r>
      <w:r w:rsidR="00A87136">
        <w:rPr>
          <w:lang w:val="en-US"/>
        </w:rPr>
        <w:t xml:space="preserve"> </w:t>
      </w:r>
      <w:r w:rsidR="00A87136">
        <w:rPr>
          <w:lang w:val="en-US"/>
        </w:rPr>
        <w:fldChar w:fldCharType="begin"/>
      </w:r>
      <w:r w:rsidR="00CC0CAD">
        <w:rPr>
          <w:lang w:val="en-US"/>
        </w:rPr>
        <w:instrText xml:space="preserve"> ADDIN ZOTERO_ITEM CSL_CITATION {"citationID":"9GenRwAe","properties":{"formattedCitation":"(Zhang et al. 2014)","plainCitation":"(Zhang et al. 2014)","noteIndex":0},"citationItems":[{"id":463,"uris":["http://zotero.org/users/3458704/items/7NULNZ4Z"],"itemData":{"id":463,"type":"article-journal","abstract":"AbstractBackground and Aims.  Since ancient times in the Americas, maize, bean and squash have been grown together in a polyculture known as the ‘three sisters’","container-title":"Annals of Botany","DOI":"10.1093/aob/mcu191","ISSN":"0305-7364","issue":"8","journalAbbreviation":"Ann Bot","language":"en","page":"1719-1733","source":"academic.oup.com","title":"Root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P."}],"issued":{"date-parts":[["2014",12,1]]}}}],"schema":"https://github.com/citation-style-language/schema/raw/master/csl-citation.json"} </w:instrText>
      </w:r>
      <w:r w:rsidR="00A87136">
        <w:rPr>
          <w:lang w:val="en-US"/>
        </w:rPr>
        <w:fldChar w:fldCharType="separate"/>
      </w:r>
      <w:r w:rsidR="00A87136" w:rsidRPr="00134D24">
        <w:rPr>
          <w:rFonts w:cs="Times New Roman"/>
          <w:lang w:val="en-US"/>
        </w:rPr>
        <w:t>(Zhang et al. 2014)</w:t>
      </w:r>
      <w:r w:rsidR="00A87136">
        <w:rPr>
          <w:lang w:val="en-US"/>
        </w:rPr>
        <w:fldChar w:fldCharType="end"/>
      </w:r>
      <w:r w:rsidR="00241625">
        <w:rPr>
          <w:lang w:val="en-US"/>
        </w:rPr>
        <w:t>, which is commonly referred to as overyielding. M</w:t>
      </w:r>
      <w:r>
        <w:rPr>
          <w:lang w:val="en-US"/>
        </w:rPr>
        <w:t>ixing species that get their nitrogen from the soil</w:t>
      </w:r>
      <w:r w:rsidR="00241625">
        <w:rPr>
          <w:lang w:val="en-US"/>
        </w:rPr>
        <w:t xml:space="preserve"> (e.g., cereals)</w:t>
      </w:r>
      <w:r>
        <w:rPr>
          <w:lang w:val="en-US"/>
        </w:rPr>
        <w:t xml:space="preserve"> </w:t>
      </w:r>
      <w:r w:rsidR="00241625">
        <w:rPr>
          <w:lang w:val="en-US"/>
        </w:rPr>
        <w:t>with</w:t>
      </w:r>
      <w:r>
        <w:rPr>
          <w:lang w:val="en-US"/>
        </w:rPr>
        <w:t xml:space="preserve"> </w:t>
      </w:r>
      <w:r w:rsidR="00241625">
        <w:rPr>
          <w:lang w:val="en-US"/>
        </w:rPr>
        <w:t xml:space="preserve">species that can fix nitrogen from the atmosphere (e.g., legumes) </w:t>
      </w:r>
      <w:r w:rsidR="000E1D8E">
        <w:rPr>
          <w:lang w:val="en-US"/>
        </w:rPr>
        <w:t>is another way to achieve</w:t>
      </w:r>
      <w:r w:rsidR="00241625">
        <w:rPr>
          <w:lang w:val="en-US"/>
        </w:rPr>
        <w:t xml:space="preserve"> complementarity effects and ultimately </w:t>
      </w:r>
      <w:proofErr w:type="spellStart"/>
      <w:r w:rsidR="00241625">
        <w:rPr>
          <w:lang w:val="en-US"/>
        </w:rPr>
        <w:t>overyield</w:t>
      </w:r>
      <w:r w:rsidR="00651CEA">
        <w:rPr>
          <w:lang w:val="en-US"/>
        </w:rPr>
        <w:t>ing</w:t>
      </w:r>
      <w:proofErr w:type="spellEnd"/>
      <w:r w:rsidR="00E9356F">
        <w:rPr>
          <w:lang w:val="en-US"/>
        </w:rPr>
        <w:t xml:space="preserve"> </w:t>
      </w:r>
      <w:r w:rsidR="00367709">
        <w:rPr>
          <w:lang w:val="en-US"/>
        </w:rPr>
        <w:fldChar w:fldCharType="begin"/>
      </w:r>
      <w:r w:rsidR="00CC0CAD">
        <w:rPr>
          <w:lang w:val="en-US"/>
        </w:rPr>
        <w:instrText xml:space="preserve"> ADDIN ZOTERO_ITEM CSL_CITATION {"citationID":"6uF0XWeR","properties":{"formattedCitation":"(Bedoussac et al. 2015)","plainCitation":"(Bedoussac et al. 2015)","noteIndex":0},"citationItems":[{"id":684,"uris":["http://zotero.org/users/3458704/items/EX54A3XL"],"itemData":{"id":684,"type":"article-journal","abstract":"World population is projected to reach over nine billion by the year 2050, and ensuring food security while mitigating environmental impacts represents a major agricultural challenge. Thus, higher productivity must be reached through sustainable production by taking into account climate change, resources rarefaction like phosphorus and water, and losses of fertile lands. Enhancing crop diversity is increasingly recognized as a crucial lever for sustainable agro-ecological development. Growing legumes, a major biological nitrogen source, is also a powerful option to reduce synthetic nitrogen fertilizers use and associated fossil energy consumption. Organic farming, which does not allow the use of chemical, is also regarded as one prototype to enhance the sustainability of modern agriculture while decreasing environmental impacts. Here, we review the potential advantages of eco-functional intensification in organic farming by intercropping cereal and grain legume species sown and harvested together. Our review is based on a literature analysis reinforced with integration of an original dataset of 58 field experiments conducted since 2001 in contrasted pedo-climatic European conditions in order to generalize the findings and draw up common guidelines. The major points are that intercropping lead to: (i) higher and more stable grain yield than the mean sole crops (0.33 versus 0.27 kg m−2), (ii) higher cereal protein concentration than in sole crop (11.1 versus 9.8 %), (iii) higher and more stable gross margin than the mean sole crops (702 versus 577 € ha−1) and (iv) improved use of abiotic resources according to species complementarities for light interception and use of both soil mineral nitrogen and atmospheric N2. Intercropping is particularly suited for low-nitrogen availability systems but further mechanistic understanding is required to propose generic crop management procedures. Also, development of this practice must be achieved with the collaboration of value chain actors such as breeders to select cultivars suited to intercropping.","container-title":"Agronomy for Sustainable Development","DOI":"10.1007/s13593-014-0277-7","ISSN":"1773-0155","issue":"3","language":"en","page":"911-935","source":"Springer Link","title":"Ecological principles underlying the increase of productivity achieved by cereal-grain legume intercrops in organic farming. A review","volume":"35","author":[{"family":"Bedoussac","given":"Laurent"},{"family":"Journet","given":"Etienne-Pascal"},{"family":"Hauggaard-Nielsen","given":"Henrik"},{"family":"Naudin","given":"Christophe"},{"family":"Corre-Hellou","given":"Guenaelle"},{"family":"Jensen","given":"Erik Steen"},{"family":"Prieur","given":"Loïc"},{"family":"Justes","given":"Eric"}],"issued":{"date-parts":[["2015",7,1]]}}}],"schema":"https://github.com/citation-style-language/schema/raw/master/csl-citation.json"} </w:instrText>
      </w:r>
      <w:r w:rsidR="00367709">
        <w:rPr>
          <w:lang w:val="en-US"/>
        </w:rPr>
        <w:fldChar w:fldCharType="separate"/>
      </w:r>
      <w:r w:rsidR="00367709" w:rsidRPr="006465B4">
        <w:rPr>
          <w:rFonts w:cs="Times New Roman"/>
          <w:lang w:val="en-US"/>
        </w:rPr>
        <w:t>(</w:t>
      </w:r>
      <w:proofErr w:type="spellStart"/>
      <w:r w:rsidR="00367709" w:rsidRPr="006465B4">
        <w:rPr>
          <w:rFonts w:cs="Times New Roman"/>
          <w:lang w:val="en-US"/>
        </w:rPr>
        <w:t>Bedoussac</w:t>
      </w:r>
      <w:proofErr w:type="spellEnd"/>
      <w:r w:rsidR="00367709" w:rsidRPr="006465B4">
        <w:rPr>
          <w:rFonts w:cs="Times New Roman"/>
          <w:lang w:val="en-US"/>
        </w:rPr>
        <w:t xml:space="preserve"> et al. 2015)</w:t>
      </w:r>
      <w:r w:rsidR="00367709">
        <w:rPr>
          <w:lang w:val="en-US"/>
        </w:rPr>
        <w:fldChar w:fldCharType="end"/>
      </w:r>
      <w:r w:rsidR="00580CDF">
        <w:rPr>
          <w:lang w:val="en-US"/>
        </w:rPr>
        <w:t xml:space="preserve">. However, </w:t>
      </w:r>
      <w:r w:rsidR="001412C7">
        <w:rPr>
          <w:lang w:val="en-US"/>
        </w:rPr>
        <w:t>intercropping</w:t>
      </w:r>
      <w:r w:rsidR="00C01FAD">
        <w:rPr>
          <w:lang w:val="en-US"/>
        </w:rPr>
        <w:t xml:space="preserve"> also raises several </w:t>
      </w:r>
      <w:r w:rsidR="00580CDF">
        <w:rPr>
          <w:lang w:val="en-US"/>
        </w:rPr>
        <w:t>challenge</w:t>
      </w:r>
      <w:r w:rsidR="00C01FAD">
        <w:rPr>
          <w:lang w:val="en-US"/>
        </w:rPr>
        <w:t>s</w:t>
      </w:r>
      <w:r w:rsidR="00580CDF">
        <w:rPr>
          <w:lang w:val="en-US"/>
        </w:rPr>
        <w:t xml:space="preserve"> because the</w:t>
      </w:r>
      <w:r w:rsidR="001412C7">
        <w:rPr>
          <w:lang w:val="en-US"/>
        </w:rPr>
        <w:t xml:space="preserve"> components of the intercrop</w:t>
      </w:r>
      <w:r w:rsidR="00580CDF">
        <w:rPr>
          <w:lang w:val="en-US"/>
        </w:rPr>
        <w:t xml:space="preserve"> </w:t>
      </w:r>
      <w:r w:rsidR="00776801">
        <w:rPr>
          <w:lang w:val="en-US"/>
        </w:rPr>
        <w:t xml:space="preserve">can </w:t>
      </w:r>
      <w:r w:rsidR="00580CDF">
        <w:rPr>
          <w:lang w:val="en-US"/>
        </w:rPr>
        <w:t>differ in many aspects of their life cycle</w:t>
      </w:r>
      <w:r w:rsidR="00C01FAD">
        <w:rPr>
          <w:lang w:val="en-US"/>
        </w:rPr>
        <w:t xml:space="preserve"> (germination, growth rate, phenology, plant architecture, </w:t>
      </w:r>
      <w:proofErr w:type="spellStart"/>
      <w:r w:rsidR="00C01FAD">
        <w:rPr>
          <w:lang w:val="en-US"/>
        </w:rPr>
        <w:t>etc</w:t>
      </w:r>
      <w:proofErr w:type="spellEnd"/>
      <w:r w:rsidR="00C01FAD">
        <w:rPr>
          <w:lang w:val="en-US"/>
        </w:rPr>
        <w:t xml:space="preserve">) </w:t>
      </w:r>
      <w:r w:rsidR="002330E5">
        <w:rPr>
          <w:lang w:val="en-US"/>
        </w:rPr>
        <w:t>which</w:t>
      </w:r>
      <w:r w:rsidR="001412C7">
        <w:rPr>
          <w:lang w:val="en-US"/>
        </w:rPr>
        <w:t xml:space="preserve"> complicate</w:t>
      </w:r>
      <w:r w:rsidR="002330E5">
        <w:rPr>
          <w:lang w:val="en-US"/>
        </w:rPr>
        <w:t>s</w:t>
      </w:r>
      <w:r w:rsidR="001412C7">
        <w:rPr>
          <w:lang w:val="en-US"/>
        </w:rPr>
        <w:t xml:space="preserve"> agronomic management</w:t>
      </w:r>
      <w:r w:rsidR="006465B4">
        <w:rPr>
          <w:lang w:val="en-US"/>
        </w:rPr>
        <w:t xml:space="preserve"> </w:t>
      </w:r>
      <w:r w:rsidR="006465B4">
        <w:rPr>
          <w:lang w:val="en-US"/>
        </w:rPr>
        <w:fldChar w:fldCharType="begin"/>
      </w:r>
      <w:r w:rsidR="00CC0CAD">
        <w:rPr>
          <w:lang w:val="en-US"/>
        </w:rPr>
        <w:instrText xml:space="preserve"> ADDIN ZOTERO_ITEM CSL_CITATION {"citationID":"Wd7Lv4n0","properties":{"formattedCitation":"(Lemken et al. 2017; Huss et al. 2022)","plainCitation":"(Lemken et al. 2017; Huss et al. 2022)","noteIndex":0},"citationItems":[{"id":912,"uris":["http://zotero.org/users/3458704/items/K433HGVW"],"itemData":{"id":912,"type":"article-journal","abstract":"Mixed cropping (MC), the growing of two or more coexisting crops in one field, specifically the mix of cereal and grain legumes, can contribute to a more sustainable agricultural land use. Despite a variety of ecological benefits and promising grain productivity, applications are scarce among farmers in developed countries. In consideration of MC's potential this study interviews farm managers to profile characteristics of adopters. The transtheoretical model (TTM) is applied to capture adoption and adoption tendencies. The results point to a significant positive role of land owned vs. leased, adoption of reduced tillage and adoption intensity of legumes in general. The perception of technical barriers and the perception of MC's usefulness are also major drivers that proponents need to address. In general, the TTM provides a gradual measure of farmer's willingness to adopt, leading to more variance than binary classifications, which makes TTM especially useful to adoption research of marginalized ecological practices.","container-title":"Ecological Economics","DOI":"10.1016/j.ecolecon.2017.02.021","ISSN":"0921-8009","journalAbbreviation":"Ecological Economics","page":"20-28","source":"ScienceDirect","title":"The case of legume-cereal crop mixtures in modern agriculture and the transtheoretical model of gradual adoption","volume":"137","author":[{"family":"Lemken","given":"Dominic"},{"family":"Spiller","given":"Achim"},{"family":"Meyer-Höfer","given":"Marie","non-dropping-particle":"von"}],"issued":{"date-parts":[["2017",7,1]]}}},{"id":911,"uris":["http://zotero.org/users/3458704/items/ZRSC3MNL"],"itemData":{"id":911,"type":"article-journal","abstract":"To combat climate change, farmers must innovate through ecological intensification to boost food production, increase resilience to weather extremes, and shrink the carbon footprint of agriculture. Intercropping (where alternative crops or noncrop plants are integrated with cash crops) can strengthen and stabilize agroecosystems under climate change by improving resource use efficiency, enhancing soil water holding capacity, and increasing the diversity and quality of habitat for beneficial insects that provide pollination services and natural pest control. Despite these benefits, intercropping has yet to be widely adopted due to perceived risks and challenges including decreased crop yield, increased management complexity, a steep learning curve for successful management, and increased susceptibility to pests. Here, we explore the major benefits of intercropping in agricultural systems for pest control and climate resilience reported in 24 meta-analyses, while addressing risks and barriers to implementation. Most studies demonstrate clear benefits of intercropping for weed, pathogen, insect pest control, relative yield, and gross profitability. However, relatively few studies document ecosystem services conferred by intercrops alongside labor costs, which are key to economic sustainability for farmers. In addition to clearer demonstrations of the economic viability of intercropping, farmers also need strong technical and financial support during the adoption process to help them troubleshoot the site-specific complexities and challenges of managing polycultures. Ecological intensification of agriculture requires a more strategic approach than simplified production systems and is not without risks and challenges. Calibrating incentive programs to reduce financial burdens of risk for farmers could promote more widespread adoption of intercropping.","container-title":"Journal of Economic Entomology","DOI":"10.1093/jee/toac045","ISSN":"0022-0493","issue":"5","journalAbbreviation":"Journal of Economic Entomology","page":"1350-1362","source":"Silverchair","title":"Benefits and risks of intercropping for crop resilience and pest management","volume":"115","author":[{"family":"Huss","given":"C P"},{"family":"Holmes","given":"K D"},{"family":"Blubaugh","given":"C K"}],"issued":{"date-parts":[["2022",10,1]]}}}],"schema":"https://github.com/citation-style-language/schema/raw/master/csl-citation.json"} </w:instrText>
      </w:r>
      <w:r w:rsidR="006465B4">
        <w:rPr>
          <w:lang w:val="en-US"/>
        </w:rPr>
        <w:fldChar w:fldCharType="separate"/>
      </w:r>
      <w:r w:rsidR="006465B4" w:rsidRPr="00D51B48">
        <w:rPr>
          <w:rFonts w:cs="Times New Roman"/>
          <w:lang w:val="en-US"/>
        </w:rPr>
        <w:t>(Lemken et al. 2017; Huss et al. 2022)</w:t>
      </w:r>
      <w:r w:rsidR="006465B4">
        <w:rPr>
          <w:lang w:val="en-US"/>
        </w:rPr>
        <w:fldChar w:fldCharType="end"/>
      </w:r>
      <w:r w:rsidR="001412C7">
        <w:rPr>
          <w:lang w:val="en-US"/>
        </w:rPr>
        <w:t xml:space="preserve">. Moreover, they often </w:t>
      </w:r>
      <w:r w:rsidR="00C01FAD">
        <w:rPr>
          <w:lang w:val="en-US"/>
        </w:rPr>
        <w:t xml:space="preserve">have different harvest products </w:t>
      </w:r>
      <w:r w:rsidR="002330E5">
        <w:rPr>
          <w:lang w:val="en-US"/>
        </w:rPr>
        <w:t>that</w:t>
      </w:r>
      <w:r w:rsidR="00C01FAD">
        <w:rPr>
          <w:lang w:val="en-US"/>
        </w:rPr>
        <w:t xml:space="preserve"> need to </w:t>
      </w:r>
      <w:proofErr w:type="gramStart"/>
      <w:r w:rsidR="00C01FAD">
        <w:rPr>
          <w:lang w:val="en-US"/>
        </w:rPr>
        <w:t>be separated</w:t>
      </w:r>
      <w:proofErr w:type="gramEnd"/>
      <w:r w:rsidR="00C01FAD">
        <w:rPr>
          <w:lang w:val="en-US"/>
        </w:rPr>
        <w:t xml:space="preserve"> from each other. </w:t>
      </w:r>
    </w:p>
    <w:p w14:paraId="587383E6" w14:textId="51FCA8F8" w:rsidR="004317BE" w:rsidRDefault="00995145" w:rsidP="00996F2E">
      <w:pPr>
        <w:rPr>
          <w:lang w:val="en-US"/>
        </w:rPr>
      </w:pPr>
      <w:r>
        <w:rPr>
          <w:lang w:val="en-US"/>
        </w:rPr>
        <w:lastRenderedPageBreak/>
        <w:t xml:space="preserve">Cultivar mixtures, that is the </w:t>
      </w:r>
      <w:r w:rsidR="00A30A2F">
        <w:rPr>
          <w:lang w:val="en-US"/>
        </w:rPr>
        <w:t>cultivation</w:t>
      </w:r>
      <w:r w:rsidR="00FC1294">
        <w:rPr>
          <w:lang w:val="en-US"/>
        </w:rPr>
        <w:t xml:space="preserve"> of a mixture of genotypes</w:t>
      </w:r>
      <w:r w:rsidR="00CF5EA8">
        <w:rPr>
          <w:lang w:val="en-US"/>
        </w:rPr>
        <w:t xml:space="preserve"> of</w:t>
      </w:r>
      <w:r>
        <w:rPr>
          <w:lang w:val="en-US"/>
        </w:rPr>
        <w:t xml:space="preserve"> the same species</w:t>
      </w:r>
      <w:r w:rsidR="00FC1294">
        <w:rPr>
          <w:lang w:val="en-US"/>
        </w:rPr>
        <w:t xml:space="preserve"> in the same field</w:t>
      </w:r>
      <w:r>
        <w:rPr>
          <w:lang w:val="en-US"/>
        </w:rPr>
        <w:t xml:space="preserve">, allows to </w:t>
      </w:r>
      <w:r w:rsidR="00866C58">
        <w:rPr>
          <w:lang w:val="en-US"/>
        </w:rPr>
        <w:t>address</w:t>
      </w:r>
      <w:r>
        <w:rPr>
          <w:lang w:val="en-US"/>
        </w:rPr>
        <w:t xml:space="preserve"> most of these challenge by mobilizing plant diversity at the intra-specific level</w:t>
      </w:r>
      <w:r w:rsidR="00D51B48">
        <w:rPr>
          <w:lang w:val="en-US"/>
        </w:rPr>
        <w:t xml:space="preserve"> </w:t>
      </w:r>
      <w:r w:rsidR="00D51B48">
        <w:rPr>
          <w:lang w:val="en-US"/>
        </w:rPr>
        <w:fldChar w:fldCharType="begin"/>
      </w:r>
      <w:r w:rsidR="00CC0CAD">
        <w:rPr>
          <w:lang w:val="en-US"/>
        </w:rPr>
        <w:instrText xml:space="preserve"> ADDIN ZOTERO_ITEM CSL_CITATION {"citationID":"A1o0pByO","properties":{"formattedCitation":"(Smithson and Lenn\\uc0\\u233{} 1996)","plainCitation":"(Smithson and Lenné 1996)","noteIndex":0},"citationItems":[{"id":158,"uris":["http://zotero.org/users/3458704/items/CBUE5FDZ"],"itemData":{"id":158,"type":"article-journal","abstract":"Remarkable parallels link the development of varietal mixtures across subsistence farming systems. Mixtures are grown and persist because they prolong harvest and income flow and provide diversity of diet. From our review of research on agronomic and disease aspects of mixtures in modern agriculture, it is also clear that improved stability and decreased disease severity are common features of mixtures relative to their components in monoculture. Such advantages are of value to both modern and subsistence agriculture. However, in the majority of cases, the yield advantage of mixtures is small. Overall, we conclude that varietal mixtures are presently a viable strategy for sustainable productivity in subsistence agriculture, have potential for improvement without sacrifice of diversity, are an important resource for future global food production and may have an expanding role in modern agriculture in situations where qualitative uniformity is not the guiding priority.","container-title":"Annals of Applied Biology","DOI":"10.1111/j.1744-7348.1996.tb07096.x","ISSN":"1744-7348","issue":"1","language":"en","page":"127-158","source":"Wiley Online Library","title":"Varietal mixtures: A viable strategy for sustainable productivity in subsistence agriculture","title-short":"Varietal mixtures","volume":"128","author":[{"family":"Smithson","given":"J B."},{"family":"Lenné","given":"J M."}],"issued":{"date-parts":[["1996",2,1]]}}}],"schema":"https://github.com/citation-style-language/schema/raw/master/csl-citation.json"} </w:instrText>
      </w:r>
      <w:r w:rsidR="00D51B48">
        <w:rPr>
          <w:lang w:val="en-US"/>
        </w:rPr>
        <w:fldChar w:fldCharType="separate"/>
      </w:r>
      <w:r w:rsidR="00D51B48" w:rsidRPr="00D51B48">
        <w:rPr>
          <w:rFonts w:cs="Times New Roman"/>
          <w:kern w:val="0"/>
          <w:szCs w:val="24"/>
          <w:lang w:val="en-US"/>
        </w:rPr>
        <w:t>(Smithson and Lenné 1996)</w:t>
      </w:r>
      <w:r w:rsidR="00D51B48">
        <w:rPr>
          <w:lang w:val="en-US"/>
        </w:rPr>
        <w:fldChar w:fldCharType="end"/>
      </w:r>
      <w:r>
        <w:rPr>
          <w:lang w:val="en-US"/>
        </w:rPr>
        <w:t xml:space="preserve">. </w:t>
      </w:r>
      <w:r w:rsidR="00866C58">
        <w:rPr>
          <w:lang w:val="en-US"/>
        </w:rPr>
        <w:t xml:space="preserve">Historically, cultivar mixtures have been shown to be very efficient at limiting pathogen spread and </w:t>
      </w:r>
      <w:r w:rsidR="001449B0">
        <w:rPr>
          <w:lang w:val="en-US"/>
        </w:rPr>
        <w:t xml:space="preserve">disease </w:t>
      </w:r>
      <w:r w:rsidR="00866C58">
        <w:rPr>
          <w:lang w:val="en-US"/>
        </w:rPr>
        <w:t>severity compared to monogenotypic cultivars, especially in grain cereals</w:t>
      </w:r>
      <w:r w:rsidR="00D51B48">
        <w:rPr>
          <w:lang w:val="en-US"/>
        </w:rPr>
        <w:t xml:space="preserve"> </w:t>
      </w:r>
      <w:r w:rsidR="00D51B48">
        <w:rPr>
          <w:lang w:val="en-US"/>
        </w:rPr>
        <w:fldChar w:fldCharType="begin"/>
      </w:r>
      <w:r w:rsidR="00CC0CAD">
        <w:rPr>
          <w:lang w:val="en-US"/>
        </w:rPr>
        <w:instrText xml:space="preserve"> ADDIN ZOTERO_ITEM CSL_CITATION {"citationID":"92pc5xp2","properties":{"formattedCitation":"(Wolfe 1985; Mundt et al. 1995; Zhu et al. 2000; Finckh and Wolfe 2006)","plainCitation":"(Wolfe 1985; Mundt et al. 1995; Zhu et al. 2000; Finckh and Wolfe 2006)","noteIndex":0},"citationItems":[{"id":687,"uris":["http://zotero.org/users/3458704/items/FV25V3BU"],"itemData":{"id":687,"type":"article-journal","container-title":"Annual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S"}],"issued":{"date-parts":[["1985",9,1]]}}},{"id":393,"uris":["http://zotero.org/users/3458704/items/U67NQRPX"],"itemData":{"id":393,"type":"article-journal","abstract":"Five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S."}],"issued":{"date-parts":[["1995"]]}}},{"id":390,"uris":["http://zotero.org/users/3458704/items/5364UMKD"],"itemData":{"id":390,"type":"article-journal","abstract":"Crop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C."}],"issued":{"date-parts":[["2000",8,17]]}}},{"id":154,"uris":["http://zotero.org/users/3458704/items/RYNXRFEX"],"itemData":{"id":154,"type":"chapter","container-title":"The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D51B48">
        <w:rPr>
          <w:lang w:val="en-US"/>
        </w:rPr>
        <w:fldChar w:fldCharType="separate"/>
      </w:r>
      <w:r w:rsidR="008E6308" w:rsidRPr="008E6308">
        <w:rPr>
          <w:rFonts w:cs="Times New Roman"/>
          <w:lang w:val="en-US"/>
        </w:rPr>
        <w:t>(Wolfe 1985; Mundt et al. 1995; Zhu et al. 2000; Finckh and Wolfe 2006)</w:t>
      </w:r>
      <w:r w:rsidR="00D51B48">
        <w:rPr>
          <w:lang w:val="en-US"/>
        </w:rPr>
        <w:fldChar w:fldCharType="end"/>
      </w:r>
      <w:r w:rsidR="00866C58">
        <w:rPr>
          <w:lang w:val="en-US"/>
        </w:rPr>
        <w:t xml:space="preserve">. </w:t>
      </w:r>
      <w:r>
        <w:rPr>
          <w:lang w:val="en-US"/>
        </w:rPr>
        <w:t xml:space="preserve">This advantage has </w:t>
      </w:r>
      <w:r w:rsidR="004317BE">
        <w:rPr>
          <w:lang w:val="en-US"/>
        </w:rPr>
        <w:t xml:space="preserve">recently </w:t>
      </w:r>
      <w:r>
        <w:rPr>
          <w:lang w:val="en-US"/>
        </w:rPr>
        <w:t xml:space="preserve">renewed the interest </w:t>
      </w:r>
      <w:r w:rsidR="00E318B3">
        <w:rPr>
          <w:lang w:val="en-US"/>
        </w:rPr>
        <w:t>in</w:t>
      </w:r>
      <w:r>
        <w:rPr>
          <w:lang w:val="en-US"/>
        </w:rPr>
        <w:t xml:space="preserve"> cultivar mixtures as </w:t>
      </w:r>
      <w:r w:rsidR="003D3AD4">
        <w:rPr>
          <w:lang w:val="en-US"/>
        </w:rPr>
        <w:t>they</w:t>
      </w:r>
      <w:r>
        <w:rPr>
          <w:lang w:val="en-US"/>
        </w:rPr>
        <w:t xml:space="preserve"> could </w:t>
      </w:r>
      <w:r w:rsidR="003D3AD4">
        <w:rPr>
          <w:lang w:val="en-US"/>
        </w:rPr>
        <w:t xml:space="preserve">help </w:t>
      </w:r>
      <w:r w:rsidR="00E318B3">
        <w:rPr>
          <w:lang w:val="en-US"/>
        </w:rPr>
        <w:t xml:space="preserve">reduce </w:t>
      </w:r>
      <w:r w:rsidR="003D3AD4">
        <w:rPr>
          <w:lang w:val="en-US"/>
        </w:rPr>
        <w:t>the use of</w:t>
      </w:r>
      <w:r>
        <w:rPr>
          <w:lang w:val="en-US"/>
        </w:rPr>
        <w:t xml:space="preserve"> pesticide</w:t>
      </w:r>
      <w:r w:rsidR="003D3AD4">
        <w:rPr>
          <w:lang w:val="en-US"/>
        </w:rPr>
        <w:t>s</w:t>
      </w:r>
      <w:r>
        <w:rPr>
          <w:lang w:val="en-US"/>
        </w:rPr>
        <w:t xml:space="preserve"> and as such support the </w:t>
      </w:r>
      <w:proofErr w:type="spellStart"/>
      <w:r>
        <w:rPr>
          <w:lang w:val="en-US"/>
        </w:rPr>
        <w:t>agroecological</w:t>
      </w:r>
      <w:proofErr w:type="spellEnd"/>
      <w:r>
        <w:rPr>
          <w:lang w:val="en-US"/>
        </w:rPr>
        <w:t xml:space="preserve"> transition</w:t>
      </w:r>
      <w:r w:rsidR="00134D24">
        <w:rPr>
          <w:lang w:val="en-US"/>
        </w:rPr>
        <w:t xml:space="preserve"> </w:t>
      </w:r>
      <w:r w:rsidR="00134D24">
        <w:rPr>
          <w:lang w:val="en-US"/>
        </w:rPr>
        <w:fldChar w:fldCharType="begin"/>
      </w:r>
      <w:r w:rsidR="00CC0CAD">
        <w:rPr>
          <w:lang w:val="en-US"/>
        </w:rPr>
        <w:instrText xml:space="preserve"> ADDIN ZOTERO_ITEM CSL_CITATION {"citationID":"uAmSXxHk","properties":{"formattedCitation":"(Barot et al. 2017; Borg et al. 2018; Snyder et al. 2020; Wuest et al. 2021)","plainCitation":"(Barot et al. 2017; Borg et al. 2018; Snyder et al. 2020; Wuest et al. 2021)","noteIndex":0},"citationItems":[{"id":179,"uris":["http://zotero.org/users/3458704/items/V5HR3HZG"],"itemData":{"id":179,"type":"article-journal","abstract":"The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Le"},{"family":"Niboyet","given":"Audrey"},{"family":"Porcher","given":"Emanuelle"}],"issued":{"date-parts":[["2017",4,1]]}},"label":"page"},{"id":281,"uris":["http://zotero.org/users/3458704/items/KIUD4TSV"],"itemData":{"id":281,"type":"article-journal","abstract":"Increasing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id":910,"uris":["http://zotero.org/users/3458704/items/H6I4UT6U"],"itemData":{"id":910,"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G."}],"accessed":{"date-parts":[["2021",6,21]]},"issued":{"date-parts":[["2020"]]}}},{"id":694,"uris":["http://zotero.org/users/3458704/items/GQDEKN3Q"],"itemData":{"id":694,"type":"article-journal","abstract":"Variety mixtures can provide a range of benefits for both the crop and the environment. Their utility for the suppression of pathogens, especially in small grain crops, is well established and has seen some remarkable successes. However, despite decades of academic interest in the topic, commercial efforts to develop, release and promote variety mixtures remain peripheral to normal breeding activities. Here we argue that thi</w:instrText>
      </w:r>
      <w:r w:rsidR="00CC0CAD" w:rsidRPr="00CC0CAD">
        <w:instrText xml:space="preserve">s is because simple but general design principles that allow for the optimization of multiple mixture benefits are currently lacking. We therefore review the practical and conceptual challenges inherent in the development of variety mixtures, and discuss common approaches to overcome these. We further consider three domains in which they might be particularly beneficial: pathogen resistance, yield stability and yield enhancement. We demonstrate that combining evolutionary and ecological concepts with data typically available from breeding and variety testing programmes could make mixture development easier and more economic. Identifying synergies between the breeding for monocultures and mixtures may even be key to the widespread adoption of mixtures—to the profit of breeders, farmers and society as a whole.","container-title":"Nature Ecology &amp; Evolution","DOI":"10.1038/s41559-021-01497-x","ISSN":"2397-334X","issue":"8","journalAbbreviation":"Nat Ecol Evol","language":"en","license":"2021 Springer Nature Limited","note":"number: 8\npublisher: Nature Publishing Group","page":"1068-1077","source":"www.nature.com","title":"Ecological and evolutionary approaches to improving crop variety mixtures","volume":"5","author":[{"family":"Wuest","given":"Samuel E."},{"family":"Peter","given":"Roland"},{"family":"Niklaus","given":"Pascal A."}],"issued":{"date-parts":[["2021",8]]}},"label":"page"}],"schema":"https://github.com/citation-style-language/schema/raw/master/csl-citation.json"} </w:instrText>
      </w:r>
      <w:r w:rsidR="00134D24">
        <w:rPr>
          <w:lang w:val="en-US"/>
        </w:rPr>
        <w:fldChar w:fldCharType="separate"/>
      </w:r>
      <w:r w:rsidR="008E6308" w:rsidRPr="008E6308">
        <w:rPr>
          <w:rFonts w:cs="Times New Roman"/>
        </w:rPr>
        <w:t>(Barot et al. 2017; Borg et al. 2018; Snyder et al. 2020; Wuest et al. 2021)</w:t>
      </w:r>
      <w:r w:rsidR="00134D24">
        <w:rPr>
          <w:lang w:val="en-US"/>
        </w:rPr>
        <w:fldChar w:fldCharType="end"/>
      </w:r>
      <w:r w:rsidR="004317BE" w:rsidRPr="00134D24">
        <w:t xml:space="preserve">. </w:t>
      </w:r>
      <w:r w:rsidR="00801B6B">
        <w:rPr>
          <w:lang w:val="en-US"/>
        </w:rPr>
        <w:t>E</w:t>
      </w:r>
      <w:r w:rsidR="004317BE">
        <w:rPr>
          <w:lang w:val="en-US"/>
        </w:rPr>
        <w:t xml:space="preserve">xtensive research in phytopathology has helped identify the different epidemiological and evolutionary mechanisms that </w:t>
      </w:r>
      <w:proofErr w:type="spellStart"/>
      <w:r w:rsidR="004317BE">
        <w:rPr>
          <w:lang w:val="en-US"/>
        </w:rPr>
        <w:t>underly</w:t>
      </w:r>
      <w:proofErr w:type="spellEnd"/>
      <w:r w:rsidR="004317BE">
        <w:rPr>
          <w:lang w:val="en-US"/>
        </w:rPr>
        <w:t xml:space="preserve"> the protective effect of cultivar mixtures against pathogen</w:t>
      </w:r>
      <w:r w:rsidR="001449B0">
        <w:rPr>
          <w:lang w:val="en-US"/>
        </w:rPr>
        <w:t>s</w:t>
      </w:r>
      <w:r w:rsidR="00C15605">
        <w:rPr>
          <w:lang w:val="en-US"/>
        </w:rPr>
        <w:t xml:space="preserve"> </w:t>
      </w:r>
      <w:r w:rsidR="00C15605">
        <w:rPr>
          <w:lang w:val="en-US"/>
        </w:rPr>
        <w:fldChar w:fldCharType="begin"/>
      </w:r>
      <w:r w:rsidR="00CC0CAD">
        <w:rPr>
          <w:lang w:val="en-US"/>
        </w:rPr>
        <w:instrText xml:space="preserve"> ADDIN ZOTERO_ITEM CSL_CITATION {"citationID":"aTZBaGyR","properties":{"formattedCitation":"(Finckh and Mundt 1992; Mundt et al. 1995; Finckh et al. 2000; Vidal et al. 2017)","plainCitation":"(Finckh and Mundt 1992; Mundt et al. 1995; Finckh et al. 2000; Vidal et al. 2017)","noteIndex":0},"citationItems":[{"id":394,"uris":["http://zotero.org/users/3458704/items/NIKIBWN5"],"itemData":{"id":394,"type":"article-journal","container-title":"Phytopathology","issue":"9","page":"905–913","title":"Stripe rust, yield, and plant competition in wheat cultivar mixtures.","volume":"82","author":[{"family":"Finckh","given":"Maria R"},{"family":"Mundt","given":"Christopher C"}],"issued":{"date-parts":[["1992"]]}}},{"id":393,"uris":["http://zotero.org/users/3458704/items/U67NQRPX"],"itemData":{"id":393,"type":"article-journal","abstract":"Five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S."}],"issued":{"date-parts":[["1995"]]}},"label":"page"},{"id":328,"uris":["http://zotero.org/users/3458704/items/SEJMDD87"],"itemData":{"id":328,"type":"article-journal","abstract":"Agronomy for Sustainable Development, An International Journal in Agriculture and Environment","container-title":"Agronomie","DOI":"10.1051/agro:2000177","ISSN":"0249-5627, 1297-9643","issue":"7","journalAbbreviation":"Agronomie","language":"en","license":"INRA, EDP Sciences","page":"813-837","source":"www.agronomy-journal.org","title":"Cereal variety and species mixtures in practice, with emphasis on disease resistance","volume":"20","author":[{"family":"Finckh","given":"Maria R."},{"family":"Gacek","given":"Edward S."},{"family":"Goyeau","given":"Henriette"},{"family":"Lannou","given":"Christian"},{"family":"Merz","given":"Ueli"},{"family":"Mundt","given":"Christopher C."},{"family":"Munk","given":"Lisa"},{"family":"Nadziak","given":"Jadwiga"},{"family":"Newton","given":"Adrian C."},{"family":"Vallavieille-Pope","given":"Claude","dropping-particle":"de"},{"family":"Wolfe","given":"Martin S."}],"issued":{"date-parts":[["2000",11,1]]}}},{"id":164,"uris":["http://zotero.org/users/3458704/items/3MEIZ3VC"],"itemData":{"id":164,"type":"article-journal","abstract":"Mixtures of cultivars with different disease resistance levels make it possible to manage plant disease in a context of fungicide reduction. The cultivars composing a mixture are often chosen for their contrasted disease resistance levels, whereas their architecture is rarely taken into account. However, canopy architecture has an impact on spore dispersal and microclimate, both of which contribute to disease development. Disease spread by rain-splash occurs over short distances and is expected to be modulated by canopy structure. Our objective was to assess the impact of wheat cultivar mixtures that differ by their canopy architecture on crop microclimate, spore dispersal and the propagation of splash-dispersed disease, septoria tritici blotch, caused by Zymoseptoria tritici. Each cultivar mixture was composed of a susceptible and a resistant cultivar. A single, short susceptible cultivar was used. The resistant companion was either short (homogeneous) or tall (heterogeneous). Two proportions of resistant cultivar were tested in homogenous mixture. Mixtures were compared to pure stands of component cultivars. The level of resistance of each cultivar was assessed through disease measurements in pure stand. A diversity of canopy architecture was obtained at the flowering stage: the leaf area index ranged from 2.2 to 4.4m2/m2 and flag leaf insertion height from 0.65m (standard height) to 1.20m (tall plants). Spore fluxes were measured during two rain events and microclimate variables including air temperature, relative humidity and leaf wetness duration were recorded from the booting stage onwards. Disease assessments were carried out weekly in mixtures and pure stands. Disease on susceptible plants was significantly lower in heterogeneous mixtures than in pure stands. In homogeneous mixtures, a high proportion of resistant plants was associated with high canopy density, which led to a microclimate favorable to disease development. Leaf wetness duration was in fact longer in the pure stand constituted of standard height resistant plants, which had the densest canopy. In the two homogeneous mixtures that differed by the proportion of resistant plants, disease reduction was similar. On the other hand, heterogeneous mixtures had a lower canopy density and lower spore fluxes than homogeneous mixtures. Compared to the susceptible pure stand, the area under the disea</w:instrText>
      </w:r>
      <w:r w:rsidR="00CC0CAD" w:rsidRPr="00CC0CAD">
        <w:instrText xml:space="preserve">se progress curve of susceptible plants was reduced by 68% in the heterogeneous mixture and by 32% and 34% in the homogeneous mixtures with 75% and 25% of resistant plants, respectively. Our results suggest that the impact of canopy architecture on microclimate and spore dispersal can significantly contribute to the reduction of disease propagation in cultivar mixtures. We therefore suggest that taking cultivar architecture into account, in addition to the level of resistance to disease, could provide a strategy to enhance disease reduction in cultivar mixtures in the case of splash-dispersed diseases.","container-title":"Agricultural and Forest Meteorology","DOI":"10.1016/j.agrformet.2017.06.014","ISSN":"0168-1923","journalAbbreviation":"Agricultural and Forest Meteorology","language":"en","page":"154-161","source":"ScienceDirect","title":"Reduction of fungal disease spread in cultivar mixtures: Impact of canopy architecture on rain-splash dispersal and on crop microclimate","title-short":"Reduction of fungal disease spread in cultivar mixtures","volume":"246","author":[{"family":"Vidal","given":"Tiphaine"},{"family":"Boixel","given":"Anne-Lise"},{"family":"Durand","given":"Brigitte"},{"family":"Vallavieille-Pope","given":"Claude","non-dropping-particle":"de"},{"family":"Huber","given":"Laurent"},{"family":"Saint-Jean","given":"Sébastien"}],"issued":{"date-parts":[["2017",11,15]]}}}],"schema":"https://github.com/citation-style-language/schema/raw/master/csl-citation.json"} </w:instrText>
      </w:r>
      <w:r w:rsidR="00C15605">
        <w:rPr>
          <w:lang w:val="en-US"/>
        </w:rPr>
        <w:fldChar w:fldCharType="separate"/>
      </w:r>
      <w:r w:rsidR="001A0588" w:rsidRPr="001A0588">
        <w:rPr>
          <w:rFonts w:cs="Times New Roman"/>
        </w:rPr>
        <w:t>(Finckh and Mundt 1992; Mundt et al. 1995; Finckh et al. 2000; Vidal et al. 2017)</w:t>
      </w:r>
      <w:r w:rsidR="00C15605">
        <w:rPr>
          <w:lang w:val="en-US"/>
        </w:rPr>
        <w:fldChar w:fldCharType="end"/>
      </w:r>
      <w:r w:rsidR="004317BE" w:rsidRPr="001A0588">
        <w:t xml:space="preserve">. </w:t>
      </w:r>
      <w:r w:rsidR="006C15E7">
        <w:rPr>
          <w:lang w:val="en-US"/>
        </w:rPr>
        <w:t xml:space="preserve">For example, recent results suggest that some cultivars might be able to improve the basal immunity of their neighbors, a phenomenon referred to as </w:t>
      </w:r>
      <w:r w:rsidR="006C15E7" w:rsidRPr="006C15E7">
        <w:rPr>
          <w:lang w:val="en-US"/>
        </w:rPr>
        <w:t>neighbor-modulated susceptibility (NMS</w:t>
      </w:r>
      <w:r w:rsidR="00390640">
        <w:rPr>
          <w:lang w:val="en-US"/>
        </w:rPr>
        <w:t xml:space="preserve">, </w:t>
      </w:r>
      <w:r w:rsidR="00390640">
        <w:rPr>
          <w:lang w:val="en-US"/>
        </w:rPr>
        <w:fldChar w:fldCharType="begin"/>
      </w:r>
      <w:r w:rsidR="00CC0CAD">
        <w:rPr>
          <w:lang w:val="en-US"/>
        </w:rPr>
        <w:instrText xml:space="preserve"> ADDIN ZOTERO_ITEM CSL_CITATION {"citationID":"18NpFBsN","properties":{"formattedCitation":"(P\\uc0\\u233{}lissier et al. 2021, 2023)","plainCitation":"(Pélissier et al. 2021, 2023)","dontUpdate":true,"noteIndex":0},"citationItems":[{"id":909,"uris":["http://zotero.org/users/3458704/items/TJSCQHE6"],"itemData":{"id":909,"type":"article-journal","abstract":"As part of a trend towards diversifying cultivated areas, varietal mixtures are subject to renewed interest as a means to manage diseases. Besides the epidemiological effects of varietal mixtures on pathogen propagation, little is known about the effect of intraspecific plant–plant interactions and their impact on responses to disease. In this study, genotypes of rice (Oryza sativa) or durum wheat (Triticum turgidum) were grown with different conspecific neighbours and manually inoculated under conditions preventing pathogen propagation. Disease susceptibility was measured together with the expression of basal immunity genes as part of the response to intra-specific neighbours. The results showed that in many cases for both rice and wheat susceptibility to pathogens and immunity was modified by the presence of intraspecific neighbours. This phenomenon, which we term ‘neighbour-modulated susceptibility’ (NMS), could be caused by the production of below-ground signals and does not require the neighbours to be infected. Our results suggest that the mechanisms responsible for reducing disease in varietal mixtures in the field need to be re-examined.","container-title":"Journal of Experimental Botany","DOI":"10.1093/jxb/erab277","ISSN":"0022-0957","issue":"18","journalAbbreviation":"Journal of Experimental Botany","page":"6570-6580","source":"Silverchair","title":"Plant neighbour-modulated susceptibility to pathogens in intraspecific mixtures","volume":"72","author":[{"family":"Pélissier","given":"Rémi"},{"family":"Buendia","given":"Luis"},{"family":"Brousse","given":"Andy"},{"family":"Temple","given":"Coline"},{"family":"Ballini","given":"Elsa"},{"family":"Fort","given":"Florian"},{"family":"Violle","given":"Cyrille"},{"family":"Morel","given":"Jean-Benoit"}],"issued":{"date-parts":[["2021",9,30]]}}},{"id":925,"uris":["http://zotero.org/users/3458704/items/2SDH2HZW"],"itemData":{"id":925,"type":"article-journal","abstract":"Mixing crop cultivars has long been considered as a way to control epidemics at the field level and is experiencing a revival of interest in agriculture. Yet, the ability of mixing to control pests is highly variable and often unpredictable in the field. Beyond classical diversity effects such as dispersal barrier generated by genotypic diversity, several understudied processes are involved. Among them is the recently discovered neighbor-modulated susceptibility (NMS), which depicts the phenomenon that susceptibility in a given plant is affected by the presence of another healthy neighboring plant. Despite the putative tremendous importance of NMS for crop science, its occurrence and quantitative contribution to modulating susceptibility in cultivated species remains unknown. Here, in both rice and wheat inoculated in greenhouse conditions with foliar fungal pathogens considered as major threats, using more than 200 pairs of intraspecific genotype mixtures, we experimentally demonstrate the occurrence of NMS in 11% of the mixtures grown in experimental conditions that precluded any epidemics. Thus, the susceptibility of these 2 major crops results from indirect effects originating from neighboring plants. Quite remarkably, the levels of susceptibility modulated by plant–plant interactions can reach those conferred by intrinsic basal immunity. These findings open new avenues to develop more sustainable agricultural practices by engineering less susceptible crop mixtures thanks to emergent but now predictable properties of mixtures.","container-title":"PLOS Biology","DOI":"10.1371/journal.pbio.3002287","ISSN":"1545-7885","issue":"9","journalAbbreviation":"PLOS Biology","language":"en","note":"publisher: Public Library of Science","page":"e3002287","source":"PLoS Journals","title":"The genetic identity of neighboring plants in intraspecific mixtures modulates disease susceptibility of both wheat and rice","volume":"21","author":[{"family":"Pélissier","given":"Rémi"},{"family":"Ballini","given":"Elsa"},{"family":"Temple","given":"Coline"},{"family":"Ducasse","given":"Aurélie"},{"family":"Colombo","given":"Michel"},{"family":"Frouin","given":"Julien"},{"family":"Qin","given":"Xiaoping"},{"family":"Huang","given":"Huichuan"},{"family":"Jacques","given":"David"},{"family":"Florian","given":"Fort"},{"family":"Hélène","given":"Fréville"},{"family":"Cyrille","given":"Violle"},{"family":"Morel","given":"Jean-Benoit"}],"issued":{"date-parts":[["2023",9,12]]}}}],"schema":"https://github.com/citation-style-language/schema/raw/master/csl-citation.json"} </w:instrText>
      </w:r>
      <w:r w:rsidR="00390640">
        <w:rPr>
          <w:lang w:val="en-US"/>
        </w:rPr>
        <w:fldChar w:fldCharType="separate"/>
      </w:r>
      <w:r w:rsidR="00390640" w:rsidRPr="00C15605">
        <w:rPr>
          <w:rFonts w:cs="Times New Roman"/>
          <w:kern w:val="0"/>
          <w:szCs w:val="24"/>
          <w:lang w:val="en-US"/>
        </w:rPr>
        <w:t>Pélissier et al. 2021, 2023)</w:t>
      </w:r>
      <w:r w:rsidR="00390640">
        <w:rPr>
          <w:lang w:val="en-US"/>
        </w:rPr>
        <w:fldChar w:fldCharType="end"/>
      </w:r>
      <w:r w:rsidR="006C15E7">
        <w:rPr>
          <w:lang w:val="en-US"/>
        </w:rPr>
        <w:t xml:space="preserve">. </w:t>
      </w:r>
    </w:p>
    <w:p w14:paraId="5523CC09" w14:textId="2A0C2943" w:rsidR="00D007AC" w:rsidRDefault="001449B0" w:rsidP="001449B0">
      <w:pPr>
        <w:rPr>
          <w:lang w:val="en-US"/>
        </w:rPr>
      </w:pPr>
      <w:r>
        <w:rPr>
          <w:lang w:val="en-US"/>
        </w:rPr>
        <w:t xml:space="preserve">In addition to their beneficial effects on pathogen control, </w:t>
      </w:r>
      <w:r w:rsidR="00D007AC">
        <w:rPr>
          <w:lang w:val="en-US"/>
        </w:rPr>
        <w:t>cultivar mixtures</w:t>
      </w:r>
      <w:r w:rsidR="00E318B3">
        <w:rPr>
          <w:lang w:val="en-US"/>
        </w:rPr>
        <w:t xml:space="preserve"> could also help </w:t>
      </w:r>
      <w:r w:rsidR="007D10FC">
        <w:rPr>
          <w:lang w:val="en-US"/>
        </w:rPr>
        <w:t>optimize resource use</w:t>
      </w:r>
      <w:r w:rsidR="00C11786">
        <w:rPr>
          <w:lang w:val="en-US"/>
        </w:rPr>
        <w:t xml:space="preserve"> </w:t>
      </w:r>
      <w:r w:rsidR="00801B6B">
        <w:rPr>
          <w:lang w:val="en-US"/>
        </w:rPr>
        <w:t>and ultimately increase crop yield</w:t>
      </w:r>
      <w:r w:rsidR="00C15605">
        <w:rPr>
          <w:lang w:val="en-US"/>
        </w:rPr>
        <w:t xml:space="preserve"> </w:t>
      </w:r>
      <w:r w:rsidR="00C15605">
        <w:rPr>
          <w:lang w:val="en-US"/>
        </w:rPr>
        <w:fldChar w:fldCharType="begin"/>
      </w:r>
      <w:r w:rsidR="00CC0CAD">
        <w:rPr>
          <w:lang w:val="en-US"/>
        </w:rPr>
        <w:instrText xml:space="preserve"> ADDIN ZOTERO_ITEM CSL_CITATION {"citationID":"99HaO18j","properties":{"formattedCitation":"(Hajjar et al. 2008; Barot et al. 2017; Snyder et al. 2020)","plainCitation":"(Hajjar et al. 2008; Barot et al. 2017; Snyder et al. 2020)","noteIndex":0},"citationItems":[{"id":375,"uris":["http://zotero.org/users/3458704/items/39S396IW"],"itemData":{"id":375,"type":"article-journal","abstract":"Few studies have addressed the relationship between genetic diversity and provision of ecosystem services in agroecosystems. In this review, we argue that the contribution of biological diversity to ecosystem functioning in agricultural production systems is variable, but can be substantial, and occurs at the genetic, as well as species, level in arable systems. In particular, we look at the potential benefits of crop genetic diversity in enhancing agroecosystem functioning and the provision of services, both directly and indirectly. Increasing crop genetic diversity has shown to be useful in pest and disease management, and has the potential to enhance pollination services and soil processes in specific situations. By contributing to the long-term stability of agroecosystems and helping to provide continuous biomass cover, crop genetic diversity also aids the ecosystem to sequester carbon, and helps in preventing soil erosion.","container-title":"Agriculture, Ecosystems &amp; Environment","DOI":"10.1016/j.agee.2007.08.003","ISSN":"0167-8809","issue":"4","journalAbbreviation":"Agriculture, Ecosystems &amp; Environment","page":"261-270","source":"ScienceDirect","title":"The utility of crop genetic diversity in maintaining ecosystem services","volume":"123","author":[{"family":"Hajjar","given":"Reem"},{"family":"Jarvis","given":"Devra I."},{"family":"Gemmill-Herren","given":"Barbara"}],"issued":{"date-parts":[["2008",2]]}}},{"id":179,"uris":["http://zotero.org/users/3458704/items/V5HR3HZG"],"itemData":{"id":179,"type":"article-journal","abstract":"The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Le"},{"family":"Niboyet","given":"Audrey"},{"family":"Porcher","given":"Emanuelle"}],"issued":{"date-parts":[["2017",4,1]]}}},{"id":910,"uris":["http://zotero.org/users/3458704/items/H6I4UT6U"],"itemData":{"id":910,"type":"article-journal","abstract":"Most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G."}],"accessed":{"date-parts":[["2021",6,21]]},"issued":{"date-parts":[["2020"]]}}}],"schema":"https://github.com/citation-style-language/schema/raw/master/csl-citation.json"} </w:instrText>
      </w:r>
      <w:r w:rsidR="00C15605">
        <w:rPr>
          <w:lang w:val="en-US"/>
        </w:rPr>
        <w:fldChar w:fldCharType="separate"/>
      </w:r>
      <w:r w:rsidR="00C15605" w:rsidRPr="00A87136">
        <w:rPr>
          <w:rFonts w:cs="Times New Roman"/>
          <w:lang w:val="en-US"/>
        </w:rPr>
        <w:t>(Hajjar et al. 2008; Barot et al. 2017; Snyder et al. 2020)</w:t>
      </w:r>
      <w:r w:rsidR="00C15605">
        <w:rPr>
          <w:lang w:val="en-US"/>
        </w:rPr>
        <w:fldChar w:fldCharType="end"/>
      </w:r>
      <w:r>
        <w:rPr>
          <w:lang w:val="en-US"/>
        </w:rPr>
        <w:t xml:space="preserve">. Ecological mechanisms at play in natural ecosystems or in intercropping such as </w:t>
      </w:r>
      <w:r w:rsidR="007D10FC">
        <w:rPr>
          <w:lang w:val="en-US"/>
        </w:rPr>
        <w:t>niche</w:t>
      </w:r>
      <w:r>
        <w:rPr>
          <w:lang w:val="en-US"/>
        </w:rPr>
        <w:t xml:space="preserve"> complementarity could </w:t>
      </w:r>
      <w:r w:rsidR="00DD52CE">
        <w:rPr>
          <w:lang w:val="en-US"/>
        </w:rPr>
        <w:t xml:space="preserve">similarly improve resource use efficiency by reducing competition intensity </w:t>
      </w:r>
      <w:r w:rsidR="00BD1C1A">
        <w:rPr>
          <w:lang w:val="en-US"/>
        </w:rPr>
        <w:t>between the different cultivars</w:t>
      </w:r>
      <w:r w:rsidR="00DD52CE">
        <w:rPr>
          <w:lang w:val="en-US"/>
        </w:rPr>
        <w:t xml:space="preserve">. </w:t>
      </w:r>
      <w:r w:rsidR="00BD17A7">
        <w:rPr>
          <w:lang w:val="en-US"/>
        </w:rPr>
        <w:t xml:space="preserve">Moreover, ecological theory predicts that </w:t>
      </w:r>
      <w:r w:rsidR="00A22717">
        <w:rPr>
          <w:lang w:val="en-US"/>
        </w:rPr>
        <w:t>such</w:t>
      </w:r>
      <w:r w:rsidR="00BD17A7">
        <w:rPr>
          <w:lang w:val="en-US"/>
        </w:rPr>
        <w:t xml:space="preserve"> positive effects of plant diversity should strengthen as the environment becomes harsher, which is known as the stress-gradient hypothesis (SGH</w:t>
      </w:r>
      <w:r w:rsidR="00C15605">
        <w:rPr>
          <w:lang w:val="en-US"/>
        </w:rPr>
        <w:t xml:space="preserve">, </w:t>
      </w:r>
      <w:r w:rsidR="001865AC">
        <w:rPr>
          <w:lang w:val="en-US"/>
        </w:rPr>
        <w:fldChar w:fldCharType="begin"/>
      </w:r>
      <w:r w:rsidR="00CC0CAD">
        <w:rPr>
          <w:lang w:val="en-US"/>
        </w:rPr>
        <w:instrText xml:space="preserve"> ADDIN ZOTERO_ITEM CSL_CITATION {"citationID":"5X4Waoq8","properties":{"formattedCitation":"(Bertness and Callaway 1994; Maestre et al. 2009)","plainCitation":"(Bertness and Callaway 1994; Maestre et al. 2009)","dontUpdate":true,"noteIndex":0},"citationItems":[{"id":311,"uris":["http://zotero.org/users/3458704/items/IQZDKMU5"],"itemData":{"id":311,"type":"article-journal","abstract":"Current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D."},{"family":"Callaway","given":"Ragan"}],"issued":{"date-parts":[["1994",5,1]]}}},{"id":314,"uris":["http://zotero.org/users/3458704/items/NMWB5VSF"],"itemData":{"id":314,"type":"article-journal","abstract":"*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1865AC">
        <w:rPr>
          <w:lang w:val="en-US"/>
        </w:rPr>
        <w:fldChar w:fldCharType="separate"/>
      </w:r>
      <w:r w:rsidR="001865AC" w:rsidRPr="00A87136">
        <w:rPr>
          <w:rFonts w:cs="Times New Roman"/>
          <w:lang w:val="en-US"/>
        </w:rPr>
        <w:t>Bertness and Callaway 1994; Maestre et al. 2009)</w:t>
      </w:r>
      <w:r w:rsidR="001865AC">
        <w:rPr>
          <w:lang w:val="en-US"/>
        </w:rPr>
        <w:fldChar w:fldCharType="end"/>
      </w:r>
      <w:r w:rsidR="00BD17A7">
        <w:rPr>
          <w:lang w:val="en-US"/>
        </w:rPr>
        <w:t xml:space="preserve">. </w:t>
      </w:r>
      <w:r w:rsidR="00BD1C1A">
        <w:rPr>
          <w:lang w:val="en-US"/>
        </w:rPr>
        <w:t>According to the</w:t>
      </w:r>
      <w:r w:rsidR="007D10FC">
        <w:rPr>
          <w:lang w:val="en-US"/>
        </w:rPr>
        <w:t xml:space="preserve"> SGH</w:t>
      </w:r>
      <w:r w:rsidR="007A2675">
        <w:rPr>
          <w:lang w:val="en-US"/>
        </w:rPr>
        <w:t xml:space="preserve">, </w:t>
      </w:r>
      <w:r w:rsidR="00801B6B">
        <w:rPr>
          <w:lang w:val="en-US"/>
        </w:rPr>
        <w:t xml:space="preserve">cultivar mixture could thus help maintain high productivity under low-input farming practices and more variable </w:t>
      </w:r>
      <w:r w:rsidR="002E475A">
        <w:rPr>
          <w:lang w:val="en-US"/>
        </w:rPr>
        <w:t>and extreme climates</w:t>
      </w:r>
      <w:r w:rsidR="0075665A">
        <w:rPr>
          <w:lang w:val="en-US"/>
        </w:rPr>
        <w:t>.</w:t>
      </w:r>
      <w:r w:rsidR="002E475A">
        <w:rPr>
          <w:lang w:val="en-US"/>
        </w:rPr>
        <w:t xml:space="preserve"> </w:t>
      </w:r>
      <w:r w:rsidR="0034361B">
        <w:rPr>
          <w:lang w:val="en-US"/>
        </w:rPr>
        <w:t>In line with th</w:t>
      </w:r>
      <w:r w:rsidR="00801B6B">
        <w:rPr>
          <w:lang w:val="en-US"/>
        </w:rPr>
        <w:t>e</w:t>
      </w:r>
      <w:r w:rsidR="0034361B">
        <w:rPr>
          <w:lang w:val="en-US"/>
        </w:rPr>
        <w:t>s</w:t>
      </w:r>
      <w:r w:rsidR="00801B6B">
        <w:rPr>
          <w:lang w:val="en-US"/>
        </w:rPr>
        <w:t>e</w:t>
      </w:r>
      <w:r w:rsidR="0034361B">
        <w:rPr>
          <w:lang w:val="en-US"/>
        </w:rPr>
        <w:t xml:space="preserve"> theoretical expectation</w:t>
      </w:r>
      <w:r w:rsidR="00A22717">
        <w:rPr>
          <w:lang w:val="en-US"/>
        </w:rPr>
        <w:t>s</w:t>
      </w:r>
      <w:r w:rsidR="0034361B">
        <w:rPr>
          <w:lang w:val="en-US"/>
        </w:rPr>
        <w:t xml:space="preserve">, </w:t>
      </w:r>
      <w:r w:rsidR="00801B6B">
        <w:rPr>
          <w:lang w:val="en-US"/>
        </w:rPr>
        <w:t>most</w:t>
      </w:r>
      <w:r w:rsidR="00DD52CE">
        <w:rPr>
          <w:lang w:val="en-US"/>
        </w:rPr>
        <w:t xml:space="preserve"> meta-analysis </w:t>
      </w:r>
      <w:r w:rsidR="0034361B">
        <w:rPr>
          <w:lang w:val="en-US"/>
        </w:rPr>
        <w:t>report slight yield increases in cultivar mixtures compared to monogenotypic cultivars (on average 2-5%</w:t>
      </w:r>
      <w:r w:rsidR="007D0575">
        <w:rPr>
          <w:lang w:val="en-US"/>
        </w:rPr>
        <w:t xml:space="preserve">, </w:t>
      </w:r>
      <w:r w:rsidR="007D0575">
        <w:rPr>
          <w:lang w:val="en-US"/>
        </w:rPr>
        <w:fldChar w:fldCharType="begin"/>
      </w:r>
      <w:r w:rsidR="00CC0CAD">
        <w:rPr>
          <w:lang w:val="en-US"/>
        </w:rPr>
        <w:instrText xml:space="preserve"> ADDIN ZOTERO_ITEM CSL_CITATION {"citationID":"XJGR5kmT","properties":{"formattedCitation":"(Ki\\uc0\\u230{}r et al. 2009; Reiss and Drinkwater 2018; Borg et al. 2018)","plainCitation":"(Kiær et al. 2009; Reiss and Drinkwater 2018; Borg et al. 2018)","dontUpdate":true,"noteIndex":0},"citationItems":[{"id":391,"uris":["http://zotero.org/users/3458704/items/QBZSZJBF"],"itemData":{"id":391,"type":"article-journal","abstract":"Plant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M."},{"family":"Østergård","given":"Hanne"}],"issued":{"date-parts":[["2009",12,12]]}}},{"id":157,"uris":["http://zotero.org/users/3458704/items/K2RIC5MN"],"itemData":{"id":157,"type":"article-journal","abstract":"Extensive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E."}],"issued":{"date-parts":[["2018"]]}}},{"id":281,"uris":["http://zotero.org/users/3458704/items/KIUD4TSV"],"itemData":{"id":281,"type":"article-journal","abstract":"Increasing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7D0575">
        <w:rPr>
          <w:lang w:val="en-US"/>
        </w:rPr>
        <w:fldChar w:fldCharType="separate"/>
      </w:r>
      <w:r w:rsidR="007D0575" w:rsidRPr="005F677D">
        <w:rPr>
          <w:rFonts w:cs="Times New Roman"/>
          <w:kern w:val="0"/>
          <w:szCs w:val="24"/>
          <w:lang w:val="en-US"/>
        </w:rPr>
        <w:t>Kiær et al. 2009; Reiss and Drinkwater 2018; Borg et al. 2018)</w:t>
      </w:r>
      <w:r w:rsidR="007D0575">
        <w:rPr>
          <w:lang w:val="en-US"/>
        </w:rPr>
        <w:fldChar w:fldCharType="end"/>
      </w:r>
      <w:r w:rsidR="0034361B">
        <w:rPr>
          <w:lang w:val="en-US"/>
        </w:rPr>
        <w:t xml:space="preserve">. However, contrary to their beneficial effect on pathogen control, the positive effect of varietal mixtures on </w:t>
      </w:r>
      <w:r w:rsidR="008F1C96">
        <w:rPr>
          <w:lang w:val="en-US"/>
        </w:rPr>
        <w:t>productivity</w:t>
      </w:r>
      <w:r w:rsidR="0034361B">
        <w:rPr>
          <w:lang w:val="en-US"/>
        </w:rPr>
        <w:t xml:space="preserve"> </w:t>
      </w:r>
      <w:r w:rsidR="00D007AC">
        <w:rPr>
          <w:lang w:val="en-US"/>
        </w:rPr>
        <w:t xml:space="preserve">and its interaction with resource availability </w:t>
      </w:r>
      <w:r w:rsidR="0034361B">
        <w:rPr>
          <w:lang w:val="en-US"/>
        </w:rPr>
        <w:t xml:space="preserve">are highly variable and </w:t>
      </w:r>
      <w:r w:rsidR="007E4276">
        <w:rPr>
          <w:lang w:val="en-US"/>
        </w:rPr>
        <w:t>remain</w:t>
      </w:r>
      <w:r w:rsidR="002C161A">
        <w:rPr>
          <w:lang w:val="en-US"/>
        </w:rPr>
        <w:t>s</w:t>
      </w:r>
      <w:r w:rsidR="007E4276">
        <w:rPr>
          <w:lang w:val="en-US"/>
        </w:rPr>
        <w:t xml:space="preserve"> </w:t>
      </w:r>
      <w:r w:rsidR="0034361B">
        <w:rPr>
          <w:lang w:val="en-US"/>
        </w:rPr>
        <w:t>poorly understood</w:t>
      </w:r>
      <w:r w:rsidR="005F677D">
        <w:rPr>
          <w:lang w:val="en-US"/>
        </w:rPr>
        <w:t xml:space="preserve"> </w:t>
      </w:r>
      <w:r w:rsidR="005F677D">
        <w:rPr>
          <w:lang w:val="en-US"/>
        </w:rPr>
        <w:fldChar w:fldCharType="begin"/>
      </w:r>
      <w:r w:rsidR="00CC0CAD">
        <w:rPr>
          <w:lang w:val="en-US"/>
        </w:rPr>
        <w:instrText xml:space="preserve"> ADDIN ZOTERO_ITEM CSL_CITATION {"citationID":"ml7unR5Y","properties":{"formattedCitation":"(Reiss and Drinkwater 2018; Alsabbagh et al. 2022)","plainCitation":"(Reiss and Drinkwater 2018; Alsabbagh et al. 2022)","noteIndex":0},"citationItems":[{"id":157,"uris":["http://zotero.org/users/3458704/items/K2RIC5MN"],"itemData":{"id":157,"type":"article-journal","abstract":"Extensive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E."}],"issued":{"date-parts":[["2018"]]}}},{"id":45,"uris":["http://zotero.org/users/3458704/items/I44IJ3TJ"],"itemData":{"id":45,"type":"article-journal","abstract":"In ecology, an increase in genetic diversity within a community in natural ecosystems increases its productivity, while in evolutionary biology, kinship selection predicts that relatedness on social traits improves fitness. Varietal mixtures, where different genotypes are grown together, show contrasting results, especially for grain yield where both positive and negative effects of mixtures have been reported. To understand the effect of diversity on field performance, we grew 96 independent mixtures each composed with 12 durum wheat (Triticum turgidum ssp. durum Thell.) inbred lines, under two contrasting environmental conditions for water availability. Using dense genotyping, we imputed allelic frequencies and a genetic diversity index on more than 96000 loci for each mixture. We then analyzed the effect of genetic diversity on agronomic performance using a genome-wide approach. We explored the stress gradient hypothesis, which proposes that the greater the unfavourable conditions, the more beneficial the effect of diversity on mixture performance. We found that diversity on average had a negative effect on yield and its components while it was beneficial on grain weight. There was little support for the stress gradient theory. We discuss how to use genomic data to improve the assembly of varietal mixtures.","container-title":"PLOS ONE","DOI":"10.1371/journal.pone.0276223","ISSN":"1932-6203","issue":"12","journalAbbreviation":"PLOS ONE","language":"en","note":"publisher: Public Library of Science","page":"e0276223","source":"PLoS Journals","title":"Diversity matters in wheat mixtures: A genomic survey of the impact of genetic diversity on the performance of 12 way durum wheat mixtures grown in two contrasted and controlled environments","title-short":"Diversity matters in wheat mixtures","volume":"17","author":[{"family":"Alsabbagh","given":"Pauline"},{"family":"Gay","given":"Laurène"},{"family":"Colombo","given":"Michel"},{"family":"Montazeaud","given":"Germain"},{"family":"Ardisson","given":"Morgane"},{"family":"Rocher","given":"Aline"},{"family":"Allard","given":"Vincent"},{"family":"David","given":"Jacques L."}],"issued":{"date-parts":[["2022",12,9]]}}}],"schema":"https://github.com/citation-style-language/schema/raw/master/csl-citation.json"} </w:instrText>
      </w:r>
      <w:r w:rsidR="005F677D">
        <w:rPr>
          <w:lang w:val="en-US"/>
        </w:rPr>
        <w:fldChar w:fldCharType="separate"/>
      </w:r>
      <w:r w:rsidR="005F677D" w:rsidRPr="0006449A">
        <w:rPr>
          <w:rFonts w:cs="Times New Roman"/>
          <w:lang w:val="en-US"/>
        </w:rPr>
        <w:t>(Reiss and Drinkwater 2018; Alsabbagh et al. 2022)</w:t>
      </w:r>
      <w:r w:rsidR="005F677D">
        <w:rPr>
          <w:lang w:val="en-US"/>
        </w:rPr>
        <w:fldChar w:fldCharType="end"/>
      </w:r>
      <w:r w:rsidR="00687F75">
        <w:rPr>
          <w:lang w:val="en-US"/>
        </w:rPr>
        <w:t>.</w:t>
      </w:r>
      <w:r w:rsidR="00495D7F">
        <w:rPr>
          <w:lang w:val="en-US"/>
        </w:rPr>
        <w:t xml:space="preserve"> </w:t>
      </w:r>
    </w:p>
    <w:p w14:paraId="34A535AC" w14:textId="5C4EC7A9" w:rsidR="00CF14BA" w:rsidRDefault="00BE0ACA" w:rsidP="001449B0">
      <w:pPr>
        <w:rPr>
          <w:lang w:val="en-US"/>
        </w:rPr>
      </w:pPr>
      <w:r>
        <w:rPr>
          <w:lang w:val="en-US"/>
        </w:rPr>
        <w:lastRenderedPageBreak/>
        <w:t>In natur</w:t>
      </w:r>
      <w:r w:rsidR="00C80269">
        <w:rPr>
          <w:lang w:val="en-US"/>
        </w:rPr>
        <w:t>e</w:t>
      </w:r>
      <w:r>
        <w:rPr>
          <w:lang w:val="en-US"/>
        </w:rPr>
        <w:t xml:space="preserve">, plant functional traits can be used to </w:t>
      </w:r>
      <w:r w:rsidR="002C161A">
        <w:rPr>
          <w:lang w:val="en-US"/>
        </w:rPr>
        <w:t xml:space="preserve">better </w:t>
      </w:r>
      <w:r>
        <w:rPr>
          <w:lang w:val="en-US"/>
        </w:rPr>
        <w:t>understand and predict the effect of plant diversity on ecosystem processes, notably productivity</w:t>
      </w:r>
      <w:r w:rsidR="0006449A">
        <w:rPr>
          <w:lang w:val="en-US"/>
        </w:rPr>
        <w:t xml:space="preserve"> </w:t>
      </w:r>
      <w:r w:rsidR="0006449A">
        <w:rPr>
          <w:lang w:val="en-US"/>
        </w:rPr>
        <w:fldChar w:fldCharType="begin"/>
      </w:r>
      <w:r w:rsidR="00CC0CAD">
        <w:rPr>
          <w:lang w:val="en-US"/>
        </w:rPr>
        <w:instrText xml:space="preserve"> ADDIN ZOTERO_ITEM CSL_CITATION {"citationID":"PRrTFDeL","properties":{"formattedCitation":"(McGill et al. 2006; Garnier et al. 2015)","plainCitation":"(McGill et al. 2006; Garnier et al. 2015)","noteIndex":0},"citationItems":[{"id":601,"uris":["http://zotero.org/users/3458704/items/C2LP3ZL3"],"itemData":{"id":601,"type":"article-journal","abstract":"There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Ecol. Evol.","language":"eng","note":"PMID: 16701083","page":"178-185","source":"PubMed","title":"Rebuilding community ecology from functional traits","volume":"21","author":[{"family":"McGill","given":"Brian J."},{"family":"Enquist","given":"Brian J."},{"family":"Weiher","given":"Evan"},{"family":"Westoby","given":"Mark"}],"issued":{"date-parts":[["2006",4]]}}},{"id":459,"uris":["http://zotero.org/users/3458704/items/7BGNBZSF"],"itemData":{"id":459,"type":"book","abstract":"Biological diversity, the variety of living organisms on Earth, is traditionally viewed as the diversity of taxa, and species in particular. However, other facets of diversity also need to be considered for a comprehensive understanding of evolutionary and ecological processes. This novel book demonstrates the advantages of adopting a functional approach to diversity in order to improve our understanding of the functioning of ecological systems and their components. The focus is on plants, which are major components of these systems, and for which the functional approach has led to major scientific advances over the last 20 years. Plant Functional Diversity presents the rationale for a trait-based approach to functional diversity in the context of comparative plant ecology and agroecology. It demonstrates how this approach can be used to address a number of highly debated questions in plant ecology pertaining to plant responses to their environment, controls on plant community structure, ecosystem properties, and the services these deliver to human societies. This research level text will be of particular relevance and use to graduate students and professional researchers in plant ecology, agricultural sciences and conservation biology.","event-place":"Oxford, New York","ISBN":"978-0-19-875737-5","number-of-pages":"256","publisher":"Oxford University Press","publisher-place":"Oxford, New York","source":"Oxford University Press","title":"Plant functional diversity: organism traits, community structure, and ecosystem properties","title-short":"Plant Functional Diversity","author":[{"family":"Garnier","given":"Eric"},{"family":"Navas","given":"Marie-Laure"},{"family":"Grigulis","given":"Karl"}],"issued":{"date-parts":[["2015",12,10]]}}}],"schema":"https://github.com/citation-style-language/schema/raw/master/csl-citation.json"} </w:instrText>
      </w:r>
      <w:r w:rsidR="0006449A">
        <w:rPr>
          <w:lang w:val="en-US"/>
        </w:rPr>
        <w:fldChar w:fldCharType="separate"/>
      </w:r>
      <w:r w:rsidR="0006449A" w:rsidRPr="0006449A">
        <w:rPr>
          <w:rFonts w:cs="Times New Roman"/>
          <w:lang w:val="en-US"/>
        </w:rPr>
        <w:t>(McGill et al. 2006; Garnier et al. 2015)</w:t>
      </w:r>
      <w:r w:rsidR="0006449A">
        <w:rPr>
          <w:lang w:val="en-US"/>
        </w:rPr>
        <w:fldChar w:fldCharType="end"/>
      </w:r>
      <w:r>
        <w:rPr>
          <w:lang w:val="en-US"/>
        </w:rPr>
        <w:t>.</w:t>
      </w:r>
      <w:r w:rsidR="00EF50CC">
        <w:rPr>
          <w:lang w:val="en-US"/>
        </w:rPr>
        <w:t xml:space="preserve"> These traits</w:t>
      </w:r>
      <w:r w:rsidR="004B39AC">
        <w:rPr>
          <w:lang w:val="en-US"/>
        </w:rPr>
        <w:t xml:space="preserve"> are</w:t>
      </w:r>
      <w:r w:rsidR="00EF50CC">
        <w:rPr>
          <w:lang w:val="en-US"/>
        </w:rPr>
        <w:t xml:space="preserve"> </w:t>
      </w:r>
      <w:r w:rsidR="004B39AC">
        <w:rPr>
          <w:lang w:val="en-US"/>
        </w:rPr>
        <w:t xml:space="preserve">defined as </w:t>
      </w:r>
      <w:r w:rsidR="004B39AC" w:rsidRPr="004B39AC">
        <w:rPr>
          <w:lang w:val="en-US"/>
        </w:rPr>
        <w:t>any morphological, physiological or phenological feature measurable at the individual level</w:t>
      </w:r>
      <w:r w:rsidR="004B39AC">
        <w:rPr>
          <w:lang w:val="en-US"/>
        </w:rPr>
        <w:t xml:space="preserve"> […] </w:t>
      </w:r>
      <w:r w:rsidR="004B39AC" w:rsidRPr="004B39AC">
        <w:rPr>
          <w:lang w:val="en-US"/>
        </w:rPr>
        <w:t>without reference to the environment or any other level of organization</w:t>
      </w:r>
      <w:r w:rsidR="0006449A">
        <w:rPr>
          <w:lang w:val="en-US"/>
        </w:rPr>
        <w:t xml:space="preserve"> </w:t>
      </w:r>
      <w:r w:rsidR="0006449A">
        <w:rPr>
          <w:lang w:val="en-US"/>
        </w:rPr>
        <w:fldChar w:fldCharType="begin"/>
      </w:r>
      <w:r w:rsidR="00CC0CAD">
        <w:rPr>
          <w:lang w:val="en-US"/>
        </w:rPr>
        <w:instrText xml:space="preserve"> ADDIN ZOTERO_ITEM CSL_CITATION {"citationID":"dbWJiyJ1","properties":{"formattedCitation":"(Violle et al. 2007)","plainCitation":"(Violle et al. 2007)","noteIndex":0},"citationItems":[{"id":392,"uris":["http://zotero.org/users/3458704/items/BCET3FZK"],"itemData":{"id":392,"type":"article-journal","abstract":"In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“trait” itself, but also in the underlying concepts it refers to. We therefore give an unambiguous definition of plant trait, with a particular emphasis on functional trait. A hierarchical perspective is proposed, extending the “performance paradigm” to plant ecology. “Functional traits”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“integration functions” which can be grouped into functional response (community level) and effect (ecosystem level) algorithms.","container-title":"Oikos","DOI":"10.1111/j.0030-1299.2007.15559.x","ISSN":"1600-0706","issue":"5","journalAbbreviation":"Oikos","language":"en","page":"882-892","source":"Wiley Online Library","title":"Let the concept of trait be functional!","volume":"116","author":[{"family":"Violle","given":"Cyrille"},{"family":"Navas","given":"Marie-Laure"},{"family":"Vile","given":"Denis"},{"family":"Kazakou","given":"Elena"},{"family":"Fortunel","given":"Claire"},{"family":"Hummel","given":"Irène"},{"family":"Garnier","given":"Eric"}],"issued":{"date-parts":[["2007",5,1]]}}}],"schema":"https://github.com/citation-style-language/schema/raw/master/csl-citation.json"} </w:instrText>
      </w:r>
      <w:r w:rsidR="0006449A">
        <w:rPr>
          <w:lang w:val="en-US"/>
        </w:rPr>
        <w:fldChar w:fldCharType="separate"/>
      </w:r>
      <w:r w:rsidR="0006449A" w:rsidRPr="00A87136">
        <w:rPr>
          <w:rFonts w:cs="Times New Roman"/>
          <w:lang w:val="en-US"/>
        </w:rPr>
        <w:t>(Violle et al. 2007)</w:t>
      </w:r>
      <w:r w:rsidR="0006449A">
        <w:rPr>
          <w:lang w:val="en-US"/>
        </w:rPr>
        <w:fldChar w:fldCharType="end"/>
      </w:r>
      <w:r w:rsidR="004B39AC">
        <w:rPr>
          <w:lang w:val="en-US"/>
        </w:rPr>
        <w:t>. They</w:t>
      </w:r>
      <w:r w:rsidR="00BE5AB3">
        <w:rPr>
          <w:lang w:val="en-US"/>
        </w:rPr>
        <w:t xml:space="preserve"> </w:t>
      </w:r>
      <w:r w:rsidR="00EF50CC">
        <w:rPr>
          <w:lang w:val="en-US"/>
        </w:rPr>
        <w:t xml:space="preserve">capture how </w:t>
      </w:r>
      <w:r w:rsidR="004B39AC">
        <w:rPr>
          <w:lang w:val="en-US"/>
        </w:rPr>
        <w:t>individual</w:t>
      </w:r>
      <w:r w:rsidR="008F1C96">
        <w:rPr>
          <w:lang w:val="en-US"/>
        </w:rPr>
        <w:t xml:space="preserve">s </w:t>
      </w:r>
      <w:r w:rsidR="00EF50CC">
        <w:rPr>
          <w:lang w:val="en-US"/>
        </w:rPr>
        <w:t xml:space="preserve">interact with their abiotic and biotic environment, and ultimately how </w:t>
      </w:r>
      <w:r w:rsidR="004B39AC">
        <w:rPr>
          <w:lang w:val="en-US"/>
        </w:rPr>
        <w:t>they contribute to processes occurring at higher levels of organization (community, ecosystem)</w:t>
      </w:r>
      <w:r w:rsidR="00EF50CC">
        <w:rPr>
          <w:lang w:val="en-US"/>
        </w:rPr>
        <w:t xml:space="preserve">. </w:t>
      </w:r>
      <w:r w:rsidR="008F1C96">
        <w:rPr>
          <w:lang w:val="en-US"/>
        </w:rPr>
        <w:t>For example,</w:t>
      </w:r>
      <w:r w:rsidR="00EF50CC">
        <w:rPr>
          <w:lang w:val="en-US"/>
        </w:rPr>
        <w:t xml:space="preserve"> </w:t>
      </w:r>
      <w:r w:rsidR="00C80269">
        <w:rPr>
          <w:lang w:val="en-US"/>
        </w:rPr>
        <w:t xml:space="preserve">the </w:t>
      </w:r>
      <w:r w:rsidR="008F1C96">
        <w:rPr>
          <w:lang w:val="en-US"/>
        </w:rPr>
        <w:t>leaf</w:t>
      </w:r>
      <w:r w:rsidR="001D6CC8">
        <w:rPr>
          <w:lang w:val="en-US"/>
        </w:rPr>
        <w:t xml:space="preserve"> </w:t>
      </w:r>
      <w:r w:rsidR="00C80269">
        <w:rPr>
          <w:lang w:val="en-US"/>
        </w:rPr>
        <w:t xml:space="preserve">functional </w:t>
      </w:r>
      <w:r w:rsidR="001D6CC8">
        <w:rPr>
          <w:lang w:val="en-US"/>
        </w:rPr>
        <w:t>traits</w:t>
      </w:r>
      <w:r w:rsidR="00C80269">
        <w:rPr>
          <w:lang w:val="en-US"/>
        </w:rPr>
        <w:t xml:space="preserve"> of dominant species</w:t>
      </w:r>
      <w:r w:rsidR="006A386C">
        <w:rPr>
          <w:lang w:val="en-US"/>
        </w:rPr>
        <w:t xml:space="preserve"> </w:t>
      </w:r>
      <w:r w:rsidR="00C80269">
        <w:rPr>
          <w:lang w:val="en-US"/>
        </w:rPr>
        <w:t xml:space="preserve">can be used to predict </w:t>
      </w:r>
      <w:r w:rsidR="00DD70DC">
        <w:rPr>
          <w:lang w:val="en-US"/>
        </w:rPr>
        <w:t xml:space="preserve">primary productivity or litter decomposition </w:t>
      </w:r>
      <w:r w:rsidR="00A87136">
        <w:rPr>
          <w:lang w:val="en-US"/>
        </w:rPr>
        <w:t xml:space="preserve">rates </w:t>
      </w:r>
      <w:r w:rsidR="00C80269">
        <w:rPr>
          <w:lang w:val="en-US"/>
        </w:rPr>
        <w:t>at the community level</w:t>
      </w:r>
      <w:r w:rsidR="0006449A">
        <w:rPr>
          <w:lang w:val="en-US"/>
        </w:rPr>
        <w:t xml:space="preserve"> </w:t>
      </w:r>
      <w:r w:rsidR="0006449A">
        <w:rPr>
          <w:lang w:val="en-US"/>
        </w:rPr>
        <w:fldChar w:fldCharType="begin"/>
      </w:r>
      <w:r w:rsidR="00CC0CAD">
        <w:rPr>
          <w:lang w:val="en-US"/>
        </w:rPr>
        <w:instrText xml:space="preserve"> ADDIN ZOTERO_ITEM CSL_CITATION {"citationID":"6AqiZTtv","properties":{"formattedCitation":"(Garnier et al. 2004)","plainCitation":"(Garnier et al. 2004)","noteIndex":0},"citationItems":[{"id":460,"uris":["http://zotero.org/users/3458704/items/BNXDS3WM"],"itemData":{"id":460,"type":"article-journal","abstract":"Although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drivers.","container-title":"Ecology","DOI":"10.1890/03-0799","ISSN":"1939-9170","issue":"9","language":"en","page":"2630-2637","source":"Wiley Online Library","title":"Plant functional markers capture ecosystem properties during secondary succession","volume":"85","author":[{"family":"Garnier","given":"Eric"},{"family":"Cortez","given":"Jacques"},{"family":"Billès","given":"Georges"},{"family":"Navas","given":"Marie-Laure"},{"family":"Roumet","given":"Catherine"},{"family":"Debussche","given":"Max"},{"family":"Laurent","given":"Gérard"},{"family":"Blanchard","given":"Alain"},{"family":"Aubry","given":"David"},{"family":"Bellmann","given":"Astrid"},{"family":"Neill","given":"Cathy"},{"family":"Toussaint","given":"Jean-Patrick"}],"issued":{"date-parts":[["2004"]]}}}],"schema":"https://github.com/citation-style-language/schema/raw/master/csl-citation.json"} </w:instrText>
      </w:r>
      <w:r w:rsidR="0006449A">
        <w:rPr>
          <w:lang w:val="en-US"/>
        </w:rPr>
        <w:fldChar w:fldCharType="separate"/>
      </w:r>
      <w:r w:rsidR="0006449A" w:rsidRPr="0006449A">
        <w:rPr>
          <w:rFonts w:cs="Times New Roman"/>
          <w:lang w:val="en-US"/>
        </w:rPr>
        <w:t>(Garnier et al. 2004)</w:t>
      </w:r>
      <w:r w:rsidR="0006449A">
        <w:rPr>
          <w:lang w:val="en-US"/>
        </w:rPr>
        <w:fldChar w:fldCharType="end"/>
      </w:r>
      <w:r w:rsidR="00DD70DC">
        <w:rPr>
          <w:lang w:val="en-US"/>
        </w:rPr>
        <w:t>.</w:t>
      </w:r>
      <w:r w:rsidR="00EF50CC">
        <w:rPr>
          <w:lang w:val="en-US"/>
        </w:rPr>
        <w:t xml:space="preserve"> </w:t>
      </w:r>
      <w:r w:rsidR="006A386C">
        <w:rPr>
          <w:lang w:val="en-US"/>
        </w:rPr>
        <w:t xml:space="preserve">Similarly, </w:t>
      </w:r>
      <w:r w:rsidR="00700389">
        <w:rPr>
          <w:lang w:val="en-US"/>
        </w:rPr>
        <w:t xml:space="preserve">differences in functional traits between species can capture differences in ecological niche </w:t>
      </w:r>
      <w:r w:rsidR="0006449A">
        <w:rPr>
          <w:lang w:val="en-US"/>
        </w:rPr>
        <w:fldChar w:fldCharType="begin"/>
      </w:r>
      <w:r w:rsidR="00CC0CAD">
        <w:rPr>
          <w:lang w:val="en-US"/>
        </w:rPr>
        <w:instrText xml:space="preserve"> ADDIN ZOTERO_ITEM CSL_CITATION {"citationID":"nLwvs0hR","properties":{"formattedCitation":"(Violle and Jiang 2009)","plainCitation":"(Violle and Jiang 2009)","noteIndex":0},"citationItems":[{"id":688,"uris":["http://zotero.org/users/3458704/items/PMQF9N4N"],"itemData":{"id":688,"type":"article-journal","container-title":"Journal of Plant Ecology","DOI":"10.1093/jpe/rtp007","ISSN":"1752-9921","issue":"2","page":"87-93","source":"academic.oup.com","title":"Towards a trait-based quantification of species niche","volume":"2","author":[{"family":"Violle","given":"Cyrille"},{"family":"Jiang","given":"Lin"}],"issued":{"date-parts":[["2009",6,1]]}}}],"schema":"https://github.com/citation-style-language/schema/raw/master/csl-citation.json"} </w:instrText>
      </w:r>
      <w:r w:rsidR="0006449A">
        <w:rPr>
          <w:lang w:val="en-US"/>
        </w:rPr>
        <w:fldChar w:fldCharType="separate"/>
      </w:r>
      <w:r w:rsidR="0006449A" w:rsidRPr="0006449A">
        <w:rPr>
          <w:rFonts w:cs="Times New Roman"/>
          <w:lang w:val="en-US"/>
        </w:rPr>
        <w:t>(Violle and Jiang 2009)</w:t>
      </w:r>
      <w:r w:rsidR="0006449A">
        <w:rPr>
          <w:lang w:val="en-US"/>
        </w:rPr>
        <w:fldChar w:fldCharType="end"/>
      </w:r>
      <w:r w:rsidR="0006449A">
        <w:rPr>
          <w:lang w:val="en-US"/>
        </w:rPr>
        <w:t xml:space="preserve"> </w:t>
      </w:r>
      <w:r w:rsidR="00700389">
        <w:rPr>
          <w:lang w:val="en-US"/>
        </w:rPr>
        <w:t>or in competitive ability</w:t>
      </w:r>
      <w:r w:rsidR="0006449A">
        <w:rPr>
          <w:lang w:val="en-US"/>
        </w:rPr>
        <w:t xml:space="preserve"> </w:t>
      </w:r>
      <w:r w:rsidR="0006449A">
        <w:rPr>
          <w:lang w:val="en-US"/>
        </w:rPr>
        <w:fldChar w:fldCharType="begin"/>
      </w:r>
      <w:r w:rsidR="00CC0CAD">
        <w:rPr>
          <w:lang w:val="en-US"/>
        </w:rPr>
        <w:instrText xml:space="preserve"> ADDIN ZOTERO_ITEM CSL_CITATION {"citationID":"RPB0V9gf","properties":{"formattedCitation":"(Wagg et al. 2017; Cadotte 2017)","plainCitation":"(Wagg et al. 2017; Cadotte 2017)","noteIndex":0},"citationItems":[{"id":631,"uris":["http://zotero.org/users/3458704/items/4QEF27ST"],"itemData":{"id":631,"type":"article-journal","abstract":"Niche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W."}],"issued":{"date-parts":[["2017"]]}}},{"id":680,"uris":["http://zotero.org/users/3458704/items/RRRWK2XU"],"itemData":{"id":680,"type":"article-journal","abstract":"The ability to explain why multispecies assemblages produce greater biomass compared to monocultures, has been a central goal in the quest to understand biodiversity effects on ecosystem function. Species contributions to ecosystem function can be driven by two processes: niche complementarity and a selection effect that is influenced by fitness (competitive) differences, and both can be approximated with measures of species’ traits. It has been hypothesised that fitness differences are associated with few, singular traits while complementarity requires multidimensional trait measures. Here, using experimental data from plant assemblages, I show that the selection effect was strongest when trait dissimilarity was low, while complementarity was greatest with high trait dissimilarity. Selection effects were best explained by a single trait, plant height. Complementarity was correlated with dissimilarity across multiple traits, representing above and below ground processes. By identifying the relevant traits linked to ecosystem function, we obtain the ability to predict combinations of species that will maximise ecosystem function.","container-title":"Ecology Letters","DOI":"10.1111/ele.12796","ISSN":"1461-0248","issue":"8","language":"en","page":"989-996","source":"Wiley Online Library","title":"Functional traits explain ecosystem function through opposing mechanisms","volume":"20","author":[{"family":"Cadotte","given":"Marc W."}],"issued":{"date-parts":[["2017",8,1]]}}}],"schema":"https://github.com/citation-style-language/schema/raw/master/csl-citation.json"} </w:instrText>
      </w:r>
      <w:r w:rsidR="0006449A">
        <w:rPr>
          <w:lang w:val="en-US"/>
        </w:rPr>
        <w:fldChar w:fldCharType="separate"/>
      </w:r>
      <w:r w:rsidR="0006449A" w:rsidRPr="0006449A">
        <w:rPr>
          <w:rFonts w:cs="Times New Roman"/>
          <w:lang w:val="en-US"/>
        </w:rPr>
        <w:t>(Wagg et al. 2017; Cadotte 2017)</w:t>
      </w:r>
      <w:r w:rsidR="0006449A">
        <w:rPr>
          <w:lang w:val="en-US"/>
        </w:rPr>
        <w:fldChar w:fldCharType="end"/>
      </w:r>
      <w:r w:rsidR="00700389">
        <w:rPr>
          <w:lang w:val="en-US"/>
        </w:rPr>
        <w:t xml:space="preserve">, and in turn inform us on the ecological effects that drive productivity at the community level (e.g., complementarity or selection effects). </w:t>
      </w:r>
    </w:p>
    <w:p w14:paraId="5BDEC535" w14:textId="6B81EDCE" w:rsidR="00F80FFF" w:rsidRDefault="00E56A6D" w:rsidP="001449B0">
      <w:pPr>
        <w:rPr>
          <w:lang w:val="en-US"/>
        </w:rPr>
      </w:pPr>
      <w:r>
        <w:rPr>
          <w:lang w:val="en-US"/>
        </w:rPr>
        <w:t>Even if p</w:t>
      </w:r>
      <w:r w:rsidR="00C11786">
        <w:rPr>
          <w:lang w:val="en-US"/>
        </w:rPr>
        <w:t>lant traits</w:t>
      </w:r>
      <w:r w:rsidR="00CF14BA">
        <w:rPr>
          <w:lang w:val="en-US"/>
        </w:rPr>
        <w:t xml:space="preserve"> are commonly used in </w:t>
      </w:r>
      <w:r w:rsidR="006564B8">
        <w:rPr>
          <w:lang w:val="en-US"/>
        </w:rPr>
        <w:t>agriculture</w:t>
      </w:r>
      <w:r w:rsidR="00C11786">
        <w:rPr>
          <w:lang w:val="en-US"/>
        </w:rPr>
        <w:t xml:space="preserve">, for example to adapt management practices or to </w:t>
      </w:r>
      <w:r w:rsidR="004F5835">
        <w:rPr>
          <w:lang w:val="en-US"/>
        </w:rPr>
        <w:t>guide</w:t>
      </w:r>
      <w:r w:rsidR="00C11786">
        <w:rPr>
          <w:lang w:val="en-US"/>
        </w:rPr>
        <w:t xml:space="preserve"> plant breeding programs</w:t>
      </w:r>
      <w:r w:rsidR="007D30DC">
        <w:rPr>
          <w:lang w:val="en-US"/>
        </w:rPr>
        <w:t xml:space="preserve">, very few studies have </w:t>
      </w:r>
      <w:r>
        <w:rPr>
          <w:lang w:val="en-US"/>
        </w:rPr>
        <w:t>applied</w:t>
      </w:r>
      <w:r w:rsidR="00B9368B">
        <w:rPr>
          <w:lang w:val="en-US"/>
        </w:rPr>
        <w:t xml:space="preserve"> trait-based approaches </w:t>
      </w:r>
      <w:r w:rsidR="003F5C87">
        <w:rPr>
          <w:lang w:val="en-US"/>
        </w:rPr>
        <w:t>to cultivar mixtures</w:t>
      </w:r>
      <w:r w:rsidR="00145E0A">
        <w:rPr>
          <w:lang w:val="en-US"/>
        </w:rPr>
        <w:t xml:space="preserve"> </w:t>
      </w:r>
      <w:r w:rsidR="00145E0A">
        <w:rPr>
          <w:lang w:val="en-US"/>
        </w:rPr>
        <w:fldChar w:fldCharType="begin"/>
      </w:r>
      <w:r w:rsidR="00CC0CAD">
        <w:rPr>
          <w:lang w:val="en-US"/>
        </w:rPr>
        <w:instrText xml:space="preserve"> ADDIN ZOTERO_ITEM CSL_CITATION {"citationID":"vTtpeBW3","properties":{"formattedCitation":"(Montazeaud et al. 2018, 2020; Kong and Zhao 2023)","plainCitation":"(Montazeaud et al. 2018, 2020; Kong and Zhao 2023)","noteIndex":0},"citationItems":[{"id":107,"uris":["http://zotero.org/users/3458704/items/KLLELFEG"],"itemData":{"id":107,"type":"article-journal","abstract":"Genotypic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733,"uris":["http://zotero.org/users/3458704/items/H69UEICG"],"itemData":{"id":733,"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id":905,"uris":["http://zotero.org/users/3458704/items/CNEMV8Z6"],"itemData":{"id":905,"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canopy","volume":"151","author":[{"family":"Kong","given":"Xiang"},{"family":"Zhao","given":"Guishen"}],"issued":{"date-parts":[["2023",11,1]]}}}],"schema":"https://github.com/citation-style-language/schema/raw/master/csl-citation.json"} </w:instrText>
      </w:r>
      <w:r w:rsidR="00145E0A">
        <w:rPr>
          <w:lang w:val="en-US"/>
        </w:rPr>
        <w:fldChar w:fldCharType="separate"/>
      </w:r>
      <w:r w:rsidR="00145E0A" w:rsidRPr="00A87136">
        <w:rPr>
          <w:rFonts w:cs="Times New Roman"/>
          <w:lang w:val="en-US"/>
        </w:rPr>
        <w:t>(Montazeaud et al. 2018, 2020; Kong and Zhao 2023)</w:t>
      </w:r>
      <w:r w:rsidR="00145E0A">
        <w:rPr>
          <w:lang w:val="en-US"/>
        </w:rPr>
        <w:fldChar w:fldCharType="end"/>
      </w:r>
      <w:r w:rsidR="003F5C87">
        <w:rPr>
          <w:lang w:val="en-US"/>
        </w:rPr>
        <w:t xml:space="preserve">. </w:t>
      </w:r>
      <w:r w:rsidR="00D25C32">
        <w:rPr>
          <w:lang w:val="en-US"/>
        </w:rPr>
        <w:t xml:space="preserve">Preliminary results from these studies suggest that </w:t>
      </w:r>
      <w:r w:rsidR="006564B8">
        <w:rPr>
          <w:lang w:val="en-US"/>
        </w:rPr>
        <w:t xml:space="preserve">the traits with the strongest effect on mixture performance are not necessarily the </w:t>
      </w:r>
      <w:r w:rsidR="00415D56">
        <w:rPr>
          <w:lang w:val="en-US"/>
        </w:rPr>
        <w:t>ones</w:t>
      </w:r>
      <w:r w:rsidR="006564B8">
        <w:rPr>
          <w:lang w:val="en-US"/>
        </w:rPr>
        <w:t xml:space="preserve"> commonly measured in agricultural applications. In particular, m</w:t>
      </w:r>
      <w:r w:rsidR="00D25C32">
        <w:rPr>
          <w:lang w:val="en-US"/>
        </w:rPr>
        <w:t>orphological and architectural root traits</w:t>
      </w:r>
      <w:r w:rsidR="00585419">
        <w:rPr>
          <w:lang w:val="en-US"/>
        </w:rPr>
        <w:t xml:space="preserve"> </w:t>
      </w:r>
      <w:r w:rsidR="006564B8">
        <w:rPr>
          <w:lang w:val="en-US"/>
        </w:rPr>
        <w:t xml:space="preserve">have been shown to </w:t>
      </w:r>
      <w:r w:rsidR="00585419">
        <w:rPr>
          <w:lang w:val="en-US"/>
        </w:rPr>
        <w:t>determine multiple facets of</w:t>
      </w:r>
      <w:r w:rsidR="00D25C32">
        <w:rPr>
          <w:lang w:val="en-US"/>
        </w:rPr>
        <w:t xml:space="preserve"> mixture performance</w:t>
      </w:r>
      <w:r w:rsidR="008525BA">
        <w:rPr>
          <w:lang w:val="en-US"/>
        </w:rPr>
        <w:t xml:space="preserve"> </w:t>
      </w:r>
      <w:r w:rsidR="008525BA">
        <w:rPr>
          <w:lang w:val="en-US"/>
        </w:rPr>
        <w:fldChar w:fldCharType="begin"/>
      </w:r>
      <w:r w:rsidR="00CC0CAD">
        <w:rPr>
          <w:lang w:val="en-US"/>
        </w:rPr>
        <w:instrText xml:space="preserve"> ADDIN ZOTERO_ITEM CSL_CITATION {"citationID":"5DXhkxiM","properties":{"formattedCitation":"(Montazeaud et al. 2018, 2020)","plainCitation":"(Montazeaud et al. 2018, 2020)","noteIndex":0},"citationItems":[{"id":107,"uris":["http://zotero.org/users/3458704/items/KLLELFEG"],"itemData":{"id":107,"type":"article-journal","abstract":"Genotypic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733,"uris":["http://zotero.org/users/3458704/items/H69UEICG"],"itemData":{"id":733,"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schema":"https://github.com/citation-style-language/schema/raw/master/csl-citation.json"} </w:instrText>
      </w:r>
      <w:r w:rsidR="008525BA">
        <w:rPr>
          <w:lang w:val="en-US"/>
        </w:rPr>
        <w:fldChar w:fldCharType="separate"/>
      </w:r>
      <w:r w:rsidR="008525BA" w:rsidRPr="008525BA">
        <w:rPr>
          <w:rFonts w:cs="Times New Roman"/>
          <w:lang w:val="en-US"/>
        </w:rPr>
        <w:t>(Montazeaud et al. 2018, 2020)</w:t>
      </w:r>
      <w:r w:rsidR="008525BA">
        <w:rPr>
          <w:lang w:val="en-US"/>
        </w:rPr>
        <w:fldChar w:fldCharType="end"/>
      </w:r>
      <w:r w:rsidR="00D25C32">
        <w:rPr>
          <w:lang w:val="en-US"/>
        </w:rPr>
        <w:t xml:space="preserve">, which echoes recent </w:t>
      </w:r>
      <w:r w:rsidR="00011E89">
        <w:rPr>
          <w:lang w:val="en-US"/>
        </w:rPr>
        <w:t xml:space="preserve">findings </w:t>
      </w:r>
      <w:r w:rsidR="00585419">
        <w:rPr>
          <w:lang w:val="en-US"/>
        </w:rPr>
        <w:t>on the central role of</w:t>
      </w:r>
      <w:r w:rsidR="00011E89">
        <w:rPr>
          <w:lang w:val="en-US"/>
        </w:rPr>
        <w:t xml:space="preserve"> root traits </w:t>
      </w:r>
      <w:r w:rsidR="00585419">
        <w:rPr>
          <w:lang w:val="en-US"/>
        </w:rPr>
        <w:t>in natural ecosystems</w:t>
      </w:r>
      <w:r w:rsidR="00145E0A">
        <w:rPr>
          <w:lang w:val="en-US"/>
        </w:rPr>
        <w:t xml:space="preserve"> </w:t>
      </w:r>
      <w:r w:rsidR="00145E0A">
        <w:rPr>
          <w:lang w:val="en-US"/>
        </w:rPr>
        <w:fldChar w:fldCharType="begin"/>
      </w:r>
      <w:r w:rsidR="00CC0CAD">
        <w:rPr>
          <w:lang w:val="en-US"/>
        </w:rPr>
        <w:instrText xml:space="preserve"> ADDIN ZOTERO_ITEM CSL_CITATION {"citationID":"4s1rIzdB","properties":{"formattedCitation":"(Bardgett et al. 2014)","plainCitation":"(Bardgett et al. 2014)","noteIndex":0},"citationItems":[{"id":203,"uris":["http://zotero.org/users/3458704/items/4I6IVCCK"],"itemData":{"id":203,"type":"article-journal","abstract":"Ecologists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sidR="00145E0A">
        <w:rPr>
          <w:lang w:val="en-US"/>
        </w:rPr>
        <w:fldChar w:fldCharType="separate"/>
      </w:r>
      <w:r w:rsidR="00145E0A" w:rsidRPr="00A87136">
        <w:rPr>
          <w:rFonts w:cs="Times New Roman"/>
          <w:lang w:val="en-US"/>
        </w:rPr>
        <w:t>(Bardgett et al. 2014)</w:t>
      </w:r>
      <w:r w:rsidR="00145E0A">
        <w:rPr>
          <w:lang w:val="en-US"/>
        </w:rPr>
        <w:fldChar w:fldCharType="end"/>
      </w:r>
      <w:r w:rsidR="00585419">
        <w:rPr>
          <w:lang w:val="en-US"/>
        </w:rPr>
        <w:t>.</w:t>
      </w:r>
      <w:r>
        <w:rPr>
          <w:lang w:val="en-US"/>
        </w:rPr>
        <w:t xml:space="preserve"> </w:t>
      </w:r>
      <w:r w:rsidR="004C31B9">
        <w:rPr>
          <w:lang w:val="en-US"/>
        </w:rPr>
        <w:t xml:space="preserve">However, the relationship between root traits and mixture performance remains poorly understood, notably because root traits are difficult to measure and highly plastic in response to both biotic and abiotic factors. </w:t>
      </w:r>
      <w:r w:rsidR="001859AA">
        <w:rPr>
          <w:lang w:val="en-US"/>
        </w:rPr>
        <w:t>A</w:t>
      </w:r>
      <w:r w:rsidR="00026B2F">
        <w:rPr>
          <w:lang w:val="en-US"/>
        </w:rPr>
        <w:t xml:space="preserve"> better understanding of this relationship could </w:t>
      </w:r>
      <w:r w:rsidR="009E432E">
        <w:rPr>
          <w:lang w:val="en-US"/>
        </w:rPr>
        <w:t>help us identify the mechanisms underlying the variability of mixing effects on productivity,</w:t>
      </w:r>
      <w:r w:rsidR="009E432E" w:rsidRPr="009E432E">
        <w:rPr>
          <w:lang w:val="en-US"/>
        </w:rPr>
        <w:t xml:space="preserve"> </w:t>
      </w:r>
      <w:r w:rsidR="009E432E">
        <w:rPr>
          <w:lang w:val="en-US"/>
        </w:rPr>
        <w:t>as well as provide us with measurable features that could be used to guide mixture assembly.</w:t>
      </w:r>
    </w:p>
    <w:p w14:paraId="5A1B90C1" w14:textId="11E74DF6" w:rsidR="001859AA" w:rsidRDefault="001859AA" w:rsidP="001449B0">
      <w:pPr>
        <w:rPr>
          <w:lang w:val="en-US"/>
        </w:rPr>
      </w:pPr>
      <w:r>
        <w:rPr>
          <w:lang w:val="en-US"/>
        </w:rPr>
        <w:t xml:space="preserve">In the present study, we used durum wheat </w:t>
      </w:r>
      <w:r w:rsidR="00536E4B">
        <w:rPr>
          <w:lang w:val="en-US"/>
        </w:rPr>
        <w:t>(</w:t>
      </w:r>
      <w:proofErr w:type="spellStart"/>
      <w:r w:rsidR="00536E4B" w:rsidRPr="00536E4B">
        <w:rPr>
          <w:i/>
          <w:lang w:val="en-US"/>
        </w:rPr>
        <w:t>Triticum</w:t>
      </w:r>
      <w:proofErr w:type="spellEnd"/>
      <w:r w:rsidR="00536E4B" w:rsidRPr="00536E4B">
        <w:rPr>
          <w:i/>
          <w:lang w:val="en-US"/>
        </w:rPr>
        <w:t xml:space="preserve"> </w:t>
      </w:r>
      <w:proofErr w:type="spellStart"/>
      <w:r w:rsidR="00536E4B" w:rsidRPr="00536E4B">
        <w:rPr>
          <w:i/>
          <w:lang w:val="en-US"/>
        </w:rPr>
        <w:t>turgidum</w:t>
      </w:r>
      <w:proofErr w:type="spellEnd"/>
      <w:r w:rsidR="00536E4B" w:rsidRPr="00536E4B">
        <w:rPr>
          <w:i/>
          <w:lang w:val="en-US"/>
        </w:rPr>
        <w:t xml:space="preserve"> </w:t>
      </w:r>
      <w:r w:rsidR="00536E4B" w:rsidRPr="00536E4B">
        <w:rPr>
          <w:lang w:val="en-US"/>
        </w:rPr>
        <w:t>ssp</w:t>
      </w:r>
      <w:r w:rsidR="00536E4B" w:rsidRPr="00536E4B">
        <w:rPr>
          <w:i/>
          <w:lang w:val="en-US"/>
        </w:rPr>
        <w:t>. durum</w:t>
      </w:r>
      <w:r w:rsidR="00536E4B">
        <w:rPr>
          <w:lang w:val="en-US"/>
        </w:rPr>
        <w:t xml:space="preserve">) </w:t>
      </w:r>
      <w:r>
        <w:rPr>
          <w:lang w:val="en-US"/>
        </w:rPr>
        <w:t>as a crop model to inves</w:t>
      </w:r>
      <w:r w:rsidR="00260343">
        <w:rPr>
          <w:lang w:val="en-US"/>
        </w:rPr>
        <w:t>tigate the effect of root trait diversity</w:t>
      </w:r>
      <w:r>
        <w:rPr>
          <w:lang w:val="en-US"/>
        </w:rPr>
        <w:t xml:space="preserve"> on mixture performance. We grew 54 binary mixtures obtained from 36 contrasted cultivars in a highly controlled high </w:t>
      </w:r>
      <w:proofErr w:type="gramStart"/>
      <w:r>
        <w:rPr>
          <w:lang w:val="en-US"/>
        </w:rPr>
        <w:t xml:space="preserve">throughput root phenotyping </w:t>
      </w:r>
      <w:r>
        <w:rPr>
          <w:lang w:val="en-US"/>
        </w:rPr>
        <w:lastRenderedPageBreak/>
        <w:t>platform</w:t>
      </w:r>
      <w:proofErr w:type="gramEnd"/>
      <w:r>
        <w:rPr>
          <w:lang w:val="en-US"/>
        </w:rPr>
        <w:t xml:space="preserve"> under both non-limiting and limiting water an</w:t>
      </w:r>
      <w:r w:rsidR="00260343">
        <w:rPr>
          <w:lang w:val="en-US"/>
        </w:rPr>
        <w:t xml:space="preserve">d nutrient </w:t>
      </w:r>
      <w:r>
        <w:rPr>
          <w:lang w:val="en-US"/>
        </w:rPr>
        <w:t xml:space="preserve">conditions. </w:t>
      </w:r>
      <w:r w:rsidR="002D42D0">
        <w:rPr>
          <w:lang w:val="en-US"/>
        </w:rPr>
        <w:t>Based on ecological theory, we hypothesized that (</w:t>
      </w:r>
      <w:proofErr w:type="spellStart"/>
      <w:r w:rsidR="002D42D0">
        <w:rPr>
          <w:lang w:val="en-US"/>
        </w:rPr>
        <w:t>i</w:t>
      </w:r>
      <w:proofErr w:type="spellEnd"/>
      <w:r w:rsidR="002D42D0">
        <w:rPr>
          <w:lang w:val="en-US"/>
        </w:rPr>
        <w:t>) mixtures would produce more biomass than their monoculture counterparts (i.e., overyielding)</w:t>
      </w:r>
      <w:r w:rsidR="00A87136">
        <w:rPr>
          <w:lang w:val="en-US"/>
        </w:rPr>
        <w:t xml:space="preserve"> (ii) overyielding would be higher under</w:t>
      </w:r>
      <w:r w:rsidR="002D42D0">
        <w:rPr>
          <w:lang w:val="en-US"/>
        </w:rPr>
        <w:t xml:space="preserve"> resource-limited conditions, (ii) resource-use complementarity would be the main effect driving overyielding, (iii) complementarity effects would arise from differences in root traits between cultivars. </w:t>
      </w:r>
    </w:p>
    <w:p w14:paraId="68F3A16B" w14:textId="4467435F" w:rsidR="00F80FFF" w:rsidRDefault="008844EC" w:rsidP="008844EC">
      <w:pPr>
        <w:pStyle w:val="Titre1"/>
        <w:rPr>
          <w:lang w:val="en-US"/>
        </w:rPr>
      </w:pPr>
      <w:r>
        <w:rPr>
          <w:lang w:val="en-US"/>
        </w:rPr>
        <w:t>Material and Methods</w:t>
      </w:r>
    </w:p>
    <w:p w14:paraId="6E09D762" w14:textId="14CFC0AB" w:rsidR="008844EC" w:rsidRDefault="008844EC" w:rsidP="008844EC">
      <w:pPr>
        <w:pStyle w:val="Titre2"/>
        <w:rPr>
          <w:lang w:val="en-US"/>
        </w:rPr>
      </w:pPr>
      <w:r w:rsidRPr="00EF54FD">
        <w:rPr>
          <w:highlight w:val="yellow"/>
          <w:lang w:val="en-US"/>
        </w:rPr>
        <w:t>Cultivars</w:t>
      </w:r>
    </w:p>
    <w:p w14:paraId="1E80BF90" w14:textId="4A0DF88C" w:rsidR="00536E4B" w:rsidRPr="008844EC" w:rsidRDefault="008844EC" w:rsidP="00536E4B">
      <w:pPr>
        <w:rPr>
          <w:lang w:val="en-US"/>
        </w:rPr>
      </w:pPr>
      <w:commentRangeStart w:id="0"/>
      <w:r>
        <w:rPr>
          <w:lang w:val="en-US"/>
        </w:rPr>
        <w:t xml:space="preserve">We </w:t>
      </w:r>
      <w:r w:rsidR="00536E4B">
        <w:rPr>
          <w:lang w:val="en-US"/>
        </w:rPr>
        <w:t xml:space="preserve">first screened 250 durum wheat genotypes from different research programs in Europe in the field in 2018 (Southern France, </w:t>
      </w:r>
      <w:r w:rsidR="00536E4B" w:rsidRPr="00536E4B">
        <w:rPr>
          <w:lang w:val="en-US"/>
        </w:rPr>
        <w:t>INRAE – UE DIASCOPE – 43°360N, 3°590E)</w:t>
      </w:r>
      <w:r w:rsidR="00536E4B">
        <w:rPr>
          <w:lang w:val="en-US"/>
        </w:rPr>
        <w:t xml:space="preserve">. Each genotype </w:t>
      </w:r>
      <w:proofErr w:type="gramStart"/>
      <w:r w:rsidR="00536E4B">
        <w:rPr>
          <w:lang w:val="en-US"/>
        </w:rPr>
        <w:t>was grown</w:t>
      </w:r>
      <w:proofErr w:type="gramEnd"/>
      <w:r w:rsidR="00536E4B">
        <w:rPr>
          <w:lang w:val="en-US"/>
        </w:rPr>
        <w:t xml:space="preserve"> under two conditions: no water and </w:t>
      </w:r>
      <w:r w:rsidR="00EF7677">
        <w:rPr>
          <w:lang w:val="en-US"/>
        </w:rPr>
        <w:t>nitrogen</w:t>
      </w:r>
      <w:r w:rsidR="00536E4B">
        <w:rPr>
          <w:lang w:val="en-US"/>
        </w:rPr>
        <w:t xml:space="preserve"> limitation vs water and </w:t>
      </w:r>
      <w:r w:rsidR="00EF7677">
        <w:rPr>
          <w:lang w:val="en-US"/>
        </w:rPr>
        <w:t>nitrogen</w:t>
      </w:r>
      <w:r w:rsidR="00536E4B">
        <w:rPr>
          <w:lang w:val="en-US"/>
        </w:rPr>
        <w:t xml:space="preserve"> limitation. </w:t>
      </w:r>
      <w:commentRangeEnd w:id="0"/>
      <w:r w:rsidR="00C304CA">
        <w:rPr>
          <w:rStyle w:val="Marquedecommentaire"/>
        </w:rPr>
        <w:commentReference w:id="0"/>
      </w:r>
      <w:r w:rsidR="00536E4B">
        <w:rPr>
          <w:lang w:val="en-US"/>
        </w:rPr>
        <w:t xml:space="preserve">We then selected a subset of </w:t>
      </w:r>
      <w:r>
        <w:rPr>
          <w:lang w:val="en-US"/>
        </w:rPr>
        <w:t xml:space="preserve">36 </w:t>
      </w:r>
      <w:r w:rsidR="00536E4B">
        <w:rPr>
          <w:lang w:val="en-US"/>
        </w:rPr>
        <w:t xml:space="preserve">genotypes with contrasted </w:t>
      </w:r>
      <w:r w:rsidR="00EB2292">
        <w:rPr>
          <w:lang w:val="en-US"/>
        </w:rPr>
        <w:t xml:space="preserve">responses to resource availability </w:t>
      </w:r>
      <w:r w:rsidR="00536E4B">
        <w:rPr>
          <w:lang w:val="en-US"/>
        </w:rPr>
        <w:t xml:space="preserve">(going from very stable to very unstable genotypes). Information on the 36 genotypes </w:t>
      </w:r>
      <w:proofErr w:type="gramStart"/>
      <w:r w:rsidR="00536E4B">
        <w:rPr>
          <w:lang w:val="en-US"/>
        </w:rPr>
        <w:t>can be found</w:t>
      </w:r>
      <w:proofErr w:type="gramEnd"/>
      <w:r w:rsidR="00536E4B">
        <w:rPr>
          <w:lang w:val="en-US"/>
        </w:rPr>
        <w:t xml:space="preserve"> in </w:t>
      </w:r>
      <w:commentRangeStart w:id="1"/>
      <w:r w:rsidR="00536E4B" w:rsidRPr="004E12C6">
        <w:rPr>
          <w:highlight w:val="yellow"/>
          <w:lang w:val="en-US"/>
        </w:rPr>
        <w:t xml:space="preserve">Supplementary Table 1. </w:t>
      </w:r>
      <w:commentRangeEnd w:id="1"/>
      <w:r w:rsidR="00C304CA" w:rsidRPr="004E12C6">
        <w:rPr>
          <w:rStyle w:val="Marquedecommentaire"/>
          <w:highlight w:val="yellow"/>
        </w:rPr>
        <w:commentReference w:id="1"/>
      </w:r>
    </w:p>
    <w:p w14:paraId="0334248B" w14:textId="1F91AA6D" w:rsidR="008844EC" w:rsidRDefault="008844EC" w:rsidP="008844EC">
      <w:pPr>
        <w:pStyle w:val="Titre2"/>
        <w:rPr>
          <w:lang w:val="en-US"/>
        </w:rPr>
      </w:pPr>
      <w:r>
        <w:rPr>
          <w:lang w:val="en-US"/>
        </w:rPr>
        <w:t>Experimental design</w:t>
      </w:r>
    </w:p>
    <w:p w14:paraId="3243D2F2" w14:textId="28EF41A3" w:rsidR="00B03BDE" w:rsidRPr="00B03BDE" w:rsidRDefault="00B03BDE" w:rsidP="00B03BDE">
      <w:pPr>
        <w:rPr>
          <w:lang w:val="en-US"/>
        </w:rPr>
      </w:pPr>
      <w:r>
        <w:rPr>
          <w:lang w:val="en-US"/>
        </w:rPr>
        <w:t xml:space="preserve">Based on the 36 genotypes, we designed a set of 54 binary mixtures such that each genotype </w:t>
      </w:r>
      <w:proofErr w:type="gramStart"/>
      <w:r>
        <w:rPr>
          <w:lang w:val="en-US"/>
        </w:rPr>
        <w:t>was observed</w:t>
      </w:r>
      <w:proofErr w:type="gramEnd"/>
      <w:r>
        <w:rPr>
          <w:lang w:val="en-US"/>
        </w:rPr>
        <w:t xml:space="preserve"> in three different mixtures. Monocultures (here refereeing to groups of a single genotype, n = 36) and mixtures (</w:t>
      </w:r>
      <w:r w:rsidR="003553A3">
        <w:rPr>
          <w:lang w:val="en-US"/>
        </w:rPr>
        <w:t xml:space="preserve">here referring to groups of two genotypes, </w:t>
      </w:r>
      <w:r>
        <w:rPr>
          <w:lang w:val="en-US"/>
        </w:rPr>
        <w:t xml:space="preserve">n </w:t>
      </w:r>
      <w:r w:rsidR="006D625A">
        <w:rPr>
          <w:lang w:val="en-US"/>
        </w:rPr>
        <w:t xml:space="preserve">= 54) were grown in </w:t>
      </w:r>
      <w:proofErr w:type="spellStart"/>
      <w:r w:rsidR="006D625A">
        <w:rPr>
          <w:lang w:val="en-US"/>
        </w:rPr>
        <w:t>RhizoTubes</w:t>
      </w:r>
      <w:proofErr w:type="spellEnd"/>
      <w:r w:rsidR="006D625A">
        <w:rPr>
          <w:lang w:val="en-US"/>
        </w:rPr>
        <w:t xml:space="preserve">®, </w:t>
      </w:r>
      <w:r>
        <w:rPr>
          <w:lang w:val="en-US"/>
        </w:rPr>
        <w:t>transparent pots designed for h</w:t>
      </w:r>
      <w:r w:rsidR="006D625A">
        <w:rPr>
          <w:lang w:val="en-US"/>
        </w:rPr>
        <w:t>igh-throughput root phenotyping</w:t>
      </w:r>
      <w:r>
        <w:rPr>
          <w:lang w:val="en-US"/>
        </w:rPr>
        <w:t xml:space="preserve"> </w:t>
      </w:r>
      <w:r w:rsidR="006D625A">
        <w:rPr>
          <w:lang w:val="en-US"/>
        </w:rPr>
        <w:t>(</w:t>
      </w:r>
      <w:r w:rsidR="003553A3">
        <w:rPr>
          <w:lang w:val="en-US"/>
        </w:rPr>
        <w:t>Figure 1</w:t>
      </w:r>
      <w:r>
        <w:rPr>
          <w:lang w:val="en-US"/>
        </w:rPr>
        <w:t>)</w:t>
      </w:r>
      <w:r w:rsidR="00260343">
        <w:rPr>
          <w:lang w:val="en-US"/>
        </w:rPr>
        <w:t>,</w:t>
      </w:r>
      <w:r>
        <w:rPr>
          <w:lang w:val="en-US"/>
        </w:rPr>
        <w:t xml:space="preserve"> with six plants per </w:t>
      </w:r>
      <w:proofErr w:type="spellStart"/>
      <w:r>
        <w:rPr>
          <w:lang w:val="en-US"/>
        </w:rPr>
        <w:t>RhizoTube</w:t>
      </w:r>
      <w:proofErr w:type="spellEnd"/>
      <w:r>
        <w:rPr>
          <w:lang w:val="en-US"/>
        </w:rPr>
        <w:t xml:space="preserve">. The six plants were the same genotype in monocultures, whereas two genotypes </w:t>
      </w:r>
      <w:proofErr w:type="gramStart"/>
      <w:r>
        <w:rPr>
          <w:lang w:val="en-US"/>
        </w:rPr>
        <w:t>were grown</w:t>
      </w:r>
      <w:proofErr w:type="gramEnd"/>
      <w:r>
        <w:rPr>
          <w:lang w:val="en-US"/>
        </w:rPr>
        <w:t xml:space="preserve"> in alternate positions in the mixtures (Figure 1). The 36 monocultures and the 54 mixtures </w:t>
      </w:r>
      <w:proofErr w:type="gramStart"/>
      <w:r w:rsidRPr="00B03BDE">
        <w:rPr>
          <w:lang w:val="en-US"/>
        </w:rPr>
        <w:t>were grown</w:t>
      </w:r>
      <w:proofErr w:type="gramEnd"/>
      <w:r w:rsidRPr="00B03BDE">
        <w:rPr>
          <w:lang w:val="en-US"/>
        </w:rPr>
        <w:t xml:space="preserve"> under a combined water and </w:t>
      </w:r>
      <w:r w:rsidR="006D625A">
        <w:rPr>
          <w:lang w:val="en-US"/>
        </w:rPr>
        <w:t>nutrient</w:t>
      </w:r>
      <w:r w:rsidR="00983A9A">
        <w:rPr>
          <w:lang w:val="en-US"/>
        </w:rPr>
        <w:t xml:space="preserve"> </w:t>
      </w:r>
      <w:r w:rsidRPr="00B03BDE">
        <w:rPr>
          <w:lang w:val="en-US"/>
        </w:rPr>
        <w:t xml:space="preserve">stress </w:t>
      </w:r>
      <w:r w:rsidR="00983A9A">
        <w:rPr>
          <w:lang w:val="en-US"/>
        </w:rPr>
        <w:t xml:space="preserve">(S treatment) </w:t>
      </w:r>
      <w:r w:rsidRPr="00B03BDE">
        <w:rPr>
          <w:lang w:val="en-US"/>
        </w:rPr>
        <w:t>or without stress</w:t>
      </w:r>
      <w:r w:rsidR="00983A9A">
        <w:rPr>
          <w:lang w:val="en-US"/>
        </w:rPr>
        <w:t xml:space="preserve"> (C treatment)</w:t>
      </w:r>
      <w:r w:rsidR="003553A3">
        <w:rPr>
          <w:lang w:val="en-US"/>
        </w:rPr>
        <w:t xml:space="preserve">. All monocultures and mixtures where replicated three times </w:t>
      </w:r>
      <w:r w:rsidR="006A6EB9">
        <w:rPr>
          <w:lang w:val="en-US"/>
        </w:rPr>
        <w:t xml:space="preserve">within each treatment </w:t>
      </w:r>
      <w:r w:rsidR="003553A3">
        <w:rPr>
          <w:lang w:val="en-US"/>
        </w:rPr>
        <w:t>following a randomized complete block design within treatment (Figure 1).</w:t>
      </w:r>
    </w:p>
    <w:p w14:paraId="58BE1166" w14:textId="295E4C0E" w:rsidR="008844EC" w:rsidRPr="00E4623B" w:rsidRDefault="008844EC" w:rsidP="008844EC">
      <w:pPr>
        <w:pStyle w:val="Titre2"/>
        <w:rPr>
          <w:lang w:val="en-US"/>
        </w:rPr>
      </w:pPr>
      <w:r w:rsidRPr="00E4623B">
        <w:rPr>
          <w:lang w:val="en-US"/>
        </w:rPr>
        <w:lastRenderedPageBreak/>
        <w:t>Growth conditions</w:t>
      </w:r>
    </w:p>
    <w:p w14:paraId="55936651" w14:textId="1949DBA0" w:rsidR="00172787" w:rsidRDefault="00EF7677" w:rsidP="003E382C">
      <w:pPr>
        <w:rPr>
          <w:lang w:val="en-US"/>
        </w:rPr>
      </w:pPr>
      <w:commentRangeStart w:id="2"/>
      <w:r w:rsidRPr="004E12C6">
        <w:rPr>
          <w:highlight w:val="yellow"/>
          <w:lang w:val="en-US"/>
        </w:rPr>
        <w:t xml:space="preserve">Seeds were sown into </w:t>
      </w:r>
      <w:r w:rsidR="0095790E" w:rsidRPr="004E12C6">
        <w:rPr>
          <w:highlight w:val="yellow"/>
          <w:lang w:val="en-US"/>
        </w:rPr>
        <w:t xml:space="preserve">XXX media on </w:t>
      </w:r>
      <w:proofErr w:type="gramStart"/>
      <w:r w:rsidR="0095790E" w:rsidRPr="004E12C6">
        <w:rPr>
          <w:highlight w:val="yellow"/>
          <w:lang w:val="en-US"/>
        </w:rPr>
        <w:t xml:space="preserve">the </w:t>
      </w:r>
      <w:r w:rsidR="0078115C" w:rsidRPr="004E12C6">
        <w:rPr>
          <w:highlight w:val="yellow"/>
          <w:lang w:val="en-US"/>
        </w:rPr>
        <w:t>22</w:t>
      </w:r>
      <w:r w:rsidR="0078115C" w:rsidRPr="004E12C6">
        <w:rPr>
          <w:highlight w:val="yellow"/>
          <w:vertAlign w:val="superscript"/>
          <w:lang w:val="en-US"/>
        </w:rPr>
        <w:t>nd</w:t>
      </w:r>
      <w:r w:rsidR="0095790E" w:rsidRPr="004E12C6">
        <w:rPr>
          <w:highlight w:val="yellow"/>
          <w:lang w:val="en-US"/>
        </w:rPr>
        <w:t xml:space="preserve"> of June</w:t>
      </w:r>
      <w:proofErr w:type="gramEnd"/>
      <w:r w:rsidR="0095790E" w:rsidRPr="004E12C6">
        <w:rPr>
          <w:highlight w:val="yellow"/>
          <w:lang w:val="en-US"/>
        </w:rPr>
        <w:t xml:space="preserve"> 2019</w:t>
      </w:r>
      <w:r w:rsidR="00773998" w:rsidRPr="004E12C6">
        <w:rPr>
          <w:highlight w:val="yellow"/>
          <w:lang w:val="en-US"/>
        </w:rPr>
        <w:t xml:space="preserve"> and kept at XX °C during </w:t>
      </w:r>
      <w:r w:rsidR="00172787" w:rsidRPr="004E12C6">
        <w:rPr>
          <w:highlight w:val="yellow"/>
          <w:lang w:val="en-US"/>
        </w:rPr>
        <w:t>two</w:t>
      </w:r>
      <w:r w:rsidR="00773998" w:rsidRPr="004E12C6">
        <w:rPr>
          <w:highlight w:val="yellow"/>
          <w:lang w:val="en-US"/>
        </w:rPr>
        <w:t xml:space="preserve"> days</w:t>
      </w:r>
      <w:commentRangeEnd w:id="2"/>
      <w:r w:rsidR="00257AEE" w:rsidRPr="004E12C6">
        <w:rPr>
          <w:rStyle w:val="Marquedecommentaire"/>
          <w:highlight w:val="yellow"/>
        </w:rPr>
        <w:commentReference w:id="2"/>
      </w:r>
      <w:r w:rsidR="0095790E" w:rsidRPr="004E12C6">
        <w:rPr>
          <w:highlight w:val="yellow"/>
          <w:lang w:val="en-US"/>
        </w:rPr>
        <w:t>.</w:t>
      </w:r>
      <w:r w:rsidR="0095790E">
        <w:rPr>
          <w:lang w:val="en-US"/>
        </w:rPr>
        <w:t xml:space="preserve"> Seedlings </w:t>
      </w:r>
      <w:proofErr w:type="gramStart"/>
      <w:r w:rsidR="0095790E">
        <w:rPr>
          <w:lang w:val="en-US"/>
        </w:rPr>
        <w:t xml:space="preserve">were </w:t>
      </w:r>
      <w:r w:rsidR="00172787">
        <w:rPr>
          <w:lang w:val="en-US"/>
        </w:rPr>
        <w:t xml:space="preserve">then </w:t>
      </w:r>
      <w:r w:rsidR="0095790E">
        <w:rPr>
          <w:lang w:val="en-US"/>
        </w:rPr>
        <w:t>transferred</w:t>
      </w:r>
      <w:proofErr w:type="gramEnd"/>
      <w:r w:rsidR="0095790E">
        <w:rPr>
          <w:lang w:val="en-US"/>
        </w:rPr>
        <w:t xml:space="preserve"> into the </w:t>
      </w:r>
      <w:proofErr w:type="spellStart"/>
      <w:r w:rsidR="0095790E">
        <w:rPr>
          <w:lang w:val="en-US"/>
        </w:rPr>
        <w:t>RhizoTubes</w:t>
      </w:r>
      <w:proofErr w:type="spellEnd"/>
      <w:r w:rsidR="0095790E">
        <w:rPr>
          <w:lang w:val="en-US"/>
        </w:rPr>
        <w:t xml:space="preserve"> on the 24</w:t>
      </w:r>
      <w:r w:rsidR="0095790E" w:rsidRPr="0095790E">
        <w:rPr>
          <w:vertAlign w:val="superscript"/>
          <w:lang w:val="en-US"/>
        </w:rPr>
        <w:t>th</w:t>
      </w:r>
      <w:r w:rsidR="0078115C">
        <w:rPr>
          <w:lang w:val="en-US"/>
        </w:rPr>
        <w:t xml:space="preserve"> and harvested about three weeks later between the 16</w:t>
      </w:r>
      <w:r w:rsidR="0078115C">
        <w:rPr>
          <w:vertAlign w:val="superscript"/>
          <w:lang w:val="en-US"/>
        </w:rPr>
        <w:t>th</w:t>
      </w:r>
      <w:r w:rsidR="0078115C">
        <w:rPr>
          <w:lang w:val="en-US"/>
        </w:rPr>
        <w:t xml:space="preserve"> and the 19</w:t>
      </w:r>
      <w:r w:rsidR="0078115C">
        <w:rPr>
          <w:vertAlign w:val="superscript"/>
          <w:lang w:val="en-US"/>
        </w:rPr>
        <w:t>th</w:t>
      </w:r>
      <w:r w:rsidR="0078115C">
        <w:rPr>
          <w:lang w:val="en-US"/>
        </w:rPr>
        <w:t xml:space="preserve"> of July. </w:t>
      </w:r>
      <w:r w:rsidR="00E4623B">
        <w:rPr>
          <w:lang w:val="en-US"/>
        </w:rPr>
        <w:t xml:space="preserve">Seedlings where at the </w:t>
      </w:r>
      <w:proofErr w:type="spellStart"/>
      <w:r w:rsidR="00E4623B">
        <w:rPr>
          <w:lang w:val="en-US"/>
        </w:rPr>
        <w:t>tillering</w:t>
      </w:r>
      <w:proofErr w:type="spellEnd"/>
      <w:r w:rsidR="00E4623B">
        <w:rPr>
          <w:lang w:val="en-US"/>
        </w:rPr>
        <w:t xml:space="preserve"> stage at harvest. </w:t>
      </w:r>
      <w:r w:rsidR="00172787">
        <w:rPr>
          <w:lang w:val="en-US"/>
        </w:rPr>
        <w:t>Temperatures were maintained around 20-25°C, relative humidity around 70-80%, and photoperiod was set to 16h with an average PAR of 330 µmol.</w:t>
      </w:r>
      <w:r w:rsidR="00172787" w:rsidRPr="00C304CA">
        <w:rPr>
          <w:lang w:val="en-US"/>
        </w:rPr>
        <w:t>m</w:t>
      </w:r>
      <w:r w:rsidR="00172787">
        <w:rPr>
          <w:vertAlign w:val="superscript"/>
          <w:lang w:val="en-US"/>
        </w:rPr>
        <w:t>-</w:t>
      </w:r>
      <w:r w:rsidR="00172787" w:rsidRPr="00C304CA">
        <w:rPr>
          <w:lang w:val="en-US"/>
        </w:rPr>
        <w:t>²</w:t>
      </w:r>
      <w:r w:rsidR="00172787">
        <w:rPr>
          <w:lang w:val="en-US"/>
        </w:rPr>
        <w:t>.</w:t>
      </w:r>
      <w:r w:rsidR="00172787" w:rsidRPr="00C304CA">
        <w:rPr>
          <w:lang w:val="en-US"/>
        </w:rPr>
        <w:t>s</w:t>
      </w:r>
      <w:r w:rsidR="00172787">
        <w:rPr>
          <w:vertAlign w:val="superscript"/>
          <w:lang w:val="en-US"/>
        </w:rPr>
        <w:t>-1</w:t>
      </w:r>
      <w:r w:rsidR="00172787" w:rsidRPr="00C304CA">
        <w:rPr>
          <w:lang w:val="en-US"/>
        </w:rPr>
        <w:t xml:space="preserve"> </w:t>
      </w:r>
      <w:r w:rsidR="00172787">
        <w:rPr>
          <w:lang w:val="en-US"/>
        </w:rPr>
        <w:t>during the day. S</w:t>
      </w:r>
      <w:r w:rsidR="0078115C">
        <w:rPr>
          <w:lang w:val="en-US"/>
        </w:rPr>
        <w:t xml:space="preserve">eedlings </w:t>
      </w:r>
      <w:proofErr w:type="gramStart"/>
      <w:r w:rsidR="0078115C">
        <w:rPr>
          <w:lang w:val="en-US"/>
        </w:rPr>
        <w:t xml:space="preserve">were </w:t>
      </w:r>
      <w:r w:rsidR="00172787">
        <w:rPr>
          <w:lang w:val="en-US"/>
        </w:rPr>
        <w:t>daily provided</w:t>
      </w:r>
      <w:proofErr w:type="gramEnd"/>
      <w:r w:rsidR="0078115C">
        <w:rPr>
          <w:lang w:val="en-US"/>
        </w:rPr>
        <w:t xml:space="preserve"> with a </w:t>
      </w:r>
      <w:r w:rsidR="00EB2292">
        <w:rPr>
          <w:lang w:val="en-US"/>
        </w:rPr>
        <w:t>liquid nutrient solution</w:t>
      </w:r>
      <w:r w:rsidR="00773998">
        <w:rPr>
          <w:lang w:val="en-US"/>
        </w:rPr>
        <w:t xml:space="preserve"> </w:t>
      </w:r>
      <w:r w:rsidR="00172787">
        <w:rPr>
          <w:lang w:val="en-US"/>
        </w:rPr>
        <w:t xml:space="preserve">that contained water, N, P, K and all micronutrients </w:t>
      </w:r>
      <w:r w:rsidR="00E274DF">
        <w:rPr>
          <w:lang w:val="en-US"/>
        </w:rPr>
        <w:t xml:space="preserve">required </w:t>
      </w:r>
      <w:r w:rsidR="00172787">
        <w:rPr>
          <w:lang w:val="en-US"/>
        </w:rPr>
        <w:t>for plant growth</w:t>
      </w:r>
      <w:r w:rsidR="00EB2292">
        <w:rPr>
          <w:lang w:val="en-US"/>
        </w:rPr>
        <w:t xml:space="preserve"> (see </w:t>
      </w:r>
      <w:r w:rsidR="00172787">
        <w:rPr>
          <w:lang w:val="en-US"/>
        </w:rPr>
        <w:t xml:space="preserve">the </w:t>
      </w:r>
      <w:r w:rsidR="00EB2292">
        <w:rPr>
          <w:lang w:val="en-US"/>
        </w:rPr>
        <w:t>description</w:t>
      </w:r>
      <w:r w:rsidR="00172787">
        <w:rPr>
          <w:lang w:val="en-US"/>
        </w:rPr>
        <w:t xml:space="preserve"> of the solution</w:t>
      </w:r>
      <w:r w:rsidR="00EB2292">
        <w:rPr>
          <w:lang w:val="en-US"/>
        </w:rPr>
        <w:t xml:space="preserve"> in </w:t>
      </w:r>
      <w:commentRangeStart w:id="3"/>
      <w:r w:rsidR="00EB2292" w:rsidRPr="007173A0">
        <w:rPr>
          <w:highlight w:val="yellow"/>
          <w:lang w:val="en-US"/>
        </w:rPr>
        <w:t>Supplementary Table 2</w:t>
      </w:r>
      <w:commentRangeEnd w:id="3"/>
      <w:r w:rsidR="007635B3" w:rsidRPr="007173A0">
        <w:rPr>
          <w:rStyle w:val="Marquedecommentaire"/>
          <w:highlight w:val="yellow"/>
        </w:rPr>
        <w:commentReference w:id="3"/>
      </w:r>
      <w:r w:rsidR="00EB2292">
        <w:rPr>
          <w:lang w:val="en-US"/>
        </w:rPr>
        <w:t>)</w:t>
      </w:r>
      <w:r w:rsidR="00172787">
        <w:rPr>
          <w:lang w:val="en-US"/>
        </w:rPr>
        <w:t>.</w:t>
      </w:r>
      <w:r w:rsidR="00257AEE">
        <w:rPr>
          <w:lang w:val="en-US"/>
        </w:rPr>
        <w:t xml:space="preserve"> </w:t>
      </w:r>
      <w:r w:rsidR="00E274DF">
        <w:rPr>
          <w:lang w:val="en-US"/>
        </w:rPr>
        <w:t xml:space="preserve">The water content of each </w:t>
      </w:r>
      <w:proofErr w:type="spellStart"/>
      <w:r w:rsidR="00E274DF">
        <w:rPr>
          <w:lang w:val="en-US"/>
        </w:rPr>
        <w:t>RhizoTube</w:t>
      </w:r>
      <w:proofErr w:type="spellEnd"/>
      <w:r w:rsidR="00E274DF">
        <w:rPr>
          <w:lang w:val="en-US"/>
        </w:rPr>
        <w:t xml:space="preserve"> </w:t>
      </w:r>
      <w:proofErr w:type="gramStart"/>
      <w:r w:rsidR="00E274DF">
        <w:rPr>
          <w:lang w:val="en-US"/>
        </w:rPr>
        <w:t>was monitored</w:t>
      </w:r>
      <w:proofErr w:type="gramEnd"/>
      <w:r w:rsidR="00E274DF">
        <w:rPr>
          <w:lang w:val="en-US"/>
        </w:rPr>
        <w:t xml:space="preserve"> each day, and the amounts of nutrient solution were adjusted to maintain the </w:t>
      </w:r>
      <w:proofErr w:type="spellStart"/>
      <w:r w:rsidR="00E274DF">
        <w:rPr>
          <w:lang w:val="en-US"/>
        </w:rPr>
        <w:t>RhizoTubes</w:t>
      </w:r>
      <w:proofErr w:type="spellEnd"/>
      <w:r w:rsidR="00E274DF">
        <w:rPr>
          <w:lang w:val="en-US"/>
        </w:rPr>
        <w:t xml:space="preserve"> at 100% of their water storage capacity</w:t>
      </w:r>
      <w:r w:rsidR="004D073B">
        <w:rPr>
          <w:lang w:val="en-US"/>
        </w:rPr>
        <w:t xml:space="preserve"> (Supplementary Figure 1).</w:t>
      </w:r>
      <w:r w:rsidR="00BE3160">
        <w:rPr>
          <w:lang w:val="en-US"/>
        </w:rPr>
        <w:t xml:space="preserve"> In the S treatment,</w:t>
      </w:r>
      <w:r w:rsidR="00E274DF">
        <w:rPr>
          <w:lang w:val="en-US"/>
        </w:rPr>
        <w:t xml:space="preserve"> </w:t>
      </w:r>
      <w:r w:rsidR="00BE3160">
        <w:rPr>
          <w:lang w:val="en-US"/>
        </w:rPr>
        <w:t xml:space="preserve">the provision of </w:t>
      </w:r>
      <w:r w:rsidR="004D073B">
        <w:rPr>
          <w:lang w:val="en-US"/>
        </w:rPr>
        <w:t xml:space="preserve">nutritive solution </w:t>
      </w:r>
      <w:r w:rsidR="006D625A">
        <w:rPr>
          <w:lang w:val="en-US"/>
        </w:rPr>
        <w:t xml:space="preserve">was stopped </w:t>
      </w:r>
      <w:r w:rsidR="00BE3160">
        <w:rPr>
          <w:lang w:val="en-US"/>
        </w:rPr>
        <w:t xml:space="preserve">on </w:t>
      </w:r>
      <w:proofErr w:type="gramStart"/>
      <w:r w:rsidR="00BE3160">
        <w:rPr>
          <w:lang w:val="en-US"/>
        </w:rPr>
        <w:t>the 28</w:t>
      </w:r>
      <w:r w:rsidR="00BE3160" w:rsidRPr="00E274DF">
        <w:rPr>
          <w:vertAlign w:val="superscript"/>
          <w:lang w:val="en-US"/>
        </w:rPr>
        <w:t>th</w:t>
      </w:r>
      <w:r w:rsidR="00BE3160">
        <w:rPr>
          <w:lang w:val="en-US"/>
        </w:rPr>
        <w:t xml:space="preserve"> of June</w:t>
      </w:r>
      <w:proofErr w:type="gramEnd"/>
      <w:r w:rsidR="00BE3160">
        <w:rPr>
          <w:lang w:val="en-US"/>
        </w:rPr>
        <w:t xml:space="preserve"> (four days after seedling transfer)</w:t>
      </w:r>
      <w:r w:rsidR="004D073B">
        <w:rPr>
          <w:lang w:val="en-US"/>
        </w:rPr>
        <w:t xml:space="preserve"> such that the water content progressively decreased to reach 55% of the full storage capacity by the end of the experiment (Supplementary Figure 1).</w:t>
      </w:r>
    </w:p>
    <w:p w14:paraId="380D2A94" w14:textId="30AF3B6C" w:rsidR="00DD5B54" w:rsidRDefault="008844EC" w:rsidP="00DD5B54">
      <w:pPr>
        <w:pStyle w:val="Titre2"/>
        <w:rPr>
          <w:lang w:val="en-US"/>
        </w:rPr>
      </w:pPr>
      <w:r w:rsidRPr="004E12C6">
        <w:rPr>
          <w:highlight w:val="yellow"/>
          <w:lang w:val="en-US"/>
        </w:rPr>
        <w:t>Phenotyping</w:t>
      </w:r>
    </w:p>
    <w:p w14:paraId="332F200A" w14:textId="1CC2ED9F" w:rsidR="00EB08C5" w:rsidRDefault="009C0AB1" w:rsidP="00E4623B">
      <w:pPr>
        <w:rPr>
          <w:lang w:val="en-US"/>
        </w:rPr>
      </w:pPr>
      <w:r>
        <w:rPr>
          <w:lang w:val="en-US"/>
        </w:rPr>
        <w:t xml:space="preserve">Root traits </w:t>
      </w:r>
      <w:proofErr w:type="gramStart"/>
      <w:r>
        <w:rPr>
          <w:lang w:val="en-US"/>
        </w:rPr>
        <w:t>were measured</w:t>
      </w:r>
      <w:proofErr w:type="gramEnd"/>
      <w:r>
        <w:rPr>
          <w:lang w:val="en-US"/>
        </w:rPr>
        <w:t xml:space="preserve"> </w:t>
      </w:r>
      <w:r w:rsidR="0066466C">
        <w:rPr>
          <w:lang w:val="en-US"/>
        </w:rPr>
        <w:t xml:space="preserve">at the </w:t>
      </w:r>
      <w:proofErr w:type="spellStart"/>
      <w:r w:rsidR="0066466C">
        <w:rPr>
          <w:lang w:val="en-US"/>
        </w:rPr>
        <w:t>Rhizotube</w:t>
      </w:r>
      <w:proofErr w:type="spellEnd"/>
      <w:r w:rsidR="0066466C">
        <w:rPr>
          <w:lang w:val="en-US"/>
        </w:rPr>
        <w:t xml:space="preserve">® level based on </w:t>
      </w:r>
      <w:r>
        <w:rPr>
          <w:lang w:val="en-US"/>
        </w:rPr>
        <w:t xml:space="preserve">image analysis. Images of each </w:t>
      </w:r>
      <w:proofErr w:type="spellStart"/>
      <w:r>
        <w:rPr>
          <w:lang w:val="en-US"/>
        </w:rPr>
        <w:t>RhizoTube</w:t>
      </w:r>
      <w:proofErr w:type="spellEnd"/>
      <w:r>
        <w:rPr>
          <w:lang w:val="en-US"/>
        </w:rPr>
        <w:t xml:space="preserve">® were taken on </w:t>
      </w:r>
      <w:proofErr w:type="gramStart"/>
      <w:r>
        <w:rPr>
          <w:lang w:val="en-US"/>
        </w:rPr>
        <w:t>the 15</w:t>
      </w:r>
      <w:r w:rsidRPr="009C0AB1">
        <w:rPr>
          <w:vertAlign w:val="superscript"/>
          <w:lang w:val="en-US"/>
        </w:rPr>
        <w:t>th</w:t>
      </w:r>
      <w:r>
        <w:rPr>
          <w:lang w:val="en-US"/>
        </w:rPr>
        <w:t xml:space="preserve"> of July</w:t>
      </w:r>
      <w:proofErr w:type="gramEnd"/>
      <w:r>
        <w:rPr>
          <w:lang w:val="en-US"/>
        </w:rPr>
        <w:t xml:space="preserve"> (i.e., one day bef</w:t>
      </w:r>
      <w:r w:rsidR="00E92062">
        <w:rPr>
          <w:lang w:val="en-US"/>
        </w:rPr>
        <w:t xml:space="preserve">ore harvest). </w:t>
      </w:r>
      <w:commentRangeStart w:id="4"/>
      <w:r w:rsidR="007173A0" w:rsidRPr="007173A0">
        <w:rPr>
          <w:highlight w:val="yellow"/>
          <w:lang w:val="en-US"/>
        </w:rPr>
        <w:t xml:space="preserve">DESCRPTION OF </w:t>
      </w:r>
      <w:r w:rsidR="00E4623B" w:rsidRPr="007173A0">
        <w:rPr>
          <w:highlight w:val="yellow"/>
          <w:lang w:val="en-US"/>
        </w:rPr>
        <w:t xml:space="preserve">IMAGE ANALYSIS </w:t>
      </w:r>
      <w:r w:rsidR="007173A0" w:rsidRPr="007173A0">
        <w:rPr>
          <w:highlight w:val="yellow"/>
          <w:lang w:val="en-US"/>
        </w:rPr>
        <w:t>PROCESS</w:t>
      </w:r>
      <w:commentRangeEnd w:id="4"/>
      <w:r w:rsidR="007173A0" w:rsidRPr="007173A0">
        <w:rPr>
          <w:rStyle w:val="Marquedecommentaire"/>
          <w:highlight w:val="yellow"/>
        </w:rPr>
        <w:commentReference w:id="4"/>
      </w:r>
      <w:r w:rsidR="007173A0">
        <w:rPr>
          <w:lang w:val="en-US"/>
        </w:rPr>
        <w:t xml:space="preserve">. </w:t>
      </w:r>
      <w:r w:rsidR="00E92062">
        <w:rPr>
          <w:lang w:val="en-US"/>
        </w:rPr>
        <w:t>Three traits were computed</w:t>
      </w:r>
      <w:r>
        <w:rPr>
          <w:lang w:val="en-US"/>
        </w:rPr>
        <w:t xml:space="preserve"> </w:t>
      </w:r>
      <w:r w:rsidR="00E92062">
        <w:rPr>
          <w:lang w:val="en-US"/>
        </w:rPr>
        <w:t>following</w:t>
      </w:r>
      <w:r>
        <w:rPr>
          <w:lang w:val="en-US"/>
        </w:rPr>
        <w:t xml:space="preserve"> image</w:t>
      </w:r>
      <w:r w:rsidR="00E92062">
        <w:rPr>
          <w:lang w:val="en-US"/>
        </w:rPr>
        <w:t xml:space="preserve"> processing</w:t>
      </w:r>
      <w:r>
        <w:rPr>
          <w:lang w:val="en-US"/>
        </w:rPr>
        <w:t>: root dep</w:t>
      </w:r>
      <w:r w:rsidR="0066466C">
        <w:rPr>
          <w:lang w:val="en-US"/>
        </w:rPr>
        <w:t>th, which was the</w:t>
      </w:r>
      <w:r w:rsidR="000A1903">
        <w:rPr>
          <w:lang w:val="en-US"/>
        </w:rPr>
        <w:t xml:space="preserve"> distance between the top of the </w:t>
      </w:r>
      <w:proofErr w:type="spellStart"/>
      <w:r w:rsidR="000A1903">
        <w:rPr>
          <w:lang w:val="en-US"/>
        </w:rPr>
        <w:t>RhizoTube</w:t>
      </w:r>
      <w:proofErr w:type="spellEnd"/>
      <w:r w:rsidR="000A1903">
        <w:rPr>
          <w:lang w:val="en-US"/>
        </w:rPr>
        <w:t>® and the deepest root pixel;</w:t>
      </w:r>
      <w:r w:rsidR="0066466C">
        <w:rPr>
          <w:lang w:val="en-US"/>
        </w:rPr>
        <w:t xml:space="preserve"> root length, which was the total length</w:t>
      </w:r>
      <w:r w:rsidR="00E92062">
        <w:rPr>
          <w:lang w:val="en-US"/>
        </w:rPr>
        <w:t xml:space="preserve"> of</w:t>
      </w:r>
      <w:r w:rsidR="0066466C">
        <w:rPr>
          <w:lang w:val="en-US"/>
        </w:rPr>
        <w:t xml:space="preserve"> roots detected on the image</w:t>
      </w:r>
      <w:r w:rsidR="000A1903">
        <w:rPr>
          <w:lang w:val="en-US"/>
        </w:rPr>
        <w:t>;</w:t>
      </w:r>
      <w:r w:rsidR="00E92062">
        <w:rPr>
          <w:lang w:val="en-US"/>
        </w:rPr>
        <w:t xml:space="preserve"> and root </w:t>
      </w:r>
      <w:proofErr w:type="gramStart"/>
      <w:r w:rsidR="00E92062">
        <w:rPr>
          <w:lang w:val="en-US"/>
        </w:rPr>
        <w:t>surface which</w:t>
      </w:r>
      <w:proofErr w:type="gramEnd"/>
      <w:r w:rsidR="00E92062">
        <w:rPr>
          <w:lang w:val="en-US"/>
        </w:rPr>
        <w:t xml:space="preserve"> was the 2D projecte</w:t>
      </w:r>
      <w:r w:rsidR="007635B3">
        <w:rPr>
          <w:lang w:val="en-US"/>
        </w:rPr>
        <w:t xml:space="preserve">d area of the total root system. Root surface combines </w:t>
      </w:r>
      <w:r w:rsidR="00E92062">
        <w:rPr>
          <w:lang w:val="en-US"/>
        </w:rPr>
        <w:t>information on</w:t>
      </w:r>
      <w:r w:rsidR="007635B3">
        <w:rPr>
          <w:lang w:val="en-US"/>
        </w:rPr>
        <w:t xml:space="preserve"> both</w:t>
      </w:r>
      <w:r w:rsidR="00E92062">
        <w:rPr>
          <w:lang w:val="en-US"/>
        </w:rPr>
        <w:t xml:space="preserve"> root length and root diameter. We did not consider root depth in </w:t>
      </w:r>
      <w:r w:rsidR="00312876">
        <w:rPr>
          <w:lang w:val="en-US"/>
        </w:rPr>
        <w:t>our</w:t>
      </w:r>
      <w:r w:rsidR="00E92062">
        <w:rPr>
          <w:lang w:val="en-US"/>
        </w:rPr>
        <w:t xml:space="preserve"> analys</w:t>
      </w:r>
      <w:r w:rsidR="00312876">
        <w:rPr>
          <w:lang w:val="en-US"/>
        </w:rPr>
        <w:t>e</w:t>
      </w:r>
      <w:r w:rsidR="00E92062">
        <w:rPr>
          <w:lang w:val="en-US"/>
        </w:rPr>
        <w:t>s</w:t>
      </w:r>
      <w:r w:rsidR="00312876">
        <w:rPr>
          <w:lang w:val="en-US"/>
        </w:rPr>
        <w:t xml:space="preserve"> </w:t>
      </w:r>
      <w:r w:rsidR="00534258">
        <w:rPr>
          <w:lang w:val="en-US"/>
        </w:rPr>
        <w:t>because</w:t>
      </w:r>
      <w:r w:rsidR="001C64D1">
        <w:rPr>
          <w:lang w:val="en-US"/>
        </w:rPr>
        <w:t xml:space="preserve"> root tips reached the bottom of the </w:t>
      </w:r>
      <w:proofErr w:type="spellStart"/>
      <w:r w:rsidR="007635B3">
        <w:rPr>
          <w:lang w:val="en-US"/>
        </w:rPr>
        <w:t>Rhizotubes</w:t>
      </w:r>
      <w:proofErr w:type="spellEnd"/>
      <w:r w:rsidR="007635B3">
        <w:rPr>
          <w:lang w:val="en-US"/>
        </w:rPr>
        <w:t xml:space="preserve">® </w:t>
      </w:r>
      <w:r w:rsidR="001C64D1">
        <w:rPr>
          <w:lang w:val="en-US"/>
        </w:rPr>
        <w:t>in most cases</w:t>
      </w:r>
      <w:r w:rsidR="007635B3">
        <w:rPr>
          <w:lang w:val="en-US"/>
        </w:rPr>
        <w:t xml:space="preserve">, leading to highly left-skewed trait distribution </w:t>
      </w:r>
      <w:r w:rsidR="001C64D1">
        <w:rPr>
          <w:lang w:val="en-US"/>
        </w:rPr>
        <w:t>and</w:t>
      </w:r>
      <w:r w:rsidR="007635B3">
        <w:rPr>
          <w:lang w:val="en-US"/>
        </w:rPr>
        <w:t xml:space="preserve"> very low </w:t>
      </w:r>
      <w:r w:rsidR="00E4623B">
        <w:rPr>
          <w:lang w:val="en-US"/>
        </w:rPr>
        <w:t xml:space="preserve">trait </w:t>
      </w:r>
      <w:r w:rsidR="007635B3">
        <w:rPr>
          <w:lang w:val="en-US"/>
        </w:rPr>
        <w:t>variability.</w:t>
      </w:r>
      <w:r w:rsidR="00312876">
        <w:rPr>
          <w:lang w:val="en-US"/>
        </w:rPr>
        <w:t xml:space="preserve"> </w:t>
      </w:r>
    </w:p>
    <w:p w14:paraId="526389DA" w14:textId="27B64598" w:rsidR="00EB08C5" w:rsidRDefault="00EB08C5" w:rsidP="00DD5B54">
      <w:pPr>
        <w:rPr>
          <w:lang w:val="en-US"/>
        </w:rPr>
      </w:pPr>
      <w:r>
        <w:rPr>
          <w:lang w:val="en-US"/>
        </w:rPr>
        <w:t xml:space="preserve">At harvest, </w:t>
      </w:r>
      <w:r w:rsidR="001E3271">
        <w:rPr>
          <w:lang w:val="en-US"/>
        </w:rPr>
        <w:t xml:space="preserve">plants </w:t>
      </w:r>
      <w:proofErr w:type="gramStart"/>
      <w:r w:rsidR="001E3271">
        <w:rPr>
          <w:lang w:val="en-US"/>
        </w:rPr>
        <w:t>were extracted</w:t>
      </w:r>
      <w:proofErr w:type="gramEnd"/>
      <w:r w:rsidR="001E3271">
        <w:rPr>
          <w:lang w:val="en-US"/>
        </w:rPr>
        <w:t xml:space="preserve"> from the </w:t>
      </w:r>
      <w:proofErr w:type="spellStart"/>
      <w:r w:rsidR="001E3271">
        <w:rPr>
          <w:lang w:val="en-US"/>
        </w:rPr>
        <w:t>R</w:t>
      </w:r>
      <w:r>
        <w:rPr>
          <w:lang w:val="en-US"/>
        </w:rPr>
        <w:t>hizo</w:t>
      </w:r>
      <w:r w:rsidR="001E3271">
        <w:rPr>
          <w:lang w:val="en-US"/>
        </w:rPr>
        <w:t>T</w:t>
      </w:r>
      <w:r>
        <w:rPr>
          <w:lang w:val="en-US"/>
        </w:rPr>
        <w:t>ubes</w:t>
      </w:r>
      <w:proofErr w:type="spellEnd"/>
      <w:r w:rsidR="001E3271">
        <w:rPr>
          <w:lang w:val="en-US"/>
        </w:rPr>
        <w:t>®</w:t>
      </w:r>
      <w:r>
        <w:rPr>
          <w:lang w:val="en-US"/>
        </w:rPr>
        <w:t xml:space="preserve"> and we counted the numbe</w:t>
      </w:r>
      <w:r w:rsidR="001E3271">
        <w:rPr>
          <w:lang w:val="en-US"/>
        </w:rPr>
        <w:t xml:space="preserve">r of leaves on the main tiller </w:t>
      </w:r>
      <w:r w:rsidR="002C6524">
        <w:rPr>
          <w:lang w:val="en-US"/>
        </w:rPr>
        <w:t xml:space="preserve">(hereafter “# leaves”) </w:t>
      </w:r>
      <w:r w:rsidR="001E3271">
        <w:rPr>
          <w:lang w:val="en-US"/>
        </w:rPr>
        <w:t xml:space="preserve">and the </w:t>
      </w:r>
      <w:r w:rsidR="00BB6D01">
        <w:rPr>
          <w:lang w:val="en-US"/>
        </w:rPr>
        <w:t>total number</w:t>
      </w:r>
      <w:r w:rsidR="001E3271">
        <w:rPr>
          <w:lang w:val="en-US"/>
        </w:rPr>
        <w:t xml:space="preserve"> of tillers</w:t>
      </w:r>
      <w:r w:rsidR="002C6524">
        <w:rPr>
          <w:lang w:val="en-US"/>
        </w:rPr>
        <w:t xml:space="preserve"> (hereafter “# tillers”)</w:t>
      </w:r>
      <w:r w:rsidR="00AC0975">
        <w:rPr>
          <w:lang w:val="en-US"/>
        </w:rPr>
        <w:t xml:space="preserve"> </w:t>
      </w:r>
      <w:r w:rsidR="00BB6D01">
        <w:rPr>
          <w:lang w:val="en-US"/>
        </w:rPr>
        <w:t>on</w:t>
      </w:r>
      <w:r w:rsidR="00AC0975">
        <w:rPr>
          <w:lang w:val="en-US"/>
        </w:rPr>
        <w:t xml:space="preserve"> each plant</w:t>
      </w:r>
      <w:r w:rsidR="001E3271">
        <w:rPr>
          <w:lang w:val="en-US"/>
        </w:rPr>
        <w:t xml:space="preserve">. Above and belowground biomass were separated and dried at </w:t>
      </w:r>
      <w:commentRangeStart w:id="5"/>
      <w:r w:rsidR="001E3271" w:rsidRPr="0039715E">
        <w:rPr>
          <w:highlight w:val="yellow"/>
          <w:lang w:val="en-US"/>
        </w:rPr>
        <w:t>XX °C</w:t>
      </w:r>
      <w:r w:rsidR="001E3271">
        <w:rPr>
          <w:lang w:val="en-US"/>
        </w:rPr>
        <w:t xml:space="preserve"> during </w:t>
      </w:r>
      <w:r w:rsidR="001E3271" w:rsidRPr="0039715E">
        <w:rPr>
          <w:highlight w:val="yellow"/>
          <w:lang w:val="en-US"/>
        </w:rPr>
        <w:t>XX days</w:t>
      </w:r>
      <w:r w:rsidR="001E3271">
        <w:rPr>
          <w:lang w:val="en-US"/>
        </w:rPr>
        <w:t xml:space="preserve"> </w:t>
      </w:r>
      <w:commentRangeEnd w:id="5"/>
      <w:r w:rsidR="00E4623B">
        <w:rPr>
          <w:rStyle w:val="Marquedecommentaire"/>
        </w:rPr>
        <w:commentReference w:id="5"/>
      </w:r>
      <w:r w:rsidR="001E3271">
        <w:rPr>
          <w:lang w:val="en-US"/>
        </w:rPr>
        <w:t xml:space="preserve">before weighing to </w:t>
      </w:r>
      <w:r w:rsidR="00BB6D01">
        <w:rPr>
          <w:lang w:val="en-US"/>
        </w:rPr>
        <w:t>determine</w:t>
      </w:r>
      <w:r w:rsidR="001E3271">
        <w:rPr>
          <w:lang w:val="en-US"/>
        </w:rPr>
        <w:t xml:space="preserve"> shoot biomass, root biomass, </w:t>
      </w:r>
      <w:proofErr w:type="spellStart"/>
      <w:r w:rsidR="001E3271">
        <w:rPr>
          <w:lang w:val="en-US"/>
        </w:rPr>
        <w:t>root:shoot</w:t>
      </w:r>
      <w:proofErr w:type="spellEnd"/>
      <w:r w:rsidR="001E3271">
        <w:rPr>
          <w:lang w:val="en-US"/>
        </w:rPr>
        <w:t xml:space="preserve"> ratio, and total biomass. Leaf nitrogen </w:t>
      </w:r>
      <w:r w:rsidR="001E3271">
        <w:rPr>
          <w:lang w:val="en-US"/>
        </w:rPr>
        <w:lastRenderedPageBreak/>
        <w:t xml:space="preserve">content </w:t>
      </w:r>
      <w:r w:rsidR="002C6524">
        <w:rPr>
          <w:lang w:val="en-US"/>
        </w:rPr>
        <w:t xml:space="preserve">(hereafter “leaf N”) </w:t>
      </w:r>
      <w:proofErr w:type="gramStart"/>
      <w:r w:rsidR="001E3271">
        <w:rPr>
          <w:lang w:val="en-US"/>
        </w:rPr>
        <w:t>was measured</w:t>
      </w:r>
      <w:proofErr w:type="gramEnd"/>
      <w:r w:rsidR="001E3271">
        <w:rPr>
          <w:lang w:val="en-US"/>
        </w:rPr>
        <w:t xml:space="preserve"> with Near-Infrared Spectrometry (NIRS).</w:t>
      </w:r>
      <w:r w:rsidR="001C64D1">
        <w:rPr>
          <w:lang w:val="en-US"/>
        </w:rPr>
        <w:t xml:space="preserve"> </w:t>
      </w:r>
      <w:r w:rsidR="001E3271">
        <w:rPr>
          <w:lang w:val="en-US"/>
        </w:rPr>
        <w:t xml:space="preserve">We measured one NIR spectrum </w:t>
      </w:r>
      <w:proofErr w:type="gramStart"/>
      <w:r w:rsidR="001E3271">
        <w:rPr>
          <w:lang w:val="en-US"/>
        </w:rPr>
        <w:t xml:space="preserve">per leaf per plant in each </w:t>
      </w:r>
      <w:proofErr w:type="spellStart"/>
      <w:r w:rsidR="001E3271">
        <w:rPr>
          <w:lang w:val="en-US"/>
        </w:rPr>
        <w:t>Rhizotube</w:t>
      </w:r>
      <w:proofErr w:type="spellEnd"/>
      <w:r w:rsidR="001E3271">
        <w:rPr>
          <w:lang w:val="en-US"/>
        </w:rPr>
        <w:t xml:space="preserve">® (i.e., six spectrum per </w:t>
      </w:r>
      <w:proofErr w:type="spellStart"/>
      <w:r w:rsidR="001E3271">
        <w:rPr>
          <w:lang w:val="en-US"/>
        </w:rPr>
        <w:t>Rhizotube</w:t>
      </w:r>
      <w:proofErr w:type="spellEnd"/>
      <w:r w:rsidR="001E3271">
        <w:rPr>
          <w:lang w:val="en-US"/>
        </w:rPr>
        <w:t>®)</w:t>
      </w:r>
      <w:proofErr w:type="gramEnd"/>
      <w:r w:rsidR="001E3271">
        <w:rPr>
          <w:lang w:val="en-US"/>
        </w:rPr>
        <w:t xml:space="preserve">. </w:t>
      </w:r>
      <w:r w:rsidR="00CC0CAD">
        <w:rPr>
          <w:lang w:val="en-US"/>
        </w:rPr>
        <w:t>NIRS measurements were done one day before the harvest (i.e., on the 15</w:t>
      </w:r>
      <w:r w:rsidR="00CC0CAD" w:rsidRPr="00CC0CAD">
        <w:rPr>
          <w:vertAlign w:val="superscript"/>
          <w:lang w:val="en-US"/>
        </w:rPr>
        <w:t>th</w:t>
      </w:r>
      <w:r w:rsidR="00CC0CAD">
        <w:rPr>
          <w:lang w:val="en-US"/>
        </w:rPr>
        <w:t xml:space="preserve"> for the </w:t>
      </w:r>
      <w:proofErr w:type="spellStart"/>
      <w:r w:rsidR="00CC0CAD">
        <w:rPr>
          <w:lang w:val="en-US"/>
        </w:rPr>
        <w:t>Rhizotubes</w:t>
      </w:r>
      <w:proofErr w:type="spellEnd"/>
      <w:r w:rsidR="00CC0CAD">
        <w:rPr>
          <w:lang w:val="en-US"/>
        </w:rPr>
        <w:t xml:space="preserve"> harvested on the 16</w:t>
      </w:r>
      <w:r w:rsidR="00CC0CAD" w:rsidRPr="00CC0CAD">
        <w:rPr>
          <w:vertAlign w:val="superscript"/>
          <w:lang w:val="en-US"/>
        </w:rPr>
        <w:t>th</w:t>
      </w:r>
      <w:r w:rsidR="00CC0CAD">
        <w:rPr>
          <w:lang w:val="en-US"/>
        </w:rPr>
        <w:t>, on the 16</w:t>
      </w:r>
      <w:r w:rsidR="00CC0CAD" w:rsidRPr="00CC0CAD">
        <w:rPr>
          <w:vertAlign w:val="superscript"/>
          <w:lang w:val="en-US"/>
        </w:rPr>
        <w:t>th</w:t>
      </w:r>
      <w:r w:rsidR="00CC0CAD">
        <w:rPr>
          <w:lang w:val="en-US"/>
        </w:rPr>
        <w:t xml:space="preserve"> for the </w:t>
      </w:r>
      <w:proofErr w:type="spellStart"/>
      <w:r w:rsidR="00CC0CAD">
        <w:rPr>
          <w:lang w:val="en-US"/>
        </w:rPr>
        <w:t>Rhizotubes</w:t>
      </w:r>
      <w:proofErr w:type="spellEnd"/>
      <w:r w:rsidR="00CC0CAD">
        <w:rPr>
          <w:lang w:val="en-US"/>
        </w:rPr>
        <w:t xml:space="preserve"> harvested on the 17</w:t>
      </w:r>
      <w:r w:rsidR="00CC0CAD" w:rsidRPr="00CC0CAD">
        <w:rPr>
          <w:vertAlign w:val="superscript"/>
          <w:lang w:val="en-US"/>
        </w:rPr>
        <w:t>th</w:t>
      </w:r>
      <w:r w:rsidR="00CC0CAD">
        <w:rPr>
          <w:lang w:val="en-US"/>
        </w:rPr>
        <w:t xml:space="preserve">, </w:t>
      </w:r>
      <w:proofErr w:type="spellStart"/>
      <w:r w:rsidR="00CC0CAD">
        <w:rPr>
          <w:lang w:val="en-US"/>
        </w:rPr>
        <w:t>etc</w:t>
      </w:r>
      <w:proofErr w:type="spellEnd"/>
      <w:r w:rsidR="00CC0CAD">
        <w:rPr>
          <w:lang w:val="en-US"/>
        </w:rPr>
        <w:t xml:space="preserve">). </w:t>
      </w:r>
      <w:commentRangeStart w:id="6"/>
      <w:r w:rsidR="001C64D1" w:rsidRPr="001C64D1">
        <w:rPr>
          <w:highlight w:val="yellow"/>
          <w:lang w:val="en-US"/>
        </w:rPr>
        <w:t>DESCRPTION OF LEAF N COMPUTATION FROM NIRS</w:t>
      </w:r>
      <w:r w:rsidR="001C64D1">
        <w:rPr>
          <w:lang w:val="en-US"/>
        </w:rPr>
        <w:t xml:space="preserve">. </w:t>
      </w:r>
      <w:commentRangeEnd w:id="6"/>
      <w:r w:rsidR="001C64D1">
        <w:rPr>
          <w:rStyle w:val="Marquedecommentaire"/>
        </w:rPr>
        <w:commentReference w:id="6"/>
      </w:r>
      <w:r w:rsidR="001E3271">
        <w:rPr>
          <w:lang w:val="en-US"/>
        </w:rPr>
        <w:t xml:space="preserve">Because root traits could only be computed at the </w:t>
      </w:r>
      <w:proofErr w:type="spellStart"/>
      <w:r w:rsidR="001E3271">
        <w:rPr>
          <w:lang w:val="en-US"/>
        </w:rPr>
        <w:t>RhizoTube</w:t>
      </w:r>
      <w:proofErr w:type="spellEnd"/>
      <w:r w:rsidR="001E3271">
        <w:rPr>
          <w:lang w:val="en-US"/>
        </w:rPr>
        <w:t xml:space="preserve">® level, we pooled </w:t>
      </w:r>
      <w:r w:rsidR="0039715E">
        <w:rPr>
          <w:lang w:val="en-US"/>
        </w:rPr>
        <w:t>aboveground traits either</w:t>
      </w:r>
      <w:r w:rsidR="001C64D1">
        <w:rPr>
          <w:lang w:val="en-US"/>
        </w:rPr>
        <w:t xml:space="preserve"> by</w:t>
      </w:r>
      <w:r w:rsidR="0039715E">
        <w:rPr>
          <w:lang w:val="en-US"/>
        </w:rPr>
        <w:t xml:space="preserve"> summing (# leaves, # tillers, shoot biomass, root biomass, total biomass) or averaging (leaf N) the trait values of the six plants to get one trait value per </w:t>
      </w:r>
      <w:proofErr w:type="spellStart"/>
      <w:r w:rsidR="0039715E">
        <w:rPr>
          <w:lang w:val="en-US"/>
        </w:rPr>
        <w:t>RhizoTube</w:t>
      </w:r>
      <w:proofErr w:type="spellEnd"/>
      <w:r w:rsidR="0039715E">
        <w:rPr>
          <w:lang w:val="en-US"/>
        </w:rPr>
        <w:t xml:space="preserve">®. </w:t>
      </w:r>
      <w:proofErr w:type="spellStart"/>
      <w:r w:rsidR="0039715E">
        <w:rPr>
          <w:lang w:val="en-US"/>
        </w:rPr>
        <w:t>Root</w:t>
      </w:r>
      <w:proofErr w:type="gramStart"/>
      <w:r w:rsidR="0039715E">
        <w:rPr>
          <w:lang w:val="en-US"/>
        </w:rPr>
        <w:t>:shoot</w:t>
      </w:r>
      <w:proofErr w:type="spellEnd"/>
      <w:proofErr w:type="gramEnd"/>
      <w:r w:rsidR="0039715E">
        <w:rPr>
          <w:lang w:val="en-US"/>
        </w:rPr>
        <w:t xml:space="preserve"> ratio was also computed at the </w:t>
      </w:r>
      <w:proofErr w:type="spellStart"/>
      <w:r w:rsidR="0039715E">
        <w:rPr>
          <w:lang w:val="en-US"/>
        </w:rPr>
        <w:t>RhizoTube</w:t>
      </w:r>
      <w:proofErr w:type="spellEnd"/>
      <w:r w:rsidR="0039715E">
        <w:rPr>
          <w:lang w:val="en-US"/>
        </w:rPr>
        <w:t>® level by dividing the total root biomass by the total shoot biomass of t</w:t>
      </w:r>
      <w:r w:rsidR="009C44C6">
        <w:rPr>
          <w:lang w:val="en-US"/>
        </w:rPr>
        <w:t xml:space="preserve">he </w:t>
      </w:r>
      <w:proofErr w:type="spellStart"/>
      <w:r w:rsidR="009C44C6">
        <w:rPr>
          <w:lang w:val="en-US"/>
        </w:rPr>
        <w:t>RhizoTube</w:t>
      </w:r>
      <w:proofErr w:type="spellEnd"/>
      <w:r w:rsidR="009C44C6">
        <w:rPr>
          <w:lang w:val="en-US"/>
        </w:rPr>
        <w:t>®.</w:t>
      </w:r>
    </w:p>
    <w:p w14:paraId="0B32CE45" w14:textId="6D3540AC" w:rsidR="008844EC" w:rsidRDefault="008844EC" w:rsidP="008844EC">
      <w:pPr>
        <w:pStyle w:val="Titre2"/>
        <w:rPr>
          <w:lang w:val="en-US"/>
        </w:rPr>
      </w:pPr>
      <w:r>
        <w:rPr>
          <w:lang w:val="en-US"/>
        </w:rPr>
        <w:t>Statistical analysis</w:t>
      </w:r>
    </w:p>
    <w:p w14:paraId="1C17868C" w14:textId="3DDA27E2" w:rsidR="00CC0CAD" w:rsidRDefault="00CC0CAD" w:rsidP="006E21BF">
      <w:pPr>
        <w:rPr>
          <w:lang w:val="en-US"/>
        </w:rPr>
      </w:pPr>
      <w:r>
        <w:rPr>
          <w:lang w:val="en-US"/>
        </w:rPr>
        <w:t xml:space="preserve">Unless otherwise stated, we performed all statistical analyses with R v. 4.3.2 </w:t>
      </w:r>
      <w:r>
        <w:rPr>
          <w:lang w:val="en-US"/>
        </w:rPr>
        <w:fldChar w:fldCharType="begin"/>
      </w:r>
      <w:r>
        <w:rPr>
          <w:lang w:val="en-US"/>
        </w:rPr>
        <w:instrText xml:space="preserve"> ADDIN ZOTERO_ITEM CSL_CITATION {"citationID":"Ymhrre2O","properties":{"formattedCitation":"(R Core Team 2019)","plainCitation":"(R Core Team 2019)","noteIndex":0},"citationItems":[{"id":456,"uris":["http://zotero.org/users/3458704/items/VZMWA387"],"itemData":{"id":456,"type":"article-newspaper","container-title":"R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Pr>
          <w:lang w:val="en-US"/>
        </w:rPr>
        <w:fldChar w:fldCharType="separate"/>
      </w:r>
      <w:r w:rsidRPr="00CC0CAD">
        <w:rPr>
          <w:rFonts w:cs="Times New Roman"/>
          <w:lang w:val="en-GB"/>
        </w:rPr>
        <w:t>(R Core Team 2019)</w:t>
      </w:r>
      <w:r>
        <w:rPr>
          <w:lang w:val="en-US"/>
        </w:rPr>
        <w:fldChar w:fldCharType="end"/>
      </w:r>
      <w:r w:rsidR="00762CA3">
        <w:rPr>
          <w:lang w:val="en-US"/>
        </w:rPr>
        <w:t>.</w:t>
      </w:r>
    </w:p>
    <w:p w14:paraId="2EFEF382" w14:textId="43708D52" w:rsidR="006E21BF" w:rsidRDefault="00CC0CAD" w:rsidP="006E21BF">
      <w:pPr>
        <w:rPr>
          <w:lang w:val="en-US"/>
        </w:rPr>
      </w:pPr>
      <w:r>
        <w:rPr>
          <w:lang w:val="en-US"/>
        </w:rPr>
        <w:t>We first tested the effect of the treatment and the stand type on the different traits and biomass components (above and belowground). We used mixed linear models with a given trait or biomass component as the response variable, the treatment</w:t>
      </w:r>
      <w:r w:rsidR="00762CA3">
        <w:rPr>
          <w:lang w:val="en-US"/>
        </w:rPr>
        <w:t xml:space="preserve"> (C vs S)</w:t>
      </w:r>
      <w:r>
        <w:rPr>
          <w:lang w:val="en-US"/>
        </w:rPr>
        <w:t>,</w:t>
      </w:r>
      <w:r w:rsidR="00762CA3">
        <w:rPr>
          <w:lang w:val="en-US"/>
        </w:rPr>
        <w:t xml:space="preserve"> the</w:t>
      </w:r>
      <w:r>
        <w:rPr>
          <w:lang w:val="en-US"/>
        </w:rPr>
        <w:t xml:space="preserve"> stand type </w:t>
      </w:r>
      <w:r w:rsidR="00762CA3">
        <w:rPr>
          <w:lang w:val="en-US"/>
        </w:rPr>
        <w:t xml:space="preserve">(pure vs mixed) </w:t>
      </w:r>
      <w:r>
        <w:rPr>
          <w:lang w:val="en-US"/>
        </w:rPr>
        <w:t>and the</w:t>
      </w:r>
      <w:r w:rsidR="00762CA3">
        <w:rPr>
          <w:lang w:val="en-US"/>
        </w:rPr>
        <w:t>ir interaction as fixed effects. We hypothesized that the different stands could have different average values across treatment and different responses to the treatment depending on their cultivar composition. We thus added the genotypic identity of the stand (cultivar identity in pure stand, identity of the cultivar pair in mixed stands) as a random intercept and random treatment slope to the model</w:t>
      </w:r>
      <w:r>
        <w:rPr>
          <w:lang w:val="en-US"/>
        </w:rPr>
        <w:t>.</w:t>
      </w:r>
      <w:r w:rsidR="00762CA3">
        <w:rPr>
          <w:lang w:val="en-US"/>
        </w:rPr>
        <w:t xml:space="preserve"> We </w:t>
      </w:r>
      <w:r w:rsidR="00317889">
        <w:rPr>
          <w:lang w:val="en-US"/>
        </w:rPr>
        <w:t xml:space="preserve">finally included two covariates as fixed effects: the block (for all traits and biomass components), and the harvest or measurement date (except for root traits which were all measured the same day). We assessed the significance of the fixed effects with standard analyses of variance and </w:t>
      </w:r>
      <w:r w:rsidR="00317889" w:rsidRPr="00317889">
        <w:rPr>
          <w:i/>
          <w:lang w:val="en-US"/>
        </w:rPr>
        <w:t>F</w:t>
      </w:r>
      <w:r w:rsidR="00317889">
        <w:rPr>
          <w:lang w:val="en-US"/>
        </w:rPr>
        <w:t xml:space="preserve"> statistics computed with </w:t>
      </w:r>
      <w:proofErr w:type="spellStart"/>
      <w:r w:rsidR="00317889" w:rsidRPr="00317889">
        <w:rPr>
          <w:lang w:val="en-US"/>
        </w:rPr>
        <w:t>Kenward</w:t>
      </w:r>
      <w:proofErr w:type="spellEnd"/>
      <w:r w:rsidR="00317889" w:rsidRPr="00317889">
        <w:rPr>
          <w:lang w:val="en-US"/>
        </w:rPr>
        <w:t xml:space="preserve">-Roger's </w:t>
      </w:r>
      <w:r w:rsidR="00317889">
        <w:rPr>
          <w:lang w:val="en-US"/>
        </w:rPr>
        <w:t>approximations for the degrees of freedom</w:t>
      </w:r>
      <w:r w:rsidR="001822DA">
        <w:rPr>
          <w:lang w:val="en-US"/>
        </w:rPr>
        <w:t xml:space="preserve"> (Supplementary Table 3)</w:t>
      </w:r>
      <w:r w:rsidR="00317889">
        <w:rPr>
          <w:lang w:val="en-US"/>
        </w:rPr>
        <w:t xml:space="preserve">. We fitted the mixed model with the </w:t>
      </w:r>
      <w:proofErr w:type="spellStart"/>
      <w:proofErr w:type="gramStart"/>
      <w:r w:rsidR="00317889" w:rsidRPr="00B915B6">
        <w:rPr>
          <w:i/>
          <w:lang w:val="en-US"/>
        </w:rPr>
        <w:t>lmer</w:t>
      </w:r>
      <w:proofErr w:type="spellEnd"/>
      <w:r w:rsidR="00317889" w:rsidRPr="00B915B6">
        <w:rPr>
          <w:i/>
          <w:lang w:val="en-US"/>
        </w:rPr>
        <w:t>(</w:t>
      </w:r>
      <w:proofErr w:type="gramEnd"/>
      <w:r w:rsidR="00317889" w:rsidRPr="00B915B6">
        <w:rPr>
          <w:i/>
          <w:lang w:val="en-US"/>
        </w:rPr>
        <w:t>)</w:t>
      </w:r>
      <w:r w:rsidR="00317889">
        <w:rPr>
          <w:lang w:val="en-US"/>
        </w:rPr>
        <w:t xml:space="preserve"> function (package </w:t>
      </w:r>
      <w:r w:rsidR="00317889" w:rsidRPr="00BA6852">
        <w:rPr>
          <w:i/>
          <w:lang w:val="en-US"/>
        </w:rPr>
        <w:t>lme4</w:t>
      </w:r>
      <w:r w:rsidR="00317889">
        <w:rPr>
          <w:lang w:val="en-US"/>
        </w:rPr>
        <w:t>), and checked significance with the</w:t>
      </w:r>
      <w:r w:rsidR="00317889" w:rsidRPr="00317889">
        <w:rPr>
          <w:lang w:val="en-US"/>
        </w:rPr>
        <w:t xml:space="preserve"> </w:t>
      </w:r>
      <w:proofErr w:type="spellStart"/>
      <w:r w:rsidR="00317889" w:rsidRPr="00B915B6">
        <w:rPr>
          <w:i/>
          <w:lang w:val="en-US"/>
        </w:rPr>
        <w:t>anova</w:t>
      </w:r>
      <w:proofErr w:type="spellEnd"/>
      <w:r w:rsidR="00317889" w:rsidRPr="00B915B6">
        <w:rPr>
          <w:i/>
          <w:lang w:val="en-US"/>
        </w:rPr>
        <w:t>()</w:t>
      </w:r>
      <w:r w:rsidR="00317889" w:rsidRPr="00317889">
        <w:rPr>
          <w:lang w:val="en-US"/>
        </w:rPr>
        <w:t xml:space="preserve"> function </w:t>
      </w:r>
      <w:r w:rsidR="00317889">
        <w:rPr>
          <w:lang w:val="en-US"/>
        </w:rPr>
        <w:t xml:space="preserve">(package </w:t>
      </w:r>
      <w:proofErr w:type="spellStart"/>
      <w:r w:rsidR="00317889" w:rsidRPr="00317889">
        <w:rPr>
          <w:i/>
          <w:lang w:val="en-US"/>
        </w:rPr>
        <w:t>lmerTest</w:t>
      </w:r>
      <w:proofErr w:type="spellEnd"/>
      <w:r w:rsidR="00317889">
        <w:rPr>
          <w:lang w:val="en-US"/>
        </w:rPr>
        <w:t>)</w:t>
      </w:r>
      <w:r w:rsidR="00D86D2E">
        <w:rPr>
          <w:lang w:val="en-US"/>
        </w:rPr>
        <w:t>.</w:t>
      </w:r>
    </w:p>
    <w:p w14:paraId="53CE6523" w14:textId="45E7CE91" w:rsidR="00D86D2E" w:rsidRDefault="001D5960" w:rsidP="006E21BF">
      <w:pPr>
        <w:rPr>
          <w:lang w:val="en-US"/>
        </w:rPr>
      </w:pPr>
      <w:r>
        <w:rPr>
          <w:lang w:val="en-US"/>
        </w:rPr>
        <w:t>To compare the performance of the mixed vs pure stands, we then computed the Relative Yields (RY</w:t>
      </w:r>
      <w:r w:rsidR="00F826D8">
        <w:rPr>
          <w:lang w:val="en-US"/>
        </w:rPr>
        <w:t>s</w:t>
      </w:r>
      <w:r>
        <w:rPr>
          <w:lang w:val="en-US"/>
        </w:rPr>
        <w:t>,</w:t>
      </w:r>
      <w:r w:rsidR="00B77876">
        <w:rPr>
          <w:lang w:val="en-US"/>
        </w:rPr>
        <w:t xml:space="preserve"> </w:t>
      </w:r>
      <w:r w:rsidR="00B77876">
        <w:rPr>
          <w:lang w:val="en-US"/>
        </w:rPr>
        <w:fldChar w:fldCharType="begin"/>
      </w:r>
      <w:r w:rsidR="00431655">
        <w:rPr>
          <w:lang w:val="en-US"/>
        </w:rPr>
        <w:instrText xml:space="preserve"> ADDIN ZOTERO_ITEM CSL_CITATION {"citationID":"rFs8V2Mb","properties":{"formattedCitation":"(de Wit and van den Bergh 1965)","plainCitation":"(de Wit and van den Bergh 1965)","dontUpdate":true,"noteIndex":0},"citationItems":[{"id":610,"uris":["http://zotero.org/users/3458704/items/9LD29D6K"],"itemData":{"id":610,"type":"article-journal","abstract":"Starting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 </w:instrText>
      </w:r>
      <w:r w:rsidR="00B77876">
        <w:rPr>
          <w:lang w:val="en-US"/>
        </w:rPr>
        <w:fldChar w:fldCharType="separate"/>
      </w:r>
      <w:r w:rsidR="00B77876" w:rsidRPr="00B77876">
        <w:rPr>
          <w:rFonts w:cs="Times New Roman"/>
          <w:lang w:val="en-GB"/>
        </w:rPr>
        <w:t>de Wit and van den Bergh 1965)</w:t>
      </w:r>
      <w:r w:rsidR="00B77876">
        <w:rPr>
          <w:lang w:val="en-US"/>
        </w:rPr>
        <w:fldChar w:fldCharType="end"/>
      </w:r>
      <w:r>
        <w:rPr>
          <w:lang w:val="en-US"/>
        </w:rPr>
        <w:t xml:space="preserve"> of the cultivars in mixed stands. We first separated our dataset </w:t>
      </w:r>
      <w:r>
        <w:rPr>
          <w:lang w:val="en-US"/>
        </w:rPr>
        <w:lastRenderedPageBreak/>
        <w:t xml:space="preserve">between the pure and mixed stands. Then, we summed the biomass of all plants of the same genotype within each </w:t>
      </w:r>
      <w:proofErr w:type="spellStart"/>
      <w:r>
        <w:rPr>
          <w:lang w:val="en-US"/>
        </w:rPr>
        <w:t>Rhizotube</w:t>
      </w:r>
      <w:proofErr w:type="spellEnd"/>
      <w:r>
        <w:rPr>
          <w:lang w:val="en-US"/>
        </w:rPr>
        <w:t xml:space="preserve"> ® (</w:t>
      </w:r>
      <w:r w:rsidR="00A30A2F">
        <w:rPr>
          <w:lang w:val="en-US"/>
        </w:rPr>
        <w:t xml:space="preserve">i.e., </w:t>
      </w:r>
      <w:r>
        <w:rPr>
          <w:lang w:val="en-US"/>
        </w:rPr>
        <w:t xml:space="preserve">6 plants in pure stands, 3 plants in mixed stands). We used the pure stands dataset to compute pure stand reference productivity. </w:t>
      </w:r>
      <w:proofErr w:type="gramStart"/>
      <w:r>
        <w:rPr>
          <w:lang w:val="en-US"/>
        </w:rPr>
        <w:t>To do so, we fitted a linear mixed model with biomass as the response variable, sampling date, block, and treatment as fixed effects, and cultivar identity as a random effect</w:t>
      </w:r>
      <w:r w:rsidR="006E31B3">
        <w:rPr>
          <w:lang w:val="en-US"/>
        </w:rPr>
        <w:t xml:space="preserve"> (here we only included the random effect of the cultivar on the intercept</w:t>
      </w:r>
      <w:r w:rsidR="00F826D8">
        <w:rPr>
          <w:lang w:val="en-US"/>
        </w:rPr>
        <w:t xml:space="preserve"> as </w:t>
      </w:r>
      <w:r w:rsidR="006E31B3">
        <w:rPr>
          <w:lang w:val="en-US"/>
        </w:rPr>
        <w:t>adding the random effect on the treatment slope</w:t>
      </w:r>
      <w:r w:rsidR="00F826D8">
        <w:rPr>
          <w:lang w:val="en-US"/>
        </w:rPr>
        <w:t xml:space="preserve"> too</w:t>
      </w:r>
      <w:r w:rsidR="006E31B3">
        <w:rPr>
          <w:lang w:val="en-US"/>
        </w:rPr>
        <w:t xml:space="preserve"> led to singular models</w:t>
      </w:r>
      <w:r w:rsidR="00B77006">
        <w:rPr>
          <w:lang w:val="en-US"/>
        </w:rPr>
        <w:t xml:space="preserve"> due to very low variance on the slope</w:t>
      </w:r>
      <w:r w:rsidR="006E31B3">
        <w:rPr>
          <w:lang w:val="en-US"/>
        </w:rPr>
        <w:t>)</w:t>
      </w:r>
      <w:r>
        <w:rPr>
          <w:lang w:val="en-US"/>
        </w:rPr>
        <w:t>.</w:t>
      </w:r>
      <w:proofErr w:type="gramEnd"/>
      <w:r>
        <w:rPr>
          <w:lang w:val="en-US"/>
        </w:rPr>
        <w:t xml:space="preserve"> We then summed the</w:t>
      </w:r>
      <w:r w:rsidR="006E31B3">
        <w:rPr>
          <w:lang w:val="en-US"/>
        </w:rPr>
        <w:t xml:space="preserve"> Best Linear Unbiased Predictor</w:t>
      </w:r>
      <w:r>
        <w:rPr>
          <w:lang w:val="en-US"/>
        </w:rPr>
        <w:t xml:space="preserve"> </w:t>
      </w:r>
      <w:r w:rsidR="006E31B3">
        <w:rPr>
          <w:lang w:val="en-US"/>
        </w:rPr>
        <w:t xml:space="preserve">(BLUP) </w:t>
      </w:r>
      <w:r>
        <w:rPr>
          <w:lang w:val="en-US"/>
        </w:rPr>
        <w:t>of each cultivar with the estimated fixed effect of</w:t>
      </w:r>
      <w:r w:rsidR="00E96366">
        <w:rPr>
          <w:lang w:val="en-US"/>
        </w:rPr>
        <w:t xml:space="preserve"> the treatment (C or S)</w:t>
      </w:r>
      <w:r w:rsidR="006E31B3">
        <w:rPr>
          <w:lang w:val="en-US"/>
        </w:rPr>
        <w:t xml:space="preserve">. These values correspond to cultivar pure stand reference </w:t>
      </w:r>
      <w:r w:rsidR="00E96366">
        <w:rPr>
          <w:lang w:val="en-US"/>
        </w:rPr>
        <w:t xml:space="preserve">biomass </w:t>
      </w:r>
      <w:r w:rsidR="006E31B3">
        <w:rPr>
          <w:lang w:val="en-US"/>
        </w:rPr>
        <w:t>values adjusted for the effects of the block and harvest dates</w:t>
      </w:r>
      <w:r w:rsidR="00E96366">
        <w:rPr>
          <w:lang w:val="en-US"/>
        </w:rPr>
        <w:t xml:space="preserve"> within each treatment</w:t>
      </w:r>
      <w:r w:rsidR="006E31B3">
        <w:rPr>
          <w:lang w:val="en-US"/>
        </w:rPr>
        <w:t>. For mixed stands, we also fitted a linear mixed model with biomass as the response variable, sampling date, block, and treatment as fixed effects, and cultivar pair identity as a random effect on the intercept and</w:t>
      </w:r>
      <w:r w:rsidR="00F826D8">
        <w:rPr>
          <w:lang w:val="en-US"/>
        </w:rPr>
        <w:t xml:space="preserve"> on</w:t>
      </w:r>
      <w:r w:rsidR="006E31B3">
        <w:rPr>
          <w:lang w:val="en-US"/>
        </w:rPr>
        <w:t xml:space="preserve"> the treatment slope.</w:t>
      </w:r>
      <w:r w:rsidR="00E96366">
        <w:rPr>
          <w:lang w:val="en-US"/>
        </w:rPr>
        <w:t xml:space="preserve"> Pair identity </w:t>
      </w:r>
      <w:proofErr w:type="gramStart"/>
      <w:r w:rsidR="00E96366">
        <w:rPr>
          <w:lang w:val="en-US"/>
        </w:rPr>
        <w:t>was constructed</w:t>
      </w:r>
      <w:proofErr w:type="gramEnd"/>
      <w:r w:rsidR="00E96366">
        <w:rPr>
          <w:lang w:val="en-US"/>
        </w:rPr>
        <w:t xml:space="preserve"> as the concatenation of the identity of the focal and neighbor cultivars, such that cultivar 1 and cultivar 2 in a mixed stand had pair identities cultivar1-cultivar2, and cultivar2-cultivar1, respectively. We then summed the</w:t>
      </w:r>
      <w:r w:rsidR="00F826D8">
        <w:rPr>
          <w:lang w:val="en-US"/>
        </w:rPr>
        <w:t xml:space="preserve"> BLUP</w:t>
      </w:r>
      <w:r w:rsidR="00E96366">
        <w:rPr>
          <w:lang w:val="en-US"/>
        </w:rPr>
        <w:t xml:space="preserve"> of each cultivar pair (intercept in the C treatment, intercept + slope in the S treatment) with the estimated fixed effect of the treatment (C or S). These values correspond to the productivity of</w:t>
      </w:r>
      <w:r w:rsidR="00A16456">
        <w:rPr>
          <w:lang w:val="en-US"/>
        </w:rPr>
        <w:t xml:space="preserve"> the cultivars in mixed stands</w:t>
      </w:r>
      <w:r w:rsidR="00E96366">
        <w:rPr>
          <w:lang w:val="en-US"/>
        </w:rPr>
        <w:t xml:space="preserve"> adjusted for the effects of the block and harvest dates within each treatment. Finally, we </w:t>
      </w:r>
      <w:r w:rsidR="00A16456">
        <w:rPr>
          <w:lang w:val="en-US"/>
        </w:rPr>
        <w:t>divided these mixed stand values by the pure stands reference values to obtain RYs for each cultivar within each mixture. RY = 0.5 means that the cultivar produced equal amount of biomass in mixed than in pure stand</w:t>
      </w:r>
      <w:r w:rsidR="00F826D8">
        <w:rPr>
          <w:lang w:val="en-US"/>
        </w:rPr>
        <w:t xml:space="preserve"> </w:t>
      </w:r>
      <w:r w:rsidR="00A16456">
        <w:rPr>
          <w:lang w:val="en-US"/>
        </w:rPr>
        <w:t xml:space="preserve">whereas RY &gt; (&lt;) 0.5 means that the cultivar produced more (less) biomass in mixed than in pure stand </w:t>
      </w:r>
      <w:r w:rsidR="00F826D8">
        <w:rPr>
          <w:lang w:val="en-US"/>
        </w:rPr>
        <w:t xml:space="preserve">(expected value is 0.5 because there are half the number of plants of a cultivar in mixed stands (n = 3) compared to pure stands ( n=6)). </w:t>
      </w:r>
      <w:r w:rsidR="008F031D">
        <w:rPr>
          <w:lang w:val="en-US"/>
        </w:rPr>
        <w:t xml:space="preserve">We then summed the RYs of the two cultivars in the mixed stand to obtain the Relative Yield Total (RYT, </w:t>
      </w:r>
      <w:r w:rsidR="008F031D">
        <w:rPr>
          <w:lang w:val="en-US"/>
        </w:rPr>
        <w:fldChar w:fldCharType="begin"/>
      </w:r>
      <w:r w:rsidR="00431655">
        <w:rPr>
          <w:lang w:val="en-US"/>
        </w:rPr>
        <w:instrText xml:space="preserve"> ADDIN ZOTERO_ITEM CSL_CITATION {"citationID":"VRri5Tvz","properties":{"formattedCitation":"(de Wit and van den Bergh 1965)","plainCitation":"(de Wit and van den Bergh 1965)","dontUpdate":true,"noteIndex":0},"citationItems":[{"id":610,"uris":["http://zotero.org/users/3458704/items/9LD29D6K"],"itemData":{"id":610,"type":"article-journal","abstract":"Starting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 </w:instrText>
      </w:r>
      <w:r w:rsidR="008F031D">
        <w:rPr>
          <w:lang w:val="en-US"/>
        </w:rPr>
        <w:fldChar w:fldCharType="separate"/>
      </w:r>
      <w:r w:rsidR="008F031D" w:rsidRPr="008F031D">
        <w:rPr>
          <w:rFonts w:cs="Times New Roman"/>
          <w:lang w:val="en-GB"/>
        </w:rPr>
        <w:t>de Wit and van den Bergh 1965)</w:t>
      </w:r>
      <w:r w:rsidR="008F031D">
        <w:rPr>
          <w:lang w:val="en-US"/>
        </w:rPr>
        <w:fldChar w:fldCharType="end"/>
      </w:r>
      <w:r w:rsidR="008F031D">
        <w:rPr>
          <w:lang w:val="en-US"/>
        </w:rPr>
        <w:t xml:space="preserve"> of the mixture. </w:t>
      </w:r>
      <w:r w:rsidR="00014D97">
        <w:rPr>
          <w:lang w:val="en-US"/>
        </w:rPr>
        <w:t xml:space="preserve">RYT = </w:t>
      </w:r>
      <w:proofErr w:type="gramStart"/>
      <w:r w:rsidR="00014D97">
        <w:rPr>
          <w:lang w:val="en-US"/>
        </w:rPr>
        <w:t>1</w:t>
      </w:r>
      <w:proofErr w:type="gramEnd"/>
      <w:r w:rsidR="00014D97">
        <w:rPr>
          <w:lang w:val="en-US"/>
        </w:rPr>
        <w:t xml:space="preserve"> means that the mixture as a whole produced more biomass than expected from the productivity of the components grown in pure stands, whereas RYT &gt; (&lt;) 1 means that the mixture produced more (less) biomass than expected. </w:t>
      </w:r>
      <w:r w:rsidR="001822DA">
        <w:rPr>
          <w:lang w:val="en-US"/>
        </w:rPr>
        <w:t xml:space="preserve">We computed RYT separately for the aboveground, belowground, and total biomass. We checked if RYTs were significantly different from </w:t>
      </w:r>
      <w:proofErr w:type="gramStart"/>
      <w:r w:rsidR="001822DA">
        <w:rPr>
          <w:lang w:val="en-US"/>
        </w:rPr>
        <w:t>1</w:t>
      </w:r>
      <w:proofErr w:type="gramEnd"/>
      <w:r w:rsidR="001822DA">
        <w:rPr>
          <w:lang w:val="en-US"/>
        </w:rPr>
        <w:t xml:space="preserve"> using a two-sided </w:t>
      </w:r>
      <w:r w:rsidR="001822DA">
        <w:rPr>
          <w:i/>
          <w:lang w:val="en-US"/>
        </w:rPr>
        <w:t>t</w:t>
      </w:r>
      <w:r w:rsidR="001822DA">
        <w:rPr>
          <w:lang w:val="en-US"/>
        </w:rPr>
        <w:t xml:space="preserve"> test. Then, we compared RYTs between the C and S treatment using a linear </w:t>
      </w:r>
      <w:r w:rsidR="001822DA">
        <w:rPr>
          <w:lang w:val="en-US"/>
        </w:rPr>
        <w:lastRenderedPageBreak/>
        <w:t xml:space="preserve">mixed model with RYT as the response variable, treatment as a fixed effect, and cultivar pair identity as a random effect. We assessed the significance of the fixed effects </w:t>
      </w:r>
      <w:r w:rsidR="00B33BBD">
        <w:rPr>
          <w:lang w:val="en-US"/>
        </w:rPr>
        <w:t>as previously explained</w:t>
      </w:r>
      <w:r w:rsidR="001822DA">
        <w:rPr>
          <w:lang w:val="en-US"/>
        </w:rPr>
        <w:t xml:space="preserve"> (Supplementary Table 4). </w:t>
      </w:r>
    </w:p>
    <w:p w14:paraId="41C7C965" w14:textId="037ECEB3" w:rsidR="0015134C" w:rsidRDefault="00510545" w:rsidP="00F03B41">
      <w:pPr>
        <w:rPr>
          <w:lang w:val="en-US"/>
        </w:rPr>
      </w:pPr>
      <w:r>
        <w:rPr>
          <w:lang w:val="en-US"/>
        </w:rPr>
        <w:t>We next tried to explain RYT</w:t>
      </w:r>
      <w:r w:rsidR="00B77006">
        <w:rPr>
          <w:lang w:val="en-US"/>
        </w:rPr>
        <w:t xml:space="preserve"> variability</w:t>
      </w:r>
      <w:r>
        <w:rPr>
          <w:lang w:val="en-US"/>
        </w:rPr>
        <w:t xml:space="preserve"> with cultivar traits. We used pure stands traits to predict mixed stands RYTs with the hypothesis </w:t>
      </w:r>
      <w:r w:rsidR="0015134C">
        <w:rPr>
          <w:lang w:val="en-US"/>
        </w:rPr>
        <w:t xml:space="preserve">that pure stand traits is the information available to agronomists and plant breeders when they </w:t>
      </w:r>
      <w:r w:rsidR="00B77006">
        <w:rPr>
          <w:lang w:val="en-US"/>
        </w:rPr>
        <w:t>aim</w:t>
      </w:r>
      <w:r w:rsidR="0015134C">
        <w:rPr>
          <w:lang w:val="en-US"/>
        </w:rPr>
        <w:t xml:space="preserve"> to design cultivar mixtures. First, we computed reference trait </w:t>
      </w:r>
      <w:r w:rsidR="00B77006">
        <w:rPr>
          <w:lang w:val="en-US"/>
        </w:rPr>
        <w:t>values for pure stands that we</w:t>
      </w:r>
      <w:r w:rsidR="0015134C">
        <w:rPr>
          <w:lang w:val="en-US"/>
        </w:rPr>
        <w:t xml:space="preserve"> corrected for design effects and sampling date</w:t>
      </w:r>
      <w:r w:rsidR="00B77006">
        <w:rPr>
          <w:lang w:val="en-US"/>
        </w:rPr>
        <w:t>s</w:t>
      </w:r>
      <w:r w:rsidR="0015134C">
        <w:rPr>
          <w:lang w:val="en-US"/>
        </w:rPr>
        <w:t>. As done before, we fitted a linear mixed model with pure stand trait as the response variable, block, measurement or sampling date</w:t>
      </w:r>
      <w:r w:rsidR="00B77006">
        <w:rPr>
          <w:lang w:val="en-US"/>
        </w:rPr>
        <w:t>, and treatment</w:t>
      </w:r>
      <w:r w:rsidR="0015134C">
        <w:rPr>
          <w:lang w:val="en-US"/>
        </w:rPr>
        <w:t xml:space="preserve"> as fixed </w:t>
      </w:r>
      <w:proofErr w:type="gramStart"/>
      <w:r w:rsidR="0015134C">
        <w:rPr>
          <w:lang w:val="en-US"/>
        </w:rPr>
        <w:t>effects,</w:t>
      </w:r>
      <w:proofErr w:type="gramEnd"/>
      <w:r w:rsidR="0015134C">
        <w:rPr>
          <w:lang w:val="en-US"/>
        </w:rPr>
        <w:t xml:space="preserve"> and cultivar identity as a random effects. Depending on the traits, cultivar identity random effect was specified </w:t>
      </w:r>
      <w:proofErr w:type="gramStart"/>
      <w:r w:rsidR="0015134C">
        <w:rPr>
          <w:lang w:val="en-US"/>
        </w:rPr>
        <w:t>both on the intercept and the treatment slope or</w:t>
      </w:r>
      <w:proofErr w:type="gramEnd"/>
      <w:r w:rsidR="0015134C">
        <w:rPr>
          <w:lang w:val="en-US"/>
        </w:rPr>
        <w:t xml:space="preserve"> only on the </w:t>
      </w:r>
      <w:r w:rsidR="00B77006">
        <w:rPr>
          <w:lang w:val="en-US"/>
        </w:rPr>
        <w:t>intercept</w:t>
      </w:r>
      <w:r w:rsidR="0015134C">
        <w:rPr>
          <w:lang w:val="en-US"/>
        </w:rPr>
        <w:t xml:space="preserve"> (</w:t>
      </w:r>
      <w:r w:rsidR="00B77006">
        <w:rPr>
          <w:lang w:val="en-US"/>
        </w:rPr>
        <w:t xml:space="preserve">i.e., </w:t>
      </w:r>
      <w:r w:rsidR="0015134C">
        <w:rPr>
          <w:lang w:val="en-US"/>
        </w:rPr>
        <w:t xml:space="preserve">when adding the random slope led to singular models due to very low variance on the slope). </w:t>
      </w:r>
      <w:r w:rsidR="00B77006">
        <w:rPr>
          <w:lang w:val="en-US"/>
        </w:rPr>
        <w:t xml:space="preserve">We then computed pure stands reference trait values as the sum of the BLUP </w:t>
      </w:r>
      <w:r w:rsidR="00B77006">
        <w:rPr>
          <w:lang w:val="en-US"/>
        </w:rPr>
        <w:t>of each cultivar (intercept in the C treatment, intercept + slope in the S treatment</w:t>
      </w:r>
      <w:r w:rsidR="00B77006">
        <w:rPr>
          <w:lang w:val="en-US"/>
        </w:rPr>
        <w:t xml:space="preserve"> when random slope was specified</w:t>
      </w:r>
      <w:r w:rsidR="00B77006">
        <w:rPr>
          <w:lang w:val="en-US"/>
        </w:rPr>
        <w:t>) with the estimated fixed effect of the treatment (C or S).</w:t>
      </w:r>
      <w:r w:rsidR="004F28FF">
        <w:rPr>
          <w:lang w:val="en-US"/>
        </w:rPr>
        <w:t xml:space="preserve"> Then, for each mixed stand, we computed both the </w:t>
      </w:r>
      <w:r w:rsidR="00E35E2C">
        <w:rPr>
          <w:lang w:val="en-US"/>
        </w:rPr>
        <w:t xml:space="preserve">average and the absolute trait difference between the two cultivars using the pure </w:t>
      </w:r>
      <w:proofErr w:type="gramStart"/>
      <w:r w:rsidR="00E35E2C">
        <w:rPr>
          <w:lang w:val="en-US"/>
        </w:rPr>
        <w:t>stand reference trait values</w:t>
      </w:r>
      <w:proofErr w:type="gramEnd"/>
      <w:r w:rsidR="00E35E2C">
        <w:rPr>
          <w:lang w:val="en-US"/>
        </w:rPr>
        <w:t xml:space="preserve">. </w:t>
      </w:r>
      <w:r w:rsidR="00B915B6">
        <w:rPr>
          <w:lang w:val="en-US"/>
        </w:rPr>
        <w:t xml:space="preserve">Finally, </w:t>
      </w:r>
      <w:r w:rsidR="00B915B6" w:rsidRPr="00B915B6">
        <w:rPr>
          <w:lang w:val="en-US"/>
        </w:rPr>
        <w:t xml:space="preserve">we fitted a full linear model with </w:t>
      </w:r>
      <w:r w:rsidR="00B915B6" w:rsidRPr="00B915B6">
        <w:rPr>
          <w:lang w:val="en-US"/>
        </w:rPr>
        <w:t xml:space="preserve">RYT as the dependent </w:t>
      </w:r>
      <w:proofErr w:type="spellStart"/>
      <w:r w:rsidR="00B915B6" w:rsidRPr="00B915B6">
        <w:rPr>
          <w:lang w:val="en-US"/>
        </w:rPr>
        <w:t>variab</w:t>
      </w:r>
      <w:proofErr w:type="spellEnd"/>
      <w:r w:rsidR="00B915B6">
        <w:rPr>
          <w:lang w:val="en-US"/>
        </w:rPr>
        <w:t xml:space="preserve"> and </w:t>
      </w:r>
      <w:r w:rsidR="00B915B6" w:rsidRPr="00B915B6">
        <w:rPr>
          <w:lang w:val="en-US"/>
        </w:rPr>
        <w:t xml:space="preserve">all trait </w:t>
      </w:r>
      <w:r w:rsidR="00B915B6">
        <w:rPr>
          <w:lang w:val="en-US"/>
        </w:rPr>
        <w:t>averages</w:t>
      </w:r>
      <w:r w:rsidR="00B915B6" w:rsidRPr="00B915B6">
        <w:rPr>
          <w:lang w:val="en-US"/>
        </w:rPr>
        <w:t xml:space="preserve"> and </w:t>
      </w:r>
      <w:r w:rsidR="00B915B6">
        <w:rPr>
          <w:lang w:val="en-US"/>
        </w:rPr>
        <w:t xml:space="preserve">all </w:t>
      </w:r>
      <w:r w:rsidR="00B915B6" w:rsidRPr="00B915B6">
        <w:rPr>
          <w:lang w:val="en-US"/>
        </w:rPr>
        <w:t xml:space="preserve">trait </w:t>
      </w:r>
      <w:r w:rsidR="00B915B6">
        <w:rPr>
          <w:lang w:val="en-US"/>
        </w:rPr>
        <w:t>differences</w:t>
      </w:r>
      <w:r w:rsidR="00B915B6" w:rsidRPr="00B915B6">
        <w:rPr>
          <w:lang w:val="en-US"/>
        </w:rPr>
        <w:t xml:space="preserve"> as independent variables and le (</w:t>
      </w:r>
      <w:proofErr w:type="gramStart"/>
      <w:r w:rsidR="00B915B6" w:rsidRPr="00B915B6">
        <w:rPr>
          <w:i/>
          <w:lang w:val="en-US"/>
        </w:rPr>
        <w:t>lm(</w:t>
      </w:r>
      <w:proofErr w:type="gramEnd"/>
      <w:r w:rsidR="00B915B6" w:rsidRPr="00B915B6">
        <w:rPr>
          <w:i/>
          <w:lang w:val="en-US"/>
        </w:rPr>
        <w:t>)</w:t>
      </w:r>
      <w:r w:rsidR="00B915B6" w:rsidRPr="00B915B6">
        <w:rPr>
          <w:lang w:val="en-US"/>
        </w:rPr>
        <w:t xml:space="preserve"> function from the </w:t>
      </w:r>
      <w:r w:rsidR="00B915B6" w:rsidRPr="00B915B6">
        <w:rPr>
          <w:i/>
          <w:lang w:val="en-US"/>
        </w:rPr>
        <w:t>stats</w:t>
      </w:r>
      <w:r w:rsidR="00B915B6" w:rsidRPr="00B915B6">
        <w:rPr>
          <w:lang w:val="en-US"/>
        </w:rPr>
        <w:t xml:space="preserve"> package). We standardized all dependent and independent variables (</w:t>
      </w:r>
      <w:r w:rsidR="00B915B6" w:rsidRPr="00B915B6">
        <w:rPr>
          <w:i/>
          <w:lang w:val="en-US"/>
        </w:rPr>
        <w:t>μ</w:t>
      </w:r>
      <w:r w:rsidR="00B915B6" w:rsidRPr="00B915B6">
        <w:rPr>
          <w:lang w:val="en-US"/>
        </w:rPr>
        <w:t xml:space="preserve"> = 0,</w:t>
      </w:r>
      <w:r w:rsidR="00B915B6" w:rsidRPr="00B915B6">
        <w:rPr>
          <w:i/>
          <w:lang w:val="en-US"/>
        </w:rPr>
        <w:t xml:space="preserve"> σ</w:t>
      </w:r>
      <w:r w:rsidR="00B915B6" w:rsidRPr="00B915B6">
        <w:rPr>
          <w:lang w:val="en-US"/>
        </w:rPr>
        <w:t xml:space="preserve"> = 1), and we then ran a backward model selection (</w:t>
      </w:r>
      <w:proofErr w:type="spellStart"/>
      <w:proofErr w:type="gramStart"/>
      <w:r w:rsidR="00B915B6" w:rsidRPr="00B915B6">
        <w:rPr>
          <w:i/>
          <w:lang w:val="en-US"/>
        </w:rPr>
        <w:t>glmulti</w:t>
      </w:r>
      <w:proofErr w:type="spellEnd"/>
      <w:r w:rsidR="00B915B6" w:rsidRPr="00B915B6">
        <w:rPr>
          <w:i/>
          <w:lang w:val="en-US"/>
        </w:rPr>
        <w:t>(</w:t>
      </w:r>
      <w:proofErr w:type="gramEnd"/>
      <w:r w:rsidR="00B915B6" w:rsidRPr="00B915B6">
        <w:rPr>
          <w:i/>
          <w:lang w:val="en-US"/>
        </w:rPr>
        <w:t>)</w:t>
      </w:r>
      <w:r w:rsidR="00B915B6" w:rsidRPr="00B915B6">
        <w:rPr>
          <w:lang w:val="en-US"/>
        </w:rPr>
        <w:t xml:space="preserve"> function from the </w:t>
      </w:r>
      <w:proofErr w:type="spellStart"/>
      <w:r w:rsidR="00B915B6" w:rsidRPr="00B915B6">
        <w:rPr>
          <w:i/>
          <w:lang w:val="en-US"/>
        </w:rPr>
        <w:t>glmulti</w:t>
      </w:r>
      <w:proofErr w:type="spellEnd"/>
      <w:r w:rsidR="00B915B6" w:rsidRPr="00B915B6">
        <w:rPr>
          <w:lang w:val="en-US"/>
        </w:rPr>
        <w:t xml:space="preserve"> package). We used the second-order </w:t>
      </w:r>
      <w:proofErr w:type="spellStart"/>
      <w:r w:rsidR="00B915B6" w:rsidRPr="00B915B6">
        <w:rPr>
          <w:lang w:val="en-US"/>
        </w:rPr>
        <w:t>Ak</w:t>
      </w:r>
      <w:r w:rsidR="00B915B6">
        <w:rPr>
          <w:lang w:val="en-US"/>
        </w:rPr>
        <w:t>aike</w:t>
      </w:r>
      <w:proofErr w:type="spellEnd"/>
      <w:r w:rsidR="00B915B6">
        <w:rPr>
          <w:lang w:val="en-US"/>
        </w:rPr>
        <w:t xml:space="preserve"> Information Criterion (AIC</w:t>
      </w:r>
      <w:r w:rsidR="00B915B6">
        <w:rPr>
          <w:vertAlign w:val="subscript"/>
          <w:lang w:val="en-US"/>
        </w:rPr>
        <w:t>C</w:t>
      </w:r>
      <w:r w:rsidR="00B915B6" w:rsidRPr="00B915B6">
        <w:rPr>
          <w:lang w:val="en-US"/>
        </w:rPr>
        <w:t>,</w:t>
      </w:r>
      <w:r w:rsidR="00431655">
        <w:rPr>
          <w:lang w:val="en-US"/>
        </w:rPr>
        <w:t xml:space="preserve"> </w:t>
      </w:r>
      <w:r w:rsidR="00431655">
        <w:rPr>
          <w:lang w:val="en-US"/>
        </w:rPr>
        <w:fldChar w:fldCharType="begin"/>
      </w:r>
      <w:r w:rsidR="00431655">
        <w:rPr>
          <w:lang w:val="en-US"/>
        </w:rPr>
        <w:instrText xml:space="preserve"> ADDIN ZOTERO_ITEM CSL_CITATION {"citationID":"99flG9u8","properties":{"formattedCitation":"(Sugiura 1978)","plainCitation":"(Sugiura 1978)","noteIndex":0},"citationItems":[{"id":609,"uris":["http://zotero.org/users/3458704/items/Q78S7WFQ"],"itemData":{"id":609,"type":"article-journal","abstract":"Using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 </w:instrText>
      </w:r>
      <w:r w:rsidR="00431655">
        <w:rPr>
          <w:lang w:val="en-US"/>
        </w:rPr>
        <w:fldChar w:fldCharType="separate"/>
      </w:r>
      <w:proofErr w:type="spellStart"/>
      <w:r w:rsidR="00431655" w:rsidRPr="00431655">
        <w:rPr>
          <w:rFonts w:cs="Times New Roman"/>
          <w:lang w:val="en-GB"/>
        </w:rPr>
        <w:t>Sugiura</w:t>
      </w:r>
      <w:proofErr w:type="spellEnd"/>
      <w:r w:rsidR="00431655" w:rsidRPr="00431655">
        <w:rPr>
          <w:rFonts w:cs="Times New Roman"/>
          <w:lang w:val="en-GB"/>
        </w:rPr>
        <w:t xml:space="preserve"> 1978)</w:t>
      </w:r>
      <w:r w:rsidR="00431655">
        <w:rPr>
          <w:lang w:val="en-US"/>
        </w:rPr>
        <w:fldChar w:fldCharType="end"/>
      </w:r>
      <w:r w:rsidR="00B915B6" w:rsidRPr="00B915B6">
        <w:rPr>
          <w:lang w:val="en-US"/>
        </w:rPr>
        <w:t xml:space="preserve"> to rank the models and performed model-averaging inference based on the top 10 models using the </w:t>
      </w:r>
      <w:proofErr w:type="spellStart"/>
      <w:r w:rsidR="00B915B6" w:rsidRPr="00B915B6">
        <w:rPr>
          <w:i/>
          <w:lang w:val="en-US"/>
        </w:rPr>
        <w:t>coef</w:t>
      </w:r>
      <w:proofErr w:type="spellEnd"/>
      <w:r w:rsidR="00B915B6" w:rsidRPr="00B915B6">
        <w:rPr>
          <w:i/>
          <w:lang w:val="en-US"/>
        </w:rPr>
        <w:t>()</w:t>
      </w:r>
      <w:r w:rsidR="00B915B6" w:rsidRPr="00B915B6">
        <w:rPr>
          <w:lang w:val="en-US"/>
        </w:rPr>
        <w:t xml:space="preserve"> function </w:t>
      </w:r>
      <w:r w:rsidR="00B915B6">
        <w:rPr>
          <w:lang w:val="en-US"/>
        </w:rPr>
        <w:t>(</w:t>
      </w:r>
      <w:proofErr w:type="spellStart"/>
      <w:r w:rsidR="00B915B6" w:rsidRPr="00B915B6">
        <w:rPr>
          <w:i/>
          <w:lang w:val="en-US"/>
        </w:rPr>
        <w:t>glmulti</w:t>
      </w:r>
      <w:proofErr w:type="spellEnd"/>
      <w:r w:rsidR="00B915B6" w:rsidRPr="00B915B6">
        <w:rPr>
          <w:lang w:val="en-US"/>
        </w:rPr>
        <w:t xml:space="preserve"> </w:t>
      </w:r>
      <w:r w:rsidR="00B915B6" w:rsidRPr="00B915B6">
        <w:rPr>
          <w:lang w:val="en-US"/>
        </w:rPr>
        <w:t>package</w:t>
      </w:r>
      <w:r w:rsidR="00B915B6">
        <w:rPr>
          <w:lang w:val="en-US"/>
        </w:rPr>
        <w:t>)</w:t>
      </w:r>
      <w:r w:rsidR="00B915B6" w:rsidRPr="00B915B6">
        <w:rPr>
          <w:lang w:val="en-US"/>
        </w:rPr>
        <w:t>. We report parameter estimates and their 95% unconditional confidence interval computed as ±1.96 unconditional sampling standard deviation</w:t>
      </w:r>
      <w:r w:rsidR="001C6698">
        <w:rPr>
          <w:lang w:val="en-US"/>
        </w:rPr>
        <w:t xml:space="preserve">, variable importance, and </w:t>
      </w:r>
      <w:r w:rsidR="001C6698" w:rsidRPr="00B915B6">
        <w:rPr>
          <w:lang w:val="en-US"/>
        </w:rPr>
        <w:t>adjusted R-squared av</w:t>
      </w:r>
      <w:r w:rsidR="001C6698">
        <w:rPr>
          <w:lang w:val="en-US"/>
        </w:rPr>
        <w:t>eraged over the top 10 models</w:t>
      </w:r>
      <w:r w:rsidR="00431655">
        <w:rPr>
          <w:lang w:val="en-US"/>
        </w:rPr>
        <w:t xml:space="preserve"> </w:t>
      </w:r>
      <w:r w:rsidR="00431655">
        <w:rPr>
          <w:lang w:val="en-US"/>
        </w:rPr>
        <w:fldChar w:fldCharType="begin"/>
      </w:r>
      <w:r w:rsidR="00431655">
        <w:rPr>
          <w:lang w:val="en-US"/>
        </w:rPr>
        <w:instrText xml:space="preserve"> ADDIN ZOTERO_ITEM CSL_CITATION {"citationID":"3oQB2v2D","properties":{"formattedCitation":"(Burnham and Anderson 2002)","plainCitation":"(Burnham and Anderson 2002)","noteIndex":0},"citationItems":[{"id":608,"uris":["http://zotero.org/users/3458704/items/6ZCYUZ68"],"itemData":{"id":608,"type":"book","abstract":"We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sidR="00431655">
        <w:rPr>
          <w:lang w:val="en-US"/>
        </w:rPr>
        <w:fldChar w:fldCharType="separate"/>
      </w:r>
      <w:r w:rsidR="00431655" w:rsidRPr="001C6698">
        <w:rPr>
          <w:rFonts w:cs="Times New Roman"/>
          <w:lang w:val="en-GB"/>
        </w:rPr>
        <w:t>(Burnham and Anderson 2002)</w:t>
      </w:r>
      <w:r w:rsidR="00431655">
        <w:rPr>
          <w:lang w:val="en-US"/>
        </w:rPr>
        <w:fldChar w:fldCharType="end"/>
      </w:r>
      <w:r w:rsidR="00B915B6" w:rsidRPr="00B915B6">
        <w:rPr>
          <w:lang w:val="en-US"/>
        </w:rPr>
        <w:t xml:space="preserve">. </w:t>
      </w:r>
      <w:r w:rsidR="001C6698">
        <w:rPr>
          <w:lang w:val="en-US"/>
        </w:rPr>
        <w:t xml:space="preserve">Detailed information on the top 10 models </w:t>
      </w:r>
      <w:proofErr w:type="gramStart"/>
      <w:r w:rsidR="001C6698">
        <w:rPr>
          <w:lang w:val="en-US"/>
        </w:rPr>
        <w:t>are reported</w:t>
      </w:r>
      <w:proofErr w:type="gramEnd"/>
      <w:r w:rsidR="001C6698">
        <w:rPr>
          <w:lang w:val="en-US"/>
        </w:rPr>
        <w:t xml:space="preserve"> in Supplementary Table 5.</w:t>
      </w:r>
    </w:p>
    <w:p w14:paraId="32CC6246" w14:textId="2017A7EC" w:rsidR="00B41A7E" w:rsidRPr="0071608A" w:rsidRDefault="00B41A7E" w:rsidP="00F03B41">
      <w:pPr>
        <w:rPr>
          <w:lang w:val="en-US"/>
        </w:rPr>
      </w:pPr>
      <w:bookmarkStart w:id="7" w:name="_GoBack"/>
      <w:r>
        <w:rPr>
          <w:lang w:val="en-US"/>
        </w:rPr>
        <w:t>Finally, we investigated the relationships between mixed stands RYT</w:t>
      </w:r>
      <w:r w:rsidR="0071608A">
        <w:rPr>
          <w:lang w:val="en-US"/>
        </w:rPr>
        <w:t>s</w:t>
      </w:r>
      <w:r>
        <w:rPr>
          <w:lang w:val="en-US"/>
        </w:rPr>
        <w:t xml:space="preserve"> and RY</w:t>
      </w:r>
      <w:r w:rsidR="0071608A">
        <w:rPr>
          <w:lang w:val="en-US"/>
        </w:rPr>
        <w:t>s,</w:t>
      </w:r>
      <w:r>
        <w:rPr>
          <w:lang w:val="en-US"/>
        </w:rPr>
        <w:t xml:space="preserve"> and pure stands biomass </w:t>
      </w:r>
      <w:r w:rsidR="0071608A">
        <w:rPr>
          <w:lang w:val="en-US"/>
        </w:rPr>
        <w:t xml:space="preserve">and </w:t>
      </w:r>
      <w:r>
        <w:rPr>
          <w:lang w:val="en-US"/>
        </w:rPr>
        <w:t xml:space="preserve">root surface </w:t>
      </w:r>
      <w:r w:rsidR="0071608A">
        <w:rPr>
          <w:lang w:val="en-US"/>
        </w:rPr>
        <w:t>by fitting</w:t>
      </w:r>
      <w:r>
        <w:rPr>
          <w:lang w:val="en-US"/>
        </w:rPr>
        <w:t xml:space="preserve"> </w:t>
      </w:r>
      <w:r w:rsidR="0071608A">
        <w:rPr>
          <w:lang w:val="en-US"/>
        </w:rPr>
        <w:t xml:space="preserve">simple </w:t>
      </w:r>
      <w:r>
        <w:rPr>
          <w:lang w:val="en-US"/>
        </w:rPr>
        <w:t xml:space="preserve">linear </w:t>
      </w:r>
      <w:r w:rsidR="0071608A">
        <w:rPr>
          <w:lang w:val="en-US"/>
        </w:rPr>
        <w:t>regressions between these variables</w:t>
      </w:r>
      <w:r>
        <w:rPr>
          <w:lang w:val="en-US"/>
        </w:rPr>
        <w:t xml:space="preserve"> </w:t>
      </w:r>
      <w:r w:rsidR="0071608A">
        <w:rPr>
          <w:lang w:val="en-US"/>
        </w:rPr>
        <w:t xml:space="preserve">within each </w:t>
      </w:r>
      <w:r w:rsidR="0071608A">
        <w:rPr>
          <w:lang w:val="en-US"/>
        </w:rPr>
        <w:lastRenderedPageBreak/>
        <w:t>treatment. We used RY, RYT, biomass, and trait values adjusted for block effect and measurement or sampling date effects as explained above, such that we had one value per genotype (or per genotypic pair) per treatment. We computed cross-correlations between these variables with Pearson correlation coefficient (</w:t>
      </w:r>
      <w:r w:rsidR="0071608A">
        <w:rPr>
          <w:i/>
          <w:lang w:val="en-US"/>
        </w:rPr>
        <w:t>R</w:t>
      </w:r>
      <w:r w:rsidR="0071608A">
        <w:rPr>
          <w:lang w:val="en-US"/>
        </w:rPr>
        <w:t>).</w:t>
      </w:r>
    </w:p>
    <w:bookmarkEnd w:id="7"/>
    <w:p w14:paraId="3FA3A8F6" w14:textId="77777777" w:rsidR="001C6698" w:rsidRDefault="001C6698" w:rsidP="00F03B41">
      <w:pPr>
        <w:rPr>
          <w:lang w:val="en-US"/>
        </w:rPr>
      </w:pPr>
    </w:p>
    <w:p w14:paraId="15B501F2" w14:textId="77777777" w:rsidR="0015134C" w:rsidRPr="001822DA" w:rsidRDefault="0015134C" w:rsidP="00F03B41">
      <w:pPr>
        <w:rPr>
          <w:lang w:val="en-US"/>
        </w:rPr>
      </w:pPr>
    </w:p>
    <w:p w14:paraId="39363DD0" w14:textId="0FA44425" w:rsidR="008844EC" w:rsidRDefault="007B53C5" w:rsidP="007B53C5">
      <w:pPr>
        <w:pStyle w:val="Titre1"/>
        <w:rPr>
          <w:lang w:val="en-US"/>
        </w:rPr>
      </w:pPr>
      <w:r>
        <w:rPr>
          <w:lang w:val="en-US"/>
        </w:rPr>
        <w:t>Results</w:t>
      </w:r>
    </w:p>
    <w:p w14:paraId="2BD709C6" w14:textId="53F320B6" w:rsidR="00BF0E2D" w:rsidRDefault="00BF0E2D" w:rsidP="00BF0E2D">
      <w:pPr>
        <w:pStyle w:val="Titre2"/>
        <w:rPr>
          <w:lang w:val="en-US"/>
        </w:rPr>
      </w:pPr>
      <w:r>
        <w:rPr>
          <w:lang w:val="en-US"/>
        </w:rPr>
        <w:t>Effect of the stress on plant growth and architecture</w:t>
      </w:r>
    </w:p>
    <w:p w14:paraId="1A03AB98" w14:textId="71ED4EDF" w:rsidR="00BF0E2D" w:rsidRDefault="00BF0E2D" w:rsidP="00BF0E2D">
      <w:pPr>
        <w:rPr>
          <w:lang w:val="en-US"/>
        </w:rPr>
      </w:pPr>
      <w:r>
        <w:rPr>
          <w:lang w:val="en-US"/>
        </w:rPr>
        <w:t>The limitation of water and nutrients strongly reduced the total biomass of the seedling</w:t>
      </w:r>
      <w:r w:rsidR="00037081">
        <w:rPr>
          <w:lang w:val="en-US"/>
        </w:rPr>
        <w:t>s</w:t>
      </w:r>
      <w:r w:rsidR="002C435A">
        <w:rPr>
          <w:lang w:val="en-US"/>
        </w:rPr>
        <w:t xml:space="preserve"> (</w:t>
      </w:r>
      <w:r w:rsidR="00743B64">
        <w:rPr>
          <w:lang w:val="en-US"/>
        </w:rPr>
        <w:t xml:space="preserve">1947.35 mg in the S treatment vs 2364.71 in the C treatment, </w:t>
      </w:r>
      <w:r w:rsidR="00743B64">
        <w:rPr>
          <w:i/>
          <w:lang w:val="en-US"/>
        </w:rPr>
        <w:t>F</w:t>
      </w:r>
      <w:r w:rsidR="00743B64">
        <w:rPr>
          <w:vertAlign w:val="subscript"/>
          <w:lang w:val="en-US"/>
        </w:rPr>
        <w:t>1</w:t>
      </w:r>
      <w:proofErr w:type="gramStart"/>
      <w:r w:rsidR="00743B64">
        <w:rPr>
          <w:vertAlign w:val="subscript"/>
          <w:lang w:val="en-US"/>
        </w:rPr>
        <w:t>,87.77</w:t>
      </w:r>
      <w:proofErr w:type="gramEnd"/>
      <w:r w:rsidR="00743B64">
        <w:rPr>
          <w:lang w:val="en-US"/>
        </w:rPr>
        <w:t xml:space="preserve"> = 144.49, </w:t>
      </w:r>
      <w:r w:rsidR="00743B64">
        <w:rPr>
          <w:i/>
          <w:lang w:val="en-US"/>
        </w:rPr>
        <w:t>p</w:t>
      </w:r>
      <w:r w:rsidR="00743B64">
        <w:rPr>
          <w:lang w:val="en-US"/>
        </w:rPr>
        <w:t xml:space="preserve"> &lt; 0.001,</w:t>
      </w:r>
      <w:r w:rsidR="00743B64">
        <w:rPr>
          <w:i/>
          <w:lang w:val="en-US"/>
        </w:rPr>
        <w:t xml:space="preserve"> </w:t>
      </w:r>
      <w:r w:rsidR="002C435A">
        <w:rPr>
          <w:lang w:val="en-US"/>
        </w:rPr>
        <w:t xml:space="preserve">Figure </w:t>
      </w:r>
      <w:r w:rsidR="00075437">
        <w:rPr>
          <w:lang w:val="en-US"/>
        </w:rPr>
        <w:t>2f</w:t>
      </w:r>
      <w:r w:rsidR="002C435A">
        <w:rPr>
          <w:lang w:val="en-US"/>
        </w:rPr>
        <w:t>)</w:t>
      </w:r>
      <w:r>
        <w:rPr>
          <w:lang w:val="en-US"/>
        </w:rPr>
        <w:t>. Th</w:t>
      </w:r>
      <w:r w:rsidR="00037081">
        <w:rPr>
          <w:lang w:val="en-US"/>
        </w:rPr>
        <w:t>is</w:t>
      </w:r>
      <w:r>
        <w:rPr>
          <w:lang w:val="en-US"/>
        </w:rPr>
        <w:t xml:space="preserve"> biomass reduction was accompanied by a reallocation </w:t>
      </w:r>
      <w:r w:rsidR="00037081">
        <w:rPr>
          <w:lang w:val="en-US"/>
        </w:rPr>
        <w:t>of resources</w:t>
      </w:r>
      <w:r>
        <w:rPr>
          <w:lang w:val="en-US"/>
        </w:rPr>
        <w:t xml:space="preserve"> from </w:t>
      </w:r>
      <w:r w:rsidR="00037081">
        <w:rPr>
          <w:lang w:val="en-US"/>
        </w:rPr>
        <w:t xml:space="preserve">the </w:t>
      </w:r>
      <w:r>
        <w:rPr>
          <w:lang w:val="en-US"/>
        </w:rPr>
        <w:t>aboveground to the belowground compartment</w:t>
      </w:r>
      <w:r w:rsidR="00037081">
        <w:rPr>
          <w:lang w:val="en-US"/>
        </w:rPr>
        <w:t>: while the seedling</w:t>
      </w:r>
      <w:r w:rsidR="00774FAF">
        <w:rPr>
          <w:lang w:val="en-US"/>
        </w:rPr>
        <w:t>s</w:t>
      </w:r>
      <w:r w:rsidR="00037081">
        <w:rPr>
          <w:lang w:val="en-US"/>
        </w:rPr>
        <w:t xml:space="preserve"> produced less leaves</w:t>
      </w:r>
      <w:r w:rsidR="00774FAF">
        <w:rPr>
          <w:lang w:val="en-US"/>
        </w:rPr>
        <w:t xml:space="preserve"> (Figure </w:t>
      </w:r>
      <w:r w:rsidR="00075437">
        <w:rPr>
          <w:lang w:val="en-US"/>
        </w:rPr>
        <w:t>2a</w:t>
      </w:r>
      <w:r w:rsidR="00774FAF">
        <w:rPr>
          <w:lang w:val="en-US"/>
        </w:rPr>
        <w:t>)</w:t>
      </w:r>
      <w:r w:rsidR="00037081">
        <w:rPr>
          <w:lang w:val="en-US"/>
        </w:rPr>
        <w:t>, less tillers</w:t>
      </w:r>
      <w:r w:rsidR="00774FAF">
        <w:rPr>
          <w:lang w:val="en-US"/>
        </w:rPr>
        <w:t xml:space="preserve"> (Figure </w:t>
      </w:r>
      <w:r w:rsidR="00075437">
        <w:rPr>
          <w:lang w:val="en-US"/>
        </w:rPr>
        <w:t>2b</w:t>
      </w:r>
      <w:r w:rsidR="00774FAF">
        <w:rPr>
          <w:lang w:val="en-US"/>
        </w:rPr>
        <w:t>)</w:t>
      </w:r>
      <w:r w:rsidR="00037081">
        <w:rPr>
          <w:lang w:val="en-US"/>
        </w:rPr>
        <w:t xml:space="preserve">, and </w:t>
      </w:r>
      <w:r w:rsidR="00865D49">
        <w:rPr>
          <w:lang w:val="en-US"/>
        </w:rPr>
        <w:t>less</w:t>
      </w:r>
      <w:r w:rsidR="00774FAF">
        <w:rPr>
          <w:lang w:val="en-US"/>
        </w:rPr>
        <w:t xml:space="preserve"> </w:t>
      </w:r>
      <w:proofErr w:type="gramStart"/>
      <w:r w:rsidR="00774FAF">
        <w:rPr>
          <w:lang w:val="en-US"/>
        </w:rPr>
        <w:t>above-ground</w:t>
      </w:r>
      <w:proofErr w:type="gramEnd"/>
      <w:r w:rsidR="00774FAF">
        <w:rPr>
          <w:lang w:val="en-US"/>
        </w:rPr>
        <w:t xml:space="preserve"> biomass (Figure </w:t>
      </w:r>
      <w:r w:rsidR="00075437">
        <w:rPr>
          <w:lang w:val="en-US"/>
        </w:rPr>
        <w:t>2d</w:t>
      </w:r>
      <w:r w:rsidR="00774FAF">
        <w:rPr>
          <w:lang w:val="en-US"/>
        </w:rPr>
        <w:t>)</w:t>
      </w:r>
      <w:r w:rsidR="00037081">
        <w:rPr>
          <w:lang w:val="en-US"/>
        </w:rPr>
        <w:t>, they also had longer roots</w:t>
      </w:r>
      <w:r w:rsidR="00774FAF">
        <w:rPr>
          <w:lang w:val="en-US"/>
        </w:rPr>
        <w:t xml:space="preserve"> (Figure </w:t>
      </w:r>
      <w:r w:rsidR="00075437">
        <w:rPr>
          <w:lang w:val="en-US"/>
        </w:rPr>
        <w:t>2h</w:t>
      </w:r>
      <w:r w:rsidR="00774FAF">
        <w:rPr>
          <w:lang w:val="en-US"/>
        </w:rPr>
        <w:t>)</w:t>
      </w:r>
      <w:r w:rsidR="00037081">
        <w:rPr>
          <w:lang w:val="en-US"/>
        </w:rPr>
        <w:t>, higher root surfaces</w:t>
      </w:r>
      <w:r w:rsidR="00774FAF">
        <w:rPr>
          <w:lang w:val="en-US"/>
        </w:rPr>
        <w:t xml:space="preserve"> (Figure </w:t>
      </w:r>
      <w:r w:rsidR="00075437">
        <w:rPr>
          <w:lang w:val="en-US"/>
        </w:rPr>
        <w:t>2i</w:t>
      </w:r>
      <w:r w:rsidR="00774FAF">
        <w:rPr>
          <w:lang w:val="en-US"/>
        </w:rPr>
        <w:t>)</w:t>
      </w:r>
      <w:r w:rsidR="00037081">
        <w:rPr>
          <w:lang w:val="en-US"/>
        </w:rPr>
        <w:t>, and higher root biomass</w:t>
      </w:r>
      <w:r w:rsidR="00774FAF">
        <w:rPr>
          <w:lang w:val="en-US"/>
        </w:rPr>
        <w:t xml:space="preserve"> (Figure </w:t>
      </w:r>
      <w:r w:rsidR="00075437">
        <w:rPr>
          <w:lang w:val="en-US"/>
        </w:rPr>
        <w:t>2e</w:t>
      </w:r>
      <w:r w:rsidR="00774FAF">
        <w:rPr>
          <w:lang w:val="en-US"/>
        </w:rPr>
        <w:t>)</w:t>
      </w:r>
      <w:r w:rsidR="006332B4">
        <w:rPr>
          <w:lang w:val="en-US"/>
        </w:rPr>
        <w:t xml:space="preserve"> in the stressed treatment</w:t>
      </w:r>
      <w:r w:rsidR="00037081">
        <w:rPr>
          <w:lang w:val="en-US"/>
        </w:rPr>
        <w:t xml:space="preserve">. Consequently, the </w:t>
      </w:r>
      <w:proofErr w:type="spellStart"/>
      <w:r w:rsidR="004F5835">
        <w:rPr>
          <w:lang w:val="en-US"/>
        </w:rPr>
        <w:t>r</w:t>
      </w:r>
      <w:r w:rsidR="00037081">
        <w:rPr>
          <w:lang w:val="en-US"/>
        </w:rPr>
        <w:t>oot</w:t>
      </w:r>
      <w:proofErr w:type="gramStart"/>
      <w:r w:rsidR="00037081">
        <w:rPr>
          <w:lang w:val="en-US"/>
        </w:rPr>
        <w:t>:</w:t>
      </w:r>
      <w:r w:rsidR="004F5835">
        <w:rPr>
          <w:lang w:val="en-US"/>
        </w:rPr>
        <w:t>s</w:t>
      </w:r>
      <w:r w:rsidR="00037081">
        <w:rPr>
          <w:lang w:val="en-US"/>
        </w:rPr>
        <w:t>hoot</w:t>
      </w:r>
      <w:proofErr w:type="spellEnd"/>
      <w:proofErr w:type="gramEnd"/>
      <w:r w:rsidR="00037081">
        <w:rPr>
          <w:lang w:val="en-US"/>
        </w:rPr>
        <w:t xml:space="preserve"> </w:t>
      </w:r>
      <w:r w:rsidR="004F5835">
        <w:rPr>
          <w:lang w:val="en-US"/>
        </w:rPr>
        <w:t>r</w:t>
      </w:r>
      <w:r w:rsidR="00037081">
        <w:rPr>
          <w:lang w:val="en-US"/>
        </w:rPr>
        <w:t>atio went from 0.48 in the control to 0.82 in the stressed treatment (+71%</w:t>
      </w:r>
      <w:r w:rsidR="002C435A">
        <w:rPr>
          <w:lang w:val="en-US"/>
        </w:rPr>
        <w:t>, F</w:t>
      </w:r>
      <w:r w:rsidR="002C435A">
        <w:rPr>
          <w:vertAlign w:val="subscript"/>
          <w:lang w:val="en-US"/>
        </w:rPr>
        <w:t>1,87.78</w:t>
      </w:r>
      <w:r w:rsidR="002C435A">
        <w:rPr>
          <w:lang w:val="en-US"/>
        </w:rPr>
        <w:t xml:space="preserve"> = 3966.58, </w:t>
      </w:r>
      <w:r w:rsidR="002C435A">
        <w:rPr>
          <w:i/>
          <w:lang w:val="en-US"/>
        </w:rPr>
        <w:t>p</w:t>
      </w:r>
      <w:r w:rsidR="00FB0E31">
        <w:rPr>
          <w:lang w:val="en-US"/>
        </w:rPr>
        <w:t xml:space="preserve"> &lt; 0.001, Figure 2g</w:t>
      </w:r>
      <w:r w:rsidR="00037081">
        <w:rPr>
          <w:lang w:val="en-US"/>
        </w:rPr>
        <w:t>).</w:t>
      </w:r>
      <w:r w:rsidR="003A0AED">
        <w:rPr>
          <w:lang w:val="en-US"/>
        </w:rPr>
        <w:t xml:space="preserve"> </w:t>
      </w:r>
      <w:r w:rsidR="00AF39C8">
        <w:rPr>
          <w:lang w:val="en-US"/>
        </w:rPr>
        <w:t>L</w:t>
      </w:r>
      <w:r w:rsidR="003A0AED">
        <w:rPr>
          <w:lang w:val="en-US"/>
        </w:rPr>
        <w:t xml:space="preserve">eaf nitrogen concentration increased in the S treatment (3.32 vs 2.95%, </w:t>
      </w:r>
      <w:r w:rsidR="002C435A">
        <w:rPr>
          <w:lang w:val="en-US"/>
        </w:rPr>
        <w:t>F</w:t>
      </w:r>
      <w:r w:rsidR="002C435A">
        <w:rPr>
          <w:vertAlign w:val="subscript"/>
          <w:lang w:val="en-US"/>
        </w:rPr>
        <w:t>1</w:t>
      </w:r>
      <w:proofErr w:type="gramStart"/>
      <w:r w:rsidR="002C435A">
        <w:rPr>
          <w:vertAlign w:val="subscript"/>
          <w:lang w:val="en-US"/>
        </w:rPr>
        <w:t>,87.19</w:t>
      </w:r>
      <w:proofErr w:type="gramEnd"/>
      <w:r w:rsidR="002C435A">
        <w:rPr>
          <w:lang w:val="en-US"/>
        </w:rPr>
        <w:t xml:space="preserve"> = 525.03, </w:t>
      </w:r>
      <w:r w:rsidR="002C435A">
        <w:rPr>
          <w:i/>
          <w:lang w:val="en-US"/>
        </w:rPr>
        <w:t>p</w:t>
      </w:r>
      <w:r w:rsidR="002C435A">
        <w:rPr>
          <w:lang w:val="en-US"/>
        </w:rPr>
        <w:t xml:space="preserve"> &lt; 0.001, Figure 1D</w:t>
      </w:r>
      <w:r w:rsidR="003A0AED">
        <w:rPr>
          <w:lang w:val="en-US"/>
        </w:rPr>
        <w:t xml:space="preserve">). </w:t>
      </w:r>
    </w:p>
    <w:p w14:paraId="5E9BF6E2" w14:textId="100AC7F7" w:rsidR="001A4012" w:rsidRDefault="001A4012" w:rsidP="001A4012">
      <w:pPr>
        <w:pStyle w:val="Titre2"/>
        <w:rPr>
          <w:lang w:val="en-US"/>
        </w:rPr>
      </w:pPr>
      <w:r>
        <w:rPr>
          <w:lang w:val="en-US"/>
        </w:rPr>
        <w:t>Comparison of pure vs mixed stands</w:t>
      </w:r>
    </w:p>
    <w:p w14:paraId="05894C36" w14:textId="7A6B7B9A" w:rsidR="00E240A4" w:rsidRDefault="001A4012" w:rsidP="001A4012">
      <w:pPr>
        <w:rPr>
          <w:lang w:val="en-US"/>
        </w:rPr>
      </w:pPr>
      <w:r>
        <w:rPr>
          <w:lang w:val="en-US"/>
        </w:rPr>
        <w:t xml:space="preserve">We did not detect any significant effect of the </w:t>
      </w:r>
      <w:r w:rsidR="0094182A">
        <w:rPr>
          <w:lang w:val="en-US"/>
        </w:rPr>
        <w:t>stand</w:t>
      </w:r>
      <w:r>
        <w:rPr>
          <w:lang w:val="en-US"/>
        </w:rPr>
        <w:t xml:space="preserve"> type (pure vs mixed) or its interaction with resource availability (C vs S treatment) on</w:t>
      </w:r>
      <w:r w:rsidR="003F06A6">
        <w:rPr>
          <w:lang w:val="en-US"/>
        </w:rPr>
        <w:t xml:space="preserve"> seedling </w:t>
      </w:r>
      <w:r w:rsidR="00E240A4">
        <w:rPr>
          <w:lang w:val="en-US"/>
        </w:rPr>
        <w:t>traits or biomass</w:t>
      </w:r>
      <w:r>
        <w:rPr>
          <w:lang w:val="en-US"/>
        </w:rPr>
        <w:t xml:space="preserve"> (Supplementary Figure 2 and Supplementary Table 3). </w:t>
      </w:r>
      <w:r w:rsidR="003F06A6">
        <w:rPr>
          <w:lang w:val="en-US"/>
        </w:rPr>
        <w:t xml:space="preserve">However, RYT </w:t>
      </w:r>
      <w:r w:rsidR="00E240A4">
        <w:rPr>
          <w:lang w:val="en-US"/>
        </w:rPr>
        <w:t xml:space="preserve">computations </w:t>
      </w:r>
      <w:r w:rsidR="003F06A6">
        <w:rPr>
          <w:lang w:val="en-US"/>
        </w:rPr>
        <w:t>showed that the mixtures produce</w:t>
      </w:r>
      <w:r w:rsidR="00E240A4">
        <w:rPr>
          <w:lang w:val="en-US"/>
        </w:rPr>
        <w:t>d</w:t>
      </w:r>
      <w:r w:rsidR="003F06A6">
        <w:rPr>
          <w:lang w:val="en-US"/>
        </w:rPr>
        <w:t xml:space="preserve"> less biomass than expected from the biomass of their component</w:t>
      </w:r>
      <w:r w:rsidR="00E240A4">
        <w:rPr>
          <w:lang w:val="en-US"/>
        </w:rPr>
        <w:t>s grown</w:t>
      </w:r>
      <w:r w:rsidR="003F06A6">
        <w:rPr>
          <w:lang w:val="en-US"/>
        </w:rPr>
        <w:t xml:space="preserve"> in pure stands</w:t>
      </w:r>
      <w:r w:rsidR="00E240A4">
        <w:rPr>
          <w:lang w:val="en-US"/>
        </w:rPr>
        <w:t xml:space="preserve"> (average RYT for total biomass = 0.97, </w:t>
      </w:r>
      <w:r w:rsidR="00E240A4" w:rsidRPr="00E240A4">
        <w:rPr>
          <w:i/>
          <w:lang w:val="en-US"/>
        </w:rPr>
        <w:t>t</w:t>
      </w:r>
      <w:r w:rsidR="00E240A4">
        <w:rPr>
          <w:vertAlign w:val="subscript"/>
          <w:lang w:val="en-US"/>
        </w:rPr>
        <w:t>107</w:t>
      </w:r>
      <w:r w:rsidR="00E240A4">
        <w:rPr>
          <w:lang w:val="en-US"/>
        </w:rPr>
        <w:t xml:space="preserve"> = -4.10, </w:t>
      </w:r>
      <w:r w:rsidR="00E240A4" w:rsidRPr="00E240A4">
        <w:rPr>
          <w:i/>
          <w:lang w:val="en-US"/>
        </w:rPr>
        <w:t>p</w:t>
      </w:r>
      <w:r w:rsidR="00E240A4">
        <w:rPr>
          <w:i/>
          <w:lang w:val="en-US"/>
        </w:rPr>
        <w:t xml:space="preserve"> </w:t>
      </w:r>
      <w:r w:rsidR="00E240A4">
        <w:rPr>
          <w:lang w:val="en-US"/>
        </w:rPr>
        <w:t>&lt; 0.001, Figure 3c)</w:t>
      </w:r>
      <w:r w:rsidR="003F06A6">
        <w:rPr>
          <w:lang w:val="en-US"/>
        </w:rPr>
        <w:t xml:space="preserve">. </w:t>
      </w:r>
      <w:r w:rsidR="00E240A4">
        <w:rPr>
          <w:lang w:val="en-US"/>
        </w:rPr>
        <w:t>This wa</w:t>
      </w:r>
      <w:r w:rsidR="00762CA3">
        <w:rPr>
          <w:lang w:val="en-US"/>
        </w:rPr>
        <w:t>s true for both above- and below</w:t>
      </w:r>
      <w:r w:rsidR="00E240A4">
        <w:rPr>
          <w:lang w:val="en-US"/>
        </w:rPr>
        <w:t xml:space="preserve">ground biomass (average RYT for </w:t>
      </w:r>
      <w:proofErr w:type="gramStart"/>
      <w:r w:rsidR="00E240A4">
        <w:rPr>
          <w:lang w:val="en-US"/>
        </w:rPr>
        <w:t>above-ground</w:t>
      </w:r>
      <w:proofErr w:type="gramEnd"/>
      <w:r w:rsidR="00E240A4">
        <w:rPr>
          <w:lang w:val="en-US"/>
        </w:rPr>
        <w:t xml:space="preserve"> biomass = 0.97, </w:t>
      </w:r>
      <w:r w:rsidR="00E240A4" w:rsidRPr="00E240A4">
        <w:rPr>
          <w:i/>
          <w:lang w:val="en-US"/>
        </w:rPr>
        <w:t>t</w:t>
      </w:r>
      <w:r w:rsidR="00E240A4">
        <w:rPr>
          <w:vertAlign w:val="subscript"/>
          <w:lang w:val="en-US"/>
        </w:rPr>
        <w:t>107</w:t>
      </w:r>
      <w:r w:rsidR="00E240A4">
        <w:rPr>
          <w:lang w:val="en-US"/>
        </w:rPr>
        <w:t xml:space="preserve"> = -3.03, </w:t>
      </w:r>
      <w:r w:rsidR="00E240A4" w:rsidRPr="00E240A4">
        <w:rPr>
          <w:i/>
          <w:lang w:val="en-US"/>
        </w:rPr>
        <w:t>p</w:t>
      </w:r>
      <w:r w:rsidR="00B01C43">
        <w:rPr>
          <w:lang w:val="en-US"/>
        </w:rPr>
        <w:t xml:space="preserve"> = 0.0031</w:t>
      </w:r>
      <w:r w:rsidR="00E240A4">
        <w:rPr>
          <w:lang w:val="en-US"/>
        </w:rPr>
        <w:t>, Figure 3a</w:t>
      </w:r>
      <w:r w:rsidR="00762CA3">
        <w:rPr>
          <w:lang w:val="en-US"/>
        </w:rPr>
        <w:t>; average RYT for below</w:t>
      </w:r>
      <w:r w:rsidR="00B01C43">
        <w:rPr>
          <w:lang w:val="en-US"/>
        </w:rPr>
        <w:t xml:space="preserve">ground biomass = 0.97, </w:t>
      </w:r>
      <w:r w:rsidR="00B01C43" w:rsidRPr="00E240A4">
        <w:rPr>
          <w:i/>
          <w:lang w:val="en-US"/>
        </w:rPr>
        <w:t>t</w:t>
      </w:r>
      <w:r w:rsidR="00B01C43">
        <w:rPr>
          <w:vertAlign w:val="subscript"/>
          <w:lang w:val="en-US"/>
        </w:rPr>
        <w:t>107</w:t>
      </w:r>
      <w:r w:rsidR="00B01C43">
        <w:rPr>
          <w:lang w:val="en-US"/>
        </w:rPr>
        <w:t xml:space="preserve"> = -4.53, </w:t>
      </w:r>
      <w:r w:rsidR="00B01C43" w:rsidRPr="00E240A4">
        <w:rPr>
          <w:i/>
          <w:lang w:val="en-US"/>
        </w:rPr>
        <w:t>p</w:t>
      </w:r>
      <w:r w:rsidR="00B01C43">
        <w:rPr>
          <w:lang w:val="en-US"/>
        </w:rPr>
        <w:t xml:space="preserve"> &lt; 0.001, Figure 3b). RYTs </w:t>
      </w:r>
      <w:r w:rsidR="00B01C43">
        <w:rPr>
          <w:lang w:val="en-US"/>
        </w:rPr>
        <w:lastRenderedPageBreak/>
        <w:t xml:space="preserve">were significantly lower in the S than in the C treatment for </w:t>
      </w:r>
      <w:r w:rsidR="00315E1A">
        <w:rPr>
          <w:lang w:val="en-US"/>
        </w:rPr>
        <w:t>the</w:t>
      </w:r>
      <w:r w:rsidR="00B01C43">
        <w:rPr>
          <w:lang w:val="en-US"/>
        </w:rPr>
        <w:t xml:space="preserve"> three biomass components (</w:t>
      </w:r>
      <w:r w:rsidR="006332B4">
        <w:rPr>
          <w:lang w:val="en-US"/>
        </w:rPr>
        <w:t>shoot biomass</w:t>
      </w:r>
      <w:r w:rsidR="00B01C43">
        <w:rPr>
          <w:lang w:val="en-US"/>
        </w:rPr>
        <w:t xml:space="preserve">: RYT = </w:t>
      </w:r>
      <w:r w:rsidR="00FC5C92">
        <w:rPr>
          <w:lang w:val="en-US"/>
        </w:rPr>
        <w:t>0.94</w:t>
      </w:r>
      <w:r w:rsidR="00B01C43">
        <w:rPr>
          <w:lang w:val="en-US"/>
        </w:rPr>
        <w:t xml:space="preserve"> vs </w:t>
      </w:r>
      <w:r w:rsidR="00FC5C92">
        <w:rPr>
          <w:lang w:val="en-US"/>
        </w:rPr>
        <w:t>1.00</w:t>
      </w:r>
      <w:r w:rsidR="00B01C43">
        <w:rPr>
          <w:lang w:val="en-US"/>
        </w:rPr>
        <w:t xml:space="preserve">, </w:t>
      </w:r>
      <w:r w:rsidR="00B01C43" w:rsidRPr="00B01C43">
        <w:rPr>
          <w:i/>
          <w:lang w:val="en-US"/>
        </w:rPr>
        <w:t>F</w:t>
      </w:r>
      <w:r w:rsidR="00B01C43">
        <w:rPr>
          <w:vertAlign w:val="subscript"/>
          <w:lang w:val="en-US"/>
        </w:rPr>
        <w:t>1,53</w:t>
      </w:r>
      <w:r w:rsidR="00B01C43">
        <w:rPr>
          <w:lang w:val="en-US"/>
        </w:rPr>
        <w:t xml:space="preserve"> = 26.23 , </w:t>
      </w:r>
      <w:r w:rsidR="00B01C43">
        <w:rPr>
          <w:i/>
          <w:lang w:val="en-US"/>
        </w:rPr>
        <w:t xml:space="preserve">p </w:t>
      </w:r>
      <w:r w:rsidR="00B01C43">
        <w:rPr>
          <w:lang w:val="en-US"/>
        </w:rPr>
        <w:t xml:space="preserve">&lt; 0.001, Figure 3a; </w:t>
      </w:r>
      <w:r w:rsidR="006332B4">
        <w:rPr>
          <w:lang w:val="en-US"/>
        </w:rPr>
        <w:t>root biomass</w:t>
      </w:r>
      <w:r w:rsidR="00B01C43">
        <w:rPr>
          <w:lang w:val="en-US"/>
        </w:rPr>
        <w:t>: RYT = 0.9</w:t>
      </w:r>
      <w:r w:rsidR="00FC5C92">
        <w:rPr>
          <w:lang w:val="en-US"/>
        </w:rPr>
        <w:t>4</w:t>
      </w:r>
      <w:r w:rsidR="00B01C43">
        <w:rPr>
          <w:lang w:val="en-US"/>
        </w:rPr>
        <w:t xml:space="preserve"> vs 0.9</w:t>
      </w:r>
      <w:r w:rsidR="00FC5C92">
        <w:rPr>
          <w:lang w:val="en-US"/>
        </w:rPr>
        <w:t>9</w:t>
      </w:r>
      <w:r w:rsidR="00B01C43">
        <w:rPr>
          <w:lang w:val="en-US"/>
        </w:rPr>
        <w:t xml:space="preserve">, </w:t>
      </w:r>
      <w:r w:rsidR="00B01C43">
        <w:rPr>
          <w:i/>
          <w:lang w:val="en-US"/>
        </w:rPr>
        <w:t>F</w:t>
      </w:r>
      <w:r w:rsidR="00B01C43">
        <w:rPr>
          <w:vertAlign w:val="subscript"/>
          <w:lang w:val="en-US"/>
        </w:rPr>
        <w:t>1,53</w:t>
      </w:r>
      <w:r w:rsidR="00B01C43">
        <w:rPr>
          <w:lang w:val="en-US"/>
        </w:rPr>
        <w:t xml:space="preserve"> = 32.56, </w:t>
      </w:r>
      <w:r w:rsidR="00B01C43">
        <w:rPr>
          <w:i/>
          <w:lang w:val="en-US"/>
        </w:rPr>
        <w:t>p</w:t>
      </w:r>
      <w:r w:rsidR="00B01C43">
        <w:rPr>
          <w:lang w:val="en-US"/>
        </w:rPr>
        <w:t xml:space="preserve"> &lt; 0.001, Figure 3b; total</w:t>
      </w:r>
      <w:r w:rsidR="006332B4">
        <w:rPr>
          <w:lang w:val="en-US"/>
        </w:rPr>
        <w:t xml:space="preserve"> biomass</w:t>
      </w:r>
      <w:r w:rsidR="00B01C43">
        <w:rPr>
          <w:lang w:val="en-US"/>
        </w:rPr>
        <w:t>: RYT = 0.9</w:t>
      </w:r>
      <w:r w:rsidR="00FC5C92">
        <w:rPr>
          <w:lang w:val="en-US"/>
        </w:rPr>
        <w:t>4</w:t>
      </w:r>
      <w:r w:rsidR="00B01C43">
        <w:rPr>
          <w:lang w:val="en-US"/>
        </w:rPr>
        <w:t xml:space="preserve"> vs 0.9</w:t>
      </w:r>
      <w:r w:rsidR="00FC5C92">
        <w:rPr>
          <w:lang w:val="en-US"/>
        </w:rPr>
        <w:t>9</w:t>
      </w:r>
      <w:r w:rsidR="00B01C43">
        <w:rPr>
          <w:lang w:val="en-US"/>
        </w:rPr>
        <w:t xml:space="preserve">, </w:t>
      </w:r>
      <w:r w:rsidR="00B01C43">
        <w:rPr>
          <w:i/>
          <w:lang w:val="en-US"/>
        </w:rPr>
        <w:t>F</w:t>
      </w:r>
      <w:r w:rsidR="00B01C43">
        <w:rPr>
          <w:vertAlign w:val="subscript"/>
          <w:lang w:val="en-US"/>
        </w:rPr>
        <w:t>1,53</w:t>
      </w:r>
      <w:r w:rsidR="00B01C43">
        <w:rPr>
          <w:lang w:val="en-US"/>
        </w:rPr>
        <w:t xml:space="preserve"> = 34.87, </w:t>
      </w:r>
      <w:r w:rsidR="00B01C43">
        <w:rPr>
          <w:i/>
          <w:lang w:val="en-US"/>
        </w:rPr>
        <w:t>p</w:t>
      </w:r>
      <w:r w:rsidR="00B01C43">
        <w:rPr>
          <w:lang w:val="en-US"/>
        </w:rPr>
        <w:t xml:space="preserve"> &lt; 0.001, Figure 3c). </w:t>
      </w:r>
    </w:p>
    <w:p w14:paraId="2C799A2C" w14:textId="614D6A7F" w:rsidR="000D0480" w:rsidRDefault="000D0480" w:rsidP="000D0480">
      <w:pPr>
        <w:pStyle w:val="Titre2"/>
        <w:rPr>
          <w:lang w:val="en-US"/>
        </w:rPr>
      </w:pPr>
      <w:r>
        <w:rPr>
          <w:lang w:val="en-US"/>
        </w:rPr>
        <w:t xml:space="preserve">Effect of cultivar traits on mixed stand </w:t>
      </w:r>
      <w:r w:rsidR="0062586A">
        <w:rPr>
          <w:lang w:val="en-US"/>
        </w:rPr>
        <w:t>biomass</w:t>
      </w:r>
    </w:p>
    <w:p w14:paraId="2309A702" w14:textId="6E3D2382" w:rsidR="000D0480" w:rsidRDefault="00315E1A" w:rsidP="000D0480">
      <w:pPr>
        <w:rPr>
          <w:lang w:val="en-US"/>
        </w:rPr>
      </w:pPr>
      <w:r>
        <w:rPr>
          <w:lang w:val="en-US"/>
        </w:rPr>
        <w:t xml:space="preserve">As expected from the literature, RYTs were highly variable in both treatments (Figure 3). We </w:t>
      </w:r>
      <w:r w:rsidR="008830EB">
        <w:rPr>
          <w:lang w:val="en-US"/>
        </w:rPr>
        <w:t>aimed to</w:t>
      </w:r>
      <w:r>
        <w:rPr>
          <w:lang w:val="en-US"/>
        </w:rPr>
        <w:t xml:space="preserve"> explain this variability using a trait-based approach. The trait composition of the mixtures poorly </w:t>
      </w:r>
      <w:r w:rsidR="0043022C">
        <w:rPr>
          <w:lang w:val="en-US"/>
        </w:rPr>
        <w:t>explained</w:t>
      </w:r>
      <w:r>
        <w:rPr>
          <w:lang w:val="en-US"/>
        </w:rPr>
        <w:t xml:space="preserve"> RYT variability</w:t>
      </w:r>
      <w:r w:rsidR="001A1BA5">
        <w:rPr>
          <w:lang w:val="en-US"/>
        </w:rPr>
        <w:t xml:space="preserve"> on total biomass</w:t>
      </w:r>
      <w:r>
        <w:rPr>
          <w:lang w:val="en-US"/>
        </w:rPr>
        <w:t xml:space="preserve"> in the </w:t>
      </w:r>
      <w:r w:rsidR="001C3331">
        <w:rPr>
          <w:lang w:val="en-US"/>
        </w:rPr>
        <w:t>C</w:t>
      </w:r>
      <w:r>
        <w:rPr>
          <w:lang w:val="en-US"/>
        </w:rPr>
        <w:t xml:space="preserve"> </w:t>
      </w:r>
      <w:r w:rsidR="000204AC">
        <w:rPr>
          <w:lang w:val="en-US"/>
        </w:rPr>
        <w:t xml:space="preserve">treatment </w:t>
      </w:r>
      <w:r>
        <w:rPr>
          <w:lang w:val="en-US"/>
        </w:rPr>
        <w:t xml:space="preserve">(Figure 4a, average adjusted R² over the top ten models = 0.09). In contrasts, the traits could explain 49% of RYT variation in the S treatment (Figure 4b). </w:t>
      </w:r>
      <w:r w:rsidR="001A1BA5">
        <w:rPr>
          <w:lang w:val="en-US"/>
        </w:rPr>
        <w:t>Most of this variability was explained by the average root surface of the two cultivars</w:t>
      </w:r>
      <w:r w:rsidR="00BB4D90">
        <w:rPr>
          <w:lang w:val="en-US"/>
        </w:rPr>
        <w:t xml:space="preserve"> (R² = 47% in a model with average root surface as the single explanatory variable), which had a negative effect on RYT (Figure 4b</w:t>
      </w:r>
      <w:r w:rsidR="008B30EB">
        <w:rPr>
          <w:lang w:val="en-US"/>
        </w:rPr>
        <w:t>, Supplementary Table 5</w:t>
      </w:r>
      <w:r w:rsidR="00BB4D90">
        <w:rPr>
          <w:lang w:val="en-US"/>
        </w:rPr>
        <w:t xml:space="preserve">). We obtained identical results when performing the analysis on shoot biomass </w:t>
      </w:r>
      <w:r w:rsidR="008830EB">
        <w:rPr>
          <w:lang w:val="en-US"/>
        </w:rPr>
        <w:t xml:space="preserve">alone </w:t>
      </w:r>
      <w:r w:rsidR="00BB4D90">
        <w:rPr>
          <w:lang w:val="en-US"/>
        </w:rPr>
        <w:t>(S</w:t>
      </w:r>
      <w:r w:rsidR="000204AC">
        <w:rPr>
          <w:lang w:val="en-US"/>
        </w:rPr>
        <w:t>upplementary Figure 3a and 3b</w:t>
      </w:r>
      <w:r w:rsidR="008B30EB">
        <w:rPr>
          <w:lang w:val="en-US"/>
        </w:rPr>
        <w:t>, Supplementary Table5</w:t>
      </w:r>
      <w:r w:rsidR="000204AC">
        <w:rPr>
          <w:lang w:val="en-US"/>
        </w:rPr>
        <w:t>)</w:t>
      </w:r>
      <w:r w:rsidR="008830EB">
        <w:rPr>
          <w:lang w:val="en-US"/>
        </w:rPr>
        <w:t xml:space="preserve">. </w:t>
      </w:r>
      <w:r w:rsidR="00BB2223">
        <w:rPr>
          <w:lang w:val="en-US"/>
        </w:rPr>
        <w:t>In contrasts with aboveground biomass, t</w:t>
      </w:r>
      <w:r w:rsidR="008830EB">
        <w:rPr>
          <w:lang w:val="en-US"/>
        </w:rPr>
        <w:t>raits had higher explanatory power on root biomass RYT in the C treatment (Supplementary Figure 3c, average adjusted R² over the top ten models = 0.33), with strong negative effect</w:t>
      </w:r>
      <w:r w:rsidR="0062586A">
        <w:rPr>
          <w:lang w:val="en-US"/>
        </w:rPr>
        <w:t>s</w:t>
      </w:r>
      <w:r w:rsidR="008830EB">
        <w:rPr>
          <w:lang w:val="en-US"/>
        </w:rPr>
        <w:t xml:space="preserve"> of average leaf number and average root surface. In the S treatment, however, as for the other biomass components, average root surface was the main explanatory trait with a negative effect on RYT (Supplementary Figure 3d). </w:t>
      </w:r>
    </w:p>
    <w:p w14:paraId="7979F9A3" w14:textId="2385C3F9" w:rsidR="0062586A" w:rsidRDefault="0062586A" w:rsidP="0062586A">
      <w:pPr>
        <w:pStyle w:val="Titre2"/>
        <w:rPr>
          <w:lang w:val="en-US"/>
        </w:rPr>
      </w:pPr>
      <w:r>
        <w:rPr>
          <w:lang w:val="en-US"/>
        </w:rPr>
        <w:t xml:space="preserve">Relationship between root surface and </w:t>
      </w:r>
      <w:r w:rsidR="005F159E">
        <w:rPr>
          <w:lang w:val="en-US"/>
        </w:rPr>
        <w:t>mixed stand</w:t>
      </w:r>
      <w:r>
        <w:rPr>
          <w:lang w:val="en-US"/>
        </w:rPr>
        <w:t xml:space="preserve"> biomass</w:t>
      </w:r>
    </w:p>
    <w:p w14:paraId="6DD700C9" w14:textId="75577D0D" w:rsidR="0062586A" w:rsidRPr="009E52F0" w:rsidRDefault="0062586A" w:rsidP="0062586A">
      <w:pPr>
        <w:rPr>
          <w:lang w:val="en-US"/>
        </w:rPr>
      </w:pPr>
      <w:r>
        <w:rPr>
          <w:lang w:val="en-US"/>
        </w:rPr>
        <w:t xml:space="preserve">The strong negative relationship between RYT and average root surface in the S treatment indicates that mixing two genotypes with high average root surface resulted in a decreased biomass production in </w:t>
      </w:r>
      <w:r w:rsidR="005F159E">
        <w:rPr>
          <w:lang w:val="en-US"/>
        </w:rPr>
        <w:t xml:space="preserve">mixed compared to pure stands. </w:t>
      </w:r>
      <w:r>
        <w:rPr>
          <w:lang w:val="en-US"/>
        </w:rPr>
        <w:t xml:space="preserve">We </w:t>
      </w:r>
      <w:r w:rsidR="00475453">
        <w:rPr>
          <w:lang w:val="en-US"/>
        </w:rPr>
        <w:t>assumed</w:t>
      </w:r>
      <w:r>
        <w:rPr>
          <w:lang w:val="en-US"/>
        </w:rPr>
        <w:t xml:space="preserve"> that this relationship </w:t>
      </w:r>
      <w:proofErr w:type="gramStart"/>
      <w:r>
        <w:rPr>
          <w:lang w:val="en-US"/>
        </w:rPr>
        <w:t>could be explained</w:t>
      </w:r>
      <w:proofErr w:type="gramEnd"/>
      <w:r>
        <w:rPr>
          <w:lang w:val="en-US"/>
        </w:rPr>
        <w:t xml:space="preserve"> by considering root surface as </w:t>
      </w:r>
      <w:r w:rsidR="005F159E">
        <w:rPr>
          <w:lang w:val="en-US"/>
        </w:rPr>
        <w:t>a</w:t>
      </w:r>
      <w:r w:rsidR="00175539">
        <w:rPr>
          <w:lang w:val="en-US"/>
        </w:rPr>
        <w:t xml:space="preserve"> proxy</w:t>
      </w:r>
      <w:r>
        <w:rPr>
          <w:lang w:val="en-US"/>
        </w:rPr>
        <w:t xml:space="preserve"> of competitiveness under resource limited conditions. Cultivars with high root surface experience strong inter-</w:t>
      </w:r>
      <w:r w:rsidR="0024771C">
        <w:rPr>
          <w:lang w:val="en-US"/>
        </w:rPr>
        <w:t>seedling</w:t>
      </w:r>
      <w:r>
        <w:rPr>
          <w:lang w:val="en-US"/>
        </w:rPr>
        <w:t xml:space="preserve"> competition in pure stands, because their neighbor also ha</w:t>
      </w:r>
      <w:r w:rsidR="009C44C6">
        <w:rPr>
          <w:lang w:val="en-US"/>
        </w:rPr>
        <w:t>s</w:t>
      </w:r>
      <w:r>
        <w:rPr>
          <w:lang w:val="en-US"/>
        </w:rPr>
        <w:t xml:space="preserve"> high root surface. </w:t>
      </w:r>
      <w:r w:rsidR="00175539">
        <w:rPr>
          <w:lang w:val="en-US"/>
        </w:rPr>
        <w:t>Such strong competition result in an o</w:t>
      </w:r>
      <w:r w:rsidR="0024771C">
        <w:rPr>
          <w:lang w:val="en-US"/>
        </w:rPr>
        <w:t>verinvestment in biomass to out</w:t>
      </w:r>
      <w:r w:rsidR="00175539">
        <w:rPr>
          <w:lang w:val="en-US"/>
        </w:rPr>
        <w:t xml:space="preserve">grow the neighbor. </w:t>
      </w:r>
      <w:r>
        <w:rPr>
          <w:lang w:val="en-US"/>
        </w:rPr>
        <w:t>Those genotypes</w:t>
      </w:r>
      <w:r w:rsidR="00175539">
        <w:rPr>
          <w:lang w:val="en-US"/>
        </w:rPr>
        <w:t xml:space="preserve">, when grown in </w:t>
      </w:r>
      <w:r w:rsidR="005F159E">
        <w:rPr>
          <w:lang w:val="en-US"/>
        </w:rPr>
        <w:t>mixed stands</w:t>
      </w:r>
      <w:r w:rsidR="00175539">
        <w:rPr>
          <w:lang w:val="en-US"/>
        </w:rPr>
        <w:t>, are more</w:t>
      </w:r>
      <w:r>
        <w:rPr>
          <w:lang w:val="en-US"/>
        </w:rPr>
        <w:t xml:space="preserve"> likely to be grown </w:t>
      </w:r>
      <w:r>
        <w:rPr>
          <w:lang w:val="en-US"/>
        </w:rPr>
        <w:lastRenderedPageBreak/>
        <w:t>with genotypes that have lower</w:t>
      </w:r>
      <w:r w:rsidR="00175539">
        <w:rPr>
          <w:lang w:val="en-US"/>
        </w:rPr>
        <w:t xml:space="preserve"> than higher</w:t>
      </w:r>
      <w:r>
        <w:rPr>
          <w:lang w:val="en-US"/>
        </w:rPr>
        <w:t xml:space="preserve"> root surface</w:t>
      </w:r>
      <w:r w:rsidR="00175539">
        <w:rPr>
          <w:lang w:val="en-US"/>
        </w:rPr>
        <w:t xml:space="preserve"> than </w:t>
      </w:r>
      <w:proofErr w:type="gramStart"/>
      <w:r w:rsidR="00175539">
        <w:rPr>
          <w:lang w:val="en-US"/>
        </w:rPr>
        <w:t>themselves</w:t>
      </w:r>
      <w:proofErr w:type="gramEnd"/>
      <w:r w:rsidR="0024771C">
        <w:rPr>
          <w:lang w:val="en-US"/>
        </w:rPr>
        <w:t>, and hence, to experience</w:t>
      </w:r>
      <w:r w:rsidR="00175539">
        <w:rPr>
          <w:lang w:val="en-US"/>
        </w:rPr>
        <w:t xml:space="preserve"> relaxed competition compared to their </w:t>
      </w:r>
      <w:r w:rsidR="009C44C6">
        <w:rPr>
          <w:lang w:val="en-US"/>
        </w:rPr>
        <w:t>pure stands</w:t>
      </w:r>
      <w:r>
        <w:rPr>
          <w:lang w:val="en-US"/>
        </w:rPr>
        <w:t>.</w:t>
      </w:r>
      <w:r w:rsidR="00175539">
        <w:rPr>
          <w:lang w:val="en-US"/>
        </w:rPr>
        <w:t xml:space="preserve"> Such relaxed competition might in turn lead to a disengagement from the arms race between seedling</w:t>
      </w:r>
      <w:r w:rsidR="007D5D20">
        <w:rPr>
          <w:lang w:val="en-US"/>
        </w:rPr>
        <w:t>s</w:t>
      </w:r>
      <w:r w:rsidR="00175539">
        <w:rPr>
          <w:lang w:val="en-US"/>
        </w:rPr>
        <w:t xml:space="preserve">, </w:t>
      </w:r>
      <w:r w:rsidR="00E3076B">
        <w:rPr>
          <w:lang w:val="en-US"/>
        </w:rPr>
        <w:t>thus reducing</w:t>
      </w:r>
      <w:r w:rsidR="00175539">
        <w:rPr>
          <w:lang w:val="en-US"/>
        </w:rPr>
        <w:t xml:space="preserve"> above and belowground biomass production. To validate this scenario, we first checked the relationship between the biomass of the pure stands and their root surface. As expected, there was a strong positive relationship between the total biomass of the </w:t>
      </w:r>
      <w:r w:rsidR="005F159E">
        <w:rPr>
          <w:lang w:val="en-US"/>
        </w:rPr>
        <w:t>pure stands</w:t>
      </w:r>
      <w:r w:rsidR="00175539">
        <w:rPr>
          <w:lang w:val="en-US"/>
        </w:rPr>
        <w:t xml:space="preserve"> and their root surface</w:t>
      </w:r>
      <w:r w:rsidR="00E828B0">
        <w:rPr>
          <w:lang w:val="en-US"/>
        </w:rPr>
        <w:t xml:space="preserve"> (Figure 5a)</w:t>
      </w:r>
      <w:r w:rsidR="00175539">
        <w:rPr>
          <w:lang w:val="en-US"/>
        </w:rPr>
        <w:t xml:space="preserve">. </w:t>
      </w:r>
      <w:r w:rsidR="009035B4">
        <w:rPr>
          <w:lang w:val="en-US"/>
        </w:rPr>
        <w:t>This relationship was stronger in the S treatment</w:t>
      </w:r>
      <w:r w:rsidR="005F159E">
        <w:rPr>
          <w:lang w:val="en-US"/>
        </w:rPr>
        <w:t xml:space="preserve"> (Figure 5a</w:t>
      </w:r>
      <w:r w:rsidR="00E3076B">
        <w:rPr>
          <w:lang w:val="en-US"/>
        </w:rPr>
        <w:t xml:space="preserve">, Pearson’s </w:t>
      </w:r>
      <w:r w:rsidR="00E3076B">
        <w:rPr>
          <w:i/>
          <w:lang w:val="en-US"/>
        </w:rPr>
        <w:t>R</w:t>
      </w:r>
      <w:r w:rsidR="00E3076B">
        <w:rPr>
          <w:lang w:val="en-US"/>
        </w:rPr>
        <w:t xml:space="preserve"> = 0.87, slope = 0.0793</w:t>
      </w:r>
      <w:r w:rsidR="001028FF">
        <w:rPr>
          <w:lang w:val="en-US"/>
        </w:rPr>
        <w:t xml:space="preserve"> mg.mm</w:t>
      </w:r>
      <w:r w:rsidR="001028FF">
        <w:rPr>
          <w:vertAlign w:val="superscript"/>
          <w:lang w:val="en-US"/>
        </w:rPr>
        <w:t>-2</w:t>
      </w:r>
      <w:r w:rsidR="001028FF">
        <w:rPr>
          <w:lang w:val="en-US"/>
        </w:rPr>
        <w:t xml:space="preserve">, </w:t>
      </w:r>
      <w:r w:rsidR="001028FF">
        <w:rPr>
          <w:i/>
          <w:lang w:val="en-US"/>
        </w:rPr>
        <w:t>p</w:t>
      </w:r>
      <w:r w:rsidR="001028FF">
        <w:rPr>
          <w:lang w:val="en-US"/>
        </w:rPr>
        <w:t xml:space="preserve"> &lt; 0.001</w:t>
      </w:r>
      <w:r w:rsidR="00E828B0">
        <w:rPr>
          <w:lang w:val="en-US"/>
        </w:rPr>
        <w:t>) than in i</w:t>
      </w:r>
      <w:r w:rsidR="00E3076B">
        <w:rPr>
          <w:lang w:val="en-US"/>
        </w:rPr>
        <w:t xml:space="preserve">n the </w:t>
      </w:r>
      <w:r w:rsidR="00E828B0">
        <w:rPr>
          <w:lang w:val="en-US"/>
        </w:rPr>
        <w:t xml:space="preserve">C </w:t>
      </w:r>
      <w:r w:rsidR="00E3076B">
        <w:rPr>
          <w:lang w:val="en-US"/>
        </w:rPr>
        <w:t>treatment</w:t>
      </w:r>
      <w:r w:rsidR="00E828B0">
        <w:rPr>
          <w:lang w:val="en-US"/>
        </w:rPr>
        <w:t xml:space="preserve"> (Pearson’s </w:t>
      </w:r>
      <w:r w:rsidR="00E828B0">
        <w:rPr>
          <w:i/>
          <w:lang w:val="en-US"/>
        </w:rPr>
        <w:t>R</w:t>
      </w:r>
      <w:r w:rsidR="00E3076B">
        <w:rPr>
          <w:lang w:val="en-US"/>
        </w:rPr>
        <w:t xml:space="preserve"> = </w:t>
      </w:r>
      <w:r w:rsidR="00E828B0">
        <w:rPr>
          <w:lang w:val="en-US"/>
        </w:rPr>
        <w:t>0.74</w:t>
      </w:r>
      <w:r w:rsidR="00E3076B">
        <w:rPr>
          <w:lang w:val="en-US"/>
        </w:rPr>
        <w:t>, slope =</w:t>
      </w:r>
      <w:r w:rsidR="00E828B0">
        <w:rPr>
          <w:lang w:val="en-US"/>
        </w:rPr>
        <w:t xml:space="preserve"> 0.0446</w:t>
      </w:r>
      <w:r w:rsidR="001028FF">
        <w:rPr>
          <w:lang w:val="en-US"/>
        </w:rPr>
        <w:t xml:space="preserve"> mg.mm</w:t>
      </w:r>
      <w:r w:rsidR="001028FF">
        <w:rPr>
          <w:vertAlign w:val="superscript"/>
          <w:lang w:val="en-US"/>
        </w:rPr>
        <w:t>-2</w:t>
      </w:r>
      <w:r w:rsidR="001028FF">
        <w:rPr>
          <w:lang w:val="en-US"/>
        </w:rPr>
        <w:t xml:space="preserve">, </w:t>
      </w:r>
      <w:r w:rsidR="001028FF">
        <w:rPr>
          <w:i/>
          <w:lang w:val="en-US"/>
        </w:rPr>
        <w:t xml:space="preserve">p </w:t>
      </w:r>
      <w:r w:rsidR="001028FF">
        <w:rPr>
          <w:lang w:val="en-US"/>
        </w:rPr>
        <w:t>&lt; 0.001</w:t>
      </w:r>
      <w:r w:rsidR="005F159E">
        <w:rPr>
          <w:lang w:val="en-US"/>
        </w:rPr>
        <w:t>)</w:t>
      </w:r>
      <w:r w:rsidR="009035B4">
        <w:rPr>
          <w:lang w:val="en-US"/>
        </w:rPr>
        <w:t>. Also in line with our scenario, the average biomass of the cultivars in pure stands was a very good predictor of mixture RYT in S treatment</w:t>
      </w:r>
      <w:r w:rsidR="001028FF">
        <w:rPr>
          <w:lang w:val="en-US"/>
        </w:rPr>
        <w:t xml:space="preserve"> (Figure 5b)</w:t>
      </w:r>
      <w:r w:rsidR="009035B4">
        <w:rPr>
          <w:lang w:val="en-US"/>
        </w:rPr>
        <w:t xml:space="preserve">: mixing cultivars with high biomass production in pure stands resulted in </w:t>
      </w:r>
      <w:r w:rsidR="00475453">
        <w:rPr>
          <w:lang w:val="en-US"/>
        </w:rPr>
        <w:t>low</w:t>
      </w:r>
      <w:r w:rsidR="009035B4">
        <w:rPr>
          <w:lang w:val="en-US"/>
        </w:rPr>
        <w:t xml:space="preserve"> RYT in mixture</w:t>
      </w:r>
      <w:r w:rsidR="001028FF">
        <w:rPr>
          <w:lang w:val="en-US"/>
        </w:rPr>
        <w:t xml:space="preserve"> (Pearson’s </w:t>
      </w:r>
      <w:r w:rsidR="001028FF">
        <w:rPr>
          <w:i/>
          <w:lang w:val="en-US"/>
        </w:rPr>
        <w:t>R</w:t>
      </w:r>
      <w:r w:rsidR="001028FF">
        <w:rPr>
          <w:lang w:val="en-US"/>
        </w:rPr>
        <w:t xml:space="preserve"> = -0.74, slope =</w:t>
      </w:r>
      <w:r w:rsidR="005A21A5">
        <w:rPr>
          <w:lang w:val="en-US"/>
        </w:rPr>
        <w:t xml:space="preserve"> -3.98.10</w:t>
      </w:r>
      <w:r w:rsidR="005A21A5">
        <w:rPr>
          <w:vertAlign w:val="superscript"/>
          <w:lang w:val="en-US"/>
        </w:rPr>
        <w:t>-4</w:t>
      </w:r>
      <w:r w:rsidR="005A21A5">
        <w:rPr>
          <w:lang w:val="en-US"/>
        </w:rPr>
        <w:t xml:space="preserve"> mg</w:t>
      </w:r>
      <w:r w:rsidR="005A21A5">
        <w:rPr>
          <w:vertAlign w:val="superscript"/>
          <w:lang w:val="en-US"/>
        </w:rPr>
        <w:t xml:space="preserve"> -1</w:t>
      </w:r>
      <w:r w:rsidR="001028FF">
        <w:rPr>
          <w:lang w:val="en-US"/>
        </w:rPr>
        <w:t xml:space="preserve">, </w:t>
      </w:r>
      <w:r w:rsidR="001028FF">
        <w:rPr>
          <w:i/>
          <w:lang w:val="en-US"/>
        </w:rPr>
        <w:t xml:space="preserve">p </w:t>
      </w:r>
      <w:r w:rsidR="001028FF">
        <w:rPr>
          <w:lang w:val="en-US"/>
        </w:rPr>
        <w:t xml:space="preserve">&lt; 0.001). This relationship was much weaker in the C treatment (Pearson’s </w:t>
      </w:r>
      <w:r w:rsidR="001028FF">
        <w:rPr>
          <w:i/>
          <w:lang w:val="en-US"/>
        </w:rPr>
        <w:t>R</w:t>
      </w:r>
      <w:r w:rsidR="001028FF">
        <w:rPr>
          <w:lang w:val="en-US"/>
        </w:rPr>
        <w:t xml:space="preserve"> = -0.27, slope = </w:t>
      </w:r>
      <w:r w:rsidR="005A21A5">
        <w:rPr>
          <w:lang w:val="en-US"/>
        </w:rPr>
        <w:t>-1.76.10</w:t>
      </w:r>
      <w:r w:rsidR="005A21A5">
        <w:rPr>
          <w:vertAlign w:val="superscript"/>
          <w:lang w:val="en-US"/>
        </w:rPr>
        <w:t>-4</w:t>
      </w:r>
      <w:r w:rsidR="005A21A5">
        <w:rPr>
          <w:lang w:val="en-US"/>
        </w:rPr>
        <w:t xml:space="preserve"> </w:t>
      </w:r>
      <w:r w:rsidR="001028FF">
        <w:rPr>
          <w:lang w:val="en-US"/>
        </w:rPr>
        <w:t>mg</w:t>
      </w:r>
      <w:r w:rsidR="001028FF">
        <w:rPr>
          <w:vertAlign w:val="superscript"/>
          <w:lang w:val="en-US"/>
        </w:rPr>
        <w:t xml:space="preserve"> -1</w:t>
      </w:r>
      <w:r w:rsidR="001028FF">
        <w:rPr>
          <w:lang w:val="en-US"/>
        </w:rPr>
        <w:t xml:space="preserve">, </w:t>
      </w:r>
      <w:r w:rsidR="001028FF">
        <w:rPr>
          <w:i/>
          <w:lang w:val="en-US"/>
        </w:rPr>
        <w:t xml:space="preserve">p </w:t>
      </w:r>
      <w:r w:rsidR="001028FF">
        <w:rPr>
          <w:lang w:val="en-US"/>
        </w:rPr>
        <w:t>= 0.044)</w:t>
      </w:r>
      <w:r w:rsidR="005A21A5">
        <w:rPr>
          <w:lang w:val="en-US"/>
        </w:rPr>
        <w:t>.</w:t>
      </w:r>
      <w:r w:rsidR="00475453">
        <w:rPr>
          <w:lang w:val="en-US"/>
        </w:rPr>
        <w:t xml:space="preserve"> In the S treatment, we</w:t>
      </w:r>
      <w:r w:rsidR="007D5D20">
        <w:rPr>
          <w:lang w:val="en-US"/>
        </w:rPr>
        <w:t xml:space="preserve"> found that </w:t>
      </w:r>
      <w:r w:rsidR="00F03B41">
        <w:rPr>
          <w:lang w:val="en-US"/>
        </w:rPr>
        <w:t xml:space="preserve">the </w:t>
      </w:r>
      <w:r w:rsidR="009E52F0">
        <w:rPr>
          <w:lang w:val="en-US"/>
        </w:rPr>
        <w:t>biomass change</w:t>
      </w:r>
      <w:r w:rsidR="00F03B41">
        <w:rPr>
          <w:lang w:val="en-US"/>
        </w:rPr>
        <w:t>s of individual cultivars</w:t>
      </w:r>
      <w:r w:rsidR="009E52F0">
        <w:rPr>
          <w:lang w:val="en-US"/>
        </w:rPr>
        <w:t xml:space="preserve"> in mixture was highly correlated with </w:t>
      </w:r>
      <w:r w:rsidR="00F03B41">
        <w:rPr>
          <w:lang w:val="en-US"/>
        </w:rPr>
        <w:t xml:space="preserve">their </w:t>
      </w:r>
      <w:r w:rsidR="007D5D20">
        <w:rPr>
          <w:lang w:val="en-US"/>
        </w:rPr>
        <w:t xml:space="preserve">root surface </w:t>
      </w:r>
      <w:r w:rsidR="00475453">
        <w:rPr>
          <w:lang w:val="en-US"/>
        </w:rPr>
        <w:t>(</w:t>
      </w:r>
      <w:r w:rsidR="009E52F0">
        <w:rPr>
          <w:lang w:val="en-US"/>
        </w:rPr>
        <w:t xml:space="preserve">Pearson’s </w:t>
      </w:r>
      <w:r w:rsidR="009E52F0">
        <w:rPr>
          <w:i/>
          <w:lang w:val="en-US"/>
        </w:rPr>
        <w:t>R</w:t>
      </w:r>
      <w:r w:rsidR="009E52F0">
        <w:rPr>
          <w:lang w:val="en-US"/>
        </w:rPr>
        <w:t xml:space="preserve"> = -0.70, </w:t>
      </w:r>
      <w:r w:rsidR="009E52F0">
        <w:rPr>
          <w:i/>
          <w:lang w:val="en-US"/>
        </w:rPr>
        <w:t xml:space="preserve">p </w:t>
      </w:r>
      <w:r w:rsidR="009E52F0">
        <w:rPr>
          <w:lang w:val="en-US"/>
        </w:rPr>
        <w:t>&lt; 0.001</w:t>
      </w:r>
      <w:r w:rsidR="00475453">
        <w:rPr>
          <w:lang w:val="en-US"/>
        </w:rPr>
        <w:t xml:space="preserve">) </w:t>
      </w:r>
      <w:r w:rsidR="007D5D20">
        <w:rPr>
          <w:lang w:val="en-US"/>
        </w:rPr>
        <w:t xml:space="preserve">and biomass production in pure stands </w:t>
      </w:r>
      <w:r w:rsidR="00475453">
        <w:rPr>
          <w:lang w:val="en-US"/>
        </w:rPr>
        <w:t>(</w:t>
      </w:r>
      <w:r w:rsidR="009E52F0">
        <w:rPr>
          <w:lang w:val="en-US"/>
        </w:rPr>
        <w:t xml:space="preserve">Pearson’s </w:t>
      </w:r>
      <w:r w:rsidR="009E52F0">
        <w:rPr>
          <w:i/>
          <w:lang w:val="en-US"/>
        </w:rPr>
        <w:t>R</w:t>
      </w:r>
      <w:r w:rsidR="009E52F0">
        <w:rPr>
          <w:lang w:val="en-US"/>
        </w:rPr>
        <w:t xml:space="preserve"> = -0.73, </w:t>
      </w:r>
      <w:r w:rsidR="009E52F0">
        <w:rPr>
          <w:i/>
          <w:lang w:val="en-US"/>
        </w:rPr>
        <w:t xml:space="preserve">p </w:t>
      </w:r>
      <w:r w:rsidR="009E52F0">
        <w:rPr>
          <w:lang w:val="en-US"/>
        </w:rPr>
        <w:t>&lt; 0.001</w:t>
      </w:r>
      <w:r w:rsidR="00475453">
        <w:rPr>
          <w:lang w:val="en-US"/>
        </w:rPr>
        <w:t>)</w:t>
      </w:r>
      <w:r w:rsidR="00786088">
        <w:rPr>
          <w:lang w:val="en-US"/>
        </w:rPr>
        <w:t xml:space="preserve">. </w:t>
      </w:r>
      <w:proofErr w:type="gramStart"/>
      <w:r w:rsidR="009E52F0">
        <w:rPr>
          <w:lang w:val="en-US"/>
        </w:rPr>
        <w:t xml:space="preserve">None of these two relationships were significant in the C treatment (Pearson’s </w:t>
      </w:r>
      <w:r w:rsidR="009E52F0">
        <w:rPr>
          <w:i/>
          <w:lang w:val="en-US"/>
        </w:rPr>
        <w:t>R</w:t>
      </w:r>
      <w:r w:rsidR="009E52F0">
        <w:rPr>
          <w:lang w:val="en-US"/>
        </w:rPr>
        <w:t xml:space="preserve"> = -0.17, </w:t>
      </w:r>
      <w:r w:rsidR="009E52F0">
        <w:rPr>
          <w:i/>
          <w:lang w:val="en-US"/>
        </w:rPr>
        <w:t xml:space="preserve">p </w:t>
      </w:r>
      <w:r w:rsidR="009E52F0">
        <w:rPr>
          <w:lang w:val="en-US"/>
        </w:rPr>
        <w:t xml:space="preserve">=0.072, and Pearson’s </w:t>
      </w:r>
      <w:r w:rsidR="009E52F0">
        <w:rPr>
          <w:i/>
          <w:lang w:val="en-US"/>
        </w:rPr>
        <w:t>R</w:t>
      </w:r>
      <w:r w:rsidR="009E52F0">
        <w:rPr>
          <w:lang w:val="en-US"/>
        </w:rPr>
        <w:t xml:space="preserve"> = -0.14, </w:t>
      </w:r>
      <w:r w:rsidR="009E52F0">
        <w:rPr>
          <w:i/>
          <w:lang w:val="en-US"/>
        </w:rPr>
        <w:t xml:space="preserve">p </w:t>
      </w:r>
      <w:r w:rsidR="009E52F0">
        <w:rPr>
          <w:lang w:val="en-US"/>
        </w:rPr>
        <w:t>=0.15, respectively).</w:t>
      </w:r>
      <w:proofErr w:type="gramEnd"/>
      <w:r w:rsidR="009E52F0">
        <w:rPr>
          <w:lang w:val="en-US"/>
        </w:rPr>
        <w:t xml:space="preserve"> </w:t>
      </w:r>
    </w:p>
    <w:p w14:paraId="0CFA7D7F" w14:textId="77777777" w:rsidR="00E240A4" w:rsidRDefault="00E240A4" w:rsidP="001A4012">
      <w:pPr>
        <w:rPr>
          <w:lang w:val="en-US"/>
        </w:rPr>
      </w:pPr>
    </w:p>
    <w:p w14:paraId="08A61877" w14:textId="7E0C8692" w:rsidR="001A4012" w:rsidRPr="001A4012" w:rsidRDefault="003F06A6" w:rsidP="001A4012">
      <w:pPr>
        <w:rPr>
          <w:lang w:val="en-US"/>
        </w:rPr>
      </w:pPr>
      <w:r>
        <w:rPr>
          <w:lang w:val="en-US"/>
        </w:rPr>
        <w:t xml:space="preserve"> </w:t>
      </w:r>
    </w:p>
    <w:p w14:paraId="6C964DB1" w14:textId="52A7965A" w:rsidR="006C5006" w:rsidRDefault="006C5006" w:rsidP="006C5006">
      <w:pPr>
        <w:pStyle w:val="Titre1"/>
        <w:rPr>
          <w:lang w:val="en-US"/>
        </w:rPr>
      </w:pPr>
      <w:r>
        <w:rPr>
          <w:lang w:val="en-US"/>
        </w:rPr>
        <w:t>Figure legends</w:t>
      </w:r>
    </w:p>
    <w:p w14:paraId="06F90C6B" w14:textId="6A0FB2C8" w:rsidR="00AF39C8" w:rsidRDefault="00865D49" w:rsidP="00BF0E2D">
      <w:pPr>
        <w:rPr>
          <w:lang w:val="en-US"/>
        </w:rPr>
      </w:pPr>
      <w:r w:rsidRPr="006C5006">
        <w:rPr>
          <w:b/>
          <w:lang w:val="en-US"/>
        </w:rPr>
        <w:t>Figure 1: Experimental design.</w:t>
      </w:r>
      <w:r>
        <w:rPr>
          <w:lang w:val="en-US"/>
        </w:rPr>
        <w:t xml:space="preserve"> (</w:t>
      </w:r>
      <w:r w:rsidRPr="00F44B90">
        <w:rPr>
          <w:b/>
          <w:lang w:val="en-US"/>
        </w:rPr>
        <w:t>a</w:t>
      </w:r>
      <w:r>
        <w:rPr>
          <w:lang w:val="en-US"/>
        </w:rPr>
        <w:t xml:space="preserve">) </w:t>
      </w:r>
      <w:r w:rsidR="0037151A">
        <w:rPr>
          <w:lang w:val="en-US"/>
        </w:rPr>
        <w:t>Schematic</w:t>
      </w:r>
      <w:r>
        <w:rPr>
          <w:lang w:val="en-US"/>
        </w:rPr>
        <w:t xml:space="preserve"> representation of the experiment, each dark square representing a </w:t>
      </w:r>
      <w:proofErr w:type="spellStart"/>
      <w:r>
        <w:rPr>
          <w:lang w:val="en-US"/>
        </w:rPr>
        <w:t>Rhizothube</w:t>
      </w:r>
      <w:proofErr w:type="spellEnd"/>
      <w:r>
        <w:rPr>
          <w:lang w:val="en-US"/>
        </w:rPr>
        <w:t>®. (</w:t>
      </w:r>
      <w:r w:rsidRPr="00F44B90">
        <w:rPr>
          <w:b/>
          <w:lang w:val="en-US"/>
        </w:rPr>
        <w:t>b</w:t>
      </w:r>
      <w:r>
        <w:rPr>
          <w:lang w:val="en-US"/>
        </w:rPr>
        <w:t xml:space="preserve">) </w:t>
      </w:r>
      <w:proofErr w:type="gramStart"/>
      <w:r>
        <w:rPr>
          <w:lang w:val="en-US"/>
        </w:rPr>
        <w:t>and</w:t>
      </w:r>
      <w:proofErr w:type="gramEnd"/>
      <w:r>
        <w:rPr>
          <w:lang w:val="en-US"/>
        </w:rPr>
        <w:t xml:space="preserve"> (</w:t>
      </w:r>
      <w:r w:rsidRPr="00F44B90">
        <w:rPr>
          <w:b/>
          <w:lang w:val="en-US"/>
        </w:rPr>
        <w:t>c</w:t>
      </w:r>
      <w:r>
        <w:rPr>
          <w:lang w:val="en-US"/>
        </w:rPr>
        <w:t xml:space="preserve">) close-up views on </w:t>
      </w:r>
      <w:proofErr w:type="spellStart"/>
      <w:r>
        <w:rPr>
          <w:lang w:val="en-US"/>
        </w:rPr>
        <w:t>Rhizotubes</w:t>
      </w:r>
      <w:proofErr w:type="spellEnd"/>
      <w:r w:rsidR="006C5006">
        <w:rPr>
          <w:lang w:val="en-US"/>
        </w:rPr>
        <w:t>®</w:t>
      </w:r>
      <w:r>
        <w:rPr>
          <w:lang w:val="en-US"/>
        </w:rPr>
        <w:t xml:space="preserve"> </w:t>
      </w:r>
      <w:r w:rsidR="0037151A">
        <w:rPr>
          <w:lang w:val="en-US"/>
        </w:rPr>
        <w:t>showing wheat seedlings and their roots. (</w:t>
      </w:r>
      <w:r w:rsidR="0037151A" w:rsidRPr="00F44B90">
        <w:rPr>
          <w:b/>
          <w:lang w:val="en-US"/>
        </w:rPr>
        <w:t>d</w:t>
      </w:r>
      <w:r w:rsidR="0037151A">
        <w:rPr>
          <w:lang w:val="en-US"/>
        </w:rPr>
        <w:t>) Positions of the seedlings wit</w:t>
      </w:r>
      <w:r w:rsidR="006C5006">
        <w:rPr>
          <w:lang w:val="en-US"/>
        </w:rPr>
        <w:t>h</w:t>
      </w:r>
      <w:r w:rsidR="0037151A">
        <w:rPr>
          <w:lang w:val="en-US"/>
        </w:rPr>
        <w:t xml:space="preserve">in the </w:t>
      </w:r>
      <w:proofErr w:type="spellStart"/>
      <w:r w:rsidR="0037151A">
        <w:rPr>
          <w:lang w:val="en-US"/>
        </w:rPr>
        <w:t>Rhizotubes</w:t>
      </w:r>
      <w:proofErr w:type="spellEnd"/>
      <w:r w:rsidR="006C5006">
        <w:rPr>
          <w:lang w:val="en-US"/>
        </w:rPr>
        <w:t xml:space="preserve">® in both pure (up) and mixed (bottom) stands. Different colors represent different genotypes. </w:t>
      </w:r>
    </w:p>
    <w:p w14:paraId="50CDB3DE" w14:textId="54B3E58F" w:rsidR="006C5006" w:rsidRDefault="006C5006" w:rsidP="00BF0E2D">
      <w:pPr>
        <w:rPr>
          <w:lang w:val="en-US"/>
        </w:rPr>
      </w:pPr>
      <w:r w:rsidRPr="006C5006">
        <w:rPr>
          <w:b/>
          <w:lang w:val="en-US"/>
        </w:rPr>
        <w:t xml:space="preserve">Figure 2: Effect of </w:t>
      </w:r>
      <w:r w:rsidR="006332B4">
        <w:rPr>
          <w:b/>
          <w:lang w:val="en-US"/>
        </w:rPr>
        <w:t>resource limitation</w:t>
      </w:r>
      <w:r w:rsidRPr="006C5006">
        <w:rPr>
          <w:b/>
          <w:lang w:val="en-US"/>
        </w:rPr>
        <w:t xml:space="preserve"> on seedlings growth and architecture. </w:t>
      </w:r>
      <w:r w:rsidR="00BE695F" w:rsidRPr="00BE695F">
        <w:rPr>
          <w:lang w:val="en-US"/>
        </w:rPr>
        <w:t>C</w:t>
      </w:r>
      <w:r>
        <w:rPr>
          <w:lang w:val="en-US"/>
        </w:rPr>
        <w:t>omparison of number of leaves (</w:t>
      </w:r>
      <w:r w:rsidRPr="00F44B90">
        <w:rPr>
          <w:b/>
          <w:lang w:val="en-US"/>
        </w:rPr>
        <w:t>a</w:t>
      </w:r>
      <w:r>
        <w:rPr>
          <w:lang w:val="en-US"/>
        </w:rPr>
        <w:t>), number of tillers (</w:t>
      </w:r>
      <w:r w:rsidRPr="00F44B90">
        <w:rPr>
          <w:b/>
          <w:lang w:val="en-US"/>
        </w:rPr>
        <w:t>b</w:t>
      </w:r>
      <w:r>
        <w:rPr>
          <w:lang w:val="en-US"/>
        </w:rPr>
        <w:t>), leaf nitrogen content (</w:t>
      </w:r>
      <w:r w:rsidRPr="00F44B90">
        <w:rPr>
          <w:b/>
          <w:lang w:val="en-US"/>
        </w:rPr>
        <w:t>c</w:t>
      </w:r>
      <w:r>
        <w:rPr>
          <w:lang w:val="en-US"/>
        </w:rPr>
        <w:t xml:space="preserve">), </w:t>
      </w:r>
      <w:r w:rsidR="00BE695F">
        <w:rPr>
          <w:lang w:val="en-US"/>
        </w:rPr>
        <w:t>s</w:t>
      </w:r>
      <w:r>
        <w:rPr>
          <w:lang w:val="en-US"/>
        </w:rPr>
        <w:t>hoot biomass (</w:t>
      </w:r>
      <w:r w:rsidRPr="00F44B90">
        <w:rPr>
          <w:b/>
          <w:lang w:val="en-US"/>
        </w:rPr>
        <w:t>d</w:t>
      </w:r>
      <w:r>
        <w:rPr>
          <w:lang w:val="en-US"/>
        </w:rPr>
        <w:t xml:space="preserve">), </w:t>
      </w:r>
      <w:r w:rsidR="00BE695F">
        <w:rPr>
          <w:lang w:val="en-US"/>
        </w:rPr>
        <w:t>root biomass (</w:t>
      </w:r>
      <w:r w:rsidR="00BE695F" w:rsidRPr="00F44B90">
        <w:rPr>
          <w:b/>
          <w:lang w:val="en-US"/>
        </w:rPr>
        <w:t>e</w:t>
      </w:r>
      <w:r w:rsidR="00BE695F">
        <w:rPr>
          <w:lang w:val="en-US"/>
        </w:rPr>
        <w:t>), total biomass (</w:t>
      </w:r>
      <w:r w:rsidR="00BE695F" w:rsidRPr="00F44B90">
        <w:rPr>
          <w:b/>
          <w:lang w:val="en-US"/>
        </w:rPr>
        <w:t>f</w:t>
      </w:r>
      <w:r w:rsidR="00BE695F">
        <w:rPr>
          <w:lang w:val="en-US"/>
        </w:rPr>
        <w:t xml:space="preserve">), </w:t>
      </w:r>
      <w:proofErr w:type="spellStart"/>
      <w:r w:rsidR="00BE695F">
        <w:rPr>
          <w:lang w:val="en-US"/>
        </w:rPr>
        <w:t>Root:Shoot</w:t>
      </w:r>
      <w:proofErr w:type="spellEnd"/>
      <w:r w:rsidR="00BE695F">
        <w:rPr>
          <w:lang w:val="en-US"/>
        </w:rPr>
        <w:t xml:space="preserve"> Ratio (</w:t>
      </w:r>
      <w:r w:rsidR="00BE695F" w:rsidRPr="00F44B90">
        <w:rPr>
          <w:b/>
          <w:lang w:val="en-US"/>
        </w:rPr>
        <w:t>g</w:t>
      </w:r>
      <w:r w:rsidR="00BE695F">
        <w:rPr>
          <w:lang w:val="en-US"/>
        </w:rPr>
        <w:t>), root length (</w:t>
      </w:r>
      <w:r w:rsidR="00BE695F" w:rsidRPr="00F44B90">
        <w:rPr>
          <w:b/>
          <w:lang w:val="en-US"/>
        </w:rPr>
        <w:t>h</w:t>
      </w:r>
      <w:r w:rsidR="00BE695F">
        <w:rPr>
          <w:lang w:val="en-US"/>
        </w:rPr>
        <w:t>), and root surface (</w:t>
      </w:r>
      <w:proofErr w:type="spellStart"/>
      <w:r w:rsidR="00BE695F" w:rsidRPr="00F44B90">
        <w:rPr>
          <w:b/>
          <w:lang w:val="en-US"/>
        </w:rPr>
        <w:t>i</w:t>
      </w:r>
      <w:proofErr w:type="spellEnd"/>
      <w:r w:rsidR="00BE695F">
        <w:rPr>
          <w:lang w:val="en-US"/>
        </w:rPr>
        <w:t xml:space="preserve">) between the control </w:t>
      </w:r>
      <w:r w:rsidR="00BE695F">
        <w:rPr>
          <w:lang w:val="en-US"/>
        </w:rPr>
        <w:lastRenderedPageBreak/>
        <w:t>(C</w:t>
      </w:r>
      <w:r w:rsidR="00A426B1">
        <w:rPr>
          <w:lang w:val="en-US"/>
        </w:rPr>
        <w:t>, blue</w:t>
      </w:r>
      <w:r w:rsidR="00BE695F">
        <w:rPr>
          <w:lang w:val="en-US"/>
        </w:rPr>
        <w:t>) and the stressed (S</w:t>
      </w:r>
      <w:r w:rsidR="00A426B1">
        <w:rPr>
          <w:lang w:val="en-US"/>
        </w:rPr>
        <w:t>, red</w:t>
      </w:r>
      <w:r w:rsidR="00BE695F">
        <w:rPr>
          <w:lang w:val="en-US"/>
        </w:rPr>
        <w:t xml:space="preserve">) </w:t>
      </w:r>
      <w:r w:rsidR="00A426B1">
        <w:rPr>
          <w:lang w:val="en-US"/>
        </w:rPr>
        <w:t>treatments</w:t>
      </w:r>
      <w:r w:rsidR="00BE695F">
        <w:rPr>
          <w:lang w:val="en-US"/>
        </w:rPr>
        <w:t xml:space="preserve">. </w:t>
      </w:r>
      <w:r w:rsidR="00BE695F" w:rsidRPr="00BE695F">
        <w:rPr>
          <w:lang w:val="en-US"/>
        </w:rPr>
        <w:t xml:space="preserve">Points and error bars represent the mean ± standard deviation. The number of </w:t>
      </w:r>
      <w:r w:rsidR="00BE695F">
        <w:rPr>
          <w:lang w:val="en-US"/>
        </w:rPr>
        <w:t>observations</w:t>
      </w:r>
      <w:r w:rsidR="00BE695F" w:rsidRPr="00BE695F">
        <w:rPr>
          <w:lang w:val="en-US"/>
        </w:rPr>
        <w:t xml:space="preserve"> in each </w:t>
      </w:r>
      <w:r w:rsidR="00BE695F">
        <w:rPr>
          <w:lang w:val="en-US"/>
        </w:rPr>
        <w:t>treatment</w:t>
      </w:r>
      <w:r w:rsidR="00BE695F" w:rsidRPr="00BE695F">
        <w:rPr>
          <w:lang w:val="en-US"/>
        </w:rPr>
        <w:t xml:space="preserve"> </w:t>
      </w:r>
      <w:proofErr w:type="gramStart"/>
      <w:r w:rsidR="00BE695F" w:rsidRPr="00BE695F">
        <w:rPr>
          <w:lang w:val="en-US"/>
        </w:rPr>
        <w:t>are reported</w:t>
      </w:r>
      <w:proofErr w:type="gramEnd"/>
      <w:r w:rsidR="00BE695F" w:rsidRPr="00BE695F">
        <w:rPr>
          <w:lang w:val="en-US"/>
        </w:rPr>
        <w:t xml:space="preserve"> below each violin plot.</w:t>
      </w:r>
      <w:r w:rsidR="00BE695F">
        <w:rPr>
          <w:lang w:val="en-US"/>
        </w:rPr>
        <w:t xml:space="preserve"> Symbols above the plots represent the significance of the treatment effect (**: </w:t>
      </w:r>
      <w:r w:rsidR="00BE695F">
        <w:rPr>
          <w:i/>
          <w:lang w:val="en-US"/>
        </w:rPr>
        <w:t>p</w:t>
      </w:r>
      <w:r w:rsidR="00BE695F">
        <w:rPr>
          <w:lang w:val="en-US"/>
        </w:rPr>
        <w:t xml:space="preserve"> &lt; 0.01, ***: </w:t>
      </w:r>
      <w:r w:rsidR="00BE695F">
        <w:rPr>
          <w:i/>
          <w:lang w:val="en-US"/>
        </w:rPr>
        <w:t>p</w:t>
      </w:r>
      <w:r w:rsidR="00BE695F">
        <w:rPr>
          <w:lang w:val="en-US"/>
        </w:rPr>
        <w:t xml:space="preserve"> &lt; 0.001, </w:t>
      </w:r>
      <w:r w:rsidR="00CD17C7">
        <w:rPr>
          <w:lang w:val="en-US"/>
        </w:rPr>
        <w:t xml:space="preserve">complete analysis of variance is reported in </w:t>
      </w:r>
      <w:r w:rsidR="00BE695F">
        <w:rPr>
          <w:lang w:val="en-US"/>
        </w:rPr>
        <w:t xml:space="preserve">Supplementary Table 3). </w:t>
      </w:r>
    </w:p>
    <w:p w14:paraId="0A817BE5" w14:textId="34D6571C" w:rsidR="00FC5C15" w:rsidRPr="00BE695F" w:rsidRDefault="00FC5C15" w:rsidP="00FC5C15">
      <w:pPr>
        <w:rPr>
          <w:lang w:val="en-GB"/>
        </w:rPr>
      </w:pPr>
      <w:r w:rsidRPr="006C5006">
        <w:rPr>
          <w:b/>
          <w:lang w:val="en-US"/>
        </w:rPr>
        <w:t xml:space="preserve">Figure </w:t>
      </w:r>
      <w:r>
        <w:rPr>
          <w:b/>
          <w:lang w:val="en-US"/>
        </w:rPr>
        <w:t>3</w:t>
      </w:r>
      <w:r w:rsidR="006332B4">
        <w:rPr>
          <w:b/>
          <w:lang w:val="en-US"/>
        </w:rPr>
        <w:t xml:space="preserve">: Effect of resource limitation </w:t>
      </w:r>
      <w:r w:rsidRPr="006C5006">
        <w:rPr>
          <w:b/>
          <w:lang w:val="en-US"/>
        </w:rPr>
        <w:t xml:space="preserve">on </w:t>
      </w:r>
      <w:r>
        <w:rPr>
          <w:b/>
          <w:lang w:val="en-US"/>
        </w:rPr>
        <w:t>cultivar interactions</w:t>
      </w:r>
      <w:r w:rsidRPr="006C5006">
        <w:rPr>
          <w:b/>
          <w:lang w:val="en-US"/>
        </w:rPr>
        <w:t xml:space="preserve">. </w:t>
      </w:r>
      <w:r w:rsidRPr="00BE695F">
        <w:rPr>
          <w:lang w:val="en-US"/>
        </w:rPr>
        <w:t>C</w:t>
      </w:r>
      <w:r>
        <w:rPr>
          <w:lang w:val="en-US"/>
        </w:rPr>
        <w:t>omparison of Relative Yield Total (RYT) indices on shoot biomass (</w:t>
      </w:r>
      <w:r w:rsidRPr="00F44B90">
        <w:rPr>
          <w:b/>
          <w:lang w:val="en-US"/>
        </w:rPr>
        <w:t>a</w:t>
      </w:r>
      <w:r>
        <w:rPr>
          <w:lang w:val="en-US"/>
        </w:rPr>
        <w:t>), root biomass (</w:t>
      </w:r>
      <w:r w:rsidRPr="00F44B90">
        <w:rPr>
          <w:b/>
          <w:lang w:val="en-US"/>
        </w:rPr>
        <w:t>b</w:t>
      </w:r>
      <w:r>
        <w:rPr>
          <w:lang w:val="en-US"/>
        </w:rPr>
        <w:t>), and total biomass (</w:t>
      </w:r>
      <w:r w:rsidRPr="00F44B90">
        <w:rPr>
          <w:b/>
          <w:lang w:val="en-US"/>
        </w:rPr>
        <w:t>c</w:t>
      </w:r>
      <w:r>
        <w:rPr>
          <w:lang w:val="en-US"/>
        </w:rPr>
        <w:t>)</w:t>
      </w:r>
      <w:r w:rsidR="00A426B1">
        <w:rPr>
          <w:lang w:val="en-US"/>
        </w:rPr>
        <w:t xml:space="preserve"> between the control (C, blue) and the stressed (S, red) treatments</w:t>
      </w:r>
      <w:r>
        <w:rPr>
          <w:lang w:val="en-US"/>
        </w:rPr>
        <w:t xml:space="preserve">. </w:t>
      </w:r>
      <w:r w:rsidRPr="00BE695F">
        <w:rPr>
          <w:lang w:val="en-US"/>
        </w:rPr>
        <w:t xml:space="preserve">Points and error bars represent the mean ± standard deviation. The number of </w:t>
      </w:r>
      <w:r>
        <w:rPr>
          <w:lang w:val="en-US"/>
        </w:rPr>
        <w:t>observations</w:t>
      </w:r>
      <w:r w:rsidRPr="00BE695F">
        <w:rPr>
          <w:lang w:val="en-US"/>
        </w:rPr>
        <w:t xml:space="preserve"> in each </w:t>
      </w:r>
      <w:r>
        <w:rPr>
          <w:lang w:val="en-US"/>
        </w:rPr>
        <w:t>treatment</w:t>
      </w:r>
      <w:r w:rsidRPr="00BE695F">
        <w:rPr>
          <w:lang w:val="en-US"/>
        </w:rPr>
        <w:t xml:space="preserve"> </w:t>
      </w:r>
      <w:proofErr w:type="gramStart"/>
      <w:r w:rsidRPr="00BE695F">
        <w:rPr>
          <w:lang w:val="en-US"/>
        </w:rPr>
        <w:t>are reported</w:t>
      </w:r>
      <w:proofErr w:type="gramEnd"/>
      <w:r w:rsidRPr="00BE695F">
        <w:rPr>
          <w:lang w:val="en-US"/>
        </w:rPr>
        <w:t xml:space="preserve"> below each violin plot.</w:t>
      </w:r>
      <w:r>
        <w:rPr>
          <w:lang w:val="en-US"/>
        </w:rPr>
        <w:t xml:space="preserve"> </w:t>
      </w:r>
      <w:r w:rsidR="00A426B1">
        <w:rPr>
          <w:lang w:val="en-US"/>
        </w:rPr>
        <w:t xml:space="preserve">Symbols in the title of the plots represent the significance of a two-sided </w:t>
      </w:r>
      <w:r w:rsidR="00A426B1">
        <w:rPr>
          <w:i/>
          <w:lang w:val="en-US"/>
        </w:rPr>
        <w:t>t</w:t>
      </w:r>
      <w:r w:rsidR="00A426B1">
        <w:rPr>
          <w:lang w:val="en-US"/>
        </w:rPr>
        <w:t>-test testing if the mean RYT is significantly different from 1 (</w:t>
      </w:r>
      <w:r w:rsidR="006332B4">
        <w:rPr>
          <w:lang w:val="en-US"/>
        </w:rPr>
        <w:t>**:</w:t>
      </w:r>
      <w:r w:rsidR="00A763BA">
        <w:rPr>
          <w:lang w:val="en-US"/>
        </w:rPr>
        <w:t xml:space="preserve"> </w:t>
      </w:r>
      <w:r w:rsidR="006332B4">
        <w:rPr>
          <w:i/>
          <w:lang w:val="en-US"/>
        </w:rPr>
        <w:t xml:space="preserve">p </w:t>
      </w:r>
      <w:r w:rsidR="006332B4" w:rsidRPr="006332B4">
        <w:rPr>
          <w:lang w:val="en-US"/>
        </w:rPr>
        <w:t>&lt; 0.01</w:t>
      </w:r>
      <w:r w:rsidR="006332B4">
        <w:rPr>
          <w:lang w:val="en-US"/>
        </w:rPr>
        <w:t xml:space="preserve">, </w:t>
      </w:r>
      <w:r w:rsidR="00A426B1">
        <w:rPr>
          <w:lang w:val="en-US"/>
        </w:rPr>
        <w:t xml:space="preserve">***: </w:t>
      </w:r>
      <w:r w:rsidR="00A426B1">
        <w:rPr>
          <w:i/>
          <w:lang w:val="en-US"/>
        </w:rPr>
        <w:t>p</w:t>
      </w:r>
      <w:r w:rsidR="00A426B1">
        <w:rPr>
          <w:lang w:val="en-US"/>
        </w:rPr>
        <w:t xml:space="preserve"> &lt; 0.001).</w:t>
      </w:r>
      <w:r w:rsidR="00A426B1">
        <w:rPr>
          <w:i/>
          <w:lang w:val="en-US"/>
        </w:rPr>
        <w:t xml:space="preserve"> </w:t>
      </w:r>
      <w:r>
        <w:rPr>
          <w:lang w:val="en-US"/>
        </w:rPr>
        <w:t xml:space="preserve">Symbols above the plots represent the significance of the treatment effect </w:t>
      </w:r>
      <w:r w:rsidR="00A426B1">
        <w:rPr>
          <w:lang w:val="en-US"/>
        </w:rPr>
        <w:t xml:space="preserve">on RYTs </w:t>
      </w:r>
      <w:r>
        <w:rPr>
          <w:lang w:val="en-US"/>
        </w:rPr>
        <w:t xml:space="preserve">(***: </w:t>
      </w:r>
      <w:r>
        <w:rPr>
          <w:i/>
          <w:lang w:val="en-US"/>
        </w:rPr>
        <w:t>p</w:t>
      </w:r>
      <w:r>
        <w:rPr>
          <w:lang w:val="en-US"/>
        </w:rPr>
        <w:t xml:space="preserve"> &lt; 0.001, complete analysis of variance </w:t>
      </w:r>
      <w:proofErr w:type="gramStart"/>
      <w:r>
        <w:rPr>
          <w:lang w:val="en-US"/>
        </w:rPr>
        <w:t>is reported</w:t>
      </w:r>
      <w:proofErr w:type="gramEnd"/>
      <w:r>
        <w:rPr>
          <w:lang w:val="en-US"/>
        </w:rPr>
        <w:t xml:space="preserve"> in Supplementary Table </w:t>
      </w:r>
      <w:r w:rsidR="00A426B1">
        <w:rPr>
          <w:lang w:val="en-US"/>
        </w:rPr>
        <w:t>4</w:t>
      </w:r>
      <w:r>
        <w:rPr>
          <w:lang w:val="en-US"/>
        </w:rPr>
        <w:t xml:space="preserve">). </w:t>
      </w:r>
    </w:p>
    <w:p w14:paraId="71972AFD" w14:textId="11D560BB" w:rsidR="00FC5C15" w:rsidRDefault="008B30EB" w:rsidP="00BF0E2D">
      <w:pPr>
        <w:rPr>
          <w:lang w:val="en-US"/>
        </w:rPr>
      </w:pPr>
      <w:r w:rsidRPr="006C5006">
        <w:rPr>
          <w:b/>
          <w:lang w:val="en-US"/>
        </w:rPr>
        <w:t xml:space="preserve">Figure </w:t>
      </w:r>
      <w:r>
        <w:rPr>
          <w:b/>
          <w:lang w:val="en-US"/>
        </w:rPr>
        <w:t>4: Relationships between the trait composition of the mixtures and their performance</w:t>
      </w:r>
      <w:r w:rsidRPr="006C5006">
        <w:rPr>
          <w:b/>
          <w:lang w:val="en-US"/>
        </w:rPr>
        <w:t xml:space="preserve">. </w:t>
      </w:r>
      <w:r w:rsidR="00F44B90" w:rsidRPr="00F44B90">
        <w:rPr>
          <w:lang w:val="en-US"/>
        </w:rPr>
        <w:t xml:space="preserve">Standardized effects of traits on mixture RYTs measured on </w:t>
      </w:r>
      <w:r w:rsidR="00F44B90">
        <w:rPr>
          <w:lang w:val="en-US"/>
        </w:rPr>
        <w:t xml:space="preserve">total </w:t>
      </w:r>
      <w:r w:rsidR="00F44B90" w:rsidRPr="00F44B90">
        <w:rPr>
          <w:lang w:val="en-US"/>
        </w:rPr>
        <w:t>biomass</w:t>
      </w:r>
      <w:r w:rsidR="00F44B90">
        <w:rPr>
          <w:lang w:val="en-US"/>
        </w:rPr>
        <w:t xml:space="preserve"> in the C treatment (</w:t>
      </w:r>
      <w:r w:rsidR="00F44B90" w:rsidRPr="00F44B90">
        <w:rPr>
          <w:b/>
          <w:lang w:val="en-US"/>
        </w:rPr>
        <w:t>a</w:t>
      </w:r>
      <w:r w:rsidR="00F44B90">
        <w:rPr>
          <w:lang w:val="en-US"/>
        </w:rPr>
        <w:t>) and S treatment (</w:t>
      </w:r>
      <w:r w:rsidR="00F44B90" w:rsidRPr="00F44B90">
        <w:rPr>
          <w:b/>
          <w:lang w:val="en-US"/>
        </w:rPr>
        <w:t>b</w:t>
      </w:r>
      <w:r w:rsidR="00F44B90">
        <w:rPr>
          <w:lang w:val="en-US"/>
        </w:rPr>
        <w:t xml:space="preserve">). </w:t>
      </w:r>
      <w:r w:rsidR="00F44B90" w:rsidRPr="00F44B90">
        <w:rPr>
          <w:lang w:val="en-US"/>
        </w:rPr>
        <w:t xml:space="preserve">Backward model selection </w:t>
      </w:r>
      <w:proofErr w:type="gramStart"/>
      <w:r w:rsidR="00F44B90" w:rsidRPr="00F44B90">
        <w:rPr>
          <w:lang w:val="en-US"/>
        </w:rPr>
        <w:t>was performed</w:t>
      </w:r>
      <w:proofErr w:type="gramEnd"/>
      <w:r w:rsidR="00F44B90" w:rsidRPr="00F44B90">
        <w:rPr>
          <w:lang w:val="en-US"/>
        </w:rPr>
        <w:t xml:space="preserve"> on a full model with RYT as the response variable and all trait </w:t>
      </w:r>
      <w:r w:rsidR="00F44B90">
        <w:rPr>
          <w:lang w:val="en-US"/>
        </w:rPr>
        <w:t>means</w:t>
      </w:r>
      <w:r w:rsidR="00F44B90" w:rsidRPr="00F44B90">
        <w:rPr>
          <w:lang w:val="en-US"/>
        </w:rPr>
        <w:t xml:space="preserve"> and </w:t>
      </w:r>
      <w:r w:rsidR="00F44B90">
        <w:rPr>
          <w:lang w:val="en-US"/>
        </w:rPr>
        <w:t>differences</w:t>
      </w:r>
      <w:r w:rsidR="00F44B90" w:rsidRPr="00F44B90">
        <w:rPr>
          <w:lang w:val="en-US"/>
        </w:rPr>
        <w:t xml:space="preserve"> as explanatory variables. Based on AIC</w:t>
      </w:r>
      <w:r w:rsidR="00F44B90" w:rsidRPr="00F44B90">
        <w:rPr>
          <w:vertAlign w:val="subscript"/>
          <w:lang w:val="en-US"/>
        </w:rPr>
        <w:t>C</w:t>
      </w:r>
      <w:r w:rsidR="00F44B90" w:rsidRPr="00F44B90">
        <w:rPr>
          <w:lang w:val="en-US"/>
        </w:rPr>
        <w:t xml:space="preserve">, the top-ten models </w:t>
      </w:r>
      <w:proofErr w:type="gramStart"/>
      <w:r w:rsidR="00F44B90" w:rsidRPr="00F44B90">
        <w:rPr>
          <w:lang w:val="en-US"/>
        </w:rPr>
        <w:t>were retained</w:t>
      </w:r>
      <w:proofErr w:type="gramEnd"/>
      <w:r w:rsidR="00F44B90" w:rsidRPr="00F44B90">
        <w:rPr>
          <w:lang w:val="en-US"/>
        </w:rPr>
        <w:t xml:space="preserve"> to compute model-averaged estimates reported on the left side of the panels with their 95% unconditional confidence inte</w:t>
      </w:r>
      <w:r w:rsidR="00F44B90">
        <w:rPr>
          <w:lang w:val="en-US"/>
        </w:rPr>
        <w:t>rvals</w:t>
      </w:r>
      <w:r w:rsidR="00666511">
        <w:rPr>
          <w:lang w:val="en-US"/>
        </w:rPr>
        <w:t xml:space="preserve"> (Supplementary Table 5)</w:t>
      </w:r>
      <w:r w:rsidR="00F44B90">
        <w:rPr>
          <w:lang w:val="en-US"/>
        </w:rPr>
        <w:t>. Empty symbols represent trait differences</w:t>
      </w:r>
      <w:r w:rsidR="00F44B90" w:rsidRPr="00F44B90">
        <w:rPr>
          <w:lang w:val="en-US"/>
        </w:rPr>
        <w:t xml:space="preserve"> and filled symbols represent </w:t>
      </w:r>
      <w:r w:rsidR="00F44B90">
        <w:rPr>
          <w:lang w:val="en-US"/>
        </w:rPr>
        <w:t>trait means</w:t>
      </w:r>
      <w:r w:rsidR="00F44B90" w:rsidRPr="00F44B90">
        <w:rPr>
          <w:lang w:val="en-US"/>
        </w:rPr>
        <w:t xml:space="preserve">. The relative importance of the variables </w:t>
      </w:r>
      <w:proofErr w:type="gramStart"/>
      <w:r w:rsidR="00F44B90" w:rsidRPr="00F44B90">
        <w:rPr>
          <w:lang w:val="en-US"/>
        </w:rPr>
        <w:t>are reported</w:t>
      </w:r>
      <w:proofErr w:type="gramEnd"/>
      <w:r w:rsidR="00F44B90" w:rsidRPr="00F44B90">
        <w:rPr>
          <w:lang w:val="en-US"/>
        </w:rPr>
        <w:t xml:space="preserve"> on the right side of the panels and can be interpreted as the probability that the variable appears in the best model. Hatched bars represent </w:t>
      </w:r>
      <w:r w:rsidR="00F44B90">
        <w:rPr>
          <w:lang w:val="en-US"/>
        </w:rPr>
        <w:t>trait differences</w:t>
      </w:r>
      <w:r w:rsidR="00F44B90" w:rsidRPr="00F44B90">
        <w:rPr>
          <w:lang w:val="en-US"/>
        </w:rPr>
        <w:t xml:space="preserve"> and filled bars represent </w:t>
      </w:r>
      <w:r w:rsidR="00F44B90">
        <w:rPr>
          <w:lang w:val="en-US"/>
        </w:rPr>
        <w:t>trait means</w:t>
      </w:r>
      <w:r w:rsidR="00043E93">
        <w:rPr>
          <w:lang w:val="en-US"/>
        </w:rPr>
        <w:t>. Colo</w:t>
      </w:r>
      <w:r w:rsidR="00F44B90" w:rsidRPr="00F44B90">
        <w:rPr>
          <w:lang w:val="en-US"/>
        </w:rPr>
        <w:t>rs refer to the type of t</w:t>
      </w:r>
      <w:r w:rsidR="00F44B90">
        <w:rPr>
          <w:lang w:val="en-US"/>
        </w:rPr>
        <w:t xml:space="preserve">raits, with aboveground traits and </w:t>
      </w:r>
      <w:r w:rsidR="00F44B90" w:rsidRPr="00F44B90">
        <w:rPr>
          <w:lang w:val="en-US"/>
        </w:rPr>
        <w:t>belowground traits</w:t>
      </w:r>
      <w:r w:rsidR="00F44B90">
        <w:rPr>
          <w:lang w:val="en-US"/>
        </w:rPr>
        <w:t xml:space="preserve"> represented in green and</w:t>
      </w:r>
      <w:r w:rsidR="00F44B90" w:rsidRPr="00F44B90">
        <w:rPr>
          <w:lang w:val="en-US"/>
        </w:rPr>
        <w:t xml:space="preserve"> brown</w:t>
      </w:r>
      <w:r w:rsidR="00F44B90">
        <w:rPr>
          <w:lang w:val="en-US"/>
        </w:rPr>
        <w:t xml:space="preserve">, </w:t>
      </w:r>
      <w:r w:rsidR="00F44B90" w:rsidRPr="00F44B90">
        <w:rPr>
          <w:lang w:val="en-US"/>
        </w:rPr>
        <w:t>respectively. Adjusted R-squared averaged across the top-ten models (</w:t>
      </w:r>
      <m:oMath>
        <m:acc>
          <m:accPr>
            <m:chr m:val="̅"/>
            <m:ctrlPr>
              <w:rPr>
                <w:rFonts w:ascii="Cambria Math" w:hAnsi="Cambria Math"/>
                <w:i/>
                <w:lang w:val="en-US"/>
              </w:rPr>
            </m:ctrlPr>
          </m:acc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adj</m:t>
                </m:r>
              </m:sub>
              <m:sup>
                <m:r>
                  <w:rPr>
                    <w:rFonts w:ascii="Cambria Math" w:hAnsi="Cambria Math"/>
                    <w:lang w:val="en-US"/>
                  </w:rPr>
                  <m:t>2</m:t>
                </m:r>
              </m:sup>
            </m:sSubSup>
          </m:e>
        </m:acc>
      </m:oMath>
      <w:r w:rsidR="00F44B90">
        <w:rPr>
          <w:lang w:val="en-US"/>
        </w:rPr>
        <w:t>) are also reported.</w:t>
      </w:r>
    </w:p>
    <w:p w14:paraId="0DF93C60" w14:textId="6E5E2584" w:rsidR="00F40AF4" w:rsidRPr="00F40AF4" w:rsidRDefault="00F40AF4" w:rsidP="00F40AF4">
      <w:pPr>
        <w:rPr>
          <w:lang w:val="en-GB"/>
        </w:rPr>
      </w:pPr>
      <w:r w:rsidRPr="006C5006">
        <w:rPr>
          <w:b/>
          <w:lang w:val="en-US"/>
        </w:rPr>
        <w:t xml:space="preserve">Figure </w:t>
      </w:r>
      <w:r>
        <w:rPr>
          <w:b/>
          <w:lang w:val="en-US"/>
        </w:rPr>
        <w:t xml:space="preserve">5: Interactions between root surface, resource availability, and biomass. </w:t>
      </w:r>
      <w:proofErr w:type="gramStart"/>
      <w:r w:rsidRPr="00F40AF4">
        <w:rPr>
          <w:b/>
          <w:lang w:val="en-US"/>
        </w:rPr>
        <w:t xml:space="preserve">(a) </w:t>
      </w:r>
      <w:r>
        <w:rPr>
          <w:lang w:val="en-US"/>
        </w:rPr>
        <w:t xml:space="preserve">relationship between the total biomass of the pure stands and their root surface (n = 36 per treatment), </w:t>
      </w:r>
      <w:r w:rsidRPr="00F40AF4">
        <w:rPr>
          <w:b/>
          <w:lang w:val="en-US"/>
        </w:rPr>
        <w:t>(b)</w:t>
      </w:r>
      <w:r>
        <w:rPr>
          <w:lang w:val="en-US"/>
        </w:rPr>
        <w:t xml:space="preserve"> relationship between mixture RYT computed on total biomass and the average total biomass produced </w:t>
      </w:r>
      <w:r>
        <w:rPr>
          <w:lang w:val="en-US"/>
        </w:rPr>
        <w:lastRenderedPageBreak/>
        <w:t xml:space="preserve">by the two components in pure stands (n = 54 per treatment), </w:t>
      </w:r>
      <w:r w:rsidRPr="00F40AF4">
        <w:rPr>
          <w:b/>
          <w:lang w:val="en-US"/>
        </w:rPr>
        <w:t>(c)</w:t>
      </w:r>
      <w:r>
        <w:rPr>
          <w:lang w:val="en-US"/>
        </w:rPr>
        <w:t xml:space="preserve"> relationship between RY computed on total biomass and root surface measured in pure stands (n = 108 per treatment), </w:t>
      </w:r>
      <w:r w:rsidRPr="00F40AF4">
        <w:rPr>
          <w:b/>
          <w:lang w:val="en-US"/>
        </w:rPr>
        <w:t xml:space="preserve">(d) </w:t>
      </w:r>
      <w:r>
        <w:rPr>
          <w:lang w:val="en-US"/>
        </w:rPr>
        <w:t>relationship between RY computed on total biomass and total biomass measured in pure stands (n = 108 per treatment).</w:t>
      </w:r>
      <w:proofErr w:type="gramEnd"/>
      <w:r>
        <w:rPr>
          <w:lang w:val="en-US"/>
        </w:rPr>
        <w:t xml:space="preserve"> Pearson correlation coefficients (</w:t>
      </w:r>
      <w:r w:rsidRPr="00F40AF4">
        <w:rPr>
          <w:i/>
          <w:lang w:val="en-US"/>
        </w:rPr>
        <w:t>R</w:t>
      </w:r>
      <w:r>
        <w:rPr>
          <w:lang w:val="en-US"/>
        </w:rPr>
        <w:t xml:space="preserve">) and </w:t>
      </w:r>
      <w:r>
        <w:rPr>
          <w:i/>
          <w:lang w:val="en-US"/>
        </w:rPr>
        <w:t>p-</w:t>
      </w:r>
      <w:r>
        <w:rPr>
          <w:lang w:val="en-US"/>
        </w:rPr>
        <w:t>values (</w:t>
      </w:r>
      <w:r>
        <w:rPr>
          <w:i/>
          <w:lang w:val="en-US"/>
        </w:rPr>
        <w:t>p</w:t>
      </w:r>
      <w:r>
        <w:rPr>
          <w:lang w:val="en-US"/>
        </w:rPr>
        <w:t xml:space="preserve">) </w:t>
      </w:r>
      <w:r w:rsidRPr="00F40AF4">
        <w:rPr>
          <w:lang w:val="en-US"/>
        </w:rPr>
        <w:t>refer</w:t>
      </w:r>
      <w:r>
        <w:rPr>
          <w:lang w:val="en-US"/>
        </w:rPr>
        <w:t xml:space="preserve"> to simple linear models fitted independently in the C (blue, circle) and S (red, triangles) treatments.</w:t>
      </w:r>
    </w:p>
    <w:p w14:paraId="41ECA7CC" w14:textId="77777777" w:rsidR="00F40AF4" w:rsidRPr="00BE695F" w:rsidRDefault="00F40AF4" w:rsidP="00BF0E2D">
      <w:pPr>
        <w:rPr>
          <w:lang w:val="en-GB"/>
        </w:rPr>
      </w:pPr>
    </w:p>
    <w:p w14:paraId="467F9E52" w14:textId="6BE0B6FB" w:rsidR="00774FAF" w:rsidRDefault="001A4012" w:rsidP="001A4012">
      <w:pPr>
        <w:pStyle w:val="Titre1"/>
        <w:rPr>
          <w:lang w:val="en-US"/>
        </w:rPr>
      </w:pPr>
      <w:r>
        <w:rPr>
          <w:lang w:val="en-US"/>
        </w:rPr>
        <w:t>Legends for Supplementary Materials</w:t>
      </w:r>
    </w:p>
    <w:p w14:paraId="2873F7F8" w14:textId="7DECAE5E" w:rsidR="00BA6F63" w:rsidRPr="00BA6F63" w:rsidRDefault="00BA6F63" w:rsidP="001A4012">
      <w:pPr>
        <w:rPr>
          <w:b/>
          <w:highlight w:val="yellow"/>
          <w:lang w:val="en-US"/>
        </w:rPr>
      </w:pPr>
      <w:r w:rsidRPr="00BA6F63">
        <w:rPr>
          <w:b/>
          <w:highlight w:val="yellow"/>
          <w:lang w:val="en-US"/>
        </w:rPr>
        <w:t>Supplementary Table 1: Cultivar information.</w:t>
      </w:r>
    </w:p>
    <w:p w14:paraId="7BEA4D53" w14:textId="71446033" w:rsidR="00BA6F63" w:rsidRDefault="00BA6F63" w:rsidP="001A4012">
      <w:pPr>
        <w:rPr>
          <w:b/>
          <w:lang w:val="en-US"/>
        </w:rPr>
      </w:pPr>
      <w:r w:rsidRPr="00BA6F63">
        <w:rPr>
          <w:b/>
          <w:highlight w:val="yellow"/>
          <w:lang w:val="en-US"/>
        </w:rPr>
        <w:t>Supplementary Table 2: Description of the nutrient solution.</w:t>
      </w:r>
    </w:p>
    <w:p w14:paraId="4AF625CC" w14:textId="090C274C" w:rsidR="00BA6F63" w:rsidRDefault="00BA6F63" w:rsidP="001A4012">
      <w:pPr>
        <w:rPr>
          <w:lang w:val="en-US"/>
        </w:rPr>
      </w:pPr>
      <w:r>
        <w:rPr>
          <w:b/>
          <w:lang w:val="en-US"/>
        </w:rPr>
        <w:t>Supplementar</w:t>
      </w:r>
      <w:r w:rsidR="00B413A2">
        <w:rPr>
          <w:b/>
          <w:lang w:val="en-US"/>
        </w:rPr>
        <w:t>y Table 3: Analysis of Variance</w:t>
      </w:r>
      <w:r>
        <w:rPr>
          <w:b/>
          <w:lang w:val="en-US"/>
        </w:rPr>
        <w:t xml:space="preserve"> (ANOVA)</w:t>
      </w:r>
      <w:r w:rsidR="00B413A2">
        <w:rPr>
          <w:b/>
          <w:lang w:val="en-US"/>
        </w:rPr>
        <w:t xml:space="preserve"> of traits and biomass</w:t>
      </w:r>
      <w:r>
        <w:rPr>
          <w:b/>
          <w:lang w:val="en-US"/>
        </w:rPr>
        <w:t xml:space="preserve">. </w:t>
      </w:r>
      <w:r>
        <w:rPr>
          <w:lang w:val="en-US"/>
        </w:rPr>
        <w:t xml:space="preserve">Type III analysis of Variance using the </w:t>
      </w:r>
      <w:proofErr w:type="spellStart"/>
      <w:r>
        <w:rPr>
          <w:lang w:val="en-US"/>
        </w:rPr>
        <w:t>Kenward</w:t>
      </w:r>
      <w:proofErr w:type="spellEnd"/>
      <w:r>
        <w:rPr>
          <w:lang w:val="en-US"/>
        </w:rPr>
        <w:t xml:space="preserve">-Roger’s method on mixed models where the identity of the genotypic pair (concatenation of the identity of the two genotypes in a </w:t>
      </w:r>
      <w:proofErr w:type="spellStart"/>
      <w:r>
        <w:rPr>
          <w:lang w:val="en-US"/>
        </w:rPr>
        <w:t>RhizoTube</w:t>
      </w:r>
      <w:proofErr w:type="spellEnd"/>
      <w:r>
        <w:rPr>
          <w:lang w:val="en-US"/>
        </w:rPr>
        <w:t xml:space="preserve">®) was used as a random effect on both the intercept and the slope of the treatment effect (C vs S treatment). For each fixed effects, we report the sum of squares (“Sum </w:t>
      </w:r>
      <w:proofErr w:type="spellStart"/>
      <w:r>
        <w:rPr>
          <w:lang w:val="en-US"/>
        </w:rPr>
        <w:t>Sq</w:t>
      </w:r>
      <w:proofErr w:type="spellEnd"/>
      <w:r>
        <w:rPr>
          <w:lang w:val="en-US"/>
        </w:rPr>
        <w:t xml:space="preserve">”), the mean squares (“Mean </w:t>
      </w:r>
      <w:proofErr w:type="spellStart"/>
      <w:r>
        <w:rPr>
          <w:lang w:val="en-US"/>
        </w:rPr>
        <w:t>Sq</w:t>
      </w:r>
      <w:proofErr w:type="spellEnd"/>
      <w:r>
        <w:rPr>
          <w:lang w:val="en-US"/>
        </w:rPr>
        <w:t>”), the numerator degrees of freedom (“</w:t>
      </w:r>
      <w:proofErr w:type="spellStart"/>
      <w:r>
        <w:rPr>
          <w:lang w:val="en-US"/>
        </w:rPr>
        <w:t>NumDF</w:t>
      </w:r>
      <w:proofErr w:type="spellEnd"/>
      <w:r>
        <w:rPr>
          <w:lang w:val="en-US"/>
        </w:rPr>
        <w:t>”), the denominator degrees of freedom (“</w:t>
      </w:r>
      <w:proofErr w:type="spellStart"/>
      <w:r>
        <w:rPr>
          <w:lang w:val="en-US"/>
        </w:rPr>
        <w:t>DenDF</w:t>
      </w:r>
      <w:proofErr w:type="spellEnd"/>
      <w:r>
        <w:rPr>
          <w:lang w:val="en-US"/>
        </w:rPr>
        <w:t xml:space="preserve">”), the value of the </w:t>
      </w:r>
      <w:r>
        <w:rPr>
          <w:i/>
          <w:lang w:val="en-US"/>
        </w:rPr>
        <w:t>F</w:t>
      </w:r>
      <w:r>
        <w:rPr>
          <w:lang w:val="en-US"/>
        </w:rPr>
        <w:t xml:space="preserve"> statistic (“F value”), and the </w:t>
      </w:r>
      <w:r>
        <w:rPr>
          <w:i/>
          <w:lang w:val="en-US"/>
        </w:rPr>
        <w:t>p</w:t>
      </w:r>
      <w:r>
        <w:rPr>
          <w:lang w:val="en-US"/>
        </w:rPr>
        <w:t>-value (“</w:t>
      </w:r>
      <w:proofErr w:type="spellStart"/>
      <w:r>
        <w:rPr>
          <w:lang w:val="en-US"/>
        </w:rPr>
        <w:t>Pr</w:t>
      </w:r>
      <w:proofErr w:type="spellEnd"/>
      <w:r>
        <w:rPr>
          <w:lang w:val="en-US"/>
        </w:rPr>
        <w:t xml:space="preserve">(&gt;F)”). </w:t>
      </w:r>
    </w:p>
    <w:p w14:paraId="1EBDE69B" w14:textId="00AE6D5C" w:rsidR="00B413A2" w:rsidRDefault="00B413A2" w:rsidP="00B413A2">
      <w:pPr>
        <w:rPr>
          <w:lang w:val="en-US"/>
        </w:rPr>
      </w:pPr>
      <w:r>
        <w:rPr>
          <w:b/>
          <w:lang w:val="en-US"/>
        </w:rPr>
        <w:t xml:space="preserve">Supplementary Table 4: Analysis of Variance (ANOVA) of RYTs. </w:t>
      </w:r>
      <w:r>
        <w:rPr>
          <w:lang w:val="en-US"/>
        </w:rPr>
        <w:t xml:space="preserve">Type III analysis of Variance using the </w:t>
      </w:r>
      <w:proofErr w:type="spellStart"/>
      <w:r>
        <w:rPr>
          <w:lang w:val="en-US"/>
        </w:rPr>
        <w:t>Kenward</w:t>
      </w:r>
      <w:proofErr w:type="spellEnd"/>
      <w:r>
        <w:rPr>
          <w:lang w:val="en-US"/>
        </w:rPr>
        <w:t xml:space="preserve">-Roger’s method on mixed models where the identity of the genotypic pair (concatenation of the identity of the two genotypes in a </w:t>
      </w:r>
      <w:proofErr w:type="spellStart"/>
      <w:r>
        <w:rPr>
          <w:lang w:val="en-US"/>
        </w:rPr>
        <w:t>RhizoTube</w:t>
      </w:r>
      <w:proofErr w:type="spellEnd"/>
      <w:r>
        <w:rPr>
          <w:lang w:val="en-US"/>
        </w:rPr>
        <w:t xml:space="preserve">®) was used as a random effect on both the intercept and the slope of the treatment effect (C vs S treatment). We report the fixed effect of the treatment with the sum of squares (“Sum </w:t>
      </w:r>
      <w:proofErr w:type="spellStart"/>
      <w:r>
        <w:rPr>
          <w:lang w:val="en-US"/>
        </w:rPr>
        <w:t>Sq</w:t>
      </w:r>
      <w:proofErr w:type="spellEnd"/>
      <w:r>
        <w:rPr>
          <w:lang w:val="en-US"/>
        </w:rPr>
        <w:t xml:space="preserve">”), the mean squares (“Mean </w:t>
      </w:r>
      <w:proofErr w:type="spellStart"/>
      <w:r>
        <w:rPr>
          <w:lang w:val="en-US"/>
        </w:rPr>
        <w:t>Sq</w:t>
      </w:r>
      <w:proofErr w:type="spellEnd"/>
      <w:r>
        <w:rPr>
          <w:lang w:val="en-US"/>
        </w:rPr>
        <w:t>”), the numerator degrees of freedom (“</w:t>
      </w:r>
      <w:proofErr w:type="spellStart"/>
      <w:r>
        <w:rPr>
          <w:lang w:val="en-US"/>
        </w:rPr>
        <w:t>NumDF</w:t>
      </w:r>
      <w:proofErr w:type="spellEnd"/>
      <w:r>
        <w:rPr>
          <w:lang w:val="en-US"/>
        </w:rPr>
        <w:t>”), the denominator degrees of freedom (“</w:t>
      </w:r>
      <w:proofErr w:type="spellStart"/>
      <w:r>
        <w:rPr>
          <w:lang w:val="en-US"/>
        </w:rPr>
        <w:t>DenDF</w:t>
      </w:r>
      <w:proofErr w:type="spellEnd"/>
      <w:r>
        <w:rPr>
          <w:lang w:val="en-US"/>
        </w:rPr>
        <w:t xml:space="preserve">”), the value of the </w:t>
      </w:r>
      <w:r>
        <w:rPr>
          <w:i/>
          <w:lang w:val="en-US"/>
        </w:rPr>
        <w:t>F</w:t>
      </w:r>
      <w:r>
        <w:rPr>
          <w:lang w:val="en-US"/>
        </w:rPr>
        <w:t xml:space="preserve"> statistic (“F value”), and the </w:t>
      </w:r>
      <w:r>
        <w:rPr>
          <w:i/>
          <w:lang w:val="en-US"/>
        </w:rPr>
        <w:t>p</w:t>
      </w:r>
      <w:r>
        <w:rPr>
          <w:lang w:val="en-US"/>
        </w:rPr>
        <w:t>-value (“</w:t>
      </w:r>
      <w:proofErr w:type="spellStart"/>
      <w:r>
        <w:rPr>
          <w:lang w:val="en-US"/>
        </w:rPr>
        <w:t>Pr</w:t>
      </w:r>
      <w:proofErr w:type="spellEnd"/>
      <w:r>
        <w:rPr>
          <w:lang w:val="en-US"/>
        </w:rPr>
        <w:t xml:space="preserve">(&gt;F)”). </w:t>
      </w:r>
    </w:p>
    <w:p w14:paraId="3EA61B11" w14:textId="050F8B99" w:rsidR="003B36E5" w:rsidRPr="00BA6F63" w:rsidRDefault="003B36E5" w:rsidP="00B413A2">
      <w:pPr>
        <w:rPr>
          <w:lang w:val="en-US"/>
        </w:rPr>
      </w:pPr>
      <w:r w:rsidRPr="004F42C4">
        <w:rPr>
          <w:b/>
          <w:lang w:val="en-US"/>
        </w:rPr>
        <w:t xml:space="preserve">Supplementary Table 5: </w:t>
      </w:r>
      <w:r w:rsidR="004F42C4" w:rsidRPr="004F42C4">
        <w:rPr>
          <w:b/>
          <w:lang w:val="en-US"/>
        </w:rPr>
        <w:t>Ten best fitting models between RYT and mixture trait composition.</w:t>
      </w:r>
      <w:r w:rsidR="004F42C4" w:rsidRPr="00872E24">
        <w:rPr>
          <w:sz w:val="20"/>
          <w:lang w:val="en-US"/>
        </w:rPr>
        <w:t xml:space="preserve"> </w:t>
      </w:r>
      <w:r w:rsidR="004F42C4" w:rsidRPr="004F42C4">
        <w:rPr>
          <w:lang w:val="en-US"/>
        </w:rPr>
        <w:t xml:space="preserve">The top-ten models </w:t>
      </w:r>
      <w:proofErr w:type="gramStart"/>
      <w:r w:rsidR="004F42C4" w:rsidRPr="004F42C4">
        <w:rPr>
          <w:lang w:val="en-US"/>
        </w:rPr>
        <w:t>are ranked</w:t>
      </w:r>
      <w:proofErr w:type="gramEnd"/>
      <w:r w:rsidR="004F42C4" w:rsidRPr="004F42C4">
        <w:rPr>
          <w:lang w:val="en-US"/>
        </w:rPr>
        <w:t xml:space="preserve"> according to their </w:t>
      </w:r>
      <w:proofErr w:type="spellStart"/>
      <w:r w:rsidR="004F42C4" w:rsidRPr="004F42C4">
        <w:rPr>
          <w:lang w:val="en-US"/>
        </w:rPr>
        <w:t>AICc</w:t>
      </w:r>
      <w:proofErr w:type="spellEnd"/>
      <w:r w:rsidR="004F42C4" w:rsidRPr="004F42C4">
        <w:rPr>
          <w:lang w:val="en-US"/>
        </w:rPr>
        <w:t>. ∆</w:t>
      </w:r>
      <w:proofErr w:type="spellStart"/>
      <w:r w:rsidR="004F42C4" w:rsidRPr="004F42C4">
        <w:rPr>
          <w:lang w:val="en-US"/>
        </w:rPr>
        <w:t>AICc</w:t>
      </w:r>
      <w:proofErr w:type="spellEnd"/>
      <w:r w:rsidR="004F42C4" w:rsidRPr="004F42C4">
        <w:rPr>
          <w:lang w:val="en-US"/>
        </w:rPr>
        <w:t xml:space="preserve"> (“</w:t>
      </w:r>
      <w:proofErr w:type="spellStart"/>
      <w:r w:rsidR="004F42C4" w:rsidRPr="004F42C4">
        <w:rPr>
          <w:lang w:val="en-US"/>
        </w:rPr>
        <w:t>delta_AICc</w:t>
      </w:r>
      <w:proofErr w:type="spellEnd"/>
      <w:r w:rsidR="004F42C4" w:rsidRPr="004F42C4">
        <w:rPr>
          <w:lang w:val="en-US"/>
        </w:rPr>
        <w:t xml:space="preserve">”), model weights </w:t>
      </w:r>
      <w:r w:rsidR="004F42C4" w:rsidRPr="004F42C4">
        <w:rPr>
          <w:lang w:val="en-US"/>
        </w:rPr>
        <w:lastRenderedPageBreak/>
        <w:t xml:space="preserve">(“weight”), and adjusted R-squared (“R2_adj”). </w:t>
      </w:r>
      <w:r w:rsidR="00512096">
        <w:rPr>
          <w:lang w:val="en-US"/>
        </w:rPr>
        <w:t>The “</w:t>
      </w:r>
      <w:proofErr w:type="spellStart"/>
      <w:r w:rsidR="00512096">
        <w:rPr>
          <w:lang w:val="en-US"/>
        </w:rPr>
        <w:t>avg</w:t>
      </w:r>
      <w:proofErr w:type="spellEnd"/>
      <w:r w:rsidR="00512096">
        <w:rPr>
          <w:lang w:val="en-US"/>
        </w:rPr>
        <w:t xml:space="preserve">” and “diff” suffixes refer to trait averages and trait differences, respectively. </w:t>
      </w:r>
    </w:p>
    <w:p w14:paraId="04573FA4" w14:textId="77777777" w:rsidR="00B413A2" w:rsidRPr="00BA6F63" w:rsidRDefault="00B413A2" w:rsidP="001A4012">
      <w:pPr>
        <w:rPr>
          <w:lang w:val="en-US"/>
        </w:rPr>
      </w:pPr>
    </w:p>
    <w:p w14:paraId="26D8A090" w14:textId="1C093647" w:rsidR="001A4012" w:rsidRDefault="001A4012" w:rsidP="001A4012">
      <w:pPr>
        <w:rPr>
          <w:lang w:val="en-US"/>
        </w:rPr>
      </w:pPr>
      <w:r w:rsidRPr="00C87605">
        <w:rPr>
          <w:b/>
          <w:lang w:val="en-US"/>
        </w:rPr>
        <w:t xml:space="preserve">Supplementary Figure 1: </w:t>
      </w:r>
      <w:proofErr w:type="spellStart"/>
      <w:r w:rsidR="00FB077D" w:rsidRPr="00C87605">
        <w:rPr>
          <w:b/>
          <w:lang w:val="en-US"/>
        </w:rPr>
        <w:t>RhizoTubes</w:t>
      </w:r>
      <w:proofErr w:type="spellEnd"/>
      <w:r w:rsidR="00FB077D" w:rsidRPr="00C87605">
        <w:rPr>
          <w:b/>
          <w:lang w:val="en-US"/>
        </w:rPr>
        <w:t>® monitoring.</w:t>
      </w:r>
      <w:r w:rsidR="00FB077D">
        <w:rPr>
          <w:lang w:val="en-US"/>
        </w:rPr>
        <w:t xml:space="preserve"> Measurements of nutrient solution inputs (</w:t>
      </w:r>
      <w:r w:rsidR="00FB077D" w:rsidRPr="00F44B90">
        <w:rPr>
          <w:b/>
          <w:lang w:val="en-US"/>
        </w:rPr>
        <w:t>a</w:t>
      </w:r>
      <w:r w:rsidR="00FB077D">
        <w:rPr>
          <w:lang w:val="en-US"/>
        </w:rPr>
        <w:t>) and water status (</w:t>
      </w:r>
      <w:r w:rsidR="00FB077D" w:rsidRPr="00F44B90">
        <w:rPr>
          <w:b/>
          <w:lang w:val="en-US"/>
        </w:rPr>
        <w:t>b</w:t>
      </w:r>
      <w:r w:rsidR="00FB077D">
        <w:rPr>
          <w:lang w:val="en-US"/>
        </w:rPr>
        <w:t xml:space="preserve">) of the </w:t>
      </w:r>
      <w:proofErr w:type="spellStart"/>
      <w:r w:rsidR="00FB077D">
        <w:rPr>
          <w:lang w:val="en-US"/>
        </w:rPr>
        <w:t>Rhizotubes</w:t>
      </w:r>
      <w:proofErr w:type="spellEnd"/>
      <w:r w:rsidR="00FB077D">
        <w:rPr>
          <w:lang w:val="en-US"/>
        </w:rPr>
        <w:t xml:space="preserve">® in the C treatment (blue) and the S treatment (red) over the course of the experiment. Values </w:t>
      </w:r>
      <w:proofErr w:type="gramStart"/>
      <w:r w:rsidR="00FB077D">
        <w:rPr>
          <w:lang w:val="en-US"/>
        </w:rPr>
        <w:t>are averaged</w:t>
      </w:r>
      <w:proofErr w:type="gramEnd"/>
      <w:r w:rsidR="00FB077D">
        <w:rPr>
          <w:lang w:val="en-US"/>
        </w:rPr>
        <w:t xml:space="preserve"> over all </w:t>
      </w:r>
      <w:proofErr w:type="spellStart"/>
      <w:r w:rsidR="00FB077D">
        <w:rPr>
          <w:lang w:val="en-US"/>
        </w:rPr>
        <w:t>Rhizotubes</w:t>
      </w:r>
      <w:proofErr w:type="spellEnd"/>
      <w:r w:rsidR="00FB077D">
        <w:rPr>
          <w:lang w:val="en-US"/>
        </w:rPr>
        <w:t xml:space="preserve">®. Seedlings were transferred in the </w:t>
      </w:r>
      <w:proofErr w:type="spellStart"/>
      <w:r w:rsidR="00FB077D">
        <w:rPr>
          <w:lang w:val="en-US"/>
        </w:rPr>
        <w:t>RhizoTubes</w:t>
      </w:r>
      <w:proofErr w:type="spellEnd"/>
      <w:r w:rsidR="00FB077D">
        <w:rPr>
          <w:lang w:val="en-US"/>
        </w:rPr>
        <w:t xml:space="preserve"> on </w:t>
      </w:r>
      <w:proofErr w:type="gramStart"/>
      <w:r w:rsidR="00FB077D">
        <w:rPr>
          <w:lang w:val="en-US"/>
        </w:rPr>
        <w:t>the 24</w:t>
      </w:r>
      <w:r w:rsidR="00FB077D" w:rsidRPr="00FB077D">
        <w:rPr>
          <w:vertAlign w:val="superscript"/>
          <w:lang w:val="en-US"/>
        </w:rPr>
        <w:t>th</w:t>
      </w:r>
      <w:r w:rsidR="00FB077D">
        <w:rPr>
          <w:lang w:val="en-US"/>
        </w:rPr>
        <w:t xml:space="preserve"> of June</w:t>
      </w:r>
      <w:proofErr w:type="gramEnd"/>
      <w:r w:rsidR="00FB077D">
        <w:rPr>
          <w:lang w:val="en-US"/>
        </w:rPr>
        <w:t xml:space="preserve"> harvested form the 16</w:t>
      </w:r>
      <w:r w:rsidR="00FB077D" w:rsidRPr="00FB077D">
        <w:rPr>
          <w:vertAlign w:val="superscript"/>
          <w:lang w:val="en-US"/>
        </w:rPr>
        <w:t>th</w:t>
      </w:r>
      <w:r w:rsidR="00FB077D">
        <w:rPr>
          <w:vertAlign w:val="subscript"/>
          <w:lang w:val="en-US"/>
        </w:rPr>
        <w:t xml:space="preserve"> </w:t>
      </w:r>
      <w:r w:rsidR="00FB077D">
        <w:rPr>
          <w:lang w:val="en-US"/>
        </w:rPr>
        <w:t>to the 19</w:t>
      </w:r>
      <w:r w:rsidR="00FB077D">
        <w:rPr>
          <w:vertAlign w:val="superscript"/>
          <w:lang w:val="en-US"/>
        </w:rPr>
        <w:t>th</w:t>
      </w:r>
      <w:r w:rsidR="00FB077D">
        <w:rPr>
          <w:lang w:val="en-US"/>
        </w:rPr>
        <w:t xml:space="preserve"> of July 2019. </w:t>
      </w:r>
    </w:p>
    <w:p w14:paraId="04EC886E" w14:textId="010B4B87" w:rsidR="00C368FD" w:rsidRDefault="002029B6" w:rsidP="002029B6">
      <w:pPr>
        <w:rPr>
          <w:lang w:val="en-US"/>
        </w:rPr>
      </w:pPr>
      <w:r w:rsidRPr="00C87605">
        <w:rPr>
          <w:b/>
          <w:lang w:val="en-US"/>
        </w:rPr>
        <w:t xml:space="preserve">Supplementary Figure </w:t>
      </w:r>
      <w:r>
        <w:rPr>
          <w:b/>
          <w:lang w:val="en-US"/>
        </w:rPr>
        <w:t>2</w:t>
      </w:r>
      <w:r w:rsidRPr="00C87605">
        <w:rPr>
          <w:b/>
          <w:lang w:val="en-US"/>
        </w:rPr>
        <w:t xml:space="preserve">: </w:t>
      </w:r>
      <w:r w:rsidRPr="006C5006">
        <w:rPr>
          <w:b/>
          <w:lang w:val="en-US"/>
        </w:rPr>
        <w:t xml:space="preserve">Effect of the </w:t>
      </w:r>
      <w:r>
        <w:rPr>
          <w:b/>
          <w:lang w:val="en-US"/>
        </w:rPr>
        <w:t xml:space="preserve">stand type </w:t>
      </w:r>
      <w:r w:rsidRPr="006C5006">
        <w:rPr>
          <w:b/>
          <w:lang w:val="en-US"/>
        </w:rPr>
        <w:t xml:space="preserve">on seedlings growth and architecture. </w:t>
      </w:r>
      <w:r w:rsidRPr="00BE695F">
        <w:rPr>
          <w:lang w:val="en-US"/>
        </w:rPr>
        <w:t>C</w:t>
      </w:r>
      <w:r>
        <w:rPr>
          <w:lang w:val="en-US"/>
        </w:rPr>
        <w:t>omparison of number of leaves (</w:t>
      </w:r>
      <w:r w:rsidRPr="00F44B90">
        <w:rPr>
          <w:b/>
          <w:lang w:val="en-US"/>
        </w:rPr>
        <w:t>a</w:t>
      </w:r>
      <w:r>
        <w:rPr>
          <w:lang w:val="en-US"/>
        </w:rPr>
        <w:t>), number of tillers (</w:t>
      </w:r>
      <w:r w:rsidRPr="00F44B90">
        <w:rPr>
          <w:b/>
          <w:lang w:val="en-US"/>
        </w:rPr>
        <w:t>b</w:t>
      </w:r>
      <w:r>
        <w:rPr>
          <w:lang w:val="en-US"/>
        </w:rPr>
        <w:t>), leaf nitrogen content (</w:t>
      </w:r>
      <w:r w:rsidRPr="00F44B90">
        <w:rPr>
          <w:b/>
          <w:lang w:val="en-US"/>
        </w:rPr>
        <w:t>c</w:t>
      </w:r>
      <w:r>
        <w:rPr>
          <w:lang w:val="en-US"/>
        </w:rPr>
        <w:t>), shoot biomass (</w:t>
      </w:r>
      <w:r w:rsidRPr="00F44B90">
        <w:rPr>
          <w:b/>
          <w:lang w:val="en-US"/>
        </w:rPr>
        <w:t>d</w:t>
      </w:r>
      <w:r>
        <w:rPr>
          <w:lang w:val="en-US"/>
        </w:rPr>
        <w:t>), root biomass (</w:t>
      </w:r>
      <w:r w:rsidRPr="00F44B90">
        <w:rPr>
          <w:b/>
          <w:lang w:val="en-US"/>
        </w:rPr>
        <w:t>e</w:t>
      </w:r>
      <w:r>
        <w:rPr>
          <w:lang w:val="en-US"/>
        </w:rPr>
        <w:t>), total biomass (</w:t>
      </w:r>
      <w:r w:rsidRPr="00F44B90">
        <w:rPr>
          <w:b/>
          <w:lang w:val="en-US"/>
        </w:rPr>
        <w:t>f</w:t>
      </w:r>
      <w:r>
        <w:rPr>
          <w:lang w:val="en-US"/>
        </w:rPr>
        <w:t xml:space="preserve">), </w:t>
      </w:r>
      <w:proofErr w:type="spellStart"/>
      <w:r>
        <w:rPr>
          <w:lang w:val="en-US"/>
        </w:rPr>
        <w:t>Root:Shoot</w:t>
      </w:r>
      <w:proofErr w:type="spellEnd"/>
      <w:r>
        <w:rPr>
          <w:lang w:val="en-US"/>
        </w:rPr>
        <w:t xml:space="preserve"> Ratio (</w:t>
      </w:r>
      <w:r w:rsidRPr="00F44B90">
        <w:rPr>
          <w:b/>
          <w:lang w:val="en-US"/>
        </w:rPr>
        <w:t>g</w:t>
      </w:r>
      <w:r>
        <w:rPr>
          <w:lang w:val="en-US"/>
        </w:rPr>
        <w:t>), root length (</w:t>
      </w:r>
      <w:r w:rsidRPr="00F44B90">
        <w:rPr>
          <w:b/>
          <w:lang w:val="en-US"/>
        </w:rPr>
        <w:t>h</w:t>
      </w:r>
      <w:r>
        <w:rPr>
          <w:lang w:val="en-US"/>
        </w:rPr>
        <w:t>), and root surface (</w:t>
      </w:r>
      <w:proofErr w:type="spellStart"/>
      <w:r w:rsidRPr="00F44B90">
        <w:rPr>
          <w:b/>
          <w:lang w:val="en-US"/>
        </w:rPr>
        <w:t>i</w:t>
      </w:r>
      <w:proofErr w:type="spellEnd"/>
      <w:r>
        <w:rPr>
          <w:lang w:val="en-US"/>
        </w:rPr>
        <w:t xml:space="preserve">) between pure and mixed stands. </w:t>
      </w:r>
      <w:r w:rsidRPr="00BE695F">
        <w:rPr>
          <w:lang w:val="en-US"/>
        </w:rPr>
        <w:t xml:space="preserve">Points and error bars represent the mean ± standard deviation. The number of </w:t>
      </w:r>
      <w:r>
        <w:rPr>
          <w:lang w:val="en-US"/>
        </w:rPr>
        <w:t>observations</w:t>
      </w:r>
      <w:r w:rsidRPr="00BE695F">
        <w:rPr>
          <w:lang w:val="en-US"/>
        </w:rPr>
        <w:t xml:space="preserve"> in each </w:t>
      </w:r>
      <w:r>
        <w:rPr>
          <w:lang w:val="en-US"/>
        </w:rPr>
        <w:t>stand type</w:t>
      </w:r>
      <w:r w:rsidRPr="00BE695F">
        <w:rPr>
          <w:lang w:val="en-US"/>
        </w:rPr>
        <w:t xml:space="preserve"> </w:t>
      </w:r>
      <w:proofErr w:type="gramStart"/>
      <w:r w:rsidRPr="00BE695F">
        <w:rPr>
          <w:lang w:val="en-US"/>
        </w:rPr>
        <w:t>are reported</w:t>
      </w:r>
      <w:proofErr w:type="gramEnd"/>
      <w:r w:rsidRPr="00BE695F">
        <w:rPr>
          <w:lang w:val="en-US"/>
        </w:rPr>
        <w:t xml:space="preserve"> below each violin plot.</w:t>
      </w:r>
      <w:r>
        <w:rPr>
          <w:lang w:val="en-US"/>
        </w:rPr>
        <w:t xml:space="preserve"> Symbols above the plots represent the significance of the treatment effect (</w:t>
      </w:r>
      <w:proofErr w:type="spellStart"/>
      <w:r>
        <w:rPr>
          <w:lang w:val="en-US"/>
        </w:rPr>
        <w:t>n.s</w:t>
      </w:r>
      <w:proofErr w:type="spellEnd"/>
      <w:r>
        <w:rPr>
          <w:lang w:val="en-US"/>
        </w:rPr>
        <w:t xml:space="preserve">.: not significant, complete analysis of variance </w:t>
      </w:r>
      <w:proofErr w:type="gramStart"/>
      <w:r>
        <w:rPr>
          <w:lang w:val="en-US"/>
        </w:rPr>
        <w:t>is reported</w:t>
      </w:r>
      <w:proofErr w:type="gramEnd"/>
      <w:r>
        <w:rPr>
          <w:lang w:val="en-US"/>
        </w:rPr>
        <w:t xml:space="preserve"> in Supplementary Table 3). </w:t>
      </w:r>
    </w:p>
    <w:p w14:paraId="774CBC52" w14:textId="07697808" w:rsidR="00C368FD" w:rsidRPr="00BE695F" w:rsidRDefault="00C368FD" w:rsidP="00C368FD">
      <w:pPr>
        <w:rPr>
          <w:lang w:val="en-GB"/>
        </w:rPr>
      </w:pPr>
      <w:r w:rsidRPr="00C87605">
        <w:rPr>
          <w:b/>
          <w:lang w:val="en-US"/>
        </w:rPr>
        <w:t xml:space="preserve">Supplementary Figure </w:t>
      </w:r>
      <w:r>
        <w:rPr>
          <w:b/>
          <w:lang w:val="en-US"/>
        </w:rPr>
        <w:t>3</w:t>
      </w:r>
      <w:r w:rsidRPr="00C87605">
        <w:rPr>
          <w:b/>
          <w:lang w:val="en-US"/>
        </w:rPr>
        <w:t xml:space="preserve">: </w:t>
      </w:r>
      <w:r>
        <w:rPr>
          <w:b/>
          <w:lang w:val="en-US"/>
        </w:rPr>
        <w:t xml:space="preserve">Relationships between the trait composition of the mixtures and their above and belowground </w:t>
      </w:r>
      <w:r w:rsidR="007C72A0">
        <w:rPr>
          <w:b/>
          <w:lang w:val="en-US"/>
        </w:rPr>
        <w:t>RYTs</w:t>
      </w:r>
      <w:r w:rsidRPr="006C5006">
        <w:rPr>
          <w:b/>
          <w:lang w:val="en-US"/>
        </w:rPr>
        <w:t xml:space="preserve">. </w:t>
      </w:r>
      <w:r w:rsidRPr="00F44B90">
        <w:rPr>
          <w:lang w:val="en-US"/>
        </w:rPr>
        <w:t xml:space="preserve">Standardized effects of traits on mixture RYTs measured on </w:t>
      </w:r>
      <w:r>
        <w:rPr>
          <w:lang w:val="en-US"/>
        </w:rPr>
        <w:t>above- (</w:t>
      </w:r>
      <w:proofErr w:type="gramStart"/>
      <w:r w:rsidRPr="00C368FD">
        <w:rPr>
          <w:b/>
          <w:lang w:val="en-US"/>
        </w:rPr>
        <w:t>a</w:t>
      </w:r>
      <w:r>
        <w:rPr>
          <w:lang w:val="en-US"/>
        </w:rPr>
        <w:t xml:space="preserve"> and</w:t>
      </w:r>
      <w:proofErr w:type="gramEnd"/>
      <w:r>
        <w:rPr>
          <w:lang w:val="en-US"/>
        </w:rPr>
        <w:t xml:space="preserve"> </w:t>
      </w:r>
      <w:r w:rsidRPr="00C368FD">
        <w:rPr>
          <w:b/>
          <w:lang w:val="en-US"/>
        </w:rPr>
        <w:t>b</w:t>
      </w:r>
      <w:r>
        <w:rPr>
          <w:lang w:val="en-US"/>
        </w:rPr>
        <w:t>) and below- (</w:t>
      </w:r>
      <w:r w:rsidRPr="00C368FD">
        <w:rPr>
          <w:b/>
          <w:lang w:val="en-US"/>
        </w:rPr>
        <w:t>c</w:t>
      </w:r>
      <w:r>
        <w:rPr>
          <w:lang w:val="en-US"/>
        </w:rPr>
        <w:t xml:space="preserve"> and </w:t>
      </w:r>
      <w:r w:rsidRPr="00C368FD">
        <w:rPr>
          <w:b/>
          <w:lang w:val="en-US"/>
        </w:rPr>
        <w:t>d</w:t>
      </w:r>
      <w:r>
        <w:rPr>
          <w:lang w:val="en-US"/>
        </w:rPr>
        <w:t xml:space="preserve">) ground </w:t>
      </w:r>
      <w:r w:rsidRPr="00F44B90">
        <w:rPr>
          <w:lang w:val="en-US"/>
        </w:rPr>
        <w:t>biomass</w:t>
      </w:r>
      <w:r>
        <w:rPr>
          <w:lang w:val="en-US"/>
        </w:rPr>
        <w:t xml:space="preserve"> in the C treatment (</w:t>
      </w:r>
      <w:r>
        <w:rPr>
          <w:b/>
          <w:lang w:val="en-US"/>
        </w:rPr>
        <w:t xml:space="preserve">a </w:t>
      </w:r>
      <w:r w:rsidRPr="00C368FD">
        <w:rPr>
          <w:lang w:val="en-US"/>
        </w:rPr>
        <w:t>and</w:t>
      </w:r>
      <w:r>
        <w:rPr>
          <w:b/>
          <w:lang w:val="en-US"/>
        </w:rPr>
        <w:t xml:space="preserve"> c</w:t>
      </w:r>
      <w:r>
        <w:rPr>
          <w:lang w:val="en-US"/>
        </w:rPr>
        <w:t>) and S treatment (</w:t>
      </w:r>
      <w:r w:rsidRPr="00F44B90">
        <w:rPr>
          <w:b/>
          <w:lang w:val="en-US"/>
        </w:rPr>
        <w:t>b</w:t>
      </w:r>
      <w:r>
        <w:rPr>
          <w:b/>
          <w:lang w:val="en-US"/>
        </w:rPr>
        <w:t xml:space="preserve"> </w:t>
      </w:r>
      <w:r w:rsidRPr="00C368FD">
        <w:rPr>
          <w:lang w:val="en-US"/>
        </w:rPr>
        <w:t>and</w:t>
      </w:r>
      <w:r>
        <w:rPr>
          <w:b/>
          <w:lang w:val="en-US"/>
        </w:rPr>
        <w:t xml:space="preserve"> d</w:t>
      </w:r>
      <w:r>
        <w:rPr>
          <w:lang w:val="en-US"/>
        </w:rPr>
        <w:t xml:space="preserve">). </w:t>
      </w:r>
      <w:r w:rsidRPr="00F44B90">
        <w:rPr>
          <w:lang w:val="en-US"/>
        </w:rPr>
        <w:t xml:space="preserve">Backward model selection </w:t>
      </w:r>
      <w:proofErr w:type="gramStart"/>
      <w:r w:rsidRPr="00F44B90">
        <w:rPr>
          <w:lang w:val="en-US"/>
        </w:rPr>
        <w:t>was performed</w:t>
      </w:r>
      <w:proofErr w:type="gramEnd"/>
      <w:r w:rsidRPr="00F44B90">
        <w:rPr>
          <w:lang w:val="en-US"/>
        </w:rPr>
        <w:t xml:space="preserve"> on a full model with RYT as the response variable and all trait </w:t>
      </w:r>
      <w:r>
        <w:rPr>
          <w:lang w:val="en-US"/>
        </w:rPr>
        <w:t>means</w:t>
      </w:r>
      <w:r w:rsidRPr="00F44B90">
        <w:rPr>
          <w:lang w:val="en-US"/>
        </w:rPr>
        <w:t xml:space="preserve"> and </w:t>
      </w:r>
      <w:r>
        <w:rPr>
          <w:lang w:val="en-US"/>
        </w:rPr>
        <w:t>differences</w:t>
      </w:r>
      <w:r w:rsidRPr="00F44B90">
        <w:rPr>
          <w:lang w:val="en-US"/>
        </w:rPr>
        <w:t xml:space="preserve"> as explanatory variables. Based on AIC</w:t>
      </w:r>
      <w:r w:rsidRPr="00F44B90">
        <w:rPr>
          <w:vertAlign w:val="subscript"/>
          <w:lang w:val="en-US"/>
        </w:rPr>
        <w:t>C</w:t>
      </w:r>
      <w:r w:rsidRPr="00F44B90">
        <w:rPr>
          <w:lang w:val="en-US"/>
        </w:rPr>
        <w:t xml:space="preserve">, the top-ten models </w:t>
      </w:r>
      <w:proofErr w:type="gramStart"/>
      <w:r w:rsidRPr="00F44B90">
        <w:rPr>
          <w:lang w:val="en-US"/>
        </w:rPr>
        <w:t>were retained</w:t>
      </w:r>
      <w:proofErr w:type="gramEnd"/>
      <w:r w:rsidRPr="00F44B90">
        <w:rPr>
          <w:lang w:val="en-US"/>
        </w:rPr>
        <w:t xml:space="preserve"> to compute model-averaged estimates reported on the left side of the panels with their 95% unconditional confidence inte</w:t>
      </w:r>
      <w:r>
        <w:rPr>
          <w:lang w:val="en-US"/>
        </w:rPr>
        <w:t>rvals (Supplementary Table 5). Empty symbols represent trait differences</w:t>
      </w:r>
      <w:r w:rsidRPr="00F44B90">
        <w:rPr>
          <w:lang w:val="en-US"/>
        </w:rPr>
        <w:t xml:space="preserve"> and filled symbols represent </w:t>
      </w:r>
      <w:r>
        <w:rPr>
          <w:lang w:val="en-US"/>
        </w:rPr>
        <w:t>trait means</w:t>
      </w:r>
      <w:r w:rsidRPr="00F44B90">
        <w:rPr>
          <w:lang w:val="en-US"/>
        </w:rPr>
        <w:t xml:space="preserve">. The relative importance of the variables </w:t>
      </w:r>
      <w:proofErr w:type="gramStart"/>
      <w:r w:rsidRPr="00F44B90">
        <w:rPr>
          <w:lang w:val="en-US"/>
        </w:rPr>
        <w:t>are reported</w:t>
      </w:r>
      <w:proofErr w:type="gramEnd"/>
      <w:r w:rsidRPr="00F44B90">
        <w:rPr>
          <w:lang w:val="en-US"/>
        </w:rPr>
        <w:t xml:space="preserve"> on the right side of the panels and can be interpreted as the probability that the variable appears in the best model. Hatched bars represent </w:t>
      </w:r>
      <w:r>
        <w:rPr>
          <w:lang w:val="en-US"/>
        </w:rPr>
        <w:t>trait differences</w:t>
      </w:r>
      <w:r w:rsidRPr="00F44B90">
        <w:rPr>
          <w:lang w:val="en-US"/>
        </w:rPr>
        <w:t xml:space="preserve"> and filled bars represent </w:t>
      </w:r>
      <w:r>
        <w:rPr>
          <w:lang w:val="en-US"/>
        </w:rPr>
        <w:t>trait means. Colo</w:t>
      </w:r>
      <w:r w:rsidRPr="00F44B90">
        <w:rPr>
          <w:lang w:val="en-US"/>
        </w:rPr>
        <w:t>rs refer to the type of t</w:t>
      </w:r>
      <w:r>
        <w:rPr>
          <w:lang w:val="en-US"/>
        </w:rPr>
        <w:t xml:space="preserve">raits, with aboveground traits and </w:t>
      </w:r>
      <w:r w:rsidRPr="00F44B90">
        <w:rPr>
          <w:lang w:val="en-US"/>
        </w:rPr>
        <w:t>belowground traits</w:t>
      </w:r>
      <w:r>
        <w:rPr>
          <w:lang w:val="en-US"/>
        </w:rPr>
        <w:t xml:space="preserve"> represented in </w:t>
      </w:r>
      <w:r>
        <w:rPr>
          <w:lang w:val="en-US"/>
        </w:rPr>
        <w:lastRenderedPageBreak/>
        <w:t>green and</w:t>
      </w:r>
      <w:r w:rsidRPr="00F44B90">
        <w:rPr>
          <w:lang w:val="en-US"/>
        </w:rPr>
        <w:t xml:space="preserve"> brown</w:t>
      </w:r>
      <w:r>
        <w:rPr>
          <w:lang w:val="en-US"/>
        </w:rPr>
        <w:t xml:space="preserve">, </w:t>
      </w:r>
      <w:r w:rsidRPr="00F44B90">
        <w:rPr>
          <w:lang w:val="en-US"/>
        </w:rPr>
        <w:t>respectively. Adjusted R-squared averaged across the top-ten models (</w:t>
      </w:r>
      <m:oMath>
        <m:acc>
          <m:accPr>
            <m:chr m:val="̅"/>
            <m:ctrlPr>
              <w:rPr>
                <w:rFonts w:ascii="Cambria Math" w:hAnsi="Cambria Math"/>
                <w:i/>
                <w:lang w:val="en-US"/>
              </w:rPr>
            </m:ctrlPr>
          </m:acc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adj</m:t>
                </m:r>
              </m:sub>
              <m:sup>
                <m:r>
                  <w:rPr>
                    <w:rFonts w:ascii="Cambria Math" w:hAnsi="Cambria Math"/>
                    <w:lang w:val="en-US"/>
                  </w:rPr>
                  <m:t>2</m:t>
                </m:r>
              </m:sup>
            </m:sSubSup>
          </m:e>
        </m:acc>
      </m:oMath>
      <w:r>
        <w:rPr>
          <w:lang w:val="en-US"/>
        </w:rPr>
        <w:t>) are also reported.</w:t>
      </w:r>
    </w:p>
    <w:p w14:paraId="43F80976" w14:textId="3DC2DAB2" w:rsidR="00C368FD" w:rsidRPr="00BE695F" w:rsidRDefault="00C368FD" w:rsidP="00C368FD">
      <w:pPr>
        <w:rPr>
          <w:lang w:val="en-GB"/>
        </w:rPr>
      </w:pPr>
    </w:p>
    <w:p w14:paraId="54140ABE" w14:textId="77777777" w:rsidR="00C368FD" w:rsidRPr="00BE695F" w:rsidRDefault="00C368FD" w:rsidP="002029B6">
      <w:pPr>
        <w:rPr>
          <w:lang w:val="en-GB"/>
        </w:rPr>
      </w:pPr>
    </w:p>
    <w:p w14:paraId="0FB9BD62" w14:textId="2BE4A54F" w:rsidR="002029B6" w:rsidRPr="002029B6" w:rsidRDefault="002029B6" w:rsidP="002029B6">
      <w:pPr>
        <w:rPr>
          <w:lang w:val="en-GB"/>
        </w:rPr>
      </w:pPr>
    </w:p>
    <w:p w14:paraId="06FE5309" w14:textId="77777777" w:rsidR="002029B6" w:rsidRPr="001A4012" w:rsidRDefault="002029B6" w:rsidP="001A4012">
      <w:pPr>
        <w:rPr>
          <w:lang w:val="en-US"/>
        </w:rPr>
      </w:pPr>
    </w:p>
    <w:p w14:paraId="79A7F6BE" w14:textId="5BEB6946" w:rsidR="00BF0E2D" w:rsidRPr="00BF0E2D" w:rsidRDefault="00BF0E2D" w:rsidP="00BF0E2D">
      <w:pPr>
        <w:rPr>
          <w:lang w:val="en-US"/>
        </w:rPr>
      </w:pPr>
    </w:p>
    <w:sectPr w:rsidR="00BF0E2D" w:rsidRPr="00BF0E2D" w:rsidSect="0049747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ermain Montazeaud" w:date="2024-03-04T17:23:00Z" w:initials="GM">
    <w:p w14:paraId="2BCE79E3" w14:textId="61890389" w:rsidR="0015134C" w:rsidRPr="007635B3" w:rsidRDefault="0015134C">
      <w:pPr>
        <w:pStyle w:val="Commentaire"/>
        <w:rPr>
          <w:sz w:val="16"/>
          <w:szCs w:val="16"/>
          <w:lang w:val="en-GB"/>
        </w:rPr>
      </w:pPr>
      <w:r>
        <w:rPr>
          <w:rStyle w:val="Marquedecommentaire"/>
        </w:rPr>
        <w:annotationRef/>
      </w:r>
      <w:r w:rsidRPr="007635B3">
        <w:rPr>
          <w:rStyle w:val="Marquedecommentaire"/>
          <w:lang w:val="en-GB"/>
        </w:rPr>
        <w:t>Please che</w:t>
      </w:r>
      <w:r>
        <w:rPr>
          <w:rStyle w:val="Marquedecommentaire"/>
          <w:lang w:val="en-GB"/>
        </w:rPr>
        <w:t>ck if this is correct</w:t>
      </w:r>
    </w:p>
  </w:comment>
  <w:comment w:id="1" w:author="Germain Montazeaud" w:date="2024-03-04T17:23:00Z" w:initials="GM">
    <w:p w14:paraId="7B8BEA55" w14:textId="399DB343" w:rsidR="0015134C" w:rsidRPr="00C304CA" w:rsidRDefault="0015134C">
      <w:pPr>
        <w:pStyle w:val="Commentaire"/>
        <w:rPr>
          <w:lang w:val="en-GB"/>
        </w:rPr>
      </w:pPr>
      <w:r>
        <w:rPr>
          <w:rStyle w:val="Marquedecommentaire"/>
        </w:rPr>
        <w:annotationRef/>
      </w:r>
      <w:r>
        <w:rPr>
          <w:lang w:val="en-GB"/>
        </w:rPr>
        <w:t>Could you</w:t>
      </w:r>
      <w:r w:rsidRPr="00C304CA">
        <w:rPr>
          <w:lang w:val="en-GB"/>
        </w:rPr>
        <w:t xml:space="preserve"> check this table and c</w:t>
      </w:r>
      <w:r>
        <w:rPr>
          <w:lang w:val="en-GB"/>
        </w:rPr>
        <w:t>omplete for genotypes for which I do not have the information?</w:t>
      </w:r>
    </w:p>
  </w:comment>
  <w:comment w:id="2" w:author="Germain Montazeaud" w:date="2024-03-05T11:43:00Z" w:initials="GM">
    <w:p w14:paraId="6AF840D3" w14:textId="5C92DDC2" w:rsidR="0015134C" w:rsidRPr="00257AEE" w:rsidRDefault="0015134C">
      <w:pPr>
        <w:pStyle w:val="Commentaire"/>
        <w:rPr>
          <w:lang w:val="en-GB"/>
        </w:rPr>
      </w:pPr>
      <w:r>
        <w:rPr>
          <w:rStyle w:val="Marquedecommentaire"/>
        </w:rPr>
        <w:annotationRef/>
      </w:r>
      <w:r w:rsidRPr="00257AEE">
        <w:rPr>
          <w:lang w:val="en-GB"/>
        </w:rPr>
        <w:t xml:space="preserve">I could not find information </w:t>
      </w:r>
      <w:r>
        <w:rPr>
          <w:lang w:val="en-GB"/>
        </w:rPr>
        <w:t>on the germination conditions</w:t>
      </w:r>
    </w:p>
  </w:comment>
  <w:comment w:id="3" w:author="Germain Montazeaud" w:date="2024-04-07T18:32:00Z" w:initials="GM">
    <w:p w14:paraId="58385500" w14:textId="14253B7E" w:rsidR="0015134C" w:rsidRPr="007635B3" w:rsidRDefault="0015134C">
      <w:pPr>
        <w:pStyle w:val="Commentaire"/>
        <w:rPr>
          <w:lang w:val="en-GB"/>
        </w:rPr>
      </w:pPr>
      <w:r>
        <w:rPr>
          <w:rStyle w:val="Marquedecommentaire"/>
        </w:rPr>
        <w:annotationRef/>
      </w:r>
      <w:r>
        <w:rPr>
          <w:lang w:val="en-GB"/>
        </w:rPr>
        <w:t>Could you provide a table with the composition of the nutrient solution?</w:t>
      </w:r>
    </w:p>
  </w:comment>
  <w:comment w:id="4" w:author="Germain Montazeaud" w:date="2024-04-07T18:45:00Z" w:initials="GM">
    <w:p w14:paraId="1527D911" w14:textId="4D174E85" w:rsidR="0015134C" w:rsidRPr="007173A0" w:rsidRDefault="0015134C">
      <w:pPr>
        <w:pStyle w:val="Commentaire"/>
        <w:rPr>
          <w:lang w:val="en-GB"/>
        </w:rPr>
      </w:pPr>
      <w:r>
        <w:rPr>
          <w:rStyle w:val="Marquedecommentaire"/>
        </w:rPr>
        <w:annotationRef/>
      </w:r>
      <w:r>
        <w:rPr>
          <w:lang w:val="en-GB"/>
        </w:rPr>
        <w:t>Could you</w:t>
      </w:r>
      <w:r w:rsidRPr="007173A0">
        <w:rPr>
          <w:lang w:val="en-GB"/>
        </w:rPr>
        <w:t xml:space="preserve"> insert here </w:t>
      </w:r>
      <w:r>
        <w:rPr>
          <w:lang w:val="en-GB"/>
        </w:rPr>
        <w:t>a</w:t>
      </w:r>
      <w:r w:rsidRPr="007173A0">
        <w:rPr>
          <w:lang w:val="en-GB"/>
        </w:rPr>
        <w:t xml:space="preserve"> d</w:t>
      </w:r>
      <w:r>
        <w:rPr>
          <w:lang w:val="en-GB"/>
        </w:rPr>
        <w:t>escription of the image analysis pipe-line?</w:t>
      </w:r>
    </w:p>
  </w:comment>
  <w:comment w:id="5" w:author="Germain Montazeaud" w:date="2024-04-07T18:37:00Z" w:initials="GM">
    <w:p w14:paraId="15BC0092" w14:textId="62403F57" w:rsidR="0015134C" w:rsidRPr="00E4623B" w:rsidRDefault="0015134C">
      <w:pPr>
        <w:pStyle w:val="Commentaire"/>
        <w:rPr>
          <w:lang w:val="en-GB"/>
        </w:rPr>
      </w:pPr>
      <w:r>
        <w:rPr>
          <w:rStyle w:val="Marquedecommentaire"/>
        </w:rPr>
        <w:annotationRef/>
      </w:r>
      <w:r>
        <w:rPr>
          <w:lang w:val="en-GB"/>
        </w:rPr>
        <w:t>I could not find information on the biomass drying conditions</w:t>
      </w:r>
    </w:p>
  </w:comment>
  <w:comment w:id="6" w:author="Germain Montazeaud" w:date="2024-04-07T18:49:00Z" w:initials="GM">
    <w:p w14:paraId="761EF798" w14:textId="0458C3C1" w:rsidR="0015134C" w:rsidRPr="001C64D1" w:rsidRDefault="0015134C">
      <w:pPr>
        <w:pStyle w:val="Commentaire"/>
        <w:rPr>
          <w:lang w:val="en-GB"/>
        </w:rPr>
      </w:pPr>
      <w:r>
        <w:rPr>
          <w:rStyle w:val="Marquedecommentaire"/>
        </w:rPr>
        <w:annotationRef/>
      </w:r>
      <w:r>
        <w:rPr>
          <w:lang w:val="en-GB"/>
        </w:rPr>
        <w:t>Could you</w:t>
      </w:r>
      <w:r w:rsidRPr="001C64D1">
        <w:rPr>
          <w:lang w:val="en-GB"/>
        </w:rPr>
        <w:t xml:space="preserve"> insert here a description o</w:t>
      </w:r>
      <w:r>
        <w:rPr>
          <w:lang w:val="en-GB"/>
        </w:rPr>
        <w:t>f the computation of Leaf N from NIR spectrums?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CE79E3" w15:done="0"/>
  <w15:commentEx w15:paraId="7B8BEA55" w15:done="0"/>
  <w15:commentEx w15:paraId="6AF840D3" w15:done="0"/>
  <w15:commentEx w15:paraId="58385500" w15:done="0"/>
  <w15:commentEx w15:paraId="1527D911" w15:done="0"/>
  <w15:commentEx w15:paraId="15BC0092" w15:done="0"/>
  <w15:commentEx w15:paraId="761EF7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rmain Montazeaud">
    <w15:presenceInfo w15:providerId="None" w15:userId="Germain Montaze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45"/>
    <w:rsid w:val="00011E89"/>
    <w:rsid w:val="00014D97"/>
    <w:rsid w:val="000204AC"/>
    <w:rsid w:val="00026B2F"/>
    <w:rsid w:val="00037081"/>
    <w:rsid w:val="000371AB"/>
    <w:rsid w:val="00043E93"/>
    <w:rsid w:val="000570EB"/>
    <w:rsid w:val="0006263A"/>
    <w:rsid w:val="000640C3"/>
    <w:rsid w:val="0006449A"/>
    <w:rsid w:val="00075437"/>
    <w:rsid w:val="00082527"/>
    <w:rsid w:val="000A1903"/>
    <w:rsid w:val="000D0480"/>
    <w:rsid w:val="000D48FF"/>
    <w:rsid w:val="000E1D8E"/>
    <w:rsid w:val="00102844"/>
    <w:rsid w:val="001028FF"/>
    <w:rsid w:val="001140A6"/>
    <w:rsid w:val="0012546D"/>
    <w:rsid w:val="00127BB7"/>
    <w:rsid w:val="00134D24"/>
    <w:rsid w:val="00140920"/>
    <w:rsid w:val="001412C7"/>
    <w:rsid w:val="001449B0"/>
    <w:rsid w:val="00145E0A"/>
    <w:rsid w:val="0015134C"/>
    <w:rsid w:val="00151E25"/>
    <w:rsid w:val="00154759"/>
    <w:rsid w:val="001550BC"/>
    <w:rsid w:val="00172787"/>
    <w:rsid w:val="00175539"/>
    <w:rsid w:val="001822DA"/>
    <w:rsid w:val="001859AA"/>
    <w:rsid w:val="001865AC"/>
    <w:rsid w:val="001A0588"/>
    <w:rsid w:val="001A1BA5"/>
    <w:rsid w:val="001A4012"/>
    <w:rsid w:val="001A5409"/>
    <w:rsid w:val="001B5D77"/>
    <w:rsid w:val="001C19DF"/>
    <w:rsid w:val="001C3331"/>
    <w:rsid w:val="001C64D1"/>
    <w:rsid w:val="001C6698"/>
    <w:rsid w:val="001D5960"/>
    <w:rsid w:val="001D6CC8"/>
    <w:rsid w:val="001E3271"/>
    <w:rsid w:val="002029B6"/>
    <w:rsid w:val="00220277"/>
    <w:rsid w:val="002330E5"/>
    <w:rsid w:val="00241625"/>
    <w:rsid w:val="00242128"/>
    <w:rsid w:val="0024771C"/>
    <w:rsid w:val="00257AEE"/>
    <w:rsid w:val="00260343"/>
    <w:rsid w:val="002C161A"/>
    <w:rsid w:val="002C435A"/>
    <w:rsid w:val="002C6524"/>
    <w:rsid w:val="002D42D0"/>
    <w:rsid w:val="002E13A4"/>
    <w:rsid w:val="002E475A"/>
    <w:rsid w:val="002F01F6"/>
    <w:rsid w:val="00312876"/>
    <w:rsid w:val="00315E1A"/>
    <w:rsid w:val="00317889"/>
    <w:rsid w:val="0034361B"/>
    <w:rsid w:val="003553A3"/>
    <w:rsid w:val="00367709"/>
    <w:rsid w:val="0037151A"/>
    <w:rsid w:val="00383350"/>
    <w:rsid w:val="00390640"/>
    <w:rsid w:val="0039715E"/>
    <w:rsid w:val="003A0AED"/>
    <w:rsid w:val="003A3978"/>
    <w:rsid w:val="003B2347"/>
    <w:rsid w:val="003B36E5"/>
    <w:rsid w:val="003D3AD4"/>
    <w:rsid w:val="003E382C"/>
    <w:rsid w:val="003F06A6"/>
    <w:rsid w:val="003F5C87"/>
    <w:rsid w:val="00407B06"/>
    <w:rsid w:val="00415D56"/>
    <w:rsid w:val="004171C1"/>
    <w:rsid w:val="0043022C"/>
    <w:rsid w:val="00431655"/>
    <w:rsid w:val="004317BE"/>
    <w:rsid w:val="00475453"/>
    <w:rsid w:val="00495D7F"/>
    <w:rsid w:val="0049747A"/>
    <w:rsid w:val="004A51F7"/>
    <w:rsid w:val="004B39AC"/>
    <w:rsid w:val="004C31B9"/>
    <w:rsid w:val="004D073B"/>
    <w:rsid w:val="004E12C6"/>
    <w:rsid w:val="004F28FF"/>
    <w:rsid w:val="004F42C4"/>
    <w:rsid w:val="004F5835"/>
    <w:rsid w:val="004F7445"/>
    <w:rsid w:val="005016BD"/>
    <w:rsid w:val="00510545"/>
    <w:rsid w:val="00511F51"/>
    <w:rsid w:val="00512096"/>
    <w:rsid w:val="00517437"/>
    <w:rsid w:val="0052596A"/>
    <w:rsid w:val="00530EA9"/>
    <w:rsid w:val="00534258"/>
    <w:rsid w:val="00536E4B"/>
    <w:rsid w:val="005421DB"/>
    <w:rsid w:val="00552459"/>
    <w:rsid w:val="00580CDF"/>
    <w:rsid w:val="00585419"/>
    <w:rsid w:val="005A21A5"/>
    <w:rsid w:val="005B07E9"/>
    <w:rsid w:val="005D5D4C"/>
    <w:rsid w:val="005D7CD3"/>
    <w:rsid w:val="005F159E"/>
    <w:rsid w:val="005F677D"/>
    <w:rsid w:val="0062586A"/>
    <w:rsid w:val="006332B4"/>
    <w:rsid w:val="006465B4"/>
    <w:rsid w:val="00651CEA"/>
    <w:rsid w:val="006564B8"/>
    <w:rsid w:val="0065784C"/>
    <w:rsid w:val="0066466C"/>
    <w:rsid w:val="006664A3"/>
    <w:rsid w:val="00666511"/>
    <w:rsid w:val="00687F75"/>
    <w:rsid w:val="006A386C"/>
    <w:rsid w:val="006A6EB9"/>
    <w:rsid w:val="006C15E7"/>
    <w:rsid w:val="006C5006"/>
    <w:rsid w:val="006D625A"/>
    <w:rsid w:val="006E16AF"/>
    <w:rsid w:val="006E21BF"/>
    <w:rsid w:val="006E31B3"/>
    <w:rsid w:val="006F05C5"/>
    <w:rsid w:val="006F0E69"/>
    <w:rsid w:val="00700389"/>
    <w:rsid w:val="007011CB"/>
    <w:rsid w:val="0071608A"/>
    <w:rsid w:val="007173A0"/>
    <w:rsid w:val="00743B64"/>
    <w:rsid w:val="0075665A"/>
    <w:rsid w:val="00756F73"/>
    <w:rsid w:val="00762CA3"/>
    <w:rsid w:val="007635B3"/>
    <w:rsid w:val="00773998"/>
    <w:rsid w:val="00774FAF"/>
    <w:rsid w:val="00776801"/>
    <w:rsid w:val="0078115C"/>
    <w:rsid w:val="00786088"/>
    <w:rsid w:val="007A2675"/>
    <w:rsid w:val="007B53C5"/>
    <w:rsid w:val="007C3694"/>
    <w:rsid w:val="007C72A0"/>
    <w:rsid w:val="007D0575"/>
    <w:rsid w:val="007D10FC"/>
    <w:rsid w:val="007D30DC"/>
    <w:rsid w:val="007D5D20"/>
    <w:rsid w:val="007E4276"/>
    <w:rsid w:val="00801B6B"/>
    <w:rsid w:val="008525BA"/>
    <w:rsid w:val="00865D49"/>
    <w:rsid w:val="00866C58"/>
    <w:rsid w:val="008830EB"/>
    <w:rsid w:val="008844EC"/>
    <w:rsid w:val="0088793F"/>
    <w:rsid w:val="008B30EB"/>
    <w:rsid w:val="008C610C"/>
    <w:rsid w:val="008E274A"/>
    <w:rsid w:val="008E6308"/>
    <w:rsid w:val="008F031D"/>
    <w:rsid w:val="008F1C96"/>
    <w:rsid w:val="008F3EC6"/>
    <w:rsid w:val="008F6962"/>
    <w:rsid w:val="009035B4"/>
    <w:rsid w:val="009246C5"/>
    <w:rsid w:val="00924DA1"/>
    <w:rsid w:val="00940531"/>
    <w:rsid w:val="0094182A"/>
    <w:rsid w:val="00942150"/>
    <w:rsid w:val="0095790E"/>
    <w:rsid w:val="00983A9A"/>
    <w:rsid w:val="00995145"/>
    <w:rsid w:val="00996F2E"/>
    <w:rsid w:val="009B09C9"/>
    <w:rsid w:val="009C0AB1"/>
    <w:rsid w:val="009C0CCB"/>
    <w:rsid w:val="009C44C6"/>
    <w:rsid w:val="009D368B"/>
    <w:rsid w:val="009E432E"/>
    <w:rsid w:val="009E52F0"/>
    <w:rsid w:val="00A11D6E"/>
    <w:rsid w:val="00A16456"/>
    <w:rsid w:val="00A22717"/>
    <w:rsid w:val="00A30A2F"/>
    <w:rsid w:val="00A30AEA"/>
    <w:rsid w:val="00A426B1"/>
    <w:rsid w:val="00A46B3A"/>
    <w:rsid w:val="00A763BA"/>
    <w:rsid w:val="00A858E9"/>
    <w:rsid w:val="00A87136"/>
    <w:rsid w:val="00A87762"/>
    <w:rsid w:val="00A9068B"/>
    <w:rsid w:val="00AB381D"/>
    <w:rsid w:val="00AB7E44"/>
    <w:rsid w:val="00AC031A"/>
    <w:rsid w:val="00AC0975"/>
    <w:rsid w:val="00AD2D8C"/>
    <w:rsid w:val="00AD4FD3"/>
    <w:rsid w:val="00AF39C8"/>
    <w:rsid w:val="00B01C43"/>
    <w:rsid w:val="00B03BDE"/>
    <w:rsid w:val="00B05082"/>
    <w:rsid w:val="00B33BBD"/>
    <w:rsid w:val="00B34F89"/>
    <w:rsid w:val="00B413A2"/>
    <w:rsid w:val="00B41A7E"/>
    <w:rsid w:val="00B77006"/>
    <w:rsid w:val="00B77876"/>
    <w:rsid w:val="00B915B6"/>
    <w:rsid w:val="00B9368B"/>
    <w:rsid w:val="00BA6852"/>
    <w:rsid w:val="00BA6F63"/>
    <w:rsid w:val="00BB2223"/>
    <w:rsid w:val="00BB4D90"/>
    <w:rsid w:val="00BB6D01"/>
    <w:rsid w:val="00BC6300"/>
    <w:rsid w:val="00BD17A7"/>
    <w:rsid w:val="00BD1C1A"/>
    <w:rsid w:val="00BD4B05"/>
    <w:rsid w:val="00BD7974"/>
    <w:rsid w:val="00BE0ACA"/>
    <w:rsid w:val="00BE3160"/>
    <w:rsid w:val="00BE5AB3"/>
    <w:rsid w:val="00BE695F"/>
    <w:rsid w:val="00BE747D"/>
    <w:rsid w:val="00BF0E2D"/>
    <w:rsid w:val="00C01FAD"/>
    <w:rsid w:val="00C04120"/>
    <w:rsid w:val="00C10F60"/>
    <w:rsid w:val="00C11786"/>
    <w:rsid w:val="00C128ED"/>
    <w:rsid w:val="00C15605"/>
    <w:rsid w:val="00C304CA"/>
    <w:rsid w:val="00C368FD"/>
    <w:rsid w:val="00C646A0"/>
    <w:rsid w:val="00C7603B"/>
    <w:rsid w:val="00C80269"/>
    <w:rsid w:val="00C849AF"/>
    <w:rsid w:val="00C87605"/>
    <w:rsid w:val="00CB51FF"/>
    <w:rsid w:val="00CC0CAD"/>
    <w:rsid w:val="00CD17C7"/>
    <w:rsid w:val="00CF14BA"/>
    <w:rsid w:val="00CF5EA8"/>
    <w:rsid w:val="00CF7A11"/>
    <w:rsid w:val="00D007AC"/>
    <w:rsid w:val="00D146CC"/>
    <w:rsid w:val="00D21873"/>
    <w:rsid w:val="00D25C32"/>
    <w:rsid w:val="00D42B72"/>
    <w:rsid w:val="00D51B48"/>
    <w:rsid w:val="00D569FE"/>
    <w:rsid w:val="00D72450"/>
    <w:rsid w:val="00D86D2E"/>
    <w:rsid w:val="00DD52CE"/>
    <w:rsid w:val="00DD5B54"/>
    <w:rsid w:val="00DD70DC"/>
    <w:rsid w:val="00E240A4"/>
    <w:rsid w:val="00E274DF"/>
    <w:rsid w:val="00E3076B"/>
    <w:rsid w:val="00E318B3"/>
    <w:rsid w:val="00E319CB"/>
    <w:rsid w:val="00E35E2C"/>
    <w:rsid w:val="00E41176"/>
    <w:rsid w:val="00E4623B"/>
    <w:rsid w:val="00E50E00"/>
    <w:rsid w:val="00E56717"/>
    <w:rsid w:val="00E56A6D"/>
    <w:rsid w:val="00E6486C"/>
    <w:rsid w:val="00E828B0"/>
    <w:rsid w:val="00E85A57"/>
    <w:rsid w:val="00E91258"/>
    <w:rsid w:val="00E92062"/>
    <w:rsid w:val="00E9356F"/>
    <w:rsid w:val="00E96366"/>
    <w:rsid w:val="00EB08C5"/>
    <w:rsid w:val="00EB2292"/>
    <w:rsid w:val="00EB5250"/>
    <w:rsid w:val="00EE750A"/>
    <w:rsid w:val="00EF50CC"/>
    <w:rsid w:val="00EF54FD"/>
    <w:rsid w:val="00EF7677"/>
    <w:rsid w:val="00F03B41"/>
    <w:rsid w:val="00F11765"/>
    <w:rsid w:val="00F35F8B"/>
    <w:rsid w:val="00F40AF4"/>
    <w:rsid w:val="00F44B90"/>
    <w:rsid w:val="00F5646B"/>
    <w:rsid w:val="00F743F4"/>
    <w:rsid w:val="00F80FFF"/>
    <w:rsid w:val="00F826D8"/>
    <w:rsid w:val="00F91A6E"/>
    <w:rsid w:val="00FB077D"/>
    <w:rsid w:val="00FB0E31"/>
    <w:rsid w:val="00FC1294"/>
    <w:rsid w:val="00FC5C15"/>
    <w:rsid w:val="00FC5C92"/>
    <w:rsid w:val="00FE5A6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687A"/>
  <w15:chartTrackingRefBased/>
  <w15:docId w15:val="{47BFD9F9-28FF-4FD4-A4C4-4854CC42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2128"/>
    <w:pPr>
      <w:spacing w:after="240" w:line="24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242128"/>
    <w:rPr>
      <w:rFonts w:ascii="Times New Roman" w:eastAsiaTheme="majorEastAsia" w:hAnsi="Times New Roman" w:cstheme="majorBidi"/>
      <w:b/>
      <w:spacing w:val="-10"/>
      <w:kern w:val="28"/>
      <w:sz w:val="44"/>
      <w:szCs w:val="56"/>
    </w:rPr>
  </w:style>
  <w:style w:type="character" w:styleId="Lienhypertexte">
    <w:name w:val="Hyperlink"/>
    <w:basedOn w:val="Policepardfaut"/>
    <w:uiPriority w:val="99"/>
    <w:unhideWhenUsed/>
    <w:rsid w:val="00AB7E44"/>
    <w:rPr>
      <w:color w:val="0563C1" w:themeColor="hyperlink"/>
      <w:u w:val="single"/>
    </w:rPr>
  </w:style>
  <w:style w:type="character" w:customStyle="1" w:styleId="UnresolvedMention">
    <w:name w:val="Unresolved Mention"/>
    <w:basedOn w:val="Policepardfaut"/>
    <w:uiPriority w:val="99"/>
    <w:semiHidden/>
    <w:unhideWhenUsed/>
    <w:rsid w:val="00AB7E44"/>
    <w:rPr>
      <w:color w:val="605E5C"/>
      <w:shd w:val="clear" w:color="auto" w:fill="E1DFDD"/>
    </w:rPr>
  </w:style>
  <w:style w:type="character" w:customStyle="1" w:styleId="Titre1Car">
    <w:name w:val="Titre 1 Car"/>
    <w:basedOn w:val="Policepardfaut"/>
    <w:link w:val="Titre1"/>
    <w:uiPriority w:val="9"/>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rsid w:val="0049747A"/>
  </w:style>
  <w:style w:type="character" w:customStyle="1" w:styleId="Titre2Car">
    <w:name w:val="Titre 2 Car"/>
    <w:basedOn w:val="Policepardfaut"/>
    <w:link w:val="Titre2"/>
    <w:uiPriority w:val="9"/>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rsid w:val="00C304CA"/>
    <w:rPr>
      <w:sz w:val="16"/>
      <w:szCs w:val="16"/>
    </w:rPr>
  </w:style>
  <w:style w:type="paragraph" w:styleId="Commentaire">
    <w:name w:val="annotation text"/>
    <w:basedOn w:val="Normal"/>
    <w:link w:val="CommentaireCar"/>
    <w:uiPriority w:val="99"/>
    <w:semiHidden/>
    <w:unhideWhenUsed/>
    <w:rsid w:val="00C304CA"/>
    <w:pPr>
      <w:spacing w:line="240" w:lineRule="auto"/>
    </w:pPr>
    <w:rPr>
      <w:sz w:val="20"/>
      <w:szCs w:val="20"/>
    </w:rPr>
  </w:style>
  <w:style w:type="character" w:customStyle="1" w:styleId="CommentaireCar">
    <w:name w:val="Commentaire Car"/>
    <w:basedOn w:val="Policepardfaut"/>
    <w:link w:val="Commentaire"/>
    <w:uiPriority w:val="99"/>
    <w:semiHidden/>
    <w:rsid w:val="00C304C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C304CA"/>
    <w:rPr>
      <w:b/>
      <w:bCs/>
    </w:rPr>
  </w:style>
  <w:style w:type="character" w:customStyle="1" w:styleId="ObjetducommentaireCar">
    <w:name w:val="Objet du commentaire Car"/>
    <w:basedOn w:val="CommentaireCar"/>
    <w:link w:val="Objetducommentaire"/>
    <w:uiPriority w:val="99"/>
    <w:semiHidden/>
    <w:rsid w:val="00C304CA"/>
    <w:rPr>
      <w:rFonts w:ascii="Times New Roman" w:hAnsi="Times New Roman"/>
      <w:b/>
      <w:bCs/>
      <w:sz w:val="20"/>
      <w:szCs w:val="20"/>
    </w:rPr>
  </w:style>
  <w:style w:type="paragraph" w:styleId="Textedebulles">
    <w:name w:val="Balloon Text"/>
    <w:basedOn w:val="Normal"/>
    <w:link w:val="TextedebullesCar"/>
    <w:uiPriority w:val="99"/>
    <w:semiHidden/>
    <w:unhideWhenUsed/>
    <w:rsid w:val="00C304CA"/>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04CA"/>
    <w:rPr>
      <w:rFonts w:ascii="Segoe UI" w:hAnsi="Segoe UI" w:cs="Segoe UI"/>
      <w:sz w:val="18"/>
      <w:szCs w:val="18"/>
    </w:rPr>
  </w:style>
  <w:style w:type="character" w:styleId="Textedelespacerserv">
    <w:name w:val="Placeholder Text"/>
    <w:basedOn w:val="Policepardfaut"/>
    <w:uiPriority w:val="99"/>
    <w:semiHidden/>
    <w:rsid w:val="00043E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1495">
      <w:bodyDiv w:val="1"/>
      <w:marLeft w:val="0"/>
      <w:marRight w:val="0"/>
      <w:marTop w:val="0"/>
      <w:marBottom w:val="0"/>
      <w:divBdr>
        <w:top w:val="none" w:sz="0" w:space="0" w:color="auto"/>
        <w:left w:val="none" w:sz="0" w:space="0" w:color="auto"/>
        <w:bottom w:val="none" w:sz="0" w:space="0" w:color="auto"/>
        <w:right w:val="none" w:sz="0" w:space="0" w:color="auto"/>
      </w:divBdr>
    </w:div>
    <w:div w:id="110022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mailto:g.montazeaud@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62EB0-DF8E-44D4-BFD0-BFF7FD35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4159</TotalTime>
  <Pages>16</Pages>
  <Words>25516</Words>
  <Characters>140342</Characters>
  <Application>Microsoft Office Word</Application>
  <DocSecurity>0</DocSecurity>
  <Lines>1169</Lines>
  <Paragraphs>331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cp:keywords/>
  <dc:description/>
  <cp:lastModifiedBy>Germain Montazeaud</cp:lastModifiedBy>
  <cp:revision>177</cp:revision>
  <dcterms:created xsi:type="dcterms:W3CDTF">2023-09-28T16:04:00Z</dcterms:created>
  <dcterms:modified xsi:type="dcterms:W3CDTF">2024-04-08T09:59:00Z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id="uSKFj9Cc"/&gt;&lt;style id="http://www.zotero.org/styles/plant-and-soil" hasBibliography="1" bibliographyStyleHasBeenSet="0"/&gt;&lt;prefs&gt;&lt;pref name="fieldType" value="Field"/&gt;&lt;/prefs&gt;&lt;/data&gt;</vt:lpwstr>
  </property>
</Properties>
</file>