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79F37C3C"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0640C3">
        <w:rPr>
          <w:sz w:val="24"/>
          <w:szCs w:val="24"/>
          <w:lang w:val="en-US"/>
        </w:rPr>
        <w:t xml:space="preserve">Journal of applied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5DBB0273"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BD7974">
        <w:rPr>
          <w:lang w:val="en-US"/>
        </w:rPr>
        <w:instrText xml:space="preserve"> ADDIN ZOTERO_ITEM CSL_CITATION {"citationID":"8NS7Iyko","properties":{"formattedCitation":"(Tilman et al. 1996, 2001; Hector et al. 1999)","plainCitation":"(Tilman et al. 1996, 2001; Hector et al. 1999)","noteIndex":0},"citationItems":[{"id":229,"uris":["http://zotero.org/users/3458704/items/WIGKTEWM"],"itemData":{"id":229,"type":"article-journal","abstract":"THE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207,"uris":["http://zotero.org/users/3458704/items/2XUENB7Z"],"itemData":{"id":207,"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549,"uris":["http://zotero.org/users/3458704/items/E7PSPUHP"],"itemData":{"id":549,"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BD7974">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2014)","noteIndex":0},"citationItems":[{"id":218,"uris":["http://zotero.org/users/3458704/items/U26VVTXB"],"itemData":{"id":218,"type":"article-journal","abstract":"Humans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A."}],"issued":{"date-parts":[["2005",2,1]]}}},{"id":201,"uris":["http://zotero.org/users/3458704/items/ES9KRITE"],"itemData":{"id":201,"type":"article-journal","abstract":"Biodiversity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3077,"uris":["http://zotero.org/users/3458704/items/FMVZGP4K"],"itemData":{"id":3077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BD7974">
        <w:rPr>
          <w:lang w:val="en-US"/>
        </w:rPr>
        <w:instrText xml:space="preserve"> ADDIN ZOTERO_ITEM CSL_CITATION {"citationID":"S659wXdq","properties":{"formattedCitation":"(Loreau and Hector 2001)","plainCitation":"(Loreau and Hector 2001)","noteIndex":0},"citationItems":[{"id":161,"uris":["http://zotero.org/users/3458704/items/N6EVUZ8H"],"itemData":{"id":161,"type":"article-journal","abstract":"The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D51B48">
        <w:rPr>
          <w:lang w:val="en-US"/>
        </w:rPr>
        <w:instrText xml:space="preserve"> ADDIN ZOTERO_ITEM CSL_CITATION {"citationID":"cuIzm1KN","properties":{"formattedCitation":"(Roscher et al. 2008; Mueller et al. 2013)","plainCitation":"(Roscher et al. 2008; Mueller et al. 2013)","dontUpdate":true,"noteIndex":0},"citationItems":[{"id":319,"uris":["http://zotero.org/users/3458704/items/4D8VIR7W"],"itemData":{"id":319,"type":"article-journal","abstract":"*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season":"mai"}}},{"id":320,"uris":["http://zotero.org/users/3458704/items/AW33X7DQ"],"itemData":{"id":320,"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E."}],"issued":{"date-parts":[["2013"]],"season":"avril"}}}],"schema":"https://github.com/citation-style-language/schema/raw/master/csl-citation.json"}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D51B48">
        <w:rPr>
          <w:lang w:val="en-US"/>
        </w:rPr>
        <w:instrText xml:space="preserve"> ADDIN ZOTERO_ITEM CSL_CITATION {"citationID":"8BsErqVt","properties":{"formattedCitation":"(Fargione et al. 2007; Li et al. 2018)","plainCitation":"(Fargione et al. 2007; Li et al. 2018)","dontUpdate":true,"noteIndex":0},"citationItems":[{"id":579,"uris":["http://zotero.org/users/3458704/items/27T4MJ3U"],"itemData":{"id":579,"type":"article-journal","abstract":"In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B"},{"family":"Loreau","given":"Michel"}],"issued":{"date-parts":[["2007",3,22]]}}},{"id":8,"uris":["http://zotero.org/users/3458704/items/FP79YAKX"],"itemData":{"id":8,"type":"article-journal","abstract":"Enhanced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007615A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D51B48">
        <w:rPr>
          <w:lang w:val="en-US"/>
        </w:rPr>
        <w:instrText xml:space="preserve"> ADDIN ZOTERO_ITEM CSL_CITATION {"citationID":"1Nv6HZAQ","properties":{"formattedCitation":"(Vandermeer 1992)","plainCitation":"(Vandermeer 1992)","dontUpdate":true,"noteIndex":0},"citationItems":[{"id":35,"uris":["http://zotero.org/users/3458704/items/6J859L3X"],"itemData":{"id":35,"type":"book","abstract":"The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A87136">
        <w:rPr>
          <w:lang w:val="en-US"/>
        </w:rPr>
        <w:instrText xml:space="preserve"> ADDIN ZOTERO_ITEM CSL_CITATION {"citationID":"9GenRwAe","properties":{"formattedCitation":"(Zhang et al. 2014)","plainCitation":"(Zhang et al. 2014)","noteIndex":0},"citationItems":[{"id":219,"uris":["http://zotero.org/users/3458704/items/7NULNZ4Z"],"itemData":{"id":219,"type":"article-journal","abstract":"AbstractBackground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overyield</w:t>
      </w:r>
      <w:r w:rsidR="00651CEA">
        <w:rPr>
          <w:lang w:val="en-US"/>
        </w:rPr>
        <w:t>ing</w:t>
      </w:r>
      <w:r w:rsidR="00E9356F">
        <w:rPr>
          <w:lang w:val="en-US"/>
        </w:rPr>
        <w:t xml:space="preserve"> </w:t>
      </w:r>
      <w:r w:rsidR="00367709">
        <w:rPr>
          <w:lang w:val="en-US"/>
        </w:rPr>
        <w:fldChar w:fldCharType="begin"/>
      </w:r>
      <w:r w:rsidR="00367709">
        <w:rPr>
          <w:lang w:val="en-US"/>
        </w:rPr>
        <w:instrText xml:space="preserve"> ADDIN ZOTERO_ITEM CSL_CITATION {"citationID":"6uF0XWeR","properties":{"formattedCitation":"(Bedoussac et al. 2015)","plainCitation":"(Bedoussac et al. 2015)","noteIndex":0},"citationItems":[{"id":479,"uris":["http://zotero.org/users/3458704/items/EX54A3XL"],"itemData":{"id":479,"type":"article-journal","abstract":"World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(Bedoussac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6465B4">
        <w:rPr>
          <w:lang w:val="en-US"/>
        </w:rPr>
        <w:instrText xml:space="preserve"> ADDIN ZOTERO_ITEM CSL_CITATION {"citationID":"Wd7Lv4n0","properties":{"formattedCitation":"(Lemken et al. 2017; Huss et al. 2022)","plainCitation":"(Lemken et al. 2017; Huss et al. 2022)","noteIndex":0},"citationItems":[{"id":3099,"uris":["http://zotero.org/users/3458704/items/K433HGVW"],"itemData":{"id":3099,"type":"article-journal","abstract":"Mixed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3101,"uris":["http://zotero.org/users/3458704/items/ZRSC3MNL"],"itemData":{"id":3101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D146BDE"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D51B48">
        <w:rPr>
          <w:lang w:val="en-US"/>
        </w:rPr>
        <w:instrText xml:space="preserve"> ADDIN ZOTERO_ITEM CSL_CITATION {"citationID":"A1o0pByO","properties":{"formattedCitation":"(Smithson and Lenn\\uc0\\u233{} 1996)","plainCitation":"(Smithson and Lenné 1996)","noteIndex":0},"citationItems":[{"id":93,"uris":["http://zotero.org/users/3458704/items/CBUE5FDZ"],"itemData":{"id":93,"type":"article-journal","abstract":"Remarkable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M."}],"issued":{"date-parts":[["1996"]],"season":"février"}}}],"schema":"https://github.com/citation-style-language/schema/raw/master/csl-citation.json"}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8E6308">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2006)","noteIndex":0},"citationItems":[{"id":482,"uris":["http://zotero.org/users/3458704/items/FV25V3BU"],"itemData":{"id":482,"type":"article-journal","container-title":"Annual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S."}],"issued":{"date-parts":[["1995"]]}}},{"id":345,"uris":["http://zotero.org/users/3458704/items/5364UMKD"],"itemData":{"id":345,"type":"article-journal","abstract":"Crop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C."}],"issued":{"date-parts":[["2000",8,17]]}}},{"id":86,"uris":["http://zotero.org/users/3458704/items/RYNXRFEX"],"itemData":{"id":86,"type":"chapter","container-title":"The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agroecological transition</w:t>
      </w:r>
      <w:r w:rsidR="00134D24">
        <w:rPr>
          <w:lang w:val="en-US"/>
        </w:rPr>
        <w:t xml:space="preserve"> </w:t>
      </w:r>
      <w:r w:rsidR="00134D24">
        <w:rPr>
          <w:lang w:val="en-US"/>
        </w:rPr>
        <w:fldChar w:fldCharType="begin"/>
      </w:r>
      <w:r w:rsidR="008E6308">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G."}],"accessed":{"date-parts":[["2021",6,21]]},"issued":{"date-parts":[["2020"]]}}},{"id":2338,"uris":["http://zotero.org/users/3458704/items/GQDEKN3Q"],"itemData":{"id":2338,"type":"article-journal","abstract":"Variety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8E6308" w:rsidRPr="008E6308">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xtensive research in phytopathology has helped identify the different epidemiological and evolutionary mechanisms that underly the protective effect of cultivar mixtures against pathogen</w:t>
      </w:r>
      <w:r w:rsidR="001449B0">
        <w:rPr>
          <w:lang w:val="en-US"/>
        </w:rPr>
        <w:t>s</w:t>
      </w:r>
      <w:r w:rsidR="00C15605">
        <w:rPr>
          <w:lang w:val="en-US"/>
        </w:rPr>
        <w:t xml:space="preserve"> </w:t>
      </w:r>
      <w:r w:rsidR="00C15605">
        <w:rPr>
          <w:lang w:val="en-US"/>
        </w:rPr>
        <w:fldChar w:fldCharType="begin"/>
      </w:r>
      <w:r w:rsidR="001A0588">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2017)","noteIndex":0},"citationItems":[{"id":591,"uris":["http://zotero.org/users/3458704/items/NIKIBWN5"],"itemData":{"id":591,"type":"article-journal","container-title":"Phytopathology","issue":"9","page":"905–913","title":"Stripe rust, yield, and plant competition in wheat cultivar mixtures.","volume":"82","author":[{"family":"Finckh","given":"Maria R"},{"family":"Mundt","given":"Christopher C"}],"issued":{"date-parts":[["1992"]]}}},{"id":590,"uris":["http://zotero.org/users/3458704/items/U67NQRPX"],"itemData":{"id":590,"type":"article-journal","abstract":"Five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S."}],"issued":{"date-parts":[["1995"]]}},"label":"page"},{"id":180,"uris":["http://zotero.org/users/3458704/items/SEJMDD87"],"itemData":{"id":180,"type":"article-journal","abstract":"Agronomy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S."}],"issued":{"date-parts":[["2000",11,1]]}}},{"id":99,"uris":["http://zotero.org/users/3458704/items/3MEIZ3VC"],"itemData":{"id":99,"type":"article-journal","abstract":"Mixtures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1A0588" w:rsidRPr="001A0588">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15605">
        <w:rPr>
          <w:lang w:val="en-US"/>
        </w:rPr>
        <w:instrText xml:space="preserve"> ADDIN ZOTERO_ITEM CSL_CITATION {"citationID":"18NpFBsN","properties":{"formattedCitation":"(P\\uc0\\u233{}lissier et al. 2021, 2023)","plainCitation":"(Pélissier et al. 2021, 2023)","dontUpdate":true,"noteIndex":0},"citationItems":[{"id":3108,"uris":["http://zotero.org/users/3458704/items/TJSCQHE6"],"itemData":{"id":3108,"type":"article-journal","abstract":"As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3065,"uris":["http://zotero.org/users/3458704/items/2SDH2HZW"],"itemData":{"id":3065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4BC42FD1"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15605">
        <w:rPr>
          <w:lang w:val="en-US"/>
        </w:rPr>
        <w:instrText xml:space="preserve"> ADDIN ZOTERO_ITEM CSL_CITATION {"citationID":"99HaO18j","properties":{"formattedCitation":"(Hajjar et al. 2008; Barot et al. 2017; Snyder et al. 2020)","plainCitation":"(Hajjar et al. 2008; Barot et al. 2017; Snyder et al. 2020)","noteIndex":0},"citationItems":[{"id":330,"uris":["http://zotero.org/users/3458704/items/39S396IW"],"itemData":{"id":330,"type":"article-journal","abstract":"Few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I."},{"family":"Gemmill-Herren","given":"Barbara"}],"issued":{"date-parts":[["2008"]],"season":"février"}}},{"id":362,"uris":["http://zotero.org/users/3458704/items/V5HR3HZG"],"itemData":{"id":362,"type":"article-journal","abstract":"The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1865AC">
        <w:rPr>
          <w:lang w:val="en-US"/>
        </w:rPr>
        <w:instrText xml:space="preserve"> ADDIN ZOTERO_ITEM CSL_CITATION {"citationID":"5X4Waoq8","properties":{"formattedCitation":"(Bertness and Callaway 1994; Maestre et al. 2009)","plainCitation":"(Bertness and Callaway 1994; Maestre et al. 2009)","noteIndex":0},"citationItems":[{"id":162,"uris":["http://zotero.org/users/3458704/items/IQZDKMU5"],"itemData":{"id":162,"type":"article-journal","abstract":"Current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D."},{"family":"Callaway","given":"Ragan"}],"issued":{"date-parts":[["1994",5,1]]}}},{"id":165,"uris":["http://zotero.org/users/3458704/items/NMWB5VSF"],"itemData":{"id":165,"type":"article-journal","abstract":"*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7D0575">
        <w:rPr>
          <w:lang w:val="en-US"/>
        </w:rPr>
        <w:instrText xml:space="preserve"> ADDIN ZOTERO_ITEM CSL_CITATION {"citationID":"XJGR5kmT","properties":{"formattedCitation":"(Ki\\uc0\\u230{}r et al. 2009; Reiss and Drinkwater 2018; Borg et al. 2018)","plainCitation":"(Kiær et al. 2009; Reiss and Drinkwater 2018; Borg et al. 2018)","noteIndex":0},"citationItems":[{"id":346,"uris":["http://zotero.org/users/3458704/items/QBZSZJBF"],"itemData":{"id":346,"type":"article-journal","abstract":"Plant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M."},{"family":"Østergård","given":"Hanne"}],"issued":{"date-parts":[["2009"]],"season":"décembre"}}},{"id":92,"uris":["http://zotero.org/users/3458704/items/K2RIC5MN"],"itemData":{"id":92,"type":"article-journal","abstract":"Extensive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5F677D">
        <w:rPr>
          <w:lang w:val="en-US"/>
        </w:rPr>
        <w:instrText xml:space="preserve"> ADDIN ZOTERO_ITEM CSL_CITATION {"citationID":"ml7unR5Y","properties":{"formattedCitation":"(Reiss and Drinkwater 2018; Alsabbagh et al. 2022)","plainCitation":"(Reiss and Drinkwater 2018; Alsabbagh et al. 2022)","noteIndex":0},"citationItems":[{"id":92,"uris":["http://zotero.org/users/3458704/items/K2RIC5MN"],"itemData":{"id":92,"type":"article-journal","abstract":"Extensive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E."}],"issued":{"date-parts":[["2018"]]}}},{"id":2817,"uris":["http://zotero.org/users/3458704/items/I44IJ3TJ"],"itemData":{"id":2817,"type":"article-journal","abstract":"In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D786B4"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06449A">
        <w:rPr>
          <w:lang w:val="en-US"/>
        </w:rPr>
        <w:instrText xml:space="preserve"> ADDIN ZOTERO_ITEM CSL_CITATION {"citationID":"PRrTFDeL","properties":{"formattedCitation":"(McGill et al. 2006; Garnier et al. 2015)","plainCitation":"(McGill et al. 2006; Garnier et al. 2015)","noteIndex":0},"citationItems":[{"id":393,"uris":["http://zotero.org/users/3458704/items/C2LP3ZL3"],"itemData":{"id":393,"type":"article-journal","abstract":"There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J."},{"family":"Weiher","given":"Evan"},{"family":"Westoby","given":"Mark"}],"issued":{"date-parts":[["2006",4]]}}},{"id":214,"uris":["http://zotero.org/users/3458704/items/7BGNBZSF"],"itemData":{"id":214,"type":"book","abstract":"Biological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06449A">
        <w:rPr>
          <w:lang w:val="en-US"/>
        </w:rPr>
        <w:instrText xml:space="preserve"> ADDIN ZOTERO_ITEM CSL_CITATION {"citationID":"dbWJiyJ1","properties":{"formattedCitation":"(Violle et al. 2007)","plainCitation":"(Violle et al. 2007)","noteIndex":0},"citationItems":[{"id":347,"uris":["http://zotero.org/users/3458704/items/BCET3FZK"],"itemData":{"id":347,"type":"article-journal","abstract":"In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season":"mai"}}}],"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06449A">
        <w:rPr>
          <w:lang w:val="en-US"/>
        </w:rPr>
        <w:instrText xml:space="preserve"> ADDIN ZOTERO_ITEM CSL_CITATION {"citationID":"6AqiZTtv","properties":{"formattedCitation":"(Garnier et al. 2004)","plainCitation":"(Garnier et al. 2004)","noteIndex":0},"citationItems":[{"id":215,"uris":["http://zotero.org/users/3458704/items/BNXDS3WM"],"itemData":{"id":215,"type":"article-journal","abstract":"Although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06449A">
        <w:rPr>
          <w:lang w:val="en-US"/>
        </w:rPr>
        <w:instrText xml:space="preserve"> ADDIN ZOTERO_ITEM CSL_CITATION {"citationID":"nLwvs0hR","properties":{"formattedCitation":"(Violle and Jiang 2009)","plainCitation":"(Violle and Jiang 2009)","noteIndex":0},"citationItems":[{"id":483,"uris":["http://zotero.org/users/3458704/items/PMQF9N4N"],"itemData":{"id":483,"type":"article-journal","container-title":"Journal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06449A">
        <w:rPr>
          <w:lang w:val="en-US"/>
        </w:rPr>
        <w:instrText xml:space="preserve"> ADDIN ZOTERO_ITEM CSL_CITATION {"citationID":"RPB0V9gf","properties":{"formattedCitation":"(Wagg et al. 2017; Cadotte 2017)","plainCitation":"(Wagg et al. 2017; Cadotte 2017)","noteIndex":0},"citationItems":[{"id":424,"uris":["http://zotero.org/users/3458704/items/4QEF27ST"],"itemData":{"id":424,"type":"article-journal","abstract":"Niche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W."}],"issued":{"date-parts":[["2017"]]}}},{"id":475,"uris":["http://zotero.org/users/3458704/items/RRRWK2XU"],"itemData":{"id":475,"type":"article-journal","abstract":"The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1C00EC7F"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for example to adapt management practices or to conduct selection in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145E0A">
        <w:rPr>
          <w:lang w:val="en-US"/>
        </w:rPr>
        <w:instrText xml:space="preserve"> ADDIN ZOTERO_ITEM CSL_CITATION {"citationID":"vTtpeBW3","properties":{"formattedCitation":"(Montazeaud et al. 2018, 2020; Kong and Zhao 2023)","plainCitation":"(Montazeaud et al. 2018, 2020; Kong and Zhao 2023)","noteIndex":0},"citationItems":[{"id":37,"uris":["http://zotero.org/users/3458704/items/KLLELFEG"],"itemData":{"id":37,"type":"article-journal","abstract":"Genotypic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3117,"uris":["http://zotero.org/users/3458704/items/CNEMV8Z6"],"itemData":{"id":3117,"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8525BA">
        <w:rPr>
          <w:lang w:val="en-US"/>
        </w:rPr>
        <w:instrText xml:space="preserve"> ADDIN ZOTERO_ITEM CSL_CITATION {"citationID":"5DXhkxiM","properties":{"formattedCitation":"(Montazeaud et al. 2018, 2020)","plainCitation":"(Montazeaud et al. 2018, 2020)","noteIndex":0},"citationItems":[{"id":37,"uris":["http://zotero.org/users/3458704/items/KLLELFEG"],"itemData":{"id":37,"type":"article-journal","abstract":"Genotypic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145E0A">
        <w:rPr>
          <w:lang w:val="en-US"/>
        </w:rPr>
        <w:instrText xml:space="preserve"> ADDIN ZOTERO_ITEM CSL_CITATION {"citationID":"4s1rIzdB","properties":{"formattedCitation":"(Bardgett et al. 2014)","plainCitation":"(Bardgett et al. 2014)","noteIndex":0},"citationItems":[{"id":251,"uris":["http://zotero.org/users/3458704/items/4I6IVCCK"],"itemData":{"id":251,"type":"article-journal","abstract":"Ecologists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Default="008844EC" w:rsidP="008844EC">
      <w:pPr>
        <w:pStyle w:val="Titre2"/>
        <w:rPr>
          <w:lang w:val="en-US"/>
        </w:rPr>
      </w:pPr>
      <w:commentRangeStart w:id="2"/>
      <w:r w:rsidRPr="00EF54FD">
        <w:rPr>
          <w:highlight w:val="yellow"/>
          <w:lang w:val="en-US"/>
        </w:rPr>
        <w:lastRenderedPageBreak/>
        <w:t>Growth conditions</w:t>
      </w:r>
      <w:commentRangeEnd w:id="2"/>
      <w:r w:rsidR="00C646A0" w:rsidRPr="00EF54FD">
        <w:rPr>
          <w:rStyle w:val="Marquedecommentaire"/>
          <w:rFonts w:eastAsiaTheme="minorHAnsi" w:cstheme="minorBidi"/>
          <w:b w:val="0"/>
          <w:highlight w:val="yellow"/>
        </w:rPr>
        <w:commentReference w:id="2"/>
      </w:r>
    </w:p>
    <w:p w14:paraId="55936651" w14:textId="66F7A13C" w:rsidR="00172787" w:rsidRDefault="00EF7677" w:rsidP="003E382C">
      <w:pPr>
        <w:rPr>
          <w:lang w:val="en-US"/>
        </w:rPr>
      </w:pPr>
      <w:commentRangeStart w:id="3"/>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3"/>
      <w:r w:rsidR="00257AEE" w:rsidRPr="004E12C6">
        <w:rPr>
          <w:rStyle w:val="Marquedecommentaire"/>
          <w:highlight w:val="yellow"/>
        </w:rPr>
        <w:commentReference w:id="3"/>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Supplementary Table 2)</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7BCD4FE1" w14:textId="7124C329" w:rsidR="00DD5B54" w:rsidRDefault="00DD5B54" w:rsidP="00DD5B54">
      <w:pPr>
        <w:rPr>
          <w:lang w:val="en-US"/>
        </w:rPr>
      </w:pPr>
      <w:r>
        <w:rPr>
          <w:lang w:val="en-US"/>
        </w:rPr>
        <w:t>Architectural root traits</w:t>
      </w:r>
    </w:p>
    <w:p w14:paraId="4D877B72" w14:textId="1FAAF031" w:rsidR="00DD5B54" w:rsidRPr="00DD5B54" w:rsidRDefault="00DD5B54" w:rsidP="00DD5B54">
      <w:pPr>
        <w:rPr>
          <w:lang w:val="en-US"/>
        </w:rPr>
      </w:pPr>
      <w:r>
        <w:rPr>
          <w:lang w:val="en-US"/>
        </w:rPr>
        <w:t>Architectural aboveground traits</w:t>
      </w:r>
    </w:p>
    <w:p w14:paraId="35E65B48" w14:textId="18EF7247" w:rsidR="00DD5B54" w:rsidRDefault="00DD5B54" w:rsidP="00DD5B54">
      <w:pPr>
        <w:rPr>
          <w:lang w:val="en-US"/>
        </w:rPr>
      </w:pPr>
      <w:r>
        <w:rPr>
          <w:lang w:val="en-US"/>
        </w:rPr>
        <w:t xml:space="preserve">Leaf </w:t>
      </w:r>
      <w:r w:rsidR="00E41176">
        <w:rPr>
          <w:lang w:val="en-US"/>
        </w:rPr>
        <w:t>n</w:t>
      </w:r>
      <w:r>
        <w:rPr>
          <w:lang w:val="en-US"/>
        </w:rPr>
        <w:t xml:space="preserve">itrogen </w:t>
      </w:r>
      <w:r w:rsidR="00E41176">
        <w:rPr>
          <w:lang w:val="en-US"/>
        </w:rPr>
        <w:t>c</w:t>
      </w:r>
      <w:r>
        <w:rPr>
          <w:lang w:val="en-US"/>
        </w:rPr>
        <w:t>ontent</w:t>
      </w:r>
    </w:p>
    <w:p w14:paraId="30194B4F" w14:textId="6BD4E36F" w:rsidR="00DD5B54" w:rsidRDefault="00DD5B54" w:rsidP="00DD5B54">
      <w:pPr>
        <w:rPr>
          <w:lang w:val="en-US"/>
        </w:rPr>
      </w:pPr>
      <w:r>
        <w:rPr>
          <w:lang w:val="en-US"/>
        </w:rPr>
        <w:t>Biomass</w:t>
      </w:r>
      <w:r w:rsidR="00E41176">
        <w:rPr>
          <w:lang w:val="en-US"/>
        </w:rPr>
        <w:t xml:space="preserve"> </w:t>
      </w:r>
    </w:p>
    <w:p w14:paraId="28102990" w14:textId="77777777" w:rsidR="0078115C" w:rsidRDefault="0078115C" w:rsidP="008844EC">
      <w:pPr>
        <w:pStyle w:val="Titre2"/>
        <w:rPr>
          <w:lang w:val="en-US"/>
        </w:rPr>
      </w:pPr>
    </w:p>
    <w:p w14:paraId="0B32CE45" w14:textId="289CF282" w:rsidR="008844EC" w:rsidRDefault="008844EC" w:rsidP="008844EC">
      <w:pPr>
        <w:pStyle w:val="Titre2"/>
        <w:rPr>
          <w:lang w:val="en-US"/>
        </w:rPr>
      </w:pPr>
      <w:r>
        <w:rPr>
          <w:lang w:val="en-US"/>
        </w:rPr>
        <w:t>Statistical analysis</w:t>
      </w:r>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5836C3F3"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Th</w:t>
      </w:r>
      <w:r w:rsidR="00037081">
        <w:rPr>
          <w:lang w:val="en-US"/>
        </w:rPr>
        <w:t>is</w:t>
      </w:r>
      <w:r>
        <w:rPr>
          <w:lang w:val="en-US"/>
        </w:rPr>
        <w:t xml:space="preserve"> biomass </w:t>
      </w:r>
      <w:r>
        <w:rPr>
          <w:lang w:val="en-US"/>
        </w:rPr>
        <w:lastRenderedPageBreak/>
        <w:t xml:space="preserve">reduction was accompanied by a reallocation </w:t>
      </w:r>
      <w:r w:rsidR="00037081">
        <w:rPr>
          <w:lang w:val="en-US"/>
        </w:rPr>
        <w:t>of resources</w:t>
      </w:r>
      <w:r>
        <w:rPr>
          <w:lang w:val="en-US"/>
        </w:rPr>
        <w:t xml:space="preserve"> from </w:t>
      </w:r>
      <w:r w:rsidR="00037081">
        <w:rPr>
          <w:lang w:val="en-US"/>
        </w:rPr>
        <w:t xml:space="preserve">the </w:t>
      </w:r>
      <w:proofErr w:type="gramStart"/>
      <w:r>
        <w:rPr>
          <w:lang w:val="en-US"/>
        </w:rPr>
        <w:t>above</w:t>
      </w:r>
      <w:r w:rsidR="00037081">
        <w:rPr>
          <w:lang w:val="en-US"/>
        </w:rPr>
        <w:t>-</w:t>
      </w:r>
      <w:r>
        <w:rPr>
          <w:lang w:val="en-US"/>
        </w:rPr>
        <w:t>ground</w:t>
      </w:r>
      <w:proofErr w:type="gramEnd"/>
      <w:r>
        <w:rPr>
          <w:lang w:val="en-US"/>
        </w:rPr>
        <w:t xml:space="preserve"> to the below</w:t>
      </w:r>
      <w:r w:rsidR="00037081">
        <w:rPr>
          <w:lang w:val="en-US"/>
        </w:rPr>
        <w:t>-</w:t>
      </w:r>
      <w:r>
        <w:rPr>
          <w:lang w:val="en-US"/>
        </w:rPr>
        <w:t>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above-ground biomass (Figure </w:t>
      </w:r>
      <w:r w:rsidR="00075437">
        <w:rPr>
          <w:lang w:val="en-US"/>
        </w:rPr>
        <w:t>2d</w:t>
      </w:r>
      <w:r w:rsidR="00774FAF">
        <w:rPr>
          <w:lang w:val="en-US"/>
        </w:rPr>
        <w:t>)</w:t>
      </w:r>
      <w:r w:rsidR="00037081">
        <w:rPr>
          <w:lang w:val="en-US"/>
        </w:rPr>
        <w:t>,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6332B4">
        <w:rPr>
          <w:lang w:val="en-US"/>
        </w:rPr>
        <w:t xml:space="preserve"> in the stressed treatment</w:t>
      </w:r>
      <w:r w:rsidR="00037081">
        <w:rPr>
          <w:lang w:val="en-US"/>
        </w:rPr>
        <w:t xml:space="preserve">. Consequently, the </w:t>
      </w:r>
      <w:proofErr w:type="spellStart"/>
      <w:r w:rsidR="00037081">
        <w:rPr>
          <w:lang w:val="en-US"/>
        </w:rPr>
        <w:t>Root</w:t>
      </w:r>
      <w:proofErr w:type="gramStart"/>
      <w:r w:rsidR="00037081">
        <w:rPr>
          <w:lang w:val="en-US"/>
        </w:rPr>
        <w:t>:Shoot</w:t>
      </w:r>
      <w:proofErr w:type="spellEnd"/>
      <w:proofErr w:type="gramEnd"/>
      <w:r w:rsidR="00037081">
        <w:rPr>
          <w:lang w:val="en-US"/>
        </w:rPr>
        <w:t xml:space="preserve"> Ratio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6A6899DD" w:rsidR="00E240A4"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 xml:space="preserve">This was true for both above and </w:t>
      </w:r>
      <w:proofErr w:type="gramStart"/>
      <w:r w:rsidR="00E240A4">
        <w:rPr>
          <w:lang w:val="en-US"/>
        </w:rPr>
        <w:t>below-ground</w:t>
      </w:r>
      <w:proofErr w:type="gramEnd"/>
      <w:r w:rsidR="00E240A4">
        <w:rPr>
          <w:lang w:val="en-US"/>
        </w:rPr>
        <w:t xml:space="preserve"> biomass (average RYT for above-ground biomass = 0.97, </w:t>
      </w:r>
      <w:r w:rsidR="00E240A4" w:rsidRPr="00E240A4">
        <w:rPr>
          <w:i/>
          <w:lang w:val="en-US"/>
        </w:rPr>
        <w:t>t</w:t>
      </w:r>
      <w:r w:rsidR="00E240A4">
        <w:rPr>
          <w:vertAlign w:val="subscript"/>
          <w:lang w:val="en-US"/>
        </w:rPr>
        <w:t>107</w:t>
      </w:r>
      <w:r w:rsidR="00E240A4">
        <w:rPr>
          <w:lang w:val="en-US"/>
        </w:rPr>
        <w:t xml:space="preserve"> = -3.03, </w:t>
      </w:r>
      <w:r w:rsidR="00E240A4" w:rsidRPr="00E240A4">
        <w:rPr>
          <w:i/>
          <w:lang w:val="en-US"/>
        </w:rPr>
        <w:t>p</w:t>
      </w:r>
      <w:r w:rsidR="00B01C43">
        <w:rPr>
          <w:lang w:val="en-US"/>
        </w:rPr>
        <w:t xml:space="preserve"> = 0.0031</w:t>
      </w:r>
      <w:r w:rsidR="00E240A4">
        <w:rPr>
          <w:lang w:val="en-US"/>
        </w:rPr>
        <w:t>, Figure 3a</w:t>
      </w:r>
      <w:r w:rsidR="00B01C43">
        <w:rPr>
          <w:lang w:val="en-US"/>
        </w:rPr>
        <w:t xml:space="preserve">; average RYT for below-ground biomass = 0.97, </w:t>
      </w:r>
      <w:r w:rsidR="00B01C43" w:rsidRPr="00E240A4">
        <w:rPr>
          <w:i/>
          <w:lang w:val="en-US"/>
        </w:rPr>
        <w:t>t</w:t>
      </w:r>
      <w:r w:rsidR="00B01C43">
        <w:rPr>
          <w:vertAlign w:val="subscript"/>
          <w:lang w:val="en-US"/>
        </w:rPr>
        <w:t>107</w:t>
      </w:r>
      <w:r w:rsidR="00B01C43">
        <w:rPr>
          <w:lang w:val="en-US"/>
        </w:rPr>
        <w:t xml:space="preserve"> = -4.53, </w:t>
      </w:r>
      <w:r w:rsidR="00B01C43" w:rsidRPr="00E240A4">
        <w:rPr>
          <w:i/>
          <w:lang w:val="en-US"/>
        </w:rPr>
        <w:t>p</w:t>
      </w:r>
      <w:r w:rsidR="00B01C43">
        <w:rPr>
          <w:lang w:val="en-US"/>
        </w:rPr>
        <w:t xml:space="preserve"> &lt; 0.001, Figure 3b). RYTs were significantly lower in the S than in the C treatment for </w:t>
      </w:r>
      <w:r w:rsidR="00315E1A">
        <w:rPr>
          <w:lang w:val="en-US"/>
        </w:rPr>
        <w:t>the</w:t>
      </w:r>
      <w:r w:rsidR="00B01C43">
        <w:rPr>
          <w:lang w:val="en-US"/>
        </w:rPr>
        <w:t xml:space="preserve"> three biomass components (</w:t>
      </w:r>
      <w:r w:rsidR="006332B4">
        <w:rPr>
          <w:lang w:val="en-US"/>
        </w:rPr>
        <w:t>shoot biomass</w:t>
      </w:r>
      <w:r w:rsidR="00B01C43">
        <w:rPr>
          <w:lang w:val="en-US"/>
        </w:rPr>
        <w:t xml:space="preserve">: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 xml:space="preserve">&lt; 0.001, Figure 3a; </w:t>
      </w:r>
      <w:r w:rsidR="006332B4">
        <w:rPr>
          <w:lang w:val="en-US"/>
        </w:rPr>
        <w:t>root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w:t>
      </w:r>
      <w:r w:rsidR="006332B4">
        <w:rPr>
          <w:lang w:val="en-US"/>
        </w:rPr>
        <w:t xml:space="preserve">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2C799A2C" w14:textId="47D72094" w:rsidR="000D0480" w:rsidRDefault="000D0480" w:rsidP="000D0480">
      <w:pPr>
        <w:pStyle w:val="Titre2"/>
        <w:rPr>
          <w:lang w:val="en-US"/>
        </w:rPr>
      </w:pPr>
      <w:r>
        <w:rPr>
          <w:lang w:val="en-US"/>
        </w:rPr>
        <w:t>Effect of cultivar traits on mixed stand performance</w:t>
      </w:r>
    </w:p>
    <w:p w14:paraId="2309A702" w14:textId="412B35E6" w:rsidR="000D0480" w:rsidRPr="000D0480" w:rsidRDefault="00315E1A" w:rsidP="000D0480">
      <w:pPr>
        <w:rPr>
          <w:lang w:val="en-US"/>
        </w:rPr>
      </w:pPr>
      <w:r>
        <w:rPr>
          <w:lang w:val="en-US"/>
        </w:rPr>
        <w:t xml:space="preserve">As expected from the literature, RYTs were highly variable in both treatments (Figure 3). We tried to explain this variability using a trait-based approach. The trait composition of the mixtures poorly </w:t>
      </w:r>
      <w:r w:rsidR="0043022C">
        <w:rPr>
          <w:lang w:val="en-US"/>
        </w:rPr>
        <w:t>explained</w:t>
      </w:r>
      <w:r>
        <w:rPr>
          <w:lang w:val="en-US"/>
        </w:rPr>
        <w:t xml:space="preserve"> RYT variability</w:t>
      </w:r>
      <w:r w:rsidR="001A1BA5">
        <w:rPr>
          <w:lang w:val="en-US"/>
        </w:rPr>
        <w:t xml:space="preserve"> on total biomass</w:t>
      </w:r>
      <w:r>
        <w:rPr>
          <w:lang w:val="en-US"/>
        </w:rPr>
        <w:t xml:space="preserve"> in the control </w:t>
      </w:r>
      <w:r w:rsidR="000204AC">
        <w:rPr>
          <w:lang w:val="en-US"/>
        </w:rPr>
        <w:t xml:space="preserve">treatment </w:t>
      </w:r>
      <w:r>
        <w:rPr>
          <w:lang w:val="en-US"/>
        </w:rPr>
        <w:t xml:space="preserve">(Figure 4a, average adjusted R² over the top ten models = 0.09). In contrasts, the traits could explain 49% of RYT variation in the S treatment (Figure 4b). </w:t>
      </w:r>
      <w:r w:rsidR="001A1BA5">
        <w:rPr>
          <w:lang w:val="en-US"/>
        </w:rPr>
        <w:t>Most of this variability was explained by the average root surface of the two cultivars</w:t>
      </w:r>
      <w:r w:rsidR="00BB4D90">
        <w:rPr>
          <w:lang w:val="en-US"/>
        </w:rPr>
        <w:t xml:space="preserve"> (R² = 47% in a model with average root surface as the single explanatory variable), which had a negative effect on RYT (Figure 4b</w:t>
      </w:r>
      <w:r w:rsidR="008B30EB">
        <w:rPr>
          <w:lang w:val="en-US"/>
        </w:rPr>
        <w:t>, Supplementary Table 5</w:t>
      </w:r>
      <w:r w:rsidR="00BB4D90">
        <w:rPr>
          <w:lang w:val="en-US"/>
        </w:rPr>
        <w:t xml:space="preserve">). We obtained identical results when </w:t>
      </w:r>
      <w:r w:rsidR="00BB4D90">
        <w:rPr>
          <w:lang w:val="en-US"/>
        </w:rPr>
        <w:lastRenderedPageBreak/>
        <w:t>performing the analysis on shoot biomass (S</w:t>
      </w:r>
      <w:r w:rsidR="000204AC">
        <w:rPr>
          <w:lang w:val="en-US"/>
        </w:rPr>
        <w:t>upplementary Figure 3a and 3b</w:t>
      </w:r>
      <w:r w:rsidR="008B30EB">
        <w:rPr>
          <w:lang w:val="en-US"/>
        </w:rPr>
        <w:t>, Supplementary Table5</w:t>
      </w:r>
      <w:r w:rsidR="000204AC">
        <w:rPr>
          <w:lang w:val="en-US"/>
        </w:rPr>
        <w:t>), and a</w:t>
      </w:r>
      <w:r w:rsidR="001550BC">
        <w:rPr>
          <w:lang w:val="en-US"/>
        </w:rPr>
        <w:t xml:space="preserve">verage root surface </w:t>
      </w:r>
      <w:r w:rsidR="000204AC">
        <w:rPr>
          <w:lang w:val="en-US"/>
        </w:rPr>
        <w:t xml:space="preserve">was also the main trait affecting root biomass RYT in both treatments, also with a negative effect </w:t>
      </w:r>
      <w:r w:rsidR="001550BC">
        <w:rPr>
          <w:lang w:val="en-US"/>
        </w:rPr>
        <w:t>(</w:t>
      </w:r>
      <w:r w:rsidR="001550BC">
        <w:rPr>
          <w:lang w:val="en-US"/>
        </w:rPr>
        <w:t>Supplementary Figure 3</w:t>
      </w:r>
      <w:r w:rsidR="000204AC">
        <w:rPr>
          <w:lang w:val="en-US"/>
        </w:rPr>
        <w:t>c and 3</w:t>
      </w:r>
      <w:r w:rsidR="001550BC">
        <w:rPr>
          <w:lang w:val="en-US"/>
        </w:rPr>
        <w:t>d</w:t>
      </w:r>
      <w:r w:rsidR="008B30EB">
        <w:rPr>
          <w:lang w:val="en-US"/>
        </w:rPr>
        <w:t>,</w:t>
      </w:r>
      <w:r w:rsidR="008B30EB" w:rsidRPr="008B30EB">
        <w:rPr>
          <w:lang w:val="en-US"/>
        </w:rPr>
        <w:t xml:space="preserve"> </w:t>
      </w:r>
      <w:r w:rsidR="008B30EB">
        <w:rPr>
          <w:lang w:val="en-US"/>
        </w:rPr>
        <w:t>Supplementary Table5</w:t>
      </w:r>
      <w:r w:rsidR="001550BC">
        <w:rPr>
          <w:lang w:val="en-US"/>
        </w:rPr>
        <w:t>)</w:t>
      </w:r>
      <w:r w:rsidR="000204AC">
        <w:rPr>
          <w:lang w:val="en-US"/>
        </w:rPr>
        <w:t xml:space="preserve">. </w:t>
      </w:r>
    </w:p>
    <w:p w14:paraId="0CFA7D7F" w14:textId="77777777" w:rsidR="00E240A4" w:rsidRDefault="00E240A4" w:rsidP="001A4012">
      <w:pPr>
        <w:rPr>
          <w:lang w:val="en-US"/>
        </w:rPr>
      </w:pPr>
    </w:p>
    <w:p w14:paraId="08A61877" w14:textId="7E0C8692" w:rsidR="001A4012" w:rsidRPr="001A4012" w:rsidRDefault="003F06A6" w:rsidP="001A4012">
      <w:pPr>
        <w:rPr>
          <w:lang w:val="en-US"/>
        </w:rPr>
      </w:pPr>
      <w:r>
        <w:rPr>
          <w:lang w:val="en-US"/>
        </w:rPr>
        <w:t xml:space="preserve"> </w:t>
      </w:r>
    </w:p>
    <w:p w14:paraId="2C116070" w14:textId="726D77B5" w:rsidR="006C5006" w:rsidRDefault="006C5006" w:rsidP="00BF0E2D">
      <w:pPr>
        <w:rPr>
          <w:lang w:val="en-US"/>
        </w:rPr>
      </w:pPr>
    </w:p>
    <w:p w14:paraId="6C964DB1" w14:textId="52A7965A" w:rsidR="006C5006" w:rsidRDefault="006C5006" w:rsidP="006C5006">
      <w:pPr>
        <w:pStyle w:val="Titre1"/>
        <w:rPr>
          <w:lang w:val="en-US"/>
        </w:rPr>
      </w:pPr>
      <w:r>
        <w:rPr>
          <w:lang w:val="en-US"/>
        </w:rPr>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w:t>
      </w:r>
      <w:r w:rsidRPr="00F44B90">
        <w:rPr>
          <w:b/>
          <w:lang w:val="en-US"/>
        </w:rPr>
        <w:t>a</w:t>
      </w:r>
      <w:r>
        <w:rPr>
          <w:lang w:val="en-US"/>
        </w:rPr>
        <w:t xml:space="preserve">)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w:t>
      </w:r>
      <w:r w:rsidRPr="00F44B90">
        <w:rPr>
          <w:b/>
          <w:lang w:val="en-US"/>
        </w:rPr>
        <w:t>b</w:t>
      </w:r>
      <w:r>
        <w:rPr>
          <w:lang w:val="en-US"/>
        </w:rPr>
        <w:t xml:space="preserve">) </w:t>
      </w:r>
      <w:proofErr w:type="gramStart"/>
      <w:r>
        <w:rPr>
          <w:lang w:val="en-US"/>
        </w:rPr>
        <w:t>and</w:t>
      </w:r>
      <w:proofErr w:type="gramEnd"/>
      <w:r>
        <w:rPr>
          <w:lang w:val="en-US"/>
        </w:rPr>
        <w:t xml:space="preserve"> (</w:t>
      </w:r>
      <w:r w:rsidRPr="00F44B90">
        <w:rPr>
          <w:b/>
          <w:lang w:val="en-US"/>
        </w:rPr>
        <w:t>c</w:t>
      </w:r>
      <w:r>
        <w:rPr>
          <w:lang w:val="en-US"/>
        </w:rPr>
        <w:t xml:space="preserve">) close-up views on </w:t>
      </w:r>
      <w:proofErr w:type="spellStart"/>
      <w:r>
        <w:rPr>
          <w:lang w:val="en-US"/>
        </w:rPr>
        <w:t>Rhizotubes</w:t>
      </w:r>
      <w:proofErr w:type="spellEnd"/>
      <w:r w:rsidR="006C5006">
        <w:rPr>
          <w:lang w:val="en-US"/>
        </w:rPr>
        <w:t>®</w:t>
      </w:r>
      <w:r>
        <w:rPr>
          <w:lang w:val="en-US"/>
        </w:rPr>
        <w:t xml:space="preserve"> </w:t>
      </w:r>
      <w:r w:rsidR="0037151A">
        <w:rPr>
          <w:lang w:val="en-US"/>
        </w:rPr>
        <w:t>showing wheat seedlings and their roots. (</w:t>
      </w:r>
      <w:r w:rsidR="0037151A" w:rsidRPr="00F44B90">
        <w:rPr>
          <w:b/>
          <w:lang w:val="en-US"/>
        </w:rPr>
        <w:t>d</w:t>
      </w:r>
      <w:r w:rsidR="0037151A">
        <w:rPr>
          <w:lang w:val="en-US"/>
        </w:rPr>
        <w:t>)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54B3E58F" w:rsidR="006C5006" w:rsidRDefault="006C5006" w:rsidP="00BF0E2D">
      <w:pPr>
        <w:rPr>
          <w:lang w:val="en-US"/>
        </w:rPr>
      </w:pPr>
      <w:r w:rsidRPr="006C5006">
        <w:rPr>
          <w:b/>
          <w:lang w:val="en-US"/>
        </w:rPr>
        <w:t xml:space="preserve">Figure 2: Effect of </w:t>
      </w:r>
      <w:r w:rsidR="006332B4">
        <w:rPr>
          <w:b/>
          <w:lang w:val="en-US"/>
        </w:rPr>
        <w:t>resource limitation</w:t>
      </w:r>
      <w:r w:rsidRPr="006C5006">
        <w:rPr>
          <w:b/>
          <w:lang w:val="en-US"/>
        </w:rPr>
        <w:t xml:space="preserve"> on seedlings growth and architecture. </w:t>
      </w:r>
      <w:r w:rsidR="00BE695F"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xml:space="preserve">), </w:t>
      </w:r>
      <w:r w:rsidR="00BE695F">
        <w:rPr>
          <w:lang w:val="en-US"/>
        </w:rPr>
        <w:t>s</w:t>
      </w:r>
      <w:r>
        <w:rPr>
          <w:lang w:val="en-US"/>
        </w:rPr>
        <w:t>hoot biomass (</w:t>
      </w:r>
      <w:r w:rsidRPr="00F44B90">
        <w:rPr>
          <w:b/>
          <w:lang w:val="en-US"/>
        </w:rPr>
        <w:t>d</w:t>
      </w:r>
      <w:r>
        <w:rPr>
          <w:lang w:val="en-US"/>
        </w:rPr>
        <w:t xml:space="preserve">), </w:t>
      </w:r>
      <w:r w:rsidR="00BE695F">
        <w:rPr>
          <w:lang w:val="en-US"/>
        </w:rPr>
        <w:t>root biomass (</w:t>
      </w:r>
      <w:r w:rsidR="00BE695F" w:rsidRPr="00F44B90">
        <w:rPr>
          <w:b/>
          <w:lang w:val="en-US"/>
        </w:rPr>
        <w:t>e</w:t>
      </w:r>
      <w:r w:rsidR="00BE695F">
        <w:rPr>
          <w:lang w:val="en-US"/>
        </w:rPr>
        <w:t>), total biomass (</w:t>
      </w:r>
      <w:r w:rsidR="00BE695F" w:rsidRPr="00F44B90">
        <w:rPr>
          <w:b/>
          <w:lang w:val="en-US"/>
        </w:rPr>
        <w:t>f</w:t>
      </w:r>
      <w:r w:rsidR="00BE695F">
        <w:rPr>
          <w:lang w:val="en-US"/>
        </w:rPr>
        <w:t xml:space="preserve">), </w:t>
      </w:r>
      <w:proofErr w:type="spellStart"/>
      <w:r w:rsidR="00BE695F">
        <w:rPr>
          <w:lang w:val="en-US"/>
        </w:rPr>
        <w:t>Root:Shoot</w:t>
      </w:r>
      <w:proofErr w:type="spellEnd"/>
      <w:r w:rsidR="00BE695F">
        <w:rPr>
          <w:lang w:val="en-US"/>
        </w:rPr>
        <w:t xml:space="preserve"> Ratio (</w:t>
      </w:r>
      <w:r w:rsidR="00BE695F" w:rsidRPr="00F44B90">
        <w:rPr>
          <w:b/>
          <w:lang w:val="en-US"/>
        </w:rPr>
        <w:t>g</w:t>
      </w:r>
      <w:r w:rsidR="00BE695F">
        <w:rPr>
          <w:lang w:val="en-US"/>
        </w:rPr>
        <w:t>), root length (</w:t>
      </w:r>
      <w:r w:rsidR="00BE695F" w:rsidRPr="00F44B90">
        <w:rPr>
          <w:b/>
          <w:lang w:val="en-US"/>
        </w:rPr>
        <w:t>h</w:t>
      </w:r>
      <w:r w:rsidR="00BE695F">
        <w:rPr>
          <w:lang w:val="en-US"/>
        </w:rPr>
        <w:t>), and root surface (</w:t>
      </w:r>
      <w:proofErr w:type="spellStart"/>
      <w:r w:rsidR="00BE695F" w:rsidRPr="00F44B90">
        <w:rPr>
          <w:b/>
          <w:lang w:val="en-US"/>
        </w:rPr>
        <w:t>i</w:t>
      </w:r>
      <w:proofErr w:type="spellEnd"/>
      <w:r w:rsidR="00BE695F">
        <w:rPr>
          <w:lang w:val="en-US"/>
        </w:rPr>
        <w:t>) between the control (C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34D6571C" w:rsidR="00FC5C15" w:rsidRPr="00BE695F" w:rsidRDefault="00FC5C15" w:rsidP="00FC5C15">
      <w:pPr>
        <w:rPr>
          <w:lang w:val="en-GB"/>
        </w:rPr>
      </w:pPr>
      <w:r w:rsidRPr="006C5006">
        <w:rPr>
          <w:b/>
          <w:lang w:val="en-US"/>
        </w:rPr>
        <w:t xml:space="preserve">Figure </w:t>
      </w:r>
      <w:r>
        <w:rPr>
          <w:b/>
          <w:lang w:val="en-US"/>
        </w:rPr>
        <w:t>3</w:t>
      </w:r>
      <w:r w:rsidR="006332B4">
        <w:rPr>
          <w:b/>
          <w:lang w:val="en-US"/>
        </w:rPr>
        <w:t xml:space="preserve">: Effect of resource limitation </w:t>
      </w:r>
      <w:r w:rsidRPr="006C5006">
        <w:rPr>
          <w:b/>
          <w:lang w:val="en-US"/>
        </w:rPr>
        <w:t xml:space="preserve">on </w:t>
      </w:r>
      <w:r>
        <w:rPr>
          <w:b/>
          <w:lang w:val="en-US"/>
        </w:rPr>
        <w:t>cultivar interactions</w:t>
      </w:r>
      <w:r w:rsidRPr="006C5006">
        <w:rPr>
          <w:b/>
          <w:lang w:val="en-US"/>
        </w:rPr>
        <w:t xml:space="preserve">. </w:t>
      </w:r>
      <w:r w:rsidRPr="00BE695F">
        <w:rPr>
          <w:lang w:val="en-US"/>
        </w:rPr>
        <w:t>C</w:t>
      </w:r>
      <w:r>
        <w:rPr>
          <w:lang w:val="en-US"/>
        </w:rPr>
        <w:t>omparison of Relative Yield Total (RYT) indices on shoot biomass (</w:t>
      </w:r>
      <w:r w:rsidRPr="00F44B90">
        <w:rPr>
          <w:b/>
          <w:lang w:val="en-US"/>
        </w:rPr>
        <w:t>a</w:t>
      </w:r>
      <w:r>
        <w:rPr>
          <w:lang w:val="en-US"/>
        </w:rPr>
        <w:t>), root biomass (</w:t>
      </w:r>
      <w:r w:rsidRPr="00F44B90">
        <w:rPr>
          <w:b/>
          <w:lang w:val="en-US"/>
        </w:rPr>
        <w:t>b</w:t>
      </w:r>
      <w:r>
        <w:rPr>
          <w:lang w:val="en-US"/>
        </w:rPr>
        <w:t>), and total biomass (</w:t>
      </w:r>
      <w:r w:rsidRPr="00F44B90">
        <w:rPr>
          <w:b/>
          <w:lang w:val="en-US"/>
        </w:rPr>
        <w:t>c</w:t>
      </w:r>
      <w:r>
        <w:rPr>
          <w:lang w:val="en-US"/>
        </w:rPr>
        <w:t>)</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-test testing if the mean RYT is significantly different from 1 (</w:t>
      </w:r>
      <w:r w:rsidR="006332B4">
        <w:rPr>
          <w:lang w:val="en-US"/>
        </w:rPr>
        <w:t>**:</w:t>
      </w:r>
      <w:r w:rsidR="00A763BA">
        <w:rPr>
          <w:lang w:val="en-US"/>
        </w:rPr>
        <w:t xml:space="preserve"> </w:t>
      </w:r>
      <w:r w:rsidR="006332B4">
        <w:rPr>
          <w:i/>
          <w:lang w:val="en-US"/>
        </w:rPr>
        <w:t xml:space="preserve">p </w:t>
      </w:r>
      <w:r w:rsidR="006332B4" w:rsidRPr="006332B4">
        <w:rPr>
          <w:lang w:val="en-US"/>
        </w:rPr>
        <w:t>&lt; 0.01</w:t>
      </w:r>
      <w:r w:rsidR="006332B4">
        <w:rPr>
          <w:lang w:val="en-US"/>
        </w:rPr>
        <w:t xml:space="preserve">, </w:t>
      </w:r>
      <w:r w:rsidR="00A426B1">
        <w:rPr>
          <w:lang w:val="en-US"/>
        </w:rPr>
        <w:t xml:space="preserve">***: </w:t>
      </w:r>
      <w:r w:rsidR="00A426B1">
        <w:rPr>
          <w:i/>
          <w:lang w:val="en-US"/>
        </w:rPr>
        <w:t>p</w:t>
      </w:r>
      <w:r w:rsidR="00A426B1">
        <w:rPr>
          <w:lang w:val="en-US"/>
        </w:rPr>
        <w:t xml:space="preserve"> &lt; 0.001).</w:t>
      </w:r>
      <w:r w:rsidR="00A426B1">
        <w:rPr>
          <w:i/>
          <w:lang w:val="en-US"/>
        </w:rPr>
        <w:t xml:space="preserve"> </w:t>
      </w:r>
      <w:r>
        <w:rPr>
          <w:lang w:val="en-US"/>
        </w:rPr>
        <w:t xml:space="preserve">Symbols above the plots represent the </w:t>
      </w:r>
      <w:r>
        <w:rPr>
          <w:lang w:val="en-US"/>
        </w:rPr>
        <w:lastRenderedPageBreak/>
        <w:t xml:space="preserve">significance of the treatment effect </w:t>
      </w:r>
      <w:r w:rsidR="00A426B1">
        <w:rPr>
          <w:lang w:val="en-US"/>
        </w:rPr>
        <w:t xml:space="preserve">on RYTs </w:t>
      </w:r>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629EB089" w:rsidR="00FC5C15" w:rsidRPr="00BE695F" w:rsidRDefault="008B30EB" w:rsidP="00BF0E2D">
      <w:pPr>
        <w:rPr>
          <w:lang w:val="en-GB"/>
        </w:rPr>
      </w:pPr>
      <w:r w:rsidRPr="006C5006">
        <w:rPr>
          <w:b/>
          <w:lang w:val="en-US"/>
        </w:rPr>
        <w:t xml:space="preserve">Figure </w:t>
      </w:r>
      <w:r>
        <w:rPr>
          <w:b/>
          <w:lang w:val="en-US"/>
        </w:rPr>
        <w:t>4</w:t>
      </w:r>
      <w:r>
        <w:rPr>
          <w:b/>
          <w:lang w:val="en-US"/>
        </w:rPr>
        <w:t>:</w:t>
      </w:r>
      <w:r>
        <w:rPr>
          <w:b/>
          <w:lang w:val="en-US"/>
        </w:rPr>
        <w:t xml:space="preserve"> Relationships between the trait composition of the mixtures and their performance</w:t>
      </w:r>
      <w:r w:rsidRPr="006C5006">
        <w:rPr>
          <w:b/>
          <w:lang w:val="en-US"/>
        </w:rPr>
        <w:t xml:space="preserve">. </w:t>
      </w:r>
      <w:r w:rsidR="00F44B90" w:rsidRPr="00F44B90">
        <w:rPr>
          <w:lang w:val="en-US"/>
        </w:rPr>
        <w:t xml:space="preserve">Standardized effects of traits on mixture RYTs measured on </w:t>
      </w:r>
      <w:r w:rsidR="00F44B90">
        <w:rPr>
          <w:lang w:val="en-US"/>
        </w:rPr>
        <w:t xml:space="preserve">total </w:t>
      </w:r>
      <w:r w:rsidR="00F44B90" w:rsidRPr="00F44B90">
        <w:rPr>
          <w:lang w:val="en-US"/>
        </w:rPr>
        <w:t>biomass</w:t>
      </w:r>
      <w:r w:rsidR="00F44B90">
        <w:rPr>
          <w:lang w:val="en-US"/>
        </w:rPr>
        <w:t xml:space="preserve"> in the C treatment (</w:t>
      </w:r>
      <w:r w:rsidR="00F44B90" w:rsidRPr="00F44B90">
        <w:rPr>
          <w:b/>
          <w:lang w:val="en-US"/>
        </w:rPr>
        <w:t>a</w:t>
      </w:r>
      <w:r w:rsidR="00F44B90">
        <w:rPr>
          <w:lang w:val="en-US"/>
        </w:rPr>
        <w:t>) and S treatment (</w:t>
      </w:r>
      <w:r w:rsidR="00F44B90" w:rsidRPr="00F44B90">
        <w:rPr>
          <w:b/>
          <w:lang w:val="en-US"/>
        </w:rPr>
        <w:t>b</w:t>
      </w:r>
      <w:r w:rsidR="00F44B90">
        <w:rPr>
          <w:lang w:val="en-US"/>
        </w:rPr>
        <w:t xml:space="preserve">). </w:t>
      </w:r>
      <w:r w:rsidR="00F44B90" w:rsidRPr="00F44B90">
        <w:rPr>
          <w:lang w:val="en-US"/>
        </w:rPr>
        <w:t xml:space="preserve">Backward model selection </w:t>
      </w:r>
      <w:proofErr w:type="gramStart"/>
      <w:r w:rsidR="00F44B90" w:rsidRPr="00F44B90">
        <w:rPr>
          <w:lang w:val="en-US"/>
        </w:rPr>
        <w:t>was performed</w:t>
      </w:r>
      <w:proofErr w:type="gramEnd"/>
      <w:r w:rsidR="00F44B90" w:rsidRPr="00F44B90">
        <w:rPr>
          <w:lang w:val="en-US"/>
        </w:rPr>
        <w:t xml:space="preserve"> on a full model with RYT as the response variable and all trait </w:t>
      </w:r>
      <w:r w:rsidR="00F44B90">
        <w:rPr>
          <w:lang w:val="en-US"/>
        </w:rPr>
        <w:t>means</w:t>
      </w:r>
      <w:r w:rsidR="00F44B90" w:rsidRPr="00F44B90">
        <w:rPr>
          <w:lang w:val="en-US"/>
        </w:rPr>
        <w:t xml:space="preserve"> and </w:t>
      </w:r>
      <w:r w:rsidR="00F44B90">
        <w:rPr>
          <w:lang w:val="en-US"/>
        </w:rPr>
        <w:t>differences</w:t>
      </w:r>
      <w:r w:rsidR="00F44B90" w:rsidRPr="00F44B90">
        <w:rPr>
          <w:lang w:val="en-US"/>
        </w:rPr>
        <w:t xml:space="preserve"> as explanatory variables. Based on AIC</w:t>
      </w:r>
      <w:r w:rsidR="00F44B90" w:rsidRPr="00F44B90">
        <w:rPr>
          <w:vertAlign w:val="subscript"/>
          <w:lang w:val="en-US"/>
        </w:rPr>
        <w:t>C</w:t>
      </w:r>
      <w:r w:rsidR="00F44B90" w:rsidRPr="00F44B90">
        <w:rPr>
          <w:lang w:val="en-US"/>
        </w:rPr>
        <w:t xml:space="preserve">, the top-ten models </w:t>
      </w:r>
      <w:proofErr w:type="gramStart"/>
      <w:r w:rsidR="00F44B90" w:rsidRPr="00F44B90">
        <w:rPr>
          <w:lang w:val="en-US"/>
        </w:rPr>
        <w:t>were retained</w:t>
      </w:r>
      <w:proofErr w:type="gramEnd"/>
      <w:r w:rsidR="00F44B90" w:rsidRPr="00F44B90">
        <w:rPr>
          <w:lang w:val="en-US"/>
        </w:rPr>
        <w:t xml:space="preserve"> to compute model-averaged estimates reported on the left side of the panels with their 95% unconditional confidence inte</w:t>
      </w:r>
      <w:r w:rsidR="00F44B90">
        <w:rPr>
          <w:lang w:val="en-US"/>
        </w:rPr>
        <w:t>rvals</w:t>
      </w:r>
      <w:r w:rsidR="00666511">
        <w:rPr>
          <w:lang w:val="en-US"/>
        </w:rPr>
        <w:t xml:space="preserve"> (Supplementary Table 5)</w:t>
      </w:r>
      <w:r w:rsidR="00F44B90">
        <w:rPr>
          <w:lang w:val="en-US"/>
        </w:rPr>
        <w:t>. Empty symbols represent trait differences</w:t>
      </w:r>
      <w:r w:rsidR="00F44B90" w:rsidRPr="00F44B90">
        <w:rPr>
          <w:lang w:val="en-US"/>
        </w:rPr>
        <w:t xml:space="preserve"> and filled symbols represent </w:t>
      </w:r>
      <w:r w:rsidR="00F44B90">
        <w:rPr>
          <w:lang w:val="en-US"/>
        </w:rPr>
        <w:t>trait means</w:t>
      </w:r>
      <w:r w:rsidR="00F44B90" w:rsidRPr="00F44B90">
        <w:rPr>
          <w:lang w:val="en-US"/>
        </w:rPr>
        <w:t xml:space="preserve">. The relative importance of the variables </w:t>
      </w:r>
      <w:proofErr w:type="gramStart"/>
      <w:r w:rsidR="00F44B90" w:rsidRPr="00F44B90">
        <w:rPr>
          <w:lang w:val="en-US"/>
        </w:rPr>
        <w:t>are reported</w:t>
      </w:r>
      <w:proofErr w:type="gramEnd"/>
      <w:r w:rsidR="00F44B90" w:rsidRPr="00F44B90">
        <w:rPr>
          <w:lang w:val="en-US"/>
        </w:rPr>
        <w:t xml:space="preserve"> on the right side of the panels and can be interpreted as the probability that the variable appears in the best model. Hatched bars represent </w:t>
      </w:r>
      <w:r w:rsidR="00F44B90">
        <w:rPr>
          <w:lang w:val="en-US"/>
        </w:rPr>
        <w:t>trait differences</w:t>
      </w:r>
      <w:r w:rsidR="00F44B90" w:rsidRPr="00F44B90">
        <w:rPr>
          <w:lang w:val="en-US"/>
        </w:rPr>
        <w:t xml:space="preserve"> and filled bars represent </w:t>
      </w:r>
      <w:r w:rsidR="00F44B90">
        <w:rPr>
          <w:lang w:val="en-US"/>
        </w:rPr>
        <w:t>trait means</w:t>
      </w:r>
      <w:r w:rsidR="00043E93">
        <w:rPr>
          <w:lang w:val="en-US"/>
        </w:rPr>
        <w:t>. Colo</w:t>
      </w:r>
      <w:r w:rsidR="00F44B90" w:rsidRPr="00F44B90">
        <w:rPr>
          <w:lang w:val="en-US"/>
        </w:rPr>
        <w:t>rs refer to the type of t</w:t>
      </w:r>
      <w:r w:rsidR="00F44B90">
        <w:rPr>
          <w:lang w:val="en-US"/>
        </w:rPr>
        <w:t xml:space="preserve">raits, with aboveground traits and </w:t>
      </w:r>
      <w:r w:rsidR="00F44B90" w:rsidRPr="00F44B90">
        <w:rPr>
          <w:lang w:val="en-US"/>
        </w:rPr>
        <w:t>belowground traits</w:t>
      </w:r>
      <w:r w:rsidR="00F44B90">
        <w:rPr>
          <w:lang w:val="en-US"/>
        </w:rPr>
        <w:t xml:space="preserve"> represented in green and</w:t>
      </w:r>
      <w:r w:rsidR="00F44B90" w:rsidRPr="00F44B90">
        <w:rPr>
          <w:lang w:val="en-US"/>
        </w:rPr>
        <w:t xml:space="preserve"> brown</w:t>
      </w:r>
      <w:r w:rsidR="00F44B90">
        <w:rPr>
          <w:lang w:val="en-US"/>
        </w:rPr>
        <w:t xml:space="preserve">, </w:t>
      </w:r>
      <w:r w:rsidR="00F44B90"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sidR="00F44B90">
        <w:rPr>
          <w:lang w:val="en-US"/>
        </w:rPr>
        <w:t>) are also reported.</w:t>
      </w: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090C274C" w:rsidR="00BA6F63" w:rsidRDefault="00BA6F63" w:rsidP="001A4012">
      <w:pPr>
        <w:rPr>
          <w:lang w:val="en-US"/>
        </w:rPr>
      </w:pPr>
      <w:r>
        <w:rPr>
          <w:b/>
          <w:lang w:val="en-US"/>
        </w:rPr>
        <w:t>Supplementar</w:t>
      </w:r>
      <w:r w:rsidR="00B413A2">
        <w:rPr>
          <w:b/>
          <w:lang w:val="en-US"/>
        </w:rPr>
        <w:t>y Table 3: Analysis of Variance</w:t>
      </w:r>
      <w:r>
        <w:rPr>
          <w:b/>
          <w:lang w:val="en-US"/>
        </w:rPr>
        <w:t xml:space="preserve"> (ANOVA)</w:t>
      </w:r>
      <w:r w:rsidR="00B413A2">
        <w:rPr>
          <w:b/>
          <w:lang w:val="en-US"/>
        </w:rPr>
        <w:t xml:space="preserve"> of traits and biomass</w:t>
      </w:r>
      <w:r>
        <w:rPr>
          <w:b/>
          <w:lang w:val="en-US"/>
        </w:rPr>
        <w:t xml:space="preserve">.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For each fixed effects, we report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1EBDE69B" w14:textId="00AE6D5C" w:rsidR="00B413A2" w:rsidRDefault="00B413A2" w:rsidP="00B413A2">
      <w:pPr>
        <w:rPr>
          <w:lang w:val="en-US"/>
        </w:rPr>
      </w:pPr>
      <w:r>
        <w:rPr>
          <w:b/>
          <w:lang w:val="en-US"/>
        </w:rPr>
        <w:t xml:space="preserve">Supplementary Table 4: Analysis of Variance (ANOVA) of RYTs.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w:t>
      </w:r>
      <w:r>
        <w:rPr>
          <w:lang w:val="en-US"/>
        </w:rPr>
        <w:lastRenderedPageBreak/>
        <w:t xml:space="preserve">(concatenation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We report the fixed effect of the treatment with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0C691972" w14:textId="018EACC6" w:rsidR="003B36E5" w:rsidRPr="00BA6F63" w:rsidRDefault="003B36E5" w:rsidP="003B36E5">
      <w:pPr>
        <w:rPr>
          <w:lang w:val="en-US"/>
        </w:rPr>
      </w:pPr>
      <w:r w:rsidRPr="004F42C4">
        <w:rPr>
          <w:b/>
          <w:lang w:val="en-US"/>
        </w:rPr>
        <w:t>Supplementary Table 5</w:t>
      </w:r>
      <w:r w:rsidRPr="004F42C4">
        <w:rPr>
          <w:b/>
          <w:lang w:val="en-US"/>
        </w:rPr>
        <w:t xml:space="preserve">: </w:t>
      </w:r>
      <w:r w:rsidR="004F42C4" w:rsidRPr="004F42C4">
        <w:rPr>
          <w:b/>
          <w:lang w:val="en-US"/>
        </w:rPr>
        <w:t>Ten b</w:t>
      </w:r>
      <w:r w:rsidR="004F42C4" w:rsidRPr="004F42C4">
        <w:rPr>
          <w:b/>
          <w:lang w:val="en-US"/>
        </w:rPr>
        <w:t>est fitting models between RYT and mixture trait composition.</w:t>
      </w:r>
      <w:r w:rsidR="004F42C4" w:rsidRPr="00872E24">
        <w:rPr>
          <w:sz w:val="20"/>
          <w:lang w:val="en-US"/>
        </w:rPr>
        <w:t xml:space="preserve"> </w:t>
      </w:r>
      <w:r w:rsidR="004F42C4" w:rsidRPr="004F42C4">
        <w:rPr>
          <w:lang w:val="en-US"/>
        </w:rPr>
        <w:t xml:space="preserve">The top-ten models </w:t>
      </w:r>
      <w:proofErr w:type="gramStart"/>
      <w:r w:rsidR="004F42C4" w:rsidRPr="004F42C4">
        <w:rPr>
          <w:lang w:val="en-US"/>
        </w:rPr>
        <w:t>are ranked</w:t>
      </w:r>
      <w:proofErr w:type="gramEnd"/>
      <w:r w:rsidR="004F42C4" w:rsidRPr="004F42C4">
        <w:rPr>
          <w:lang w:val="en-US"/>
        </w:rPr>
        <w:t xml:space="preserve"> according to their </w:t>
      </w:r>
      <w:proofErr w:type="spellStart"/>
      <w:r w:rsidR="004F42C4" w:rsidRPr="004F42C4">
        <w:rPr>
          <w:lang w:val="en-US"/>
        </w:rPr>
        <w:t>AICc</w:t>
      </w:r>
      <w:proofErr w:type="spellEnd"/>
      <w:r w:rsidR="004F42C4" w:rsidRPr="004F42C4">
        <w:rPr>
          <w:lang w:val="en-US"/>
        </w:rPr>
        <w:t>. ∆</w:t>
      </w:r>
      <w:proofErr w:type="spellStart"/>
      <w:r w:rsidR="004F42C4" w:rsidRPr="004F42C4">
        <w:rPr>
          <w:lang w:val="en-US"/>
        </w:rPr>
        <w:t>AICc</w:t>
      </w:r>
      <w:proofErr w:type="spellEnd"/>
      <w:r w:rsidR="004F42C4" w:rsidRPr="004F42C4">
        <w:rPr>
          <w:lang w:val="en-US"/>
        </w:rPr>
        <w:t xml:space="preserve"> (“</w:t>
      </w:r>
      <w:proofErr w:type="spellStart"/>
      <w:r w:rsidR="004F42C4" w:rsidRPr="004F42C4">
        <w:rPr>
          <w:lang w:val="en-US"/>
        </w:rPr>
        <w:t>delta_AICc</w:t>
      </w:r>
      <w:proofErr w:type="spellEnd"/>
      <w:r w:rsidR="004F42C4" w:rsidRPr="004F42C4">
        <w:rPr>
          <w:lang w:val="en-US"/>
        </w:rPr>
        <w:t>”)</w:t>
      </w:r>
      <w:r w:rsidR="004F42C4" w:rsidRPr="004F42C4">
        <w:rPr>
          <w:lang w:val="en-US"/>
        </w:rPr>
        <w:t>, model weights (</w:t>
      </w:r>
      <w:r w:rsidR="004F42C4" w:rsidRPr="004F42C4">
        <w:rPr>
          <w:lang w:val="en-US"/>
        </w:rPr>
        <w:t>“weight”</w:t>
      </w:r>
      <w:r w:rsidR="004F42C4" w:rsidRPr="004F42C4">
        <w:rPr>
          <w:lang w:val="en-US"/>
        </w:rPr>
        <w:t>), and adjusted R-squared (</w:t>
      </w:r>
      <w:r w:rsidR="004F42C4" w:rsidRPr="004F42C4">
        <w:rPr>
          <w:lang w:val="en-US"/>
        </w:rPr>
        <w:t>“</w:t>
      </w:r>
      <w:r w:rsidR="004F42C4" w:rsidRPr="004F42C4">
        <w:rPr>
          <w:lang w:val="en-US"/>
        </w:rPr>
        <w:t>R</w:t>
      </w:r>
      <w:r w:rsidR="004F42C4" w:rsidRPr="004F42C4">
        <w:rPr>
          <w:lang w:val="en-US"/>
        </w:rPr>
        <w:t>2_adj”</w:t>
      </w:r>
      <w:r w:rsidR="004F42C4" w:rsidRPr="004F42C4">
        <w:rPr>
          <w:lang w:val="en-US"/>
        </w:rPr>
        <w:t xml:space="preserve">) </w:t>
      </w:r>
      <w:proofErr w:type="gramStart"/>
      <w:r w:rsidR="004F42C4" w:rsidRPr="004F42C4">
        <w:rPr>
          <w:lang w:val="en-US"/>
        </w:rPr>
        <w:t>are reported</w:t>
      </w:r>
      <w:proofErr w:type="gramEnd"/>
      <w:r w:rsidR="004F42C4" w:rsidRPr="004F42C4">
        <w:rPr>
          <w:lang w:val="en-US"/>
        </w:rPr>
        <w:t xml:space="preserve"> for the ten models</w:t>
      </w:r>
      <w:r w:rsidR="004F42C4" w:rsidRPr="004F42C4">
        <w:rPr>
          <w:lang w:val="en-US"/>
        </w:rPr>
        <w:t xml:space="preserve">. </w:t>
      </w:r>
      <w:r w:rsidR="00512096">
        <w:rPr>
          <w:lang w:val="en-US"/>
        </w:rPr>
        <w:t>The “</w:t>
      </w:r>
      <w:proofErr w:type="spellStart"/>
      <w:r w:rsidR="00512096">
        <w:rPr>
          <w:lang w:val="en-US"/>
        </w:rPr>
        <w:t>avg</w:t>
      </w:r>
      <w:proofErr w:type="spellEnd"/>
      <w:r w:rsidR="00512096">
        <w:rPr>
          <w:lang w:val="en-US"/>
        </w:rPr>
        <w:t>” and “diff” suffixes refer to trait averages and tr</w:t>
      </w:r>
      <w:bookmarkStart w:id="4" w:name="_GoBack"/>
      <w:bookmarkEnd w:id="4"/>
      <w:r w:rsidR="00512096">
        <w:rPr>
          <w:lang w:val="en-US"/>
        </w:rPr>
        <w:t xml:space="preserve">ait differences, respectively. </w:t>
      </w:r>
    </w:p>
    <w:p w14:paraId="3EA61B11" w14:textId="77777777" w:rsidR="003B36E5" w:rsidRPr="00BA6F63" w:rsidRDefault="003B36E5" w:rsidP="00B413A2">
      <w:pPr>
        <w:rPr>
          <w:lang w:val="en-US"/>
        </w:rPr>
      </w:pPr>
    </w:p>
    <w:p w14:paraId="04573FA4" w14:textId="77777777" w:rsidR="00B413A2" w:rsidRPr="00BA6F63" w:rsidRDefault="00B413A2" w:rsidP="001A4012">
      <w:pPr>
        <w:rPr>
          <w:lang w:val="en-US"/>
        </w:rPr>
      </w:pP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w:t>
      </w:r>
      <w:r w:rsidR="00FB077D" w:rsidRPr="00F44B90">
        <w:rPr>
          <w:b/>
          <w:lang w:val="en-US"/>
        </w:rPr>
        <w:t>a</w:t>
      </w:r>
      <w:r w:rsidR="00FB077D">
        <w:rPr>
          <w:lang w:val="en-US"/>
        </w:rPr>
        <w:t>) and water status (</w:t>
      </w:r>
      <w:r w:rsidR="00FB077D" w:rsidRPr="00F44B90">
        <w:rPr>
          <w:b/>
          <w:lang w:val="en-US"/>
        </w:rPr>
        <w:t>b</w:t>
      </w:r>
      <w:r w:rsidR="00FB077D">
        <w:rPr>
          <w:lang w:val="en-US"/>
        </w:rPr>
        <w:t xml:space="preserve">)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04EC886E" w14:textId="010B4B87" w:rsidR="00C368FD" w:rsidRDefault="002029B6" w:rsidP="002029B6">
      <w:pPr>
        <w:rPr>
          <w:lang w:val="en-US"/>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shoot biomass (</w:t>
      </w:r>
      <w:r w:rsidRPr="00F44B90">
        <w:rPr>
          <w:b/>
          <w:lang w:val="en-US"/>
        </w:rPr>
        <w:t>d</w:t>
      </w:r>
      <w:r>
        <w:rPr>
          <w:lang w:val="en-US"/>
        </w:rPr>
        <w:t>), root biomass (</w:t>
      </w:r>
      <w:r w:rsidRPr="00F44B90">
        <w:rPr>
          <w:b/>
          <w:lang w:val="en-US"/>
        </w:rPr>
        <w:t>e</w:t>
      </w:r>
      <w:r>
        <w:rPr>
          <w:lang w:val="en-US"/>
        </w:rPr>
        <w:t>), total biomass (</w:t>
      </w:r>
      <w:r w:rsidRPr="00F44B90">
        <w:rPr>
          <w:b/>
          <w:lang w:val="en-US"/>
        </w:rPr>
        <w:t>f</w:t>
      </w:r>
      <w:r>
        <w:rPr>
          <w:lang w:val="en-US"/>
        </w:rPr>
        <w:t xml:space="preserve">), </w:t>
      </w:r>
      <w:proofErr w:type="spellStart"/>
      <w:r>
        <w:rPr>
          <w:lang w:val="en-US"/>
        </w:rPr>
        <w:t>Root:Shoot</w:t>
      </w:r>
      <w:proofErr w:type="spellEnd"/>
      <w:r>
        <w:rPr>
          <w:lang w:val="en-US"/>
        </w:rPr>
        <w:t xml:space="preserve"> Ratio (</w:t>
      </w:r>
      <w:r w:rsidRPr="00F44B90">
        <w:rPr>
          <w:b/>
          <w:lang w:val="en-US"/>
        </w:rPr>
        <w:t>g</w:t>
      </w:r>
      <w:r>
        <w:rPr>
          <w:lang w:val="en-US"/>
        </w:rPr>
        <w:t>), root length (</w:t>
      </w:r>
      <w:r w:rsidRPr="00F44B90">
        <w:rPr>
          <w:b/>
          <w:lang w:val="en-US"/>
        </w:rPr>
        <w:t>h</w:t>
      </w:r>
      <w:r>
        <w:rPr>
          <w:lang w:val="en-US"/>
        </w:rPr>
        <w:t>), and root surface (</w:t>
      </w:r>
      <w:proofErr w:type="spellStart"/>
      <w:r w:rsidRPr="00F44B90">
        <w:rPr>
          <w:b/>
          <w:lang w:val="en-US"/>
        </w:rPr>
        <w:t>i</w:t>
      </w:r>
      <w:proofErr w:type="spellEnd"/>
      <w:r>
        <w:rPr>
          <w:lang w:val="en-US"/>
        </w:rPr>
        <w:t xml:space="preserve">) 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774CBC52" w14:textId="07697808" w:rsidR="00C368FD" w:rsidRPr="00BE695F" w:rsidRDefault="00C368FD" w:rsidP="00C368FD">
      <w:pPr>
        <w:rPr>
          <w:lang w:val="en-GB"/>
        </w:rPr>
      </w:pPr>
      <w:r w:rsidRPr="00C87605">
        <w:rPr>
          <w:b/>
          <w:lang w:val="en-US"/>
        </w:rPr>
        <w:t xml:space="preserve">Supplementary Figure </w:t>
      </w:r>
      <w:r>
        <w:rPr>
          <w:b/>
          <w:lang w:val="en-US"/>
        </w:rPr>
        <w:t>3</w:t>
      </w:r>
      <w:r w:rsidRPr="00C87605">
        <w:rPr>
          <w:b/>
          <w:lang w:val="en-US"/>
        </w:rPr>
        <w:t xml:space="preserve">: </w:t>
      </w:r>
      <w:r>
        <w:rPr>
          <w:b/>
          <w:lang w:val="en-US"/>
        </w:rPr>
        <w:t xml:space="preserve">Relationships between the trait composition of the mixtures and their </w:t>
      </w:r>
      <w:r>
        <w:rPr>
          <w:b/>
          <w:lang w:val="en-US"/>
        </w:rPr>
        <w:t xml:space="preserve">above and belowground </w:t>
      </w:r>
      <w:r w:rsidR="007C72A0">
        <w:rPr>
          <w:b/>
          <w:lang w:val="en-US"/>
        </w:rPr>
        <w:t>RYTs</w:t>
      </w:r>
      <w:r w:rsidRPr="006C5006">
        <w:rPr>
          <w:b/>
          <w:lang w:val="en-US"/>
        </w:rPr>
        <w:t xml:space="preserve">. </w:t>
      </w:r>
      <w:r w:rsidRPr="00F44B90">
        <w:rPr>
          <w:lang w:val="en-US"/>
        </w:rPr>
        <w:t xml:space="preserve">Standardized effects of traits on mixture RYTs measured on </w:t>
      </w:r>
      <w:r>
        <w:rPr>
          <w:lang w:val="en-US"/>
        </w:rPr>
        <w:t>above- (</w:t>
      </w:r>
      <w:proofErr w:type="gramStart"/>
      <w:r w:rsidRPr="00C368FD">
        <w:rPr>
          <w:b/>
          <w:lang w:val="en-US"/>
        </w:rPr>
        <w:t>a</w:t>
      </w:r>
      <w:r>
        <w:rPr>
          <w:lang w:val="en-US"/>
        </w:rPr>
        <w:t xml:space="preserve"> and</w:t>
      </w:r>
      <w:proofErr w:type="gramEnd"/>
      <w:r>
        <w:rPr>
          <w:lang w:val="en-US"/>
        </w:rPr>
        <w:t xml:space="preserve"> </w:t>
      </w:r>
      <w:r w:rsidRPr="00C368FD">
        <w:rPr>
          <w:b/>
          <w:lang w:val="en-US"/>
        </w:rPr>
        <w:t>b</w:t>
      </w:r>
      <w:r>
        <w:rPr>
          <w:lang w:val="en-US"/>
        </w:rPr>
        <w:t>) and below- (</w:t>
      </w:r>
      <w:r w:rsidRPr="00C368FD">
        <w:rPr>
          <w:b/>
          <w:lang w:val="en-US"/>
        </w:rPr>
        <w:t>c</w:t>
      </w:r>
      <w:r>
        <w:rPr>
          <w:lang w:val="en-US"/>
        </w:rPr>
        <w:t xml:space="preserve"> and </w:t>
      </w:r>
      <w:r w:rsidRPr="00C368FD">
        <w:rPr>
          <w:b/>
          <w:lang w:val="en-US"/>
        </w:rPr>
        <w:t>d</w:t>
      </w:r>
      <w:r>
        <w:rPr>
          <w:lang w:val="en-US"/>
        </w:rPr>
        <w:t>) ground</w:t>
      </w:r>
      <w:r>
        <w:rPr>
          <w:lang w:val="en-US"/>
        </w:rPr>
        <w:t xml:space="preserve"> </w:t>
      </w:r>
      <w:r w:rsidRPr="00F44B90">
        <w:rPr>
          <w:lang w:val="en-US"/>
        </w:rPr>
        <w:t>biomass</w:t>
      </w:r>
      <w:r>
        <w:rPr>
          <w:lang w:val="en-US"/>
        </w:rPr>
        <w:t xml:space="preserve"> in the C treatment (</w:t>
      </w:r>
      <w:r>
        <w:rPr>
          <w:b/>
          <w:lang w:val="en-US"/>
        </w:rPr>
        <w:t xml:space="preserve">a </w:t>
      </w:r>
      <w:r w:rsidRPr="00C368FD">
        <w:rPr>
          <w:lang w:val="en-US"/>
        </w:rPr>
        <w:t>and</w:t>
      </w:r>
      <w:r>
        <w:rPr>
          <w:b/>
          <w:lang w:val="en-US"/>
        </w:rPr>
        <w:t xml:space="preserve"> c</w:t>
      </w:r>
      <w:r>
        <w:rPr>
          <w:lang w:val="en-US"/>
        </w:rPr>
        <w:t>) and S treatment (</w:t>
      </w:r>
      <w:r w:rsidRPr="00F44B90">
        <w:rPr>
          <w:b/>
          <w:lang w:val="en-US"/>
        </w:rPr>
        <w:t>b</w:t>
      </w:r>
      <w:r>
        <w:rPr>
          <w:b/>
          <w:lang w:val="en-US"/>
        </w:rPr>
        <w:t xml:space="preserve"> </w:t>
      </w:r>
      <w:r w:rsidRPr="00C368FD">
        <w:rPr>
          <w:lang w:val="en-US"/>
        </w:rPr>
        <w:t>and</w:t>
      </w:r>
      <w:r>
        <w:rPr>
          <w:b/>
          <w:lang w:val="en-US"/>
        </w:rPr>
        <w:t xml:space="preserve"> d</w:t>
      </w:r>
      <w:r>
        <w:rPr>
          <w:lang w:val="en-US"/>
        </w:rPr>
        <w:t xml:space="preserve">). </w:t>
      </w:r>
      <w:r w:rsidRPr="00F44B90">
        <w:rPr>
          <w:lang w:val="en-US"/>
        </w:rPr>
        <w:t xml:space="preserve">Backward model selection </w:t>
      </w:r>
      <w:proofErr w:type="gramStart"/>
      <w:r w:rsidRPr="00F44B90">
        <w:rPr>
          <w:lang w:val="en-US"/>
        </w:rPr>
        <w:t>was performed</w:t>
      </w:r>
      <w:proofErr w:type="gramEnd"/>
      <w:r w:rsidRPr="00F44B90">
        <w:rPr>
          <w:lang w:val="en-US"/>
        </w:rPr>
        <w:t xml:space="preserve"> on a full model with RYT as the response variable and all </w:t>
      </w:r>
      <w:r w:rsidRPr="00F44B90">
        <w:rPr>
          <w:lang w:val="en-US"/>
        </w:rPr>
        <w:lastRenderedPageBreak/>
        <w:t xml:space="preserve">trait </w:t>
      </w:r>
      <w:r>
        <w:rPr>
          <w:lang w:val="en-US"/>
        </w:rPr>
        <w:t>means</w:t>
      </w:r>
      <w:r w:rsidRPr="00F44B90">
        <w:rPr>
          <w:lang w:val="en-US"/>
        </w:rPr>
        <w:t xml:space="preserve"> and </w:t>
      </w:r>
      <w:r>
        <w:rPr>
          <w:lang w:val="en-US"/>
        </w:rPr>
        <w:t>differences</w:t>
      </w:r>
      <w:r w:rsidRPr="00F44B90">
        <w:rPr>
          <w:lang w:val="en-US"/>
        </w:rPr>
        <w:t xml:space="preserve"> as explanatory variables. Based on AIC</w:t>
      </w:r>
      <w:r w:rsidRPr="00F44B90">
        <w:rPr>
          <w:vertAlign w:val="subscript"/>
          <w:lang w:val="en-US"/>
        </w:rPr>
        <w:t>C</w:t>
      </w:r>
      <w:r w:rsidRPr="00F44B90">
        <w:rPr>
          <w:lang w:val="en-US"/>
        </w:rPr>
        <w:t xml:space="preserve">, the top-ten models </w:t>
      </w:r>
      <w:proofErr w:type="gramStart"/>
      <w:r w:rsidRPr="00F44B90">
        <w:rPr>
          <w:lang w:val="en-US"/>
        </w:rPr>
        <w:t>were retained</w:t>
      </w:r>
      <w:proofErr w:type="gramEnd"/>
      <w:r w:rsidRPr="00F44B90">
        <w:rPr>
          <w:lang w:val="en-US"/>
        </w:rPr>
        <w:t xml:space="preserve"> to compute model-averaged estimates reported on the left side of the panels with their 95% unconditional confidence inte</w:t>
      </w:r>
      <w:r>
        <w:rPr>
          <w:lang w:val="en-US"/>
        </w:rPr>
        <w:t>rvals (Supplementary Table 5). Empty symbols represent trait differences</w:t>
      </w:r>
      <w:r w:rsidRPr="00F44B90">
        <w:rPr>
          <w:lang w:val="en-US"/>
        </w:rPr>
        <w:t xml:space="preserve"> and filled symbols represent </w:t>
      </w:r>
      <w:r>
        <w:rPr>
          <w:lang w:val="en-US"/>
        </w:rPr>
        <w:t>trait means</w:t>
      </w:r>
      <w:r w:rsidRPr="00F44B90">
        <w:rPr>
          <w:lang w:val="en-US"/>
        </w:rPr>
        <w:t xml:space="preserve">. The relative importance of the variables </w:t>
      </w:r>
      <w:proofErr w:type="gramStart"/>
      <w:r w:rsidRPr="00F44B90">
        <w:rPr>
          <w:lang w:val="en-US"/>
        </w:rPr>
        <w:t>are reported</w:t>
      </w:r>
      <w:proofErr w:type="gramEnd"/>
      <w:r w:rsidRPr="00F44B90">
        <w:rPr>
          <w:lang w:val="en-US"/>
        </w:rPr>
        <w:t xml:space="preserve"> on the right side of the panels and can be interpreted as the probability that the variable appears in the best model. Hatched bars represent </w:t>
      </w:r>
      <w:r>
        <w:rPr>
          <w:lang w:val="en-US"/>
        </w:rPr>
        <w:t>trait differences</w:t>
      </w:r>
      <w:r w:rsidRPr="00F44B90">
        <w:rPr>
          <w:lang w:val="en-US"/>
        </w:rPr>
        <w:t xml:space="preserve"> and filled bars represent </w:t>
      </w:r>
      <w:r>
        <w:rPr>
          <w:lang w:val="en-US"/>
        </w:rPr>
        <w:t>trait means. Colo</w:t>
      </w:r>
      <w:r w:rsidRPr="00F44B90">
        <w:rPr>
          <w:lang w:val="en-US"/>
        </w:rPr>
        <w:t>rs refer to the type of t</w:t>
      </w:r>
      <w:r>
        <w:rPr>
          <w:lang w:val="en-US"/>
        </w:rPr>
        <w:t xml:space="preserve">raits, with aboveground traits and </w:t>
      </w:r>
      <w:r w:rsidRPr="00F44B90">
        <w:rPr>
          <w:lang w:val="en-US"/>
        </w:rPr>
        <w:t>belowground traits</w:t>
      </w:r>
      <w:r>
        <w:rPr>
          <w:lang w:val="en-US"/>
        </w:rPr>
        <w:t xml:space="preserve"> represented in green and</w:t>
      </w:r>
      <w:r w:rsidRPr="00F44B90">
        <w:rPr>
          <w:lang w:val="en-US"/>
        </w:rPr>
        <w:t xml:space="preserve"> brown</w:t>
      </w:r>
      <w:r>
        <w:rPr>
          <w:lang w:val="en-US"/>
        </w:rPr>
        <w:t xml:space="preserve">, </w:t>
      </w:r>
      <w:r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Pr>
          <w:lang w:val="en-US"/>
        </w:rPr>
        <w:t>) are also reported.</w:t>
      </w:r>
    </w:p>
    <w:p w14:paraId="43F80976" w14:textId="3DC2DAB2" w:rsidR="00C368FD" w:rsidRPr="00BE695F" w:rsidRDefault="00C368FD" w:rsidP="00C368FD">
      <w:pPr>
        <w:rPr>
          <w:lang w:val="en-GB"/>
        </w:rPr>
      </w:pPr>
    </w:p>
    <w:p w14:paraId="54140ABE" w14:textId="77777777" w:rsidR="00C368FD" w:rsidRPr="00BE695F" w:rsidRDefault="00C368FD" w:rsidP="002029B6">
      <w:pPr>
        <w:rPr>
          <w:lang w:val="en-GB"/>
        </w:rPr>
      </w:pP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10B6E476" w14:textId="595B2BF3" w:rsidR="00BB4D90" w:rsidRPr="00C304CA" w:rsidRDefault="00BB4D90">
      <w:pPr>
        <w:pStyle w:val="Commentaire"/>
        <w:rPr>
          <w:lang w:val="en-GB"/>
        </w:rPr>
      </w:pPr>
      <w:r>
        <w:rPr>
          <w:rStyle w:val="Marquedecommentaire"/>
        </w:rPr>
        <w:annotationRef/>
      </w:r>
      <w:r w:rsidRPr="00C304CA">
        <w:rPr>
          <w:lang w:val="en-GB"/>
        </w:rPr>
        <w:t>Don’t know if this is a</w:t>
      </w:r>
      <w:r>
        <w:rPr>
          <w:lang w:val="en-GB"/>
        </w:rPr>
        <w:t>ccurate. Need to be checked</w:t>
      </w:r>
    </w:p>
  </w:comment>
  <w:comment w:id="1" w:author="Germain Montazeaud" w:date="2024-03-04T17:23:00Z" w:initials="GM">
    <w:p w14:paraId="7B8BEA55" w14:textId="21AE19A9" w:rsidR="00BB4D90" w:rsidRPr="00C304CA" w:rsidRDefault="00BB4D90">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7:58:00Z" w:initials="GM">
    <w:p w14:paraId="0E46A73B" w14:textId="3F708F90" w:rsidR="00BB4D90" w:rsidRPr="00C646A0" w:rsidRDefault="00BB4D90">
      <w:pPr>
        <w:pStyle w:val="Commentaire"/>
        <w:rPr>
          <w:lang w:val="en-GB"/>
        </w:rPr>
      </w:pPr>
      <w:r>
        <w:rPr>
          <w:rStyle w:val="Marquedecommentaire"/>
        </w:rPr>
        <w:annotationRef/>
      </w:r>
      <w:r w:rsidRPr="00C646A0">
        <w:rPr>
          <w:lang w:val="en-GB"/>
        </w:rPr>
        <w:t>Whole paragraph needs to b</w:t>
      </w:r>
      <w:r>
        <w:rPr>
          <w:lang w:val="en-GB"/>
        </w:rPr>
        <w:t>e checked</w:t>
      </w:r>
    </w:p>
  </w:comment>
  <w:comment w:id="3" w:author="Germain Montazeaud" w:date="2024-03-05T11:43:00Z" w:initials="GM">
    <w:p w14:paraId="6AF840D3" w14:textId="5C92DDC2" w:rsidR="00BB4D90" w:rsidRPr="00257AEE" w:rsidRDefault="00BB4D90">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6E476" w15:done="0"/>
  <w15:commentEx w15:paraId="7B8BEA55" w15:done="0"/>
  <w15:commentEx w15:paraId="0E46A73B" w15:done="0"/>
  <w15:commentEx w15:paraId="6AF84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204AC"/>
    <w:rsid w:val="00026B2F"/>
    <w:rsid w:val="00037081"/>
    <w:rsid w:val="000371AB"/>
    <w:rsid w:val="00043E93"/>
    <w:rsid w:val="000570EB"/>
    <w:rsid w:val="0006263A"/>
    <w:rsid w:val="000640C3"/>
    <w:rsid w:val="0006449A"/>
    <w:rsid w:val="00075437"/>
    <w:rsid w:val="00082527"/>
    <w:rsid w:val="000D0480"/>
    <w:rsid w:val="000D48FF"/>
    <w:rsid w:val="000E1D8E"/>
    <w:rsid w:val="00102844"/>
    <w:rsid w:val="001140A6"/>
    <w:rsid w:val="0012546D"/>
    <w:rsid w:val="00127BB7"/>
    <w:rsid w:val="00134D24"/>
    <w:rsid w:val="00140920"/>
    <w:rsid w:val="001412C7"/>
    <w:rsid w:val="001449B0"/>
    <w:rsid w:val="00145E0A"/>
    <w:rsid w:val="00151E25"/>
    <w:rsid w:val="001550BC"/>
    <w:rsid w:val="00172787"/>
    <w:rsid w:val="001859AA"/>
    <w:rsid w:val="001865AC"/>
    <w:rsid w:val="001A0588"/>
    <w:rsid w:val="001A1BA5"/>
    <w:rsid w:val="001A4012"/>
    <w:rsid w:val="001A5409"/>
    <w:rsid w:val="001B5D77"/>
    <w:rsid w:val="001C19DF"/>
    <w:rsid w:val="001D6CC8"/>
    <w:rsid w:val="002029B6"/>
    <w:rsid w:val="00220277"/>
    <w:rsid w:val="002330E5"/>
    <w:rsid w:val="00241625"/>
    <w:rsid w:val="00242128"/>
    <w:rsid w:val="00257AEE"/>
    <w:rsid w:val="00260343"/>
    <w:rsid w:val="002C161A"/>
    <w:rsid w:val="002C435A"/>
    <w:rsid w:val="002D42D0"/>
    <w:rsid w:val="002E13A4"/>
    <w:rsid w:val="002E475A"/>
    <w:rsid w:val="002F01F6"/>
    <w:rsid w:val="00315E1A"/>
    <w:rsid w:val="0034361B"/>
    <w:rsid w:val="003553A3"/>
    <w:rsid w:val="00367709"/>
    <w:rsid w:val="0037151A"/>
    <w:rsid w:val="00390640"/>
    <w:rsid w:val="003A0AED"/>
    <w:rsid w:val="003A3978"/>
    <w:rsid w:val="003B2347"/>
    <w:rsid w:val="003B36E5"/>
    <w:rsid w:val="003D3AD4"/>
    <w:rsid w:val="003E382C"/>
    <w:rsid w:val="003F06A6"/>
    <w:rsid w:val="003F5C87"/>
    <w:rsid w:val="00407B06"/>
    <w:rsid w:val="00415D56"/>
    <w:rsid w:val="004171C1"/>
    <w:rsid w:val="0043022C"/>
    <w:rsid w:val="004317BE"/>
    <w:rsid w:val="00495D7F"/>
    <w:rsid w:val="0049747A"/>
    <w:rsid w:val="004A51F7"/>
    <w:rsid w:val="004B39AC"/>
    <w:rsid w:val="004C31B9"/>
    <w:rsid w:val="004D073B"/>
    <w:rsid w:val="004E12C6"/>
    <w:rsid w:val="004F42C4"/>
    <w:rsid w:val="004F7445"/>
    <w:rsid w:val="00511F51"/>
    <w:rsid w:val="00512096"/>
    <w:rsid w:val="00517437"/>
    <w:rsid w:val="0052596A"/>
    <w:rsid w:val="00536E4B"/>
    <w:rsid w:val="005421DB"/>
    <w:rsid w:val="00552459"/>
    <w:rsid w:val="00580CDF"/>
    <w:rsid w:val="00585419"/>
    <w:rsid w:val="005B07E9"/>
    <w:rsid w:val="005D5D4C"/>
    <w:rsid w:val="005D7CD3"/>
    <w:rsid w:val="005F677D"/>
    <w:rsid w:val="006332B4"/>
    <w:rsid w:val="006465B4"/>
    <w:rsid w:val="00651CEA"/>
    <w:rsid w:val="006564B8"/>
    <w:rsid w:val="0065784C"/>
    <w:rsid w:val="00666511"/>
    <w:rsid w:val="00687F75"/>
    <w:rsid w:val="006A386C"/>
    <w:rsid w:val="006A6EB9"/>
    <w:rsid w:val="006C15E7"/>
    <w:rsid w:val="006C5006"/>
    <w:rsid w:val="006D625A"/>
    <w:rsid w:val="006E16AF"/>
    <w:rsid w:val="006F0E69"/>
    <w:rsid w:val="00700389"/>
    <w:rsid w:val="007011CB"/>
    <w:rsid w:val="00743B64"/>
    <w:rsid w:val="0075665A"/>
    <w:rsid w:val="00756F73"/>
    <w:rsid w:val="00773998"/>
    <w:rsid w:val="00774FAF"/>
    <w:rsid w:val="00776801"/>
    <w:rsid w:val="0078115C"/>
    <w:rsid w:val="007A2675"/>
    <w:rsid w:val="007B53C5"/>
    <w:rsid w:val="007C3694"/>
    <w:rsid w:val="007C72A0"/>
    <w:rsid w:val="007D0575"/>
    <w:rsid w:val="007D10FC"/>
    <w:rsid w:val="007D30DC"/>
    <w:rsid w:val="007E4276"/>
    <w:rsid w:val="00801B6B"/>
    <w:rsid w:val="008525BA"/>
    <w:rsid w:val="00865D49"/>
    <w:rsid w:val="00866C58"/>
    <w:rsid w:val="008844EC"/>
    <w:rsid w:val="0088793F"/>
    <w:rsid w:val="008B30EB"/>
    <w:rsid w:val="008C610C"/>
    <w:rsid w:val="008E274A"/>
    <w:rsid w:val="008E6308"/>
    <w:rsid w:val="008F1C96"/>
    <w:rsid w:val="008F3EC6"/>
    <w:rsid w:val="008F6962"/>
    <w:rsid w:val="009246C5"/>
    <w:rsid w:val="00924DA1"/>
    <w:rsid w:val="00940531"/>
    <w:rsid w:val="0094182A"/>
    <w:rsid w:val="00942150"/>
    <w:rsid w:val="0095790E"/>
    <w:rsid w:val="00983A9A"/>
    <w:rsid w:val="00995145"/>
    <w:rsid w:val="00996F2E"/>
    <w:rsid w:val="009B09C9"/>
    <w:rsid w:val="009C0CCB"/>
    <w:rsid w:val="009D368B"/>
    <w:rsid w:val="009E432E"/>
    <w:rsid w:val="00A11D6E"/>
    <w:rsid w:val="00A22717"/>
    <w:rsid w:val="00A30AEA"/>
    <w:rsid w:val="00A426B1"/>
    <w:rsid w:val="00A46B3A"/>
    <w:rsid w:val="00A763BA"/>
    <w:rsid w:val="00A858E9"/>
    <w:rsid w:val="00A87136"/>
    <w:rsid w:val="00A87762"/>
    <w:rsid w:val="00A9068B"/>
    <w:rsid w:val="00AB381D"/>
    <w:rsid w:val="00AB7E44"/>
    <w:rsid w:val="00AC031A"/>
    <w:rsid w:val="00AD2D8C"/>
    <w:rsid w:val="00AD4FD3"/>
    <w:rsid w:val="00AF39C8"/>
    <w:rsid w:val="00B01C43"/>
    <w:rsid w:val="00B03BDE"/>
    <w:rsid w:val="00B05082"/>
    <w:rsid w:val="00B34F89"/>
    <w:rsid w:val="00B413A2"/>
    <w:rsid w:val="00B9368B"/>
    <w:rsid w:val="00BA6F63"/>
    <w:rsid w:val="00BB4D90"/>
    <w:rsid w:val="00BC6300"/>
    <w:rsid w:val="00BD17A7"/>
    <w:rsid w:val="00BD1C1A"/>
    <w:rsid w:val="00BD4B05"/>
    <w:rsid w:val="00BD7974"/>
    <w:rsid w:val="00BE0ACA"/>
    <w:rsid w:val="00BE3160"/>
    <w:rsid w:val="00BE5AB3"/>
    <w:rsid w:val="00BE695F"/>
    <w:rsid w:val="00BE747D"/>
    <w:rsid w:val="00BF0E2D"/>
    <w:rsid w:val="00C01FAD"/>
    <w:rsid w:val="00C10F60"/>
    <w:rsid w:val="00C11786"/>
    <w:rsid w:val="00C15605"/>
    <w:rsid w:val="00C304CA"/>
    <w:rsid w:val="00C368FD"/>
    <w:rsid w:val="00C646A0"/>
    <w:rsid w:val="00C7603B"/>
    <w:rsid w:val="00C80269"/>
    <w:rsid w:val="00C849AF"/>
    <w:rsid w:val="00C87605"/>
    <w:rsid w:val="00CD17C7"/>
    <w:rsid w:val="00CF14BA"/>
    <w:rsid w:val="00CF5EA8"/>
    <w:rsid w:val="00CF7A11"/>
    <w:rsid w:val="00D007AC"/>
    <w:rsid w:val="00D146CC"/>
    <w:rsid w:val="00D21873"/>
    <w:rsid w:val="00D25C32"/>
    <w:rsid w:val="00D42B72"/>
    <w:rsid w:val="00D51B48"/>
    <w:rsid w:val="00D569FE"/>
    <w:rsid w:val="00D72450"/>
    <w:rsid w:val="00DD52CE"/>
    <w:rsid w:val="00DD5B54"/>
    <w:rsid w:val="00DD70DC"/>
    <w:rsid w:val="00E240A4"/>
    <w:rsid w:val="00E274DF"/>
    <w:rsid w:val="00E318B3"/>
    <w:rsid w:val="00E319CB"/>
    <w:rsid w:val="00E41176"/>
    <w:rsid w:val="00E50E00"/>
    <w:rsid w:val="00E56A6D"/>
    <w:rsid w:val="00E6486C"/>
    <w:rsid w:val="00E85A57"/>
    <w:rsid w:val="00E91258"/>
    <w:rsid w:val="00E9356F"/>
    <w:rsid w:val="00EB2292"/>
    <w:rsid w:val="00EB5250"/>
    <w:rsid w:val="00EE750A"/>
    <w:rsid w:val="00EF50CC"/>
    <w:rsid w:val="00EF54FD"/>
    <w:rsid w:val="00EF7677"/>
    <w:rsid w:val="00F11765"/>
    <w:rsid w:val="00F35F8B"/>
    <w:rsid w:val="00F44B90"/>
    <w:rsid w:val="00F5646B"/>
    <w:rsid w:val="00F743F4"/>
    <w:rsid w:val="00F80FFF"/>
    <w:rsid w:val="00F91A6E"/>
    <w:rsid w:val="00FB077D"/>
    <w:rsid w:val="00FB0E31"/>
    <w:rsid w:val="00FC1294"/>
    <w:rsid w:val="00FC5C15"/>
    <w:rsid w:val="00FC5C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FA80-FAF6-42AC-91E8-276629AB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11</Pages>
  <Words>22591</Words>
  <Characters>124254</Characters>
  <Application>Microsoft Office Word</Application>
  <DocSecurity>0</DocSecurity>
  <Lines>1035</Lines>
  <Paragraphs>293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133</cp:revision>
  <dcterms:created xsi:type="dcterms:W3CDTF">2023-09-28T16:04:00Z</dcterms:created>
  <dcterms:modified xsi:type="dcterms:W3CDTF">2024-03-14T15:02:00Z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id="dy8xu1O6"/&gt;&lt;style id="http://www.zotero.org/styles/plant-and-soil" hasBibliography="1" bibliographyStyleHasBeenSet="0"/&gt;&lt;prefs&gt;&lt;pref name="fieldType" value="Field"/&gt;&lt;/prefs&gt;&lt;/data&gt;</vt:lpwstr>
  </property>
</Properties>
</file>