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A947" w14:textId="77777777" w:rsidR="00242128" w:rsidRDefault="00242128" w:rsidP="00242128">
      <w:pPr>
        <w:rPr>
          <w:lang w:val="en-US"/>
        </w:rPr>
      </w:pPr>
      <w:r w:rsidRPr="00242128">
        <w:rPr>
          <w:sz w:val="24"/>
          <w:szCs w:val="24"/>
          <w:lang w:val="en-US"/>
        </w:rPr>
        <w:t>To be submitted to: Plant &amp; Soil</w:t>
      </w:r>
      <w:r w:rsidR="00AB7E44">
        <w:rPr>
          <w:sz w:val="24"/>
          <w:szCs w:val="24"/>
          <w:lang w:val="en-US"/>
        </w:rPr>
        <w:t xml:space="preserve">,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77777777" w:rsidR="008F6962" w:rsidRDefault="00242128" w:rsidP="00242128">
      <w:pPr>
        <w:pStyle w:val="Titl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under resource-limited conditions</w:t>
      </w:r>
    </w:p>
    <w:p w14:paraId="431BA059" w14:textId="77777777" w:rsidR="00242128" w:rsidRDefault="00242128" w:rsidP="00242128">
      <w:pPr>
        <w:rPr>
          <w:lang w:val="en-US"/>
        </w:rPr>
      </w:pPr>
    </w:p>
    <w:p w14:paraId="15E33CB1" w14:textId="77777777" w:rsidR="00242128" w:rsidRDefault="00242128" w:rsidP="00242128">
      <w:pPr>
        <w:jc w:val="center"/>
      </w:pPr>
      <w:r w:rsidRPr="00242128">
        <w:t>Germain Montazeaud</w:t>
      </w:r>
      <w:r>
        <w:rPr>
          <w:vertAlign w:val="superscript"/>
        </w:rPr>
        <w:t>1,2,</w:t>
      </w:r>
      <w:r>
        <w:rPr>
          <w:rFonts w:cs="Times New Roman"/>
          <w:vertAlign w:val="superscript"/>
        </w:rPr>
        <w:t>†</w:t>
      </w:r>
      <w:r w:rsidRPr="00242128">
        <w:t>, Pierre Roumet</w:t>
      </w:r>
      <w:r>
        <w:rPr>
          <w:vertAlign w:val="superscript"/>
        </w:rPr>
        <w:t>1</w:t>
      </w:r>
      <w:r w:rsidRPr="00242128">
        <w:t>, Mickaël Lamboeuf</w:t>
      </w:r>
      <w:r>
        <w:rPr>
          <w:vertAlign w:val="superscript"/>
        </w:rPr>
        <w:t>3</w:t>
      </w:r>
      <w:r w:rsidRPr="00242128">
        <w:t>, Christian Jeudy</w:t>
      </w:r>
      <w:r>
        <w:rPr>
          <w:vertAlign w:val="superscript"/>
        </w:rPr>
        <w:t>3</w:t>
      </w:r>
      <w:r w:rsidRPr="00242128">
        <w:t>, Martin Ecarnot</w:t>
      </w:r>
      <w:r>
        <w:rPr>
          <w:vertAlign w:val="superscript"/>
        </w:rPr>
        <w:t>1</w:t>
      </w:r>
      <w:r w:rsidRPr="00242128">
        <w:t>, Lise Malicet-Chebbah</w:t>
      </w:r>
      <w:r>
        <w:rPr>
          <w:vertAlign w:val="superscript"/>
        </w:rPr>
        <w:t>1</w:t>
      </w:r>
      <w:r w:rsidRPr="00242128">
        <w:t>, Christophe Salon</w:t>
      </w:r>
      <w:r>
        <w:rPr>
          <w:vertAlign w:val="superscript"/>
        </w:rPr>
        <w:t>3</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2502B7BE" w14:textId="77777777" w:rsidR="00242128" w:rsidRPr="00AB7E44" w:rsidRDefault="00242128" w:rsidP="00242128">
      <w:pPr>
        <w:jc w:val="center"/>
        <w:rPr>
          <w:lang w:val="en-US"/>
        </w:rPr>
      </w:pPr>
      <w:r w:rsidRPr="00AB7E44">
        <w:rPr>
          <w:vertAlign w:val="superscript"/>
          <w:lang w:val="en-US"/>
        </w:rPr>
        <w:t>2</w:t>
      </w:r>
      <w:r w:rsidRPr="00AB7E44">
        <w:rPr>
          <w:lang w:val="en-US"/>
        </w:rPr>
        <w:t xml:space="preserve"> </w:t>
      </w:r>
      <w:r w:rsidR="00AB7E44" w:rsidRPr="00AB7E44">
        <w:rPr>
          <w:lang w:val="en-US"/>
        </w:rPr>
        <w:t>Department of Ecology and Evolution, University of Lausanne, 1015 Lausanne, Switzerland</w:t>
      </w:r>
    </w:p>
    <w:p w14:paraId="744FBAAE" w14:textId="77777777" w:rsidR="00242128" w:rsidRPr="00AB7E44" w:rsidRDefault="00242128" w:rsidP="00242128">
      <w:pPr>
        <w:jc w:val="center"/>
        <w:rPr>
          <w:lang w:val="en-US"/>
        </w:rPr>
      </w:pPr>
      <w:r w:rsidRPr="00AB7E44">
        <w:rPr>
          <w:vertAlign w:val="superscript"/>
          <w:lang w:val="en-US"/>
        </w:rPr>
        <w:t>3</w:t>
      </w:r>
      <w:r w:rsidR="00AB7E44">
        <w:rPr>
          <w:lang w:val="en-US"/>
        </w:rPr>
        <w:t xml:space="preserve"> </w:t>
      </w:r>
      <w:r w:rsidR="00AB7E44" w:rsidRPr="00AB7E44">
        <w:rPr>
          <w:highlight w:val="yellow"/>
          <w:lang w:val="en-US"/>
        </w:rPr>
        <w:t>XXXXXXXXXXXXXXXXXXXXXXXXXXX</w:t>
      </w:r>
    </w:p>
    <w:p w14:paraId="31B98A11" w14:textId="77777777" w:rsidR="00242128" w:rsidRDefault="00242128" w:rsidP="00242128">
      <w:pPr>
        <w:jc w:val="center"/>
        <w:rPr>
          <w:rFonts w:cs="Times New Roman"/>
          <w:lang w:val="en-US"/>
        </w:rPr>
      </w:pPr>
      <w:r w:rsidRPr="00242128">
        <w:rPr>
          <w:rFonts w:cs="Times New Roman"/>
          <w:vertAlign w:val="superscript"/>
          <w:lang w:val="en-US"/>
        </w:rPr>
        <w:t>†</w:t>
      </w:r>
      <w:r w:rsidRPr="00242128">
        <w:rPr>
          <w:rFonts w:cs="Times New Roman"/>
          <w:lang w:val="en-US"/>
        </w:rPr>
        <w:t xml:space="preserve">corresponding author: </w:t>
      </w:r>
      <w:hyperlink r:id="rId4" w:history="1">
        <w:r w:rsidR="00AB7E44" w:rsidRPr="007770C2">
          <w:rPr>
            <w:rStyle w:val="Hyperlink"/>
            <w:rFonts w:cs="Times New Roman"/>
            <w:lang w:val="en-US"/>
          </w:rPr>
          <w:t>g.montazeaud@gmail.com</w:t>
        </w:r>
      </w:hyperlink>
    </w:p>
    <w:p w14:paraId="35F27489" w14:textId="77777777" w:rsidR="00AB7E44" w:rsidRDefault="00AB7E44" w:rsidP="00AB7E44">
      <w:pPr>
        <w:pStyle w:val="Heading1"/>
        <w:rPr>
          <w:lang w:val="en-US"/>
        </w:rPr>
      </w:pPr>
    </w:p>
    <w:p w14:paraId="316D74C0" w14:textId="77777777" w:rsidR="00AB7E44" w:rsidRDefault="00AB7E44" w:rsidP="00AB7E44">
      <w:pPr>
        <w:pStyle w:val="Heading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phenotyping, </w:t>
      </w:r>
      <w:r w:rsidR="0049747A">
        <w:rPr>
          <w:lang w:val="en-US"/>
        </w:rPr>
        <w:t>…</w:t>
      </w:r>
    </w:p>
    <w:p w14:paraId="4FF78EF5" w14:textId="77777777" w:rsidR="0049747A" w:rsidRDefault="0049747A" w:rsidP="0049747A">
      <w:pPr>
        <w:pStyle w:val="Heading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Heading1"/>
        <w:rPr>
          <w:lang w:val="en-US"/>
        </w:rPr>
      </w:pPr>
      <w:r>
        <w:rPr>
          <w:lang w:val="en-US"/>
        </w:rPr>
        <w:lastRenderedPageBreak/>
        <w:t>Introduction</w:t>
      </w:r>
    </w:p>
    <w:p w14:paraId="3DFEB443" w14:textId="1398994C" w:rsidR="00E91258" w:rsidRDefault="00E91258" w:rsidP="00996F2E">
      <w:pPr>
        <w:rPr>
          <w:lang w:val="en-US"/>
        </w:rPr>
      </w:pPr>
      <w:r>
        <w:rPr>
          <w:lang w:val="en-US"/>
        </w:rPr>
        <w:t>One of the main findings of plant ecological research is that plant diversity generally has a positive effect on ecosystem functioning. That is, ecosystem</w:t>
      </w:r>
      <w:r w:rsidR="00EB5250">
        <w:rPr>
          <w:lang w:val="en-US"/>
        </w:rPr>
        <w:t>s</w:t>
      </w:r>
      <w:r>
        <w:rPr>
          <w:lang w:val="en-US"/>
        </w:rPr>
        <w:t xml:space="preserve"> tend to be more productive, more efficient </w:t>
      </w:r>
      <w:r w:rsidR="00EB5250">
        <w:rPr>
          <w:lang w:val="en-US"/>
        </w:rPr>
        <w:t>at regulating pathogens, at recycling nutrients, or at buffering abiotic stresses when they have</w:t>
      </w:r>
      <w:r w:rsidR="00F743F4">
        <w:rPr>
          <w:lang w:val="en-US"/>
        </w:rPr>
        <w:t xml:space="preserve"> a</w:t>
      </w:r>
      <w:r w:rsidR="00EB5250">
        <w:rPr>
          <w:lang w:val="en-US"/>
        </w:rPr>
        <w:t xml:space="preserve"> higher </w:t>
      </w:r>
      <w:r w:rsidR="00F743F4">
        <w:rPr>
          <w:lang w:val="en-US"/>
        </w:rPr>
        <w:t>number of species</w:t>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 The complementarity effect result</w:t>
      </w:r>
      <w:r w:rsidR="00AD2D8C">
        <w:rPr>
          <w:lang w:val="en-US"/>
        </w:rPr>
        <w:t>s</w:t>
      </w:r>
      <w:r w:rsidR="00F743F4">
        <w:rPr>
          <w:lang w:val="en-US"/>
        </w:rPr>
        <w:t xml:space="preserve"> from differences in ecological niches between species: </w:t>
      </w:r>
      <w:r w:rsidR="00AD2D8C">
        <w:rPr>
          <w:lang w:val="en-US"/>
        </w:rPr>
        <w:t>species</w:t>
      </w:r>
      <w:r w:rsidR="00F743F4">
        <w:rPr>
          <w:lang w:val="en-US"/>
        </w:rPr>
        <w:t xml:space="preserve"> with different resources requirements </w:t>
      </w:r>
      <w:r w:rsidR="005D5D4C">
        <w:rPr>
          <w:lang w:val="en-US"/>
        </w:rPr>
        <w:t>e</w:t>
      </w:r>
      <w:r w:rsidR="00F743F4">
        <w:rPr>
          <w:lang w:val="en-US"/>
        </w:rPr>
        <w:t>xperience less competition, which</w:t>
      </w:r>
      <w:r w:rsidR="00BD4B05">
        <w:rPr>
          <w:lang w:val="en-US"/>
        </w:rPr>
        <w:t xml:space="preserve"> results in</w:t>
      </w:r>
      <w:r w:rsidR="005D5D4C">
        <w:rPr>
          <w:lang w:val="en-US"/>
        </w:rPr>
        <w:t xml:space="preserve"> a more efficient conversion of resources into ecosystem functions. </w:t>
      </w:r>
      <w:r w:rsidR="00AC031A">
        <w:rPr>
          <w:lang w:val="en-US"/>
        </w:rPr>
        <w:t>Communities with more species are also more likely to contain species which are the most efficient at performing a given ecosystem function,</w:t>
      </w:r>
      <w:r w:rsidR="00BD4B05">
        <w:rPr>
          <w:lang w:val="en-US"/>
        </w:rPr>
        <w:t xml:space="preserve"> and such “efficient” </w:t>
      </w:r>
      <w:r w:rsidR="00AD2D8C">
        <w:rPr>
          <w:lang w:val="en-US"/>
        </w:rPr>
        <w:t>components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 xml:space="preserve">). </w:t>
      </w:r>
    </w:p>
    <w:p w14:paraId="1F8CB32E" w14:textId="49976211" w:rsidR="00996F2E" w:rsidRPr="00E91258" w:rsidRDefault="00AD2D8C" w:rsidP="00996F2E">
      <w:pPr>
        <w:rPr>
          <w:lang w:val="en-US"/>
        </w:rPr>
      </w:pPr>
      <w:r>
        <w:rPr>
          <w:lang w:val="en-US"/>
        </w:rPr>
        <w:t>Similar ecological effects can be leveraged in crops by mixing different species at the same time within the same field (i.e., intercropping). For example, species with different root foraging strategies can complement each other and achieve greater yield in mixture than grown separately in pure stands</w:t>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species that can fix nitrogen from the atmosphere (e.g., legumes) can also generate complementarity effects and ultimately overyield</w:t>
      </w:r>
      <w:r w:rsidR="00651CEA">
        <w:rPr>
          <w:lang w:val="en-US"/>
        </w:rPr>
        <w:t>ing</w:t>
      </w:r>
      <w:r w:rsidR="00580CDF">
        <w:rPr>
          <w:lang w:val="en-US"/>
        </w:rPr>
        <w:t>. However, mixing species is also an agronomic challenge because the component</w:t>
      </w:r>
      <w:r w:rsidR="00776801">
        <w:rPr>
          <w:lang w:val="en-US"/>
        </w:rPr>
        <w:t>s</w:t>
      </w:r>
      <w:r w:rsidR="00580CDF">
        <w:rPr>
          <w:lang w:val="en-US"/>
        </w:rPr>
        <w:t xml:space="preserve"> of the intercrop </w:t>
      </w:r>
      <w:r w:rsidR="00776801">
        <w:rPr>
          <w:lang w:val="en-US"/>
        </w:rPr>
        <w:t xml:space="preserve">can </w:t>
      </w:r>
      <w:r w:rsidR="00580CDF">
        <w:rPr>
          <w:lang w:val="en-US"/>
        </w:rPr>
        <w:t xml:space="preserve">differ in many aspects of their life cycles </w:t>
      </w:r>
      <w:r w:rsidR="00A9068B">
        <w:rPr>
          <w:lang w:val="en-US"/>
        </w:rPr>
        <w:t xml:space="preserve">(different phenologies, fertilization requirements, harvest products that need to be separated from each other, etc). </w:t>
      </w:r>
      <w:r w:rsidR="00651CEA">
        <w:rPr>
          <w:lang w:val="en-US"/>
        </w:rPr>
        <w:t xml:space="preserve">Therefore, </w:t>
      </w:r>
    </w:p>
    <w:sectPr w:rsidR="00996F2E" w:rsidRPr="00E91258" w:rsidSect="0049747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45"/>
    <w:rsid w:val="0012546D"/>
    <w:rsid w:val="00220277"/>
    <w:rsid w:val="00241625"/>
    <w:rsid w:val="00242128"/>
    <w:rsid w:val="0049747A"/>
    <w:rsid w:val="004F7445"/>
    <w:rsid w:val="0052596A"/>
    <w:rsid w:val="00580CDF"/>
    <w:rsid w:val="005D5D4C"/>
    <w:rsid w:val="00651CEA"/>
    <w:rsid w:val="00776801"/>
    <w:rsid w:val="008F3EC6"/>
    <w:rsid w:val="008F6962"/>
    <w:rsid w:val="00924DA1"/>
    <w:rsid w:val="00996F2E"/>
    <w:rsid w:val="00A9068B"/>
    <w:rsid w:val="00AB7E44"/>
    <w:rsid w:val="00AC031A"/>
    <w:rsid w:val="00AD2D8C"/>
    <w:rsid w:val="00BD4B05"/>
    <w:rsid w:val="00CF7A11"/>
    <w:rsid w:val="00D21873"/>
    <w:rsid w:val="00E91258"/>
    <w:rsid w:val="00EB5250"/>
    <w:rsid w:val="00F743F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Heading1">
    <w:name w:val="heading 1"/>
    <w:basedOn w:val="Normal"/>
    <w:next w:val="Normal"/>
    <w:link w:val="Heading1Char"/>
    <w:uiPriority w:val="9"/>
    <w:qFormat/>
    <w:rsid w:val="00AB7E44"/>
    <w:pPr>
      <w:keepNext/>
      <w:keepLines/>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242128"/>
    <w:rPr>
      <w:rFonts w:ascii="Times New Roman" w:eastAsiaTheme="majorEastAsia" w:hAnsi="Times New Roman" w:cstheme="majorBidi"/>
      <w:b/>
      <w:spacing w:val="-10"/>
      <w:kern w:val="28"/>
      <w:sz w:val="44"/>
      <w:szCs w:val="56"/>
    </w:rPr>
  </w:style>
  <w:style w:type="character" w:styleId="Hyperlink">
    <w:name w:val="Hyperlink"/>
    <w:basedOn w:val="DefaultParagraphFont"/>
    <w:uiPriority w:val="99"/>
    <w:unhideWhenUsed/>
    <w:rsid w:val="00AB7E44"/>
    <w:rPr>
      <w:color w:val="0563C1" w:themeColor="hyperlink"/>
      <w:u w:val="single"/>
    </w:rPr>
  </w:style>
  <w:style w:type="character" w:styleId="UnresolvedMention">
    <w:name w:val="Unresolved Mention"/>
    <w:basedOn w:val="DefaultParagraphFont"/>
    <w:uiPriority w:val="99"/>
    <w:semiHidden/>
    <w:unhideWhenUsed/>
    <w:rsid w:val="00AB7E44"/>
    <w:rPr>
      <w:color w:val="605E5C"/>
      <w:shd w:val="clear" w:color="auto" w:fill="E1DFDD"/>
    </w:rPr>
  </w:style>
  <w:style w:type="character" w:customStyle="1" w:styleId="Heading1Char">
    <w:name w:val="Heading 1 Char"/>
    <w:basedOn w:val="DefaultParagraphFont"/>
    <w:link w:val="Heading1"/>
    <w:uiPriority w:val="9"/>
    <w:rsid w:val="00AB7E44"/>
    <w:rPr>
      <w:rFonts w:ascii="Times New Roman" w:eastAsiaTheme="majorEastAsia" w:hAnsi="Times New Roman" w:cstheme="majorBidi"/>
      <w:b/>
      <w:sz w:val="32"/>
      <w:szCs w:val="32"/>
    </w:rPr>
  </w:style>
  <w:style w:type="character" w:styleId="LineNumber">
    <w:name w:val="line number"/>
    <w:basedOn w:val="DefaultParagraphFont"/>
    <w:uiPriority w:val="99"/>
    <w:semiHidden/>
    <w:unhideWhenUsed/>
    <w:rsid w:val="0049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montazeau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410</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12</cp:revision>
  <dcterms:created xsi:type="dcterms:W3CDTF">2023-09-28T16:04:00Z</dcterms:created>
  <dcterms:modified xsi:type="dcterms:W3CDTF">2023-09-28T19:23:00Z</dcterms:modified>
</cp:coreProperties>
</file>