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C4A59" w14:textId="77777777" w:rsidR="004C4496" w:rsidRDefault="004C4496" w:rsidP="004C4496">
      <w:pPr>
        <w:pStyle w:val="FormTitle"/>
        <w:ind w:left="630"/>
        <w:rPr>
          <w:rFonts w:ascii="Arial" w:hAnsi="Arial" w:cs="Arial"/>
          <w:szCs w:val="28"/>
        </w:rPr>
      </w:pPr>
      <w:r>
        <w:rPr>
          <w:rFonts w:ascii="Arial" w:hAnsi="Arial" w:cs="Arial"/>
          <w:szCs w:val="28"/>
        </w:rPr>
        <w:t>STANDARD OPERATING PROCEDURE</w:t>
      </w:r>
    </w:p>
    <w:p w14:paraId="773D1D68" w14:textId="77777777" w:rsidR="004C4496" w:rsidRDefault="004C4496" w:rsidP="004C4496">
      <w:pPr>
        <w:pStyle w:val="FormTitle"/>
        <w:rPr>
          <w:rFonts w:ascii="Arial" w:hAnsi="Arial" w:cs="Arial"/>
          <w:b w:val="0"/>
          <w:sz w:val="22"/>
          <w:szCs w:val="22"/>
        </w:rPr>
      </w:pPr>
      <w:r>
        <w:rPr>
          <w:rFonts w:ascii="Arial" w:hAnsi="Arial" w:cs="Arial"/>
          <w:b w:val="0"/>
          <w:sz w:val="22"/>
          <w:szCs w:val="22"/>
        </w:rPr>
        <w:t>Use this form to document the Health and Safety information associated with the procedure.</w:t>
      </w:r>
    </w:p>
    <w:p w14:paraId="7E9E2054" w14:textId="77777777" w:rsidR="004C4496" w:rsidRDefault="004C4496" w:rsidP="004C4496">
      <w:pPr>
        <w:tabs>
          <w:tab w:val="left" w:pos="1584"/>
          <w:tab w:val="left" w:pos="2016"/>
        </w:tabs>
        <w:rPr>
          <w:rFonts w:ascii="Arial" w:hAnsi="Arial" w:cs="Arial"/>
          <w:b/>
          <w:szCs w:val="22"/>
        </w:rPr>
      </w:pPr>
    </w:p>
    <w:p w14:paraId="134B38F8" w14:textId="77777777" w:rsidR="004C4496" w:rsidRDefault="004C4496" w:rsidP="004C4496">
      <w:pPr>
        <w:tabs>
          <w:tab w:val="left" w:pos="1584"/>
          <w:tab w:val="left" w:pos="2016"/>
        </w:tabs>
        <w:rPr>
          <w:rFonts w:ascii="Arial" w:hAnsi="Arial" w:cs="Arial"/>
          <w:b/>
          <w:szCs w:val="22"/>
        </w:rPr>
      </w:pPr>
    </w:p>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780"/>
        <w:gridCol w:w="1308"/>
        <w:gridCol w:w="1080"/>
        <w:gridCol w:w="268"/>
        <w:gridCol w:w="1194"/>
        <w:gridCol w:w="2237"/>
        <w:gridCol w:w="268"/>
        <w:gridCol w:w="1439"/>
        <w:gridCol w:w="1860"/>
      </w:tblGrid>
      <w:tr w:rsidR="004C4496" w14:paraId="0444DD2C" w14:textId="77777777" w:rsidTr="004C4496">
        <w:tc>
          <w:tcPr>
            <w:tcW w:w="2088" w:type="dxa"/>
            <w:gridSpan w:val="2"/>
            <w:hideMark/>
          </w:tcPr>
          <w:p w14:paraId="47D53EB6" w14:textId="77777777" w:rsidR="004C4496" w:rsidRDefault="004C4496">
            <w:pPr>
              <w:tabs>
                <w:tab w:val="left" w:pos="1584"/>
                <w:tab w:val="left" w:pos="2016"/>
              </w:tabs>
              <w:rPr>
                <w:rFonts w:ascii="Arial" w:hAnsi="Arial" w:cs="Arial"/>
                <w:b/>
                <w:szCs w:val="22"/>
              </w:rPr>
            </w:pPr>
            <w:r>
              <w:rPr>
                <w:rFonts w:ascii="Arial" w:hAnsi="Arial" w:cs="Arial"/>
                <w:b/>
                <w:bCs/>
                <w:szCs w:val="22"/>
              </w:rPr>
              <w:t>Procedure Title</w:t>
            </w:r>
          </w:p>
        </w:tc>
        <w:tc>
          <w:tcPr>
            <w:tcW w:w="8346" w:type="dxa"/>
            <w:gridSpan w:val="7"/>
            <w:tcBorders>
              <w:top w:val="nil"/>
              <w:left w:val="nil"/>
              <w:bottom w:val="single" w:sz="4" w:space="0" w:color="auto"/>
              <w:right w:val="nil"/>
            </w:tcBorders>
          </w:tcPr>
          <w:p w14:paraId="5AD3A3EF" w14:textId="6EA828BF" w:rsidR="004C4496" w:rsidRDefault="00657784">
            <w:pPr>
              <w:tabs>
                <w:tab w:val="left" w:pos="1584"/>
                <w:tab w:val="left" w:pos="2016"/>
              </w:tabs>
              <w:rPr>
                <w:rFonts w:ascii="Arial" w:hAnsi="Arial" w:cs="Arial"/>
                <w:szCs w:val="22"/>
              </w:rPr>
            </w:pPr>
            <w:r>
              <w:rPr>
                <w:rFonts w:ascii="Arial" w:hAnsi="Arial" w:cs="Arial"/>
                <w:szCs w:val="22"/>
              </w:rPr>
              <w:t>DNA quantification</w:t>
            </w:r>
          </w:p>
        </w:tc>
      </w:tr>
      <w:tr w:rsidR="004C4496" w14:paraId="6D0DA7C1" w14:textId="77777777" w:rsidTr="004C4496">
        <w:tc>
          <w:tcPr>
            <w:tcW w:w="2088" w:type="dxa"/>
            <w:gridSpan w:val="2"/>
          </w:tcPr>
          <w:p w14:paraId="60E59030" w14:textId="77777777" w:rsidR="004C4496" w:rsidRDefault="004C4496">
            <w:pPr>
              <w:tabs>
                <w:tab w:val="left" w:pos="1584"/>
                <w:tab w:val="left" w:pos="2016"/>
              </w:tabs>
              <w:rPr>
                <w:rFonts w:ascii="Arial" w:hAnsi="Arial" w:cs="Arial"/>
                <w:b/>
                <w:szCs w:val="22"/>
              </w:rPr>
            </w:pPr>
          </w:p>
        </w:tc>
        <w:tc>
          <w:tcPr>
            <w:tcW w:w="8346" w:type="dxa"/>
            <w:gridSpan w:val="7"/>
            <w:tcBorders>
              <w:top w:val="single" w:sz="4" w:space="0" w:color="auto"/>
              <w:left w:val="nil"/>
              <w:bottom w:val="nil"/>
              <w:right w:val="nil"/>
            </w:tcBorders>
          </w:tcPr>
          <w:p w14:paraId="61D96BE9" w14:textId="77777777" w:rsidR="004C4496" w:rsidRDefault="004C4496">
            <w:pPr>
              <w:tabs>
                <w:tab w:val="left" w:pos="1584"/>
                <w:tab w:val="left" w:pos="2016"/>
              </w:tabs>
              <w:rPr>
                <w:rFonts w:ascii="Arial" w:hAnsi="Arial" w:cs="Arial"/>
                <w:b/>
                <w:szCs w:val="22"/>
              </w:rPr>
            </w:pPr>
          </w:p>
        </w:tc>
      </w:tr>
      <w:tr w:rsidR="004C4496" w14:paraId="1DF9820F" w14:textId="77777777" w:rsidTr="004C4496">
        <w:tc>
          <w:tcPr>
            <w:tcW w:w="780" w:type="dxa"/>
            <w:hideMark/>
          </w:tcPr>
          <w:p w14:paraId="3FE97659" w14:textId="77777777" w:rsidR="004C4496" w:rsidRDefault="004C4496">
            <w:pPr>
              <w:tabs>
                <w:tab w:val="left" w:pos="1584"/>
                <w:tab w:val="left" w:pos="2016"/>
              </w:tabs>
              <w:rPr>
                <w:rFonts w:ascii="Arial" w:hAnsi="Arial" w:cs="Arial"/>
                <w:b/>
                <w:szCs w:val="22"/>
              </w:rPr>
            </w:pPr>
            <w:r>
              <w:rPr>
                <w:rFonts w:ascii="Arial" w:hAnsi="Arial" w:cs="Arial"/>
                <w:b/>
                <w:bCs/>
                <w:szCs w:val="22"/>
              </w:rPr>
              <w:t>Dept</w:t>
            </w:r>
          </w:p>
        </w:tc>
        <w:tc>
          <w:tcPr>
            <w:tcW w:w="2388" w:type="dxa"/>
            <w:gridSpan w:val="2"/>
            <w:tcBorders>
              <w:top w:val="nil"/>
              <w:left w:val="nil"/>
              <w:bottom w:val="single" w:sz="4" w:space="0" w:color="auto"/>
              <w:right w:val="nil"/>
            </w:tcBorders>
          </w:tcPr>
          <w:p w14:paraId="7A6E0913" w14:textId="27BEB723" w:rsidR="004C4496" w:rsidRDefault="00F57037">
            <w:pPr>
              <w:tabs>
                <w:tab w:val="left" w:pos="1584"/>
                <w:tab w:val="left" w:pos="2016"/>
              </w:tabs>
              <w:rPr>
                <w:rFonts w:ascii="Arial" w:hAnsi="Arial" w:cs="Arial"/>
                <w:szCs w:val="22"/>
              </w:rPr>
            </w:pPr>
            <w:r>
              <w:rPr>
                <w:rFonts w:ascii="Arial" w:hAnsi="Arial" w:cs="Arial"/>
                <w:szCs w:val="22"/>
              </w:rPr>
              <w:t>ABE</w:t>
            </w:r>
          </w:p>
        </w:tc>
        <w:tc>
          <w:tcPr>
            <w:tcW w:w="268" w:type="dxa"/>
          </w:tcPr>
          <w:p w14:paraId="6A5F0873" w14:textId="77777777" w:rsidR="004C4496" w:rsidRDefault="004C4496">
            <w:pPr>
              <w:tabs>
                <w:tab w:val="left" w:pos="1584"/>
                <w:tab w:val="left" w:pos="2016"/>
              </w:tabs>
              <w:rPr>
                <w:rFonts w:ascii="Arial" w:hAnsi="Arial" w:cs="Arial"/>
                <w:b/>
                <w:szCs w:val="22"/>
              </w:rPr>
            </w:pPr>
          </w:p>
        </w:tc>
        <w:tc>
          <w:tcPr>
            <w:tcW w:w="1194" w:type="dxa"/>
            <w:hideMark/>
          </w:tcPr>
          <w:p w14:paraId="5AD40901" w14:textId="77777777" w:rsidR="004C4496" w:rsidRDefault="004C4496">
            <w:pPr>
              <w:tabs>
                <w:tab w:val="left" w:pos="1584"/>
                <w:tab w:val="left" w:pos="2016"/>
              </w:tabs>
              <w:rPr>
                <w:rFonts w:ascii="Arial" w:hAnsi="Arial" w:cs="Arial"/>
                <w:b/>
                <w:szCs w:val="22"/>
              </w:rPr>
            </w:pPr>
            <w:proofErr w:type="spellStart"/>
            <w:r>
              <w:rPr>
                <w:rFonts w:ascii="Arial" w:hAnsi="Arial" w:cs="Arial"/>
                <w:b/>
                <w:bCs/>
                <w:szCs w:val="22"/>
              </w:rPr>
              <w:t>Bldg</w:t>
            </w:r>
            <w:proofErr w:type="spellEnd"/>
            <w:r>
              <w:rPr>
                <w:rFonts w:ascii="Arial" w:hAnsi="Arial" w:cs="Arial"/>
                <w:b/>
                <w:bCs/>
                <w:szCs w:val="22"/>
              </w:rPr>
              <w:t>/Rm</w:t>
            </w:r>
          </w:p>
        </w:tc>
        <w:tc>
          <w:tcPr>
            <w:tcW w:w="2237" w:type="dxa"/>
            <w:tcBorders>
              <w:top w:val="nil"/>
              <w:left w:val="nil"/>
              <w:bottom w:val="single" w:sz="4" w:space="0" w:color="auto"/>
              <w:right w:val="nil"/>
            </w:tcBorders>
          </w:tcPr>
          <w:p w14:paraId="136A546A" w14:textId="0B607EB8" w:rsidR="004C4496" w:rsidRDefault="00F57037">
            <w:pPr>
              <w:tabs>
                <w:tab w:val="left" w:pos="1584"/>
                <w:tab w:val="left" w:pos="2016"/>
              </w:tabs>
              <w:rPr>
                <w:rFonts w:ascii="Arial" w:hAnsi="Arial" w:cs="Arial"/>
                <w:szCs w:val="22"/>
              </w:rPr>
            </w:pPr>
            <w:r>
              <w:rPr>
                <w:rFonts w:ascii="Arial" w:hAnsi="Arial" w:cs="Arial"/>
                <w:szCs w:val="22"/>
              </w:rPr>
              <w:t xml:space="preserve">4210 </w:t>
            </w:r>
            <w:proofErr w:type="spellStart"/>
            <w:r>
              <w:rPr>
                <w:rFonts w:ascii="Arial" w:hAnsi="Arial" w:cs="Arial"/>
                <w:szCs w:val="22"/>
              </w:rPr>
              <w:t>Sukup</w:t>
            </w:r>
            <w:proofErr w:type="spellEnd"/>
          </w:p>
        </w:tc>
        <w:tc>
          <w:tcPr>
            <w:tcW w:w="268" w:type="dxa"/>
          </w:tcPr>
          <w:p w14:paraId="7135334E" w14:textId="77777777" w:rsidR="004C4496" w:rsidRDefault="004C4496">
            <w:pPr>
              <w:tabs>
                <w:tab w:val="left" w:pos="1584"/>
                <w:tab w:val="left" w:pos="2016"/>
              </w:tabs>
              <w:rPr>
                <w:rFonts w:ascii="Arial" w:hAnsi="Arial" w:cs="Arial"/>
                <w:b/>
                <w:szCs w:val="22"/>
              </w:rPr>
            </w:pPr>
          </w:p>
        </w:tc>
        <w:tc>
          <w:tcPr>
            <w:tcW w:w="1439" w:type="dxa"/>
            <w:hideMark/>
          </w:tcPr>
          <w:p w14:paraId="20FE3E82" w14:textId="77777777" w:rsidR="004C4496" w:rsidRDefault="004C4496">
            <w:pPr>
              <w:tabs>
                <w:tab w:val="left" w:pos="1584"/>
                <w:tab w:val="left" w:pos="2016"/>
              </w:tabs>
              <w:rPr>
                <w:rFonts w:ascii="Arial" w:hAnsi="Arial" w:cs="Arial"/>
                <w:b/>
                <w:szCs w:val="22"/>
              </w:rPr>
            </w:pPr>
            <w:r>
              <w:rPr>
                <w:rFonts w:ascii="Arial" w:hAnsi="Arial" w:cs="Arial"/>
                <w:b/>
                <w:bCs/>
                <w:szCs w:val="22"/>
              </w:rPr>
              <w:t>Supervisor</w:t>
            </w:r>
          </w:p>
        </w:tc>
        <w:tc>
          <w:tcPr>
            <w:tcW w:w="1860" w:type="dxa"/>
            <w:tcBorders>
              <w:top w:val="nil"/>
              <w:left w:val="nil"/>
              <w:bottom w:val="single" w:sz="4" w:space="0" w:color="auto"/>
              <w:right w:val="nil"/>
            </w:tcBorders>
          </w:tcPr>
          <w:p w14:paraId="54B0CEC7" w14:textId="2DBD2ED9" w:rsidR="004C4496" w:rsidRDefault="00F57037">
            <w:pPr>
              <w:tabs>
                <w:tab w:val="left" w:pos="1584"/>
                <w:tab w:val="left" w:pos="2016"/>
              </w:tabs>
              <w:rPr>
                <w:rFonts w:ascii="Arial" w:hAnsi="Arial" w:cs="Arial"/>
                <w:szCs w:val="22"/>
              </w:rPr>
            </w:pPr>
            <w:r>
              <w:rPr>
                <w:rFonts w:ascii="Arial" w:hAnsi="Arial" w:cs="Arial"/>
                <w:szCs w:val="22"/>
              </w:rPr>
              <w:t>Adina Howe</w:t>
            </w:r>
          </w:p>
        </w:tc>
      </w:tr>
    </w:tbl>
    <w:p w14:paraId="07FF4428" w14:textId="77777777" w:rsidR="004C4496" w:rsidRDefault="004C4496" w:rsidP="004C4496">
      <w:pPr>
        <w:rPr>
          <w:rFonts w:ascii="Arial" w:hAnsi="Arial" w:cs="Arial"/>
          <w:szCs w:val="22"/>
        </w:rPr>
      </w:pPr>
    </w:p>
    <w:p w14:paraId="66E669AD" w14:textId="77777777" w:rsidR="004C4496" w:rsidRDefault="004C4496" w:rsidP="004C4496">
      <w:pPr>
        <w:tabs>
          <w:tab w:val="left" w:pos="1584"/>
          <w:tab w:val="left" w:pos="2016"/>
        </w:tabs>
        <w:ind w:left="2016" w:hanging="2016"/>
        <w:rPr>
          <w:rFonts w:ascii="Arial" w:hAnsi="Arial" w:cs="Arial"/>
          <w:b/>
          <w:szCs w:val="22"/>
        </w:rPr>
      </w:pPr>
      <w:r>
        <w:rPr>
          <w:rFonts w:ascii="Arial" w:hAnsi="Arial" w:cs="Arial"/>
          <w:b/>
          <w:szCs w:val="22"/>
        </w:rPr>
        <w:t>Procedure Overview</w:t>
      </w:r>
      <w:r>
        <w:rPr>
          <w:rFonts w:ascii="Arial" w:hAnsi="Arial" w:cs="Arial"/>
          <w:szCs w:val="22"/>
        </w:rPr>
        <w:t xml:space="preserve"> (brief description of the project)</w:t>
      </w:r>
    </w:p>
    <w:p w14:paraId="08957A28" w14:textId="77777777" w:rsidR="00786123" w:rsidRDefault="00786123" w:rsidP="004C4496">
      <w:pPr>
        <w:rPr>
          <w:rFonts w:ascii="Arial" w:hAnsi="Arial" w:cs="Arial"/>
          <w:szCs w:val="22"/>
        </w:rPr>
      </w:pPr>
    </w:p>
    <w:p w14:paraId="71983209" w14:textId="11C18D87" w:rsidR="00657784" w:rsidRDefault="00657784" w:rsidP="004C4496">
      <w:pPr>
        <w:rPr>
          <w:rFonts w:ascii="Arial" w:hAnsi="Arial" w:cs="Arial"/>
          <w:szCs w:val="22"/>
        </w:rPr>
      </w:pPr>
      <w:r>
        <w:rPr>
          <w:rFonts w:ascii="Arial" w:hAnsi="Arial" w:cs="Arial"/>
          <w:szCs w:val="22"/>
        </w:rPr>
        <w:t>To describe the process of quantifying DNA fluorometrically using</w:t>
      </w:r>
      <w:r w:rsidR="00225935">
        <w:rPr>
          <w:rFonts w:ascii="Arial" w:hAnsi="Arial" w:cs="Arial"/>
          <w:szCs w:val="22"/>
        </w:rPr>
        <w:t xml:space="preserve"> </w:t>
      </w:r>
      <w:r w:rsidR="001E3E13" w:rsidRPr="001E3E13">
        <w:rPr>
          <w:rFonts w:ascii="Arial" w:hAnsi="Arial" w:cs="Arial"/>
          <w:szCs w:val="22"/>
        </w:rPr>
        <w:t>Quant-</w:t>
      </w:r>
      <w:proofErr w:type="spellStart"/>
      <w:r w:rsidR="001E3E13" w:rsidRPr="001E3E13">
        <w:rPr>
          <w:rFonts w:ascii="Arial" w:hAnsi="Arial" w:cs="Arial"/>
          <w:szCs w:val="22"/>
        </w:rPr>
        <w:t>iT</w:t>
      </w:r>
      <w:proofErr w:type="spellEnd"/>
      <w:r w:rsidR="001E3E13" w:rsidRPr="001E3E13">
        <w:rPr>
          <w:rFonts w:ascii="Arial" w:hAnsi="Arial" w:cs="Arial"/>
          <w:szCs w:val="22"/>
        </w:rPr>
        <w:t>™ dsDNA High-Sensitivity Assay Kit</w:t>
      </w:r>
      <w:r w:rsidR="001E3E13">
        <w:rPr>
          <w:rFonts w:ascii="Arial" w:hAnsi="Arial" w:cs="Arial"/>
          <w:szCs w:val="22"/>
        </w:rPr>
        <w:t xml:space="preserve"> </w:t>
      </w:r>
      <w:r w:rsidR="00225935">
        <w:rPr>
          <w:rFonts w:ascii="Arial" w:hAnsi="Arial" w:cs="Arial"/>
          <w:szCs w:val="22"/>
        </w:rPr>
        <w:t>and</w:t>
      </w:r>
      <w:r>
        <w:rPr>
          <w:rFonts w:ascii="Arial" w:hAnsi="Arial" w:cs="Arial"/>
          <w:szCs w:val="22"/>
        </w:rPr>
        <w:t xml:space="preserve"> the plate reader </w:t>
      </w:r>
      <w:r w:rsidR="00225935">
        <w:rPr>
          <w:rFonts w:ascii="Arial" w:hAnsi="Arial" w:cs="Arial"/>
          <w:szCs w:val="22"/>
        </w:rPr>
        <w:t>or the Qubit. The Qubit should be used for quantification if you have a small number of samples and the plate reader if you have a large number.</w:t>
      </w:r>
    </w:p>
    <w:p w14:paraId="17B2DF7E" w14:textId="77777777" w:rsidR="00786123" w:rsidRDefault="00786123" w:rsidP="004C4496">
      <w:pPr>
        <w:rPr>
          <w:rFonts w:ascii="Arial" w:hAnsi="Arial" w:cs="Arial"/>
          <w:szCs w:val="22"/>
        </w:rPr>
      </w:pPr>
    </w:p>
    <w:p w14:paraId="0B819D7D" w14:textId="3280F139" w:rsidR="004C4496" w:rsidRDefault="004C4496" w:rsidP="004C4496">
      <w:pPr>
        <w:rPr>
          <w:rFonts w:ascii="Arial" w:hAnsi="Arial" w:cs="Arial"/>
          <w:szCs w:val="22"/>
        </w:rPr>
      </w:pPr>
      <w:r>
        <w:rPr>
          <w:rFonts w:ascii="Arial" w:hAnsi="Arial" w:cs="Arial"/>
          <w:b/>
          <w:szCs w:val="22"/>
        </w:rPr>
        <w:t>Health and safety information for materials used (</w:t>
      </w:r>
      <w:r>
        <w:rPr>
          <w:rFonts w:ascii="Arial" w:hAnsi="Arial" w:cs="Arial"/>
          <w:szCs w:val="22"/>
        </w:rPr>
        <w:t xml:space="preserve">briefly describe the hazards associated with the materials and/or equipment </w:t>
      </w:r>
      <w:r>
        <w:rPr>
          <w:rFonts w:ascii="Arial" w:hAnsi="Arial" w:cs="Arial"/>
          <w:b/>
          <w:szCs w:val="22"/>
        </w:rPr>
        <w:t>OR</w:t>
      </w:r>
      <w:r>
        <w:rPr>
          <w:rFonts w:ascii="Arial" w:hAnsi="Arial" w:cs="Arial"/>
          <w:szCs w:val="22"/>
        </w:rPr>
        <w:t xml:space="preserve"> document your hazard assessment in Section I)</w:t>
      </w:r>
    </w:p>
    <w:p w14:paraId="7F7DCFE5" w14:textId="77777777" w:rsidR="004C4496" w:rsidRDefault="004C4496" w:rsidP="004C4496">
      <w:pPr>
        <w:rPr>
          <w:rFonts w:ascii="Arial" w:hAnsi="Arial" w:cs="Arial"/>
          <w:szCs w:val="22"/>
        </w:rPr>
      </w:pPr>
    </w:p>
    <w:p w14:paraId="07705BF9" w14:textId="7C850358" w:rsidR="007E2839" w:rsidRDefault="00B43662" w:rsidP="004C4496">
      <w:pPr>
        <w:rPr>
          <w:rFonts w:ascii="Arial" w:hAnsi="Arial" w:cs="Arial"/>
          <w:szCs w:val="22"/>
        </w:rPr>
      </w:pPr>
      <w:r>
        <w:rPr>
          <w:rFonts w:ascii="Arial" w:hAnsi="Arial" w:cs="Arial"/>
          <w:szCs w:val="22"/>
        </w:rPr>
        <w:t xml:space="preserve">The </w:t>
      </w:r>
      <w:r w:rsidRPr="00B43662">
        <w:rPr>
          <w:rFonts w:ascii="Arial" w:hAnsi="Arial" w:cs="Arial"/>
          <w:szCs w:val="22"/>
        </w:rPr>
        <w:t>Quant-</w:t>
      </w:r>
      <w:proofErr w:type="spellStart"/>
      <w:r w:rsidRPr="00B43662">
        <w:rPr>
          <w:rFonts w:ascii="Arial" w:hAnsi="Arial" w:cs="Arial"/>
          <w:szCs w:val="22"/>
        </w:rPr>
        <w:t>iT</w:t>
      </w:r>
      <w:proofErr w:type="spellEnd"/>
      <w:r w:rsidRPr="00B43662">
        <w:rPr>
          <w:rFonts w:ascii="Arial" w:hAnsi="Arial" w:cs="Arial"/>
          <w:szCs w:val="22"/>
        </w:rPr>
        <w:t xml:space="preserve"> dsDNA HS reagent</w:t>
      </w:r>
      <w:r>
        <w:rPr>
          <w:rFonts w:ascii="Arial" w:hAnsi="Arial" w:cs="Arial"/>
          <w:szCs w:val="22"/>
        </w:rPr>
        <w:t xml:space="preserve"> is flammable; k</w:t>
      </w:r>
      <w:r w:rsidRPr="00B43662">
        <w:rPr>
          <w:rFonts w:ascii="Arial" w:hAnsi="Arial" w:cs="Arial"/>
          <w:szCs w:val="22"/>
        </w:rPr>
        <w:t>eep away from heat, hot surfaces, sparks, open flames and other ignition sources</w:t>
      </w:r>
      <w:r w:rsidR="007E2839">
        <w:rPr>
          <w:rFonts w:ascii="Arial" w:hAnsi="Arial" w:cs="Arial"/>
          <w:szCs w:val="22"/>
        </w:rPr>
        <w:t>.</w:t>
      </w:r>
    </w:p>
    <w:p w14:paraId="30D2E026" w14:textId="77777777" w:rsidR="00786123" w:rsidRDefault="00786123" w:rsidP="004C4496">
      <w:pPr>
        <w:rPr>
          <w:rFonts w:ascii="Arial" w:hAnsi="Arial" w:cs="Arial"/>
          <w:szCs w:val="22"/>
        </w:rPr>
      </w:pPr>
    </w:p>
    <w:p w14:paraId="189D9302" w14:textId="77777777" w:rsidR="004C4496" w:rsidRDefault="004C4496" w:rsidP="004C4496">
      <w:pPr>
        <w:rPr>
          <w:rFonts w:ascii="Arial" w:hAnsi="Arial" w:cs="Arial"/>
          <w:b/>
          <w:szCs w:val="22"/>
        </w:rPr>
      </w:pPr>
      <w:r>
        <w:rPr>
          <w:rFonts w:ascii="Arial" w:hAnsi="Arial" w:cs="Arial"/>
          <w:b/>
          <w:szCs w:val="22"/>
        </w:rPr>
        <w:t xml:space="preserve">Hazard Control Measures  </w:t>
      </w:r>
    </w:p>
    <w:p w14:paraId="701D6F4B" w14:textId="77777777" w:rsidR="004C4496" w:rsidRDefault="004C4496" w:rsidP="004C4496">
      <w:pPr>
        <w:rPr>
          <w:rFonts w:ascii="Arial" w:hAnsi="Arial" w:cs="Arial"/>
          <w:szCs w:val="22"/>
        </w:rPr>
      </w:pPr>
      <w:r>
        <w:rPr>
          <w:rFonts w:ascii="Arial" w:hAnsi="Arial" w:cs="Arial"/>
          <w:color w:val="000000"/>
          <w:szCs w:val="22"/>
        </w:rPr>
        <w:t>Please select which type of lab coat, eye protection, and hand protection will be used</w:t>
      </w:r>
      <w:r>
        <w:rPr>
          <w:rFonts w:ascii="Arial" w:hAnsi="Arial" w:cs="Arial"/>
          <w:szCs w:val="22"/>
        </w:rPr>
        <w:t xml:space="preserve"> (Lab coat, eye and hand protection, and closed toe/heel shoes must be selected as required by Section D of the ISU Laboratory Safety Manual.) </w:t>
      </w:r>
    </w:p>
    <w:tbl>
      <w:tblPr>
        <w:tblStyle w:val="TableGrid"/>
        <w:tblW w:w="10365" w:type="dxa"/>
        <w:tblBorders>
          <w:insideH w:val="none" w:sz="0" w:space="0" w:color="auto"/>
          <w:insideV w:val="none" w:sz="0" w:space="0" w:color="auto"/>
        </w:tblBorders>
        <w:tblLayout w:type="fixed"/>
        <w:tblLook w:val="00A0" w:firstRow="1" w:lastRow="0" w:firstColumn="1" w:lastColumn="0" w:noHBand="0" w:noVBand="0"/>
      </w:tblPr>
      <w:tblGrid>
        <w:gridCol w:w="379"/>
        <w:gridCol w:w="2339"/>
        <w:gridCol w:w="360"/>
        <w:gridCol w:w="2046"/>
        <w:gridCol w:w="540"/>
        <w:gridCol w:w="1979"/>
        <w:gridCol w:w="450"/>
        <w:gridCol w:w="2272"/>
      </w:tblGrid>
      <w:tr w:rsidR="004C4496" w14:paraId="02D63643" w14:textId="77777777" w:rsidTr="004C4496">
        <w:trPr>
          <w:trHeight w:val="288"/>
        </w:trPr>
        <w:tc>
          <w:tcPr>
            <w:tcW w:w="378" w:type="dxa"/>
            <w:tcBorders>
              <w:top w:val="single" w:sz="4" w:space="0" w:color="auto"/>
              <w:left w:val="single" w:sz="4" w:space="0" w:color="auto"/>
              <w:bottom w:val="nil"/>
              <w:right w:val="nil"/>
            </w:tcBorders>
            <w:vAlign w:val="bottom"/>
            <w:hideMark/>
          </w:tcPr>
          <w:p w14:paraId="34437999" w14:textId="024A7557" w:rsidR="004C4496" w:rsidRDefault="003129BF">
            <w:pPr>
              <w:pStyle w:val="BodyTextIndent"/>
              <w:ind w:left="0"/>
              <w:jc w:val="right"/>
              <w:rPr>
                <w:rFonts w:ascii="Arial" w:hAnsi="Arial" w:cs="Arial"/>
                <w:b/>
                <w:szCs w:val="22"/>
              </w:rPr>
            </w:pPr>
            <w:r>
              <w:rPr>
                <w:rFonts w:ascii="Arial" w:hAnsi="Arial" w:cs="Arial"/>
                <w:b/>
                <w:szCs w:val="22"/>
              </w:rPr>
              <w:fldChar w:fldCharType="begin">
                <w:ffData>
                  <w:name w:val=""/>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single" w:sz="4" w:space="0" w:color="auto"/>
              <w:left w:val="nil"/>
              <w:bottom w:val="nil"/>
              <w:right w:val="nil"/>
            </w:tcBorders>
            <w:vAlign w:val="bottom"/>
            <w:hideMark/>
          </w:tcPr>
          <w:p w14:paraId="1B9CA50C" w14:textId="77777777" w:rsidR="004C4496" w:rsidRDefault="004C4496">
            <w:pPr>
              <w:pStyle w:val="BodyTextIndent"/>
              <w:ind w:left="0"/>
              <w:rPr>
                <w:rFonts w:ascii="Arial" w:hAnsi="Arial" w:cs="Arial"/>
                <w:szCs w:val="22"/>
              </w:rPr>
            </w:pPr>
            <w:r>
              <w:rPr>
                <w:rFonts w:ascii="Arial" w:hAnsi="Arial" w:cs="Arial"/>
                <w:szCs w:val="22"/>
              </w:rPr>
              <w:t>Latex gloves</w:t>
            </w:r>
          </w:p>
        </w:tc>
        <w:bookmarkStart w:id="0" w:name="Check3"/>
        <w:tc>
          <w:tcPr>
            <w:tcW w:w="360" w:type="dxa"/>
            <w:tcBorders>
              <w:top w:val="single" w:sz="4" w:space="0" w:color="auto"/>
              <w:left w:val="nil"/>
              <w:bottom w:val="nil"/>
              <w:right w:val="nil"/>
            </w:tcBorders>
            <w:vAlign w:val="bottom"/>
            <w:hideMark/>
          </w:tcPr>
          <w:p w14:paraId="63747541" w14:textId="77777777" w:rsidR="004C4496" w:rsidRDefault="004C4496">
            <w:pPr>
              <w:pStyle w:val="BodyTextIndent"/>
              <w:ind w:left="0"/>
              <w:jc w:val="right"/>
              <w:rPr>
                <w:rFonts w:ascii="Arial" w:hAnsi="Arial" w:cs="Arial"/>
                <w:szCs w:val="22"/>
              </w:rPr>
            </w:pPr>
            <w: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fldChar w:fldCharType="separate"/>
            </w:r>
            <w:r>
              <w:fldChar w:fldCharType="end"/>
            </w:r>
            <w:bookmarkEnd w:id="0"/>
          </w:p>
        </w:tc>
        <w:tc>
          <w:tcPr>
            <w:tcW w:w="2047" w:type="dxa"/>
            <w:tcBorders>
              <w:top w:val="single" w:sz="4" w:space="0" w:color="auto"/>
              <w:left w:val="nil"/>
              <w:bottom w:val="nil"/>
              <w:right w:val="nil"/>
            </w:tcBorders>
            <w:vAlign w:val="bottom"/>
            <w:hideMark/>
          </w:tcPr>
          <w:p w14:paraId="05C32BCA" w14:textId="77777777" w:rsidR="004C4496" w:rsidRDefault="004C4496">
            <w:pPr>
              <w:pStyle w:val="BodyTextIndent"/>
              <w:ind w:left="0"/>
              <w:rPr>
                <w:rFonts w:ascii="Arial" w:hAnsi="Arial" w:cs="Arial"/>
                <w:szCs w:val="22"/>
              </w:rPr>
            </w:pPr>
            <w:r>
              <w:rPr>
                <w:rFonts w:ascii="Arial" w:hAnsi="Arial" w:cs="Arial"/>
                <w:szCs w:val="22"/>
              </w:rPr>
              <w:t>Insulated gloves</w:t>
            </w:r>
          </w:p>
        </w:tc>
        <w:tc>
          <w:tcPr>
            <w:tcW w:w="540" w:type="dxa"/>
            <w:tcBorders>
              <w:top w:val="single" w:sz="4" w:space="0" w:color="auto"/>
              <w:left w:val="nil"/>
              <w:bottom w:val="nil"/>
              <w:right w:val="nil"/>
            </w:tcBorders>
            <w:vAlign w:val="bottom"/>
            <w:hideMark/>
          </w:tcPr>
          <w:p w14:paraId="2B738A73"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single" w:sz="4" w:space="0" w:color="auto"/>
              <w:left w:val="nil"/>
              <w:bottom w:val="nil"/>
              <w:right w:val="nil"/>
            </w:tcBorders>
            <w:vAlign w:val="bottom"/>
            <w:hideMark/>
          </w:tcPr>
          <w:p w14:paraId="0A931BBF" w14:textId="1B53144B" w:rsidR="004C4496" w:rsidRDefault="004C4496">
            <w:pPr>
              <w:pStyle w:val="BodyTextIndent"/>
              <w:ind w:left="0"/>
              <w:rPr>
                <w:rFonts w:ascii="Arial" w:hAnsi="Arial" w:cs="Arial"/>
                <w:szCs w:val="22"/>
              </w:rPr>
            </w:pPr>
            <w:r>
              <w:rPr>
                <w:rFonts w:ascii="Arial" w:hAnsi="Arial" w:cs="Arial"/>
                <w:szCs w:val="22"/>
              </w:rPr>
              <w:t xml:space="preserve">Face </w:t>
            </w:r>
            <w:r w:rsidR="005D34DF">
              <w:rPr>
                <w:rFonts w:ascii="Arial" w:hAnsi="Arial" w:cs="Arial"/>
                <w:szCs w:val="22"/>
              </w:rPr>
              <w:t>s</w:t>
            </w:r>
            <w:r>
              <w:rPr>
                <w:rFonts w:ascii="Arial" w:hAnsi="Arial" w:cs="Arial"/>
                <w:szCs w:val="22"/>
              </w:rPr>
              <w:t>hield</w:t>
            </w:r>
          </w:p>
        </w:tc>
        <w:tc>
          <w:tcPr>
            <w:tcW w:w="450" w:type="dxa"/>
            <w:tcBorders>
              <w:top w:val="single" w:sz="4" w:space="0" w:color="auto"/>
              <w:left w:val="nil"/>
              <w:bottom w:val="nil"/>
              <w:right w:val="nil"/>
            </w:tcBorders>
            <w:vAlign w:val="bottom"/>
            <w:hideMark/>
          </w:tcPr>
          <w:p w14:paraId="489C2A2E"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single" w:sz="4" w:space="0" w:color="auto"/>
              <w:left w:val="nil"/>
              <w:bottom w:val="nil"/>
              <w:right w:val="single" w:sz="4" w:space="0" w:color="auto"/>
            </w:tcBorders>
            <w:vAlign w:val="bottom"/>
            <w:hideMark/>
          </w:tcPr>
          <w:p w14:paraId="2A0AFE9A" w14:textId="77777777" w:rsidR="004C4496" w:rsidRDefault="004C4496">
            <w:pPr>
              <w:pStyle w:val="BodyTextIndent"/>
              <w:ind w:left="0"/>
              <w:rPr>
                <w:rFonts w:ascii="Arial" w:hAnsi="Arial" w:cs="Arial"/>
                <w:szCs w:val="22"/>
              </w:rPr>
            </w:pPr>
            <w:r>
              <w:rPr>
                <w:rFonts w:ascii="Arial" w:hAnsi="Arial" w:cs="Arial"/>
                <w:szCs w:val="22"/>
              </w:rPr>
              <w:t>Respirator</w:t>
            </w:r>
          </w:p>
        </w:tc>
      </w:tr>
      <w:tr w:rsidR="004C4496" w14:paraId="0D8AC411" w14:textId="77777777" w:rsidTr="004C4496">
        <w:tc>
          <w:tcPr>
            <w:tcW w:w="378" w:type="dxa"/>
            <w:tcBorders>
              <w:top w:val="nil"/>
              <w:left w:val="single" w:sz="4" w:space="0" w:color="auto"/>
              <w:bottom w:val="nil"/>
              <w:right w:val="nil"/>
            </w:tcBorders>
            <w:vAlign w:val="bottom"/>
            <w:hideMark/>
          </w:tcPr>
          <w:p w14:paraId="6EEC536C" w14:textId="0024D60F" w:rsidR="004C4496" w:rsidRDefault="003129BF">
            <w:pPr>
              <w:pStyle w:val="BodyTextIndent"/>
              <w:ind w:left="0"/>
              <w:jc w:val="right"/>
              <w:rPr>
                <w:rFonts w:ascii="Arial" w:hAnsi="Arial" w:cs="Arial"/>
                <w:b/>
                <w:szCs w:val="22"/>
              </w:rPr>
            </w:pPr>
            <w:r>
              <w:rPr>
                <w:rFonts w:ascii="Arial" w:hAnsi="Arial" w:cs="Arial"/>
                <w:b/>
                <w:szCs w:val="22"/>
              </w:rPr>
              <w:fldChar w:fldCharType="begin">
                <w:ffData>
                  <w:name w:val=""/>
                  <w:enabled/>
                  <w:calcOnExit w:val="0"/>
                  <w:checkBox>
                    <w:sizeAuto/>
                    <w:default w:val="1"/>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7B494115" w14:textId="77777777" w:rsidR="004C4496" w:rsidRDefault="004C4496">
            <w:pPr>
              <w:pStyle w:val="BodyTextIndent"/>
              <w:ind w:left="0"/>
              <w:rPr>
                <w:rFonts w:ascii="Arial" w:hAnsi="Arial" w:cs="Arial"/>
                <w:szCs w:val="22"/>
              </w:rPr>
            </w:pPr>
            <w:r>
              <w:rPr>
                <w:rFonts w:ascii="Arial" w:hAnsi="Arial" w:cs="Arial"/>
                <w:szCs w:val="22"/>
              </w:rPr>
              <w:t>Nitrile gloves</w:t>
            </w:r>
          </w:p>
        </w:tc>
        <w:tc>
          <w:tcPr>
            <w:tcW w:w="360" w:type="dxa"/>
            <w:tcBorders>
              <w:top w:val="nil"/>
              <w:left w:val="nil"/>
              <w:bottom w:val="nil"/>
              <w:right w:val="nil"/>
            </w:tcBorders>
            <w:vAlign w:val="bottom"/>
            <w:hideMark/>
          </w:tcPr>
          <w:p w14:paraId="4452B44C" w14:textId="504938CF" w:rsidR="004C4496" w:rsidRDefault="003129BF">
            <w:pPr>
              <w:pStyle w:val="BodyTextIndent"/>
              <w:ind w:left="0"/>
              <w:jc w:val="right"/>
              <w:rPr>
                <w:rFonts w:ascii="Arial" w:hAnsi="Arial" w:cs="Arial"/>
                <w:szCs w:val="22"/>
              </w:rPr>
            </w:pPr>
            <w:r>
              <w:rPr>
                <w:rFonts w:ascii="Arial" w:hAnsi="Arial" w:cs="Arial"/>
                <w:szCs w:val="22"/>
              </w:rPr>
              <w:fldChar w:fldCharType="begin">
                <w:ffData>
                  <w:name w:val=""/>
                  <w:enabled/>
                  <w:calcOnExit w:val="0"/>
                  <w:checkBox>
                    <w:sizeAuto/>
                    <w:default w:val="1"/>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33DB9037" w14:textId="77777777" w:rsidR="004C4496" w:rsidRDefault="004C4496">
            <w:pPr>
              <w:pStyle w:val="BodyTextIndent"/>
              <w:ind w:left="0"/>
              <w:rPr>
                <w:rFonts w:ascii="Arial" w:hAnsi="Arial" w:cs="Arial"/>
                <w:szCs w:val="22"/>
              </w:rPr>
            </w:pPr>
            <w:r>
              <w:rPr>
                <w:rFonts w:ascii="Arial" w:hAnsi="Arial" w:cs="Arial"/>
                <w:szCs w:val="22"/>
              </w:rPr>
              <w:t>Safety glasses</w:t>
            </w:r>
          </w:p>
        </w:tc>
        <w:tc>
          <w:tcPr>
            <w:tcW w:w="540" w:type="dxa"/>
            <w:tcBorders>
              <w:top w:val="nil"/>
              <w:left w:val="nil"/>
              <w:bottom w:val="nil"/>
              <w:right w:val="nil"/>
            </w:tcBorders>
            <w:vAlign w:val="bottom"/>
            <w:hideMark/>
          </w:tcPr>
          <w:p w14:paraId="09386833" w14:textId="6AC82E0A" w:rsidR="004C4496" w:rsidRDefault="003129BF">
            <w:pPr>
              <w:pStyle w:val="BodyTextIndent"/>
              <w:ind w:left="0"/>
              <w:jc w:val="right"/>
              <w:rPr>
                <w:rFonts w:ascii="Arial" w:hAnsi="Arial" w:cs="Arial"/>
                <w:szCs w:val="22"/>
              </w:rPr>
            </w:pPr>
            <w:r>
              <w:rPr>
                <w:rFonts w:ascii="Arial" w:hAnsi="Arial" w:cs="Arial"/>
                <w:szCs w:val="22"/>
              </w:rPr>
              <w:fldChar w:fldCharType="begin">
                <w:ffData>
                  <w:name w:val=""/>
                  <w:enabled/>
                  <w:calcOnExit w:val="0"/>
                  <w:checkBox>
                    <w:sizeAuto/>
                    <w:default w:val="1"/>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54021450" w14:textId="3A67819E" w:rsidR="004C4496" w:rsidRDefault="004C4496">
            <w:pPr>
              <w:pStyle w:val="BodyTextIndent"/>
              <w:ind w:left="0"/>
              <w:rPr>
                <w:rFonts w:ascii="Arial" w:hAnsi="Arial" w:cs="Arial"/>
                <w:szCs w:val="22"/>
              </w:rPr>
            </w:pPr>
            <w:r>
              <w:rPr>
                <w:rFonts w:ascii="Arial" w:hAnsi="Arial" w:cs="Arial"/>
                <w:szCs w:val="22"/>
              </w:rPr>
              <w:t xml:space="preserve">Lab </w:t>
            </w:r>
            <w:r w:rsidR="005D34DF">
              <w:rPr>
                <w:rFonts w:ascii="Arial" w:hAnsi="Arial" w:cs="Arial"/>
                <w:szCs w:val="22"/>
              </w:rPr>
              <w:t>c</w:t>
            </w:r>
            <w:r>
              <w:rPr>
                <w:rFonts w:ascii="Arial" w:hAnsi="Arial" w:cs="Arial"/>
                <w:szCs w:val="22"/>
              </w:rPr>
              <w:t>oat</w:t>
            </w:r>
          </w:p>
        </w:tc>
        <w:tc>
          <w:tcPr>
            <w:tcW w:w="450" w:type="dxa"/>
            <w:tcBorders>
              <w:top w:val="nil"/>
              <w:left w:val="nil"/>
              <w:bottom w:val="nil"/>
              <w:right w:val="nil"/>
            </w:tcBorders>
            <w:vAlign w:val="bottom"/>
            <w:hideMark/>
          </w:tcPr>
          <w:p w14:paraId="6ED22C35"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0FF6E3B8" w14:textId="77777777" w:rsidR="004C4496" w:rsidRDefault="004C4496">
            <w:pPr>
              <w:pStyle w:val="BodyTextIndent"/>
              <w:ind w:left="0"/>
              <w:rPr>
                <w:rFonts w:ascii="Arial" w:hAnsi="Arial" w:cs="Arial"/>
                <w:szCs w:val="22"/>
              </w:rPr>
            </w:pPr>
            <w:r>
              <w:rPr>
                <w:rFonts w:ascii="Arial" w:hAnsi="Arial" w:cs="Arial"/>
                <w:szCs w:val="22"/>
              </w:rPr>
              <w:t>Fume hood</w:t>
            </w:r>
          </w:p>
        </w:tc>
      </w:tr>
      <w:tr w:rsidR="004C4496" w14:paraId="28915894" w14:textId="77777777" w:rsidTr="004C4496">
        <w:tc>
          <w:tcPr>
            <w:tcW w:w="378" w:type="dxa"/>
            <w:tcBorders>
              <w:top w:val="nil"/>
              <w:left w:val="single" w:sz="4" w:space="0" w:color="auto"/>
              <w:bottom w:val="nil"/>
              <w:right w:val="nil"/>
            </w:tcBorders>
            <w:vAlign w:val="bottom"/>
            <w:hideMark/>
          </w:tcPr>
          <w:p w14:paraId="1F9078D3" w14:textId="77777777" w:rsidR="004C4496" w:rsidRDefault="004C4496">
            <w:pPr>
              <w:pStyle w:val="BodyTextIndent"/>
              <w:ind w:left="0"/>
              <w:jc w:val="right"/>
              <w:rPr>
                <w:rFonts w:ascii="Arial" w:hAnsi="Arial" w:cs="Arial"/>
                <w:szCs w:val="22"/>
              </w:rPr>
            </w:pPr>
            <w:r>
              <w:rPr>
                <w:rFonts w:ascii="Arial" w:hAnsi="Arial" w:cs="Arial"/>
                <w:b/>
                <w:szCs w:val="22"/>
              </w:rPr>
              <w:fldChar w:fldCharType="begin">
                <w:ffData>
                  <w:name w:val="Check3"/>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0477F66C" w14:textId="77777777" w:rsidR="004C4496" w:rsidRDefault="004C4496">
            <w:pPr>
              <w:pStyle w:val="BodyTextIndent"/>
              <w:ind w:left="0"/>
              <w:rPr>
                <w:rFonts w:ascii="Arial" w:hAnsi="Arial" w:cs="Arial"/>
                <w:szCs w:val="22"/>
              </w:rPr>
            </w:pPr>
            <w:r>
              <w:rPr>
                <w:rFonts w:ascii="Arial" w:hAnsi="Arial" w:cs="Arial"/>
                <w:szCs w:val="22"/>
              </w:rPr>
              <w:t>Neoprene gloves</w:t>
            </w:r>
          </w:p>
        </w:tc>
        <w:tc>
          <w:tcPr>
            <w:tcW w:w="360" w:type="dxa"/>
            <w:tcBorders>
              <w:top w:val="nil"/>
              <w:left w:val="nil"/>
              <w:bottom w:val="nil"/>
              <w:right w:val="nil"/>
            </w:tcBorders>
            <w:vAlign w:val="bottom"/>
            <w:hideMark/>
          </w:tcPr>
          <w:p w14:paraId="09353074"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589093DA" w14:textId="77777777" w:rsidR="004C4496" w:rsidRDefault="004C4496">
            <w:pPr>
              <w:pStyle w:val="BodyTextIndent"/>
              <w:ind w:left="0"/>
              <w:rPr>
                <w:rFonts w:ascii="Arial" w:hAnsi="Arial" w:cs="Arial"/>
                <w:szCs w:val="22"/>
              </w:rPr>
            </w:pPr>
            <w:r>
              <w:rPr>
                <w:rFonts w:ascii="Arial" w:hAnsi="Arial" w:cs="Arial"/>
                <w:szCs w:val="22"/>
              </w:rPr>
              <w:t>Vented goggles</w:t>
            </w:r>
          </w:p>
        </w:tc>
        <w:tc>
          <w:tcPr>
            <w:tcW w:w="540" w:type="dxa"/>
            <w:tcBorders>
              <w:top w:val="nil"/>
              <w:left w:val="nil"/>
              <w:bottom w:val="nil"/>
              <w:right w:val="nil"/>
            </w:tcBorders>
            <w:vAlign w:val="bottom"/>
            <w:hideMark/>
          </w:tcPr>
          <w:p w14:paraId="3D84F780"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3117B328" w14:textId="77777777" w:rsidR="004C4496" w:rsidRDefault="004C4496">
            <w:pPr>
              <w:pStyle w:val="BodyTextIndent"/>
              <w:ind w:left="0"/>
              <w:rPr>
                <w:rFonts w:ascii="Arial" w:hAnsi="Arial" w:cs="Arial"/>
                <w:szCs w:val="22"/>
              </w:rPr>
            </w:pPr>
            <w:r>
              <w:rPr>
                <w:rFonts w:ascii="Arial" w:hAnsi="Arial" w:cs="Arial"/>
                <w:szCs w:val="22"/>
              </w:rPr>
              <w:t>Apron</w:t>
            </w:r>
          </w:p>
        </w:tc>
        <w:tc>
          <w:tcPr>
            <w:tcW w:w="450" w:type="dxa"/>
            <w:tcBorders>
              <w:top w:val="nil"/>
              <w:left w:val="nil"/>
              <w:bottom w:val="nil"/>
              <w:right w:val="nil"/>
            </w:tcBorders>
            <w:vAlign w:val="bottom"/>
            <w:hideMark/>
          </w:tcPr>
          <w:p w14:paraId="7540CE35"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5233CECC" w14:textId="77777777" w:rsidR="004C4496" w:rsidRDefault="004C4496">
            <w:pPr>
              <w:pStyle w:val="BodyTextIndent"/>
              <w:ind w:left="0"/>
              <w:rPr>
                <w:rFonts w:ascii="Arial" w:hAnsi="Arial" w:cs="Arial"/>
                <w:szCs w:val="22"/>
              </w:rPr>
            </w:pPr>
            <w:r>
              <w:rPr>
                <w:rFonts w:ascii="Arial" w:hAnsi="Arial" w:cs="Arial"/>
                <w:szCs w:val="22"/>
              </w:rPr>
              <w:t>Biosafety cabinet</w:t>
            </w:r>
          </w:p>
        </w:tc>
      </w:tr>
      <w:tr w:rsidR="004C4496" w14:paraId="721C078B" w14:textId="77777777" w:rsidTr="004C4496">
        <w:trPr>
          <w:trHeight w:val="270"/>
        </w:trPr>
        <w:tc>
          <w:tcPr>
            <w:tcW w:w="378" w:type="dxa"/>
            <w:tcBorders>
              <w:top w:val="nil"/>
              <w:left w:val="single" w:sz="4" w:space="0" w:color="auto"/>
              <w:bottom w:val="nil"/>
              <w:right w:val="nil"/>
            </w:tcBorders>
            <w:vAlign w:val="bottom"/>
            <w:hideMark/>
          </w:tcPr>
          <w:p w14:paraId="6AFFF1E4" w14:textId="77777777" w:rsidR="004C4496" w:rsidRDefault="004C4496">
            <w:pPr>
              <w:pStyle w:val="BodyTextIndent"/>
              <w:ind w:left="0"/>
              <w:jc w:val="right"/>
              <w:rPr>
                <w:rFonts w:ascii="Arial" w:hAnsi="Arial" w:cs="Arial"/>
                <w:szCs w:val="22"/>
              </w:rPr>
            </w:pPr>
            <w:r>
              <w:rPr>
                <w:rFonts w:ascii="Arial" w:hAnsi="Arial" w:cs="Arial"/>
                <w:b/>
                <w:szCs w:val="22"/>
              </w:rPr>
              <w:fldChar w:fldCharType="begin">
                <w:ffData>
                  <w:name w:val="Check3"/>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77EFA6A5" w14:textId="77777777" w:rsidR="004C4496" w:rsidRDefault="004C4496">
            <w:pPr>
              <w:pStyle w:val="BodyTextIndent"/>
              <w:ind w:left="0"/>
              <w:rPr>
                <w:rFonts w:ascii="Arial" w:hAnsi="Arial" w:cs="Arial"/>
                <w:szCs w:val="22"/>
              </w:rPr>
            </w:pPr>
            <w:r>
              <w:rPr>
                <w:rFonts w:ascii="Arial" w:hAnsi="Arial" w:cs="Arial"/>
                <w:szCs w:val="22"/>
              </w:rPr>
              <w:t>Vinyl gloves</w:t>
            </w:r>
          </w:p>
        </w:tc>
        <w:tc>
          <w:tcPr>
            <w:tcW w:w="360" w:type="dxa"/>
            <w:tcBorders>
              <w:top w:val="nil"/>
              <w:left w:val="nil"/>
              <w:bottom w:val="nil"/>
              <w:right w:val="nil"/>
            </w:tcBorders>
            <w:vAlign w:val="bottom"/>
            <w:hideMark/>
          </w:tcPr>
          <w:p w14:paraId="3FD8FAA8"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0214DC79" w14:textId="77777777" w:rsidR="004C4496" w:rsidRDefault="004C4496">
            <w:pPr>
              <w:pStyle w:val="BodyTextIndent"/>
              <w:ind w:left="0"/>
              <w:rPr>
                <w:rFonts w:ascii="Arial" w:hAnsi="Arial" w:cs="Arial"/>
                <w:szCs w:val="22"/>
              </w:rPr>
            </w:pPr>
            <w:r>
              <w:rPr>
                <w:rFonts w:ascii="Arial" w:hAnsi="Arial" w:cs="Arial"/>
                <w:szCs w:val="22"/>
              </w:rPr>
              <w:t>Splash goggles</w:t>
            </w:r>
          </w:p>
        </w:tc>
        <w:tc>
          <w:tcPr>
            <w:tcW w:w="540" w:type="dxa"/>
            <w:tcBorders>
              <w:top w:val="nil"/>
              <w:left w:val="nil"/>
              <w:bottom w:val="nil"/>
              <w:right w:val="nil"/>
            </w:tcBorders>
            <w:vAlign w:val="bottom"/>
            <w:hideMark/>
          </w:tcPr>
          <w:p w14:paraId="755AAE79"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32E451B8" w14:textId="77777777" w:rsidR="004C4496" w:rsidRDefault="004C4496">
            <w:pPr>
              <w:pStyle w:val="BodyTextIndent"/>
              <w:ind w:left="0"/>
              <w:rPr>
                <w:rFonts w:ascii="Arial" w:hAnsi="Arial" w:cs="Arial"/>
                <w:szCs w:val="22"/>
              </w:rPr>
            </w:pPr>
            <w:r>
              <w:rPr>
                <w:rFonts w:ascii="Arial" w:hAnsi="Arial" w:cs="Arial"/>
                <w:szCs w:val="22"/>
              </w:rPr>
              <w:t>Dust mask</w:t>
            </w:r>
          </w:p>
        </w:tc>
        <w:tc>
          <w:tcPr>
            <w:tcW w:w="450" w:type="dxa"/>
            <w:tcBorders>
              <w:top w:val="nil"/>
              <w:left w:val="nil"/>
              <w:bottom w:val="nil"/>
              <w:right w:val="nil"/>
            </w:tcBorders>
            <w:vAlign w:val="bottom"/>
            <w:hideMark/>
          </w:tcPr>
          <w:p w14:paraId="7C1FD0B0"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6B95EFC3" w14:textId="77777777" w:rsidR="004C4496" w:rsidRDefault="004C4496">
            <w:pPr>
              <w:pStyle w:val="BodyTextIndent"/>
              <w:ind w:left="0"/>
              <w:rPr>
                <w:rFonts w:ascii="Arial" w:hAnsi="Arial" w:cs="Arial"/>
                <w:szCs w:val="22"/>
              </w:rPr>
            </w:pPr>
            <w:r>
              <w:rPr>
                <w:rFonts w:ascii="Arial" w:hAnsi="Arial" w:cs="Arial"/>
                <w:szCs w:val="22"/>
              </w:rPr>
              <w:t>Glove box</w:t>
            </w:r>
          </w:p>
        </w:tc>
      </w:tr>
      <w:tr w:rsidR="004C4496" w14:paraId="26A0681E" w14:textId="77777777" w:rsidTr="004C4496">
        <w:trPr>
          <w:trHeight w:val="270"/>
        </w:trPr>
        <w:tc>
          <w:tcPr>
            <w:tcW w:w="378" w:type="dxa"/>
            <w:tcBorders>
              <w:top w:val="nil"/>
              <w:left w:val="single" w:sz="4" w:space="0" w:color="auto"/>
              <w:bottom w:val="single" w:sz="4" w:space="0" w:color="auto"/>
              <w:right w:val="nil"/>
            </w:tcBorders>
            <w:vAlign w:val="bottom"/>
            <w:hideMark/>
          </w:tcPr>
          <w:p w14:paraId="385A5B81" w14:textId="17033040" w:rsidR="004C4496" w:rsidRDefault="003129BF">
            <w:pPr>
              <w:pStyle w:val="BodyTextIndent"/>
              <w:ind w:left="0"/>
              <w:jc w:val="right"/>
              <w:rPr>
                <w:rFonts w:ascii="Arial" w:hAnsi="Arial" w:cs="Arial"/>
                <w:szCs w:val="22"/>
              </w:rPr>
            </w:pPr>
            <w:r>
              <w:rPr>
                <w:rFonts w:ascii="Arial" w:hAnsi="Arial" w:cs="Arial"/>
                <w:b/>
                <w:szCs w:val="22"/>
              </w:rPr>
              <w:fldChar w:fldCharType="begin">
                <w:ffData>
                  <w:name w:val=""/>
                  <w:enabled/>
                  <w:calcOnExit w:val="0"/>
                  <w:checkBox>
                    <w:sizeAuto/>
                    <w:default w:val="1"/>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4747" w:type="dxa"/>
            <w:gridSpan w:val="3"/>
            <w:tcBorders>
              <w:top w:val="nil"/>
              <w:left w:val="nil"/>
              <w:bottom w:val="single" w:sz="4" w:space="0" w:color="auto"/>
              <w:right w:val="nil"/>
            </w:tcBorders>
            <w:vAlign w:val="bottom"/>
            <w:hideMark/>
          </w:tcPr>
          <w:p w14:paraId="7D752F03" w14:textId="1230918D" w:rsidR="004C4496" w:rsidRDefault="005D34DF">
            <w:pPr>
              <w:pStyle w:val="BodyTextIndent"/>
              <w:ind w:left="0"/>
              <w:rPr>
                <w:rFonts w:ascii="Arial" w:hAnsi="Arial" w:cs="Arial"/>
                <w:szCs w:val="22"/>
              </w:rPr>
            </w:pPr>
            <w:r>
              <w:rPr>
                <w:rFonts w:ascii="Arial" w:hAnsi="Arial" w:cs="Arial"/>
                <w:szCs w:val="22"/>
              </w:rPr>
              <w:t>Fully enclosed s</w:t>
            </w:r>
            <w:r w:rsidR="004C4496">
              <w:rPr>
                <w:rFonts w:ascii="Arial" w:hAnsi="Arial" w:cs="Arial"/>
                <w:szCs w:val="22"/>
              </w:rPr>
              <w:t>hoes</w:t>
            </w:r>
          </w:p>
        </w:tc>
        <w:tc>
          <w:tcPr>
            <w:tcW w:w="540" w:type="dxa"/>
            <w:tcBorders>
              <w:top w:val="nil"/>
              <w:left w:val="nil"/>
              <w:bottom w:val="single" w:sz="4" w:space="0" w:color="auto"/>
              <w:right w:val="nil"/>
            </w:tcBorders>
            <w:vAlign w:val="bottom"/>
            <w:hideMark/>
          </w:tcPr>
          <w:p w14:paraId="13998D6A"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4703" w:type="dxa"/>
            <w:gridSpan w:val="3"/>
            <w:tcBorders>
              <w:top w:val="nil"/>
              <w:left w:val="nil"/>
              <w:bottom w:val="single" w:sz="4" w:space="0" w:color="auto"/>
              <w:right w:val="single" w:sz="4" w:space="0" w:color="auto"/>
            </w:tcBorders>
            <w:vAlign w:val="bottom"/>
            <w:hideMark/>
          </w:tcPr>
          <w:p w14:paraId="04D2D0C9" w14:textId="40C9C757" w:rsidR="004C4496" w:rsidRDefault="004C4496">
            <w:pPr>
              <w:pStyle w:val="BodyTextIndent"/>
              <w:ind w:left="0"/>
              <w:rPr>
                <w:rFonts w:ascii="Arial" w:hAnsi="Arial" w:cs="Arial"/>
                <w:szCs w:val="22"/>
              </w:rPr>
            </w:pPr>
            <w:r>
              <w:rPr>
                <w:rFonts w:ascii="Arial" w:hAnsi="Arial" w:cs="Arial"/>
                <w:szCs w:val="22"/>
              </w:rPr>
              <w:t xml:space="preserve">Flame </w:t>
            </w:r>
            <w:r w:rsidR="005D34DF">
              <w:rPr>
                <w:rFonts w:ascii="Arial" w:hAnsi="Arial" w:cs="Arial"/>
                <w:szCs w:val="22"/>
              </w:rPr>
              <w:t>r</w:t>
            </w:r>
            <w:r>
              <w:rPr>
                <w:rFonts w:ascii="Arial" w:hAnsi="Arial" w:cs="Arial"/>
                <w:szCs w:val="22"/>
              </w:rPr>
              <w:t xml:space="preserve">esistant </w:t>
            </w:r>
            <w:r w:rsidR="005D34DF">
              <w:rPr>
                <w:rFonts w:ascii="Arial" w:hAnsi="Arial" w:cs="Arial"/>
                <w:szCs w:val="22"/>
              </w:rPr>
              <w:t>l</w:t>
            </w:r>
            <w:r>
              <w:rPr>
                <w:rFonts w:ascii="Arial" w:hAnsi="Arial" w:cs="Arial"/>
                <w:szCs w:val="22"/>
              </w:rPr>
              <w:t>ab coat</w:t>
            </w:r>
          </w:p>
        </w:tc>
      </w:tr>
    </w:tbl>
    <w:p w14:paraId="72C70A1B" w14:textId="77777777" w:rsidR="004C4496" w:rsidRDefault="004C4496" w:rsidP="004C4496">
      <w:pPr>
        <w:rPr>
          <w:rFonts w:ascii="Arial" w:hAnsi="Arial" w:cs="Arial"/>
          <w:b/>
          <w:szCs w:val="22"/>
        </w:rPr>
      </w:pPr>
      <w:r>
        <w:rPr>
          <w:rFonts w:ascii="Arial" w:hAnsi="Arial" w:cs="Arial"/>
          <w:b/>
          <w:szCs w:val="22"/>
        </w:rPr>
        <w:tab/>
      </w:r>
    </w:p>
    <w:p w14:paraId="58DBAB63" w14:textId="77777777" w:rsidR="004C4496" w:rsidRPr="009A540C" w:rsidRDefault="004C4496" w:rsidP="004C4496">
      <w:pPr>
        <w:rPr>
          <w:rFonts w:ascii="Arial" w:hAnsi="Arial" w:cs="Arial"/>
          <w:bCs/>
          <w:iCs/>
          <w:szCs w:val="22"/>
        </w:rPr>
      </w:pPr>
      <w:r>
        <w:rPr>
          <w:rFonts w:ascii="Arial" w:hAnsi="Arial" w:cs="Arial"/>
          <w:b/>
          <w:i/>
          <w:szCs w:val="22"/>
        </w:rPr>
        <w:t xml:space="preserve">Other Control Measures </w:t>
      </w:r>
    </w:p>
    <w:p w14:paraId="52B01611" w14:textId="77777777" w:rsidR="00786123" w:rsidRDefault="00786123" w:rsidP="004C4496">
      <w:pPr>
        <w:rPr>
          <w:rFonts w:ascii="Arial" w:hAnsi="Arial" w:cs="Arial"/>
          <w:bCs/>
          <w:iCs/>
          <w:szCs w:val="22"/>
        </w:rPr>
      </w:pPr>
    </w:p>
    <w:p w14:paraId="0FC179B2" w14:textId="77777777" w:rsidR="00786123" w:rsidRDefault="00786123" w:rsidP="004C4496">
      <w:pPr>
        <w:rPr>
          <w:rFonts w:ascii="Arial" w:hAnsi="Arial" w:cs="Arial"/>
          <w:bCs/>
          <w:iCs/>
          <w:szCs w:val="22"/>
        </w:rPr>
      </w:pPr>
    </w:p>
    <w:p w14:paraId="7421EFD6" w14:textId="484B6729" w:rsidR="004C4496" w:rsidRDefault="004C4496" w:rsidP="004C4496">
      <w:pPr>
        <w:rPr>
          <w:rFonts w:ascii="Arial" w:hAnsi="Arial" w:cs="Arial"/>
          <w:szCs w:val="22"/>
        </w:rPr>
      </w:pPr>
      <w:r>
        <w:rPr>
          <w:rFonts w:ascii="Arial" w:hAnsi="Arial" w:cs="Arial"/>
          <w:b/>
          <w:szCs w:val="22"/>
        </w:rPr>
        <w:t xml:space="preserve">Methods </w:t>
      </w:r>
      <w:r>
        <w:rPr>
          <w:rFonts w:ascii="Arial" w:hAnsi="Arial" w:cs="Arial"/>
          <w:szCs w:val="22"/>
        </w:rPr>
        <w:t>(Include step by step instructions detailing the process or attach this document to an existing method.)</w:t>
      </w:r>
    </w:p>
    <w:p w14:paraId="35456B15" w14:textId="77777777" w:rsidR="004C4496" w:rsidRDefault="004C4496" w:rsidP="004C4496">
      <w:pPr>
        <w:rPr>
          <w:rFonts w:ascii="Arial" w:hAnsi="Arial" w:cs="Arial"/>
          <w:bCs/>
          <w:szCs w:val="22"/>
        </w:rPr>
      </w:pPr>
    </w:p>
    <w:p w14:paraId="59A48E6C" w14:textId="2CC2A5E3" w:rsidR="00442BCC" w:rsidRDefault="00442BCC" w:rsidP="00442BCC">
      <w:pPr>
        <w:pStyle w:val="ListParagraph"/>
        <w:numPr>
          <w:ilvl w:val="0"/>
          <w:numId w:val="2"/>
        </w:numPr>
        <w:rPr>
          <w:rFonts w:ascii="Arial" w:hAnsi="Arial" w:cs="Arial"/>
          <w:bCs/>
          <w:szCs w:val="22"/>
        </w:rPr>
      </w:pPr>
      <w:r w:rsidRPr="00442BCC">
        <w:rPr>
          <w:rFonts w:ascii="Arial" w:hAnsi="Arial" w:cs="Arial"/>
          <w:bCs/>
          <w:szCs w:val="22"/>
        </w:rPr>
        <w:t xml:space="preserve">Bring the buffer, reagent, and standards to room temperature. The buffer can take several hours to </w:t>
      </w:r>
      <w:r>
        <w:rPr>
          <w:rFonts w:ascii="Arial" w:hAnsi="Arial" w:cs="Arial"/>
          <w:bCs/>
          <w:szCs w:val="22"/>
        </w:rPr>
        <w:t>warm up</w:t>
      </w:r>
      <w:r w:rsidRPr="00442BCC">
        <w:rPr>
          <w:rFonts w:ascii="Arial" w:hAnsi="Arial" w:cs="Arial"/>
          <w:bCs/>
          <w:szCs w:val="22"/>
        </w:rPr>
        <w:t xml:space="preserve"> depending on its volume.</w:t>
      </w:r>
      <w:r w:rsidR="00582D1A">
        <w:rPr>
          <w:rFonts w:ascii="Arial" w:hAnsi="Arial" w:cs="Arial"/>
          <w:bCs/>
          <w:szCs w:val="22"/>
        </w:rPr>
        <w:t xml:space="preserve"> This reaction is very temperature sensitive</w:t>
      </w:r>
      <w:r w:rsidR="006C7FFC">
        <w:rPr>
          <w:rFonts w:ascii="Arial" w:hAnsi="Arial" w:cs="Arial"/>
          <w:bCs/>
          <w:szCs w:val="22"/>
        </w:rPr>
        <w:t>,</w:t>
      </w:r>
      <w:r w:rsidR="00582D1A">
        <w:rPr>
          <w:rFonts w:ascii="Arial" w:hAnsi="Arial" w:cs="Arial"/>
          <w:bCs/>
          <w:szCs w:val="22"/>
        </w:rPr>
        <w:t xml:space="preserve"> so it is important to always have everything at room temperature before any fluorescence readings.</w:t>
      </w:r>
    </w:p>
    <w:p w14:paraId="5688F300" w14:textId="1C9AC922" w:rsidR="00225935" w:rsidRDefault="00FB105A" w:rsidP="0041626E">
      <w:pPr>
        <w:pStyle w:val="ListParagraph"/>
        <w:numPr>
          <w:ilvl w:val="0"/>
          <w:numId w:val="2"/>
        </w:numPr>
        <w:rPr>
          <w:rFonts w:ascii="Arial" w:hAnsi="Arial" w:cs="Arial"/>
          <w:bCs/>
          <w:szCs w:val="22"/>
        </w:rPr>
      </w:pPr>
      <w:r>
        <w:rPr>
          <w:rFonts w:ascii="Arial" w:hAnsi="Arial" w:cs="Arial"/>
          <w:bCs/>
          <w:szCs w:val="22"/>
        </w:rPr>
        <w:t>Calculate</w:t>
      </w:r>
      <w:r w:rsidR="00442BCC" w:rsidRPr="00442BCC">
        <w:rPr>
          <w:rFonts w:ascii="Arial" w:hAnsi="Arial" w:cs="Arial"/>
          <w:bCs/>
          <w:szCs w:val="22"/>
        </w:rPr>
        <w:t xml:space="preserve"> the</w:t>
      </w:r>
      <w:r>
        <w:rPr>
          <w:rFonts w:ascii="Arial" w:hAnsi="Arial" w:cs="Arial"/>
          <w:bCs/>
          <w:szCs w:val="22"/>
        </w:rPr>
        <w:t xml:space="preserve"> </w:t>
      </w:r>
      <w:r w:rsidR="001E7231">
        <w:rPr>
          <w:rFonts w:ascii="Arial" w:hAnsi="Arial" w:cs="Arial"/>
          <w:bCs/>
          <w:szCs w:val="22"/>
        </w:rPr>
        <w:t xml:space="preserve">number of </w:t>
      </w:r>
      <w:r w:rsidR="006C7FFC">
        <w:rPr>
          <w:rFonts w:ascii="Arial" w:hAnsi="Arial" w:cs="Arial"/>
          <w:bCs/>
          <w:szCs w:val="22"/>
        </w:rPr>
        <w:t>reactions</w:t>
      </w:r>
      <w:r w:rsidR="001E7231">
        <w:rPr>
          <w:rFonts w:ascii="Arial" w:hAnsi="Arial" w:cs="Arial"/>
          <w:bCs/>
          <w:szCs w:val="22"/>
        </w:rPr>
        <w:t xml:space="preserve"> and the </w:t>
      </w:r>
      <w:r>
        <w:rPr>
          <w:rFonts w:ascii="Arial" w:hAnsi="Arial" w:cs="Arial"/>
          <w:bCs/>
          <w:szCs w:val="22"/>
        </w:rPr>
        <w:t>amount of</w:t>
      </w:r>
      <w:r w:rsidR="00442BCC" w:rsidRPr="00442BCC">
        <w:rPr>
          <w:rFonts w:ascii="Arial" w:hAnsi="Arial" w:cs="Arial"/>
          <w:bCs/>
          <w:szCs w:val="22"/>
        </w:rPr>
        <w:t xml:space="preserve"> working solution </w:t>
      </w:r>
      <w:r>
        <w:rPr>
          <w:rFonts w:ascii="Arial" w:hAnsi="Arial" w:cs="Arial"/>
          <w:bCs/>
          <w:szCs w:val="22"/>
        </w:rPr>
        <w:t>you will need.</w:t>
      </w:r>
    </w:p>
    <w:p w14:paraId="4807A158" w14:textId="77F27D6D" w:rsidR="00225935" w:rsidRDefault="001E7231" w:rsidP="00225935">
      <w:pPr>
        <w:pStyle w:val="ListParagraph"/>
        <w:numPr>
          <w:ilvl w:val="1"/>
          <w:numId w:val="2"/>
        </w:numPr>
        <w:rPr>
          <w:rFonts w:ascii="Arial" w:hAnsi="Arial" w:cs="Arial"/>
          <w:bCs/>
          <w:szCs w:val="22"/>
        </w:rPr>
      </w:pPr>
      <w:r>
        <w:rPr>
          <w:rFonts w:ascii="Arial" w:hAnsi="Arial" w:cs="Arial"/>
          <w:bCs/>
          <w:szCs w:val="22"/>
        </w:rPr>
        <w:t>C</w:t>
      </w:r>
      <w:r w:rsidR="00225935">
        <w:rPr>
          <w:rFonts w:ascii="Arial" w:hAnsi="Arial" w:cs="Arial"/>
          <w:bCs/>
          <w:szCs w:val="22"/>
        </w:rPr>
        <w:t>alculat</w:t>
      </w:r>
      <w:r>
        <w:rPr>
          <w:rFonts w:ascii="Arial" w:hAnsi="Arial" w:cs="Arial"/>
          <w:bCs/>
          <w:szCs w:val="22"/>
        </w:rPr>
        <w:t>e</w:t>
      </w:r>
      <w:r w:rsidR="00225935">
        <w:rPr>
          <w:rFonts w:ascii="Arial" w:hAnsi="Arial" w:cs="Arial"/>
          <w:bCs/>
          <w:szCs w:val="22"/>
        </w:rPr>
        <w:t xml:space="preserve"> the number of </w:t>
      </w:r>
      <w:r w:rsidR="006C7FFC">
        <w:rPr>
          <w:rFonts w:ascii="Arial" w:hAnsi="Arial" w:cs="Arial"/>
          <w:bCs/>
          <w:szCs w:val="22"/>
        </w:rPr>
        <w:t>reactions</w:t>
      </w:r>
      <w:r w:rsidR="00225935">
        <w:rPr>
          <w:rFonts w:ascii="Arial" w:hAnsi="Arial" w:cs="Arial"/>
          <w:bCs/>
          <w:szCs w:val="22"/>
        </w:rPr>
        <w:t xml:space="preserve"> you need for quantification by taking the number of your samples, adding the number of standards needed, and adding some overage (typically 10-20%).</w:t>
      </w:r>
    </w:p>
    <w:p w14:paraId="796956C1" w14:textId="77777777" w:rsidR="001058E3" w:rsidRDefault="00225935" w:rsidP="00225935">
      <w:pPr>
        <w:pStyle w:val="ListParagraph"/>
        <w:numPr>
          <w:ilvl w:val="1"/>
          <w:numId w:val="2"/>
        </w:numPr>
        <w:rPr>
          <w:rFonts w:ascii="Arial" w:hAnsi="Arial" w:cs="Arial"/>
          <w:bCs/>
          <w:szCs w:val="22"/>
        </w:rPr>
      </w:pPr>
      <w:r>
        <w:rPr>
          <w:rFonts w:ascii="Arial" w:hAnsi="Arial" w:cs="Arial"/>
          <w:bCs/>
          <w:szCs w:val="22"/>
        </w:rPr>
        <w:lastRenderedPageBreak/>
        <w:t>The number of standards you need depend</w:t>
      </w:r>
      <w:r w:rsidR="00FB105A">
        <w:rPr>
          <w:rFonts w:ascii="Arial" w:hAnsi="Arial" w:cs="Arial"/>
          <w:bCs/>
          <w:szCs w:val="22"/>
        </w:rPr>
        <w:t>s</w:t>
      </w:r>
      <w:r>
        <w:rPr>
          <w:rFonts w:ascii="Arial" w:hAnsi="Arial" w:cs="Arial"/>
          <w:bCs/>
          <w:szCs w:val="22"/>
        </w:rPr>
        <w:t xml:space="preserve"> on your method and number of samples.</w:t>
      </w:r>
    </w:p>
    <w:p w14:paraId="26F1472E" w14:textId="77777777" w:rsidR="001058E3" w:rsidRDefault="00225935" w:rsidP="001058E3">
      <w:pPr>
        <w:pStyle w:val="ListParagraph"/>
        <w:numPr>
          <w:ilvl w:val="2"/>
          <w:numId w:val="2"/>
        </w:numPr>
        <w:rPr>
          <w:rFonts w:ascii="Arial" w:hAnsi="Arial" w:cs="Arial"/>
          <w:bCs/>
          <w:szCs w:val="22"/>
        </w:rPr>
      </w:pPr>
      <w:r>
        <w:rPr>
          <w:rFonts w:ascii="Arial" w:hAnsi="Arial" w:cs="Arial"/>
          <w:bCs/>
          <w:szCs w:val="22"/>
        </w:rPr>
        <w:t xml:space="preserve">If you are using the Qubit, only one tube </w:t>
      </w:r>
      <w:r w:rsidR="00244D31">
        <w:rPr>
          <w:rFonts w:ascii="Arial" w:hAnsi="Arial" w:cs="Arial"/>
          <w:bCs/>
          <w:szCs w:val="22"/>
        </w:rPr>
        <w:t xml:space="preserve">each </w:t>
      </w:r>
      <w:r>
        <w:rPr>
          <w:rFonts w:ascii="Arial" w:hAnsi="Arial" w:cs="Arial"/>
          <w:bCs/>
          <w:szCs w:val="22"/>
        </w:rPr>
        <w:t xml:space="preserve">of </w:t>
      </w:r>
      <w:r w:rsidR="00244D31">
        <w:rPr>
          <w:rFonts w:ascii="Arial" w:hAnsi="Arial" w:cs="Arial"/>
          <w:bCs/>
          <w:szCs w:val="22"/>
        </w:rPr>
        <w:t>the lowest and highest standards</w:t>
      </w:r>
      <w:r>
        <w:rPr>
          <w:rFonts w:ascii="Arial" w:hAnsi="Arial" w:cs="Arial"/>
          <w:bCs/>
          <w:szCs w:val="22"/>
        </w:rPr>
        <w:t xml:space="preserve"> </w:t>
      </w:r>
      <w:r w:rsidR="00244D31">
        <w:rPr>
          <w:rFonts w:ascii="Arial" w:hAnsi="Arial" w:cs="Arial"/>
          <w:bCs/>
          <w:szCs w:val="22"/>
        </w:rPr>
        <w:t>(</w:t>
      </w:r>
      <w:r>
        <w:rPr>
          <w:rFonts w:ascii="Arial" w:hAnsi="Arial" w:cs="Arial"/>
          <w:bCs/>
          <w:szCs w:val="22"/>
        </w:rPr>
        <w:t>0 ng/</w:t>
      </w:r>
      <w:r w:rsidR="00AF0DEE">
        <w:rPr>
          <w:rFonts w:ascii="Arial" w:hAnsi="Arial" w:cs="Arial"/>
          <w:bCs/>
          <w:szCs w:val="22"/>
        </w:rPr>
        <w:t>µL</w:t>
      </w:r>
      <w:r>
        <w:rPr>
          <w:rFonts w:ascii="Arial" w:hAnsi="Arial" w:cs="Arial"/>
          <w:bCs/>
          <w:szCs w:val="22"/>
        </w:rPr>
        <w:t xml:space="preserve"> and </w:t>
      </w:r>
      <w:r w:rsidR="00AF0DEE" w:rsidRPr="00B43662">
        <w:rPr>
          <w:rFonts w:ascii="Arial" w:hAnsi="Arial" w:cs="Arial"/>
          <w:bCs/>
          <w:szCs w:val="22"/>
        </w:rPr>
        <w:t>10 ng/µL</w:t>
      </w:r>
      <w:r w:rsidR="00244D31">
        <w:rPr>
          <w:rFonts w:ascii="Arial" w:hAnsi="Arial" w:cs="Arial"/>
          <w:bCs/>
          <w:szCs w:val="22"/>
        </w:rPr>
        <w:t>)</w:t>
      </w:r>
      <w:r w:rsidR="00AF0DEE">
        <w:rPr>
          <w:rFonts w:ascii="Arial" w:hAnsi="Arial" w:cs="Arial"/>
          <w:bCs/>
          <w:szCs w:val="22"/>
        </w:rPr>
        <w:t xml:space="preserve"> are needed.</w:t>
      </w:r>
    </w:p>
    <w:p w14:paraId="6B050FA3" w14:textId="721B935D" w:rsidR="00225935" w:rsidRDefault="00AF0DEE" w:rsidP="001058E3">
      <w:pPr>
        <w:pStyle w:val="ListParagraph"/>
        <w:numPr>
          <w:ilvl w:val="2"/>
          <w:numId w:val="2"/>
        </w:numPr>
        <w:rPr>
          <w:rFonts w:ascii="Arial" w:hAnsi="Arial" w:cs="Arial"/>
          <w:bCs/>
          <w:szCs w:val="22"/>
        </w:rPr>
      </w:pPr>
      <w:r>
        <w:rPr>
          <w:rFonts w:ascii="Arial" w:hAnsi="Arial" w:cs="Arial"/>
          <w:bCs/>
          <w:szCs w:val="22"/>
        </w:rPr>
        <w:t>If you are using the plate reader, you will need</w:t>
      </w:r>
      <w:r w:rsidR="001E7231">
        <w:rPr>
          <w:rFonts w:ascii="Arial" w:hAnsi="Arial" w:cs="Arial"/>
          <w:bCs/>
          <w:szCs w:val="22"/>
        </w:rPr>
        <w:t xml:space="preserve"> all</w:t>
      </w:r>
      <w:r>
        <w:rPr>
          <w:rFonts w:ascii="Arial" w:hAnsi="Arial" w:cs="Arial"/>
          <w:bCs/>
          <w:szCs w:val="22"/>
        </w:rPr>
        <w:t xml:space="preserve"> 8 standards </w:t>
      </w:r>
      <w:r w:rsidR="00244D31">
        <w:rPr>
          <w:rFonts w:ascii="Arial" w:hAnsi="Arial" w:cs="Arial"/>
          <w:bCs/>
          <w:szCs w:val="22"/>
        </w:rPr>
        <w:t>on</w:t>
      </w:r>
      <w:r>
        <w:rPr>
          <w:rFonts w:ascii="Arial" w:hAnsi="Arial" w:cs="Arial"/>
          <w:bCs/>
          <w:szCs w:val="22"/>
        </w:rPr>
        <w:t xml:space="preserve"> each plate and for the last column of the last plate (e.g. if you have 144 samples,</w:t>
      </w:r>
      <w:r w:rsidR="00FB105A">
        <w:rPr>
          <w:rFonts w:ascii="Arial" w:hAnsi="Arial" w:cs="Arial"/>
          <w:bCs/>
          <w:szCs w:val="22"/>
        </w:rPr>
        <w:t xml:space="preserve"> it will be 2 plates and</w:t>
      </w:r>
      <w:r>
        <w:rPr>
          <w:rFonts w:ascii="Arial" w:hAnsi="Arial" w:cs="Arial"/>
          <w:bCs/>
          <w:szCs w:val="22"/>
        </w:rPr>
        <w:t xml:space="preserve"> you will need 3 x 8 = 24 wells for standards)</w:t>
      </w:r>
      <w:r w:rsidR="00FB105A">
        <w:rPr>
          <w:rFonts w:ascii="Arial" w:hAnsi="Arial" w:cs="Arial"/>
          <w:bCs/>
          <w:szCs w:val="22"/>
        </w:rPr>
        <w:t>.</w:t>
      </w:r>
    </w:p>
    <w:p w14:paraId="46B767A6" w14:textId="3F145DC5" w:rsidR="001E7231" w:rsidRDefault="001E7231" w:rsidP="001E7231">
      <w:pPr>
        <w:pStyle w:val="ListParagraph"/>
        <w:numPr>
          <w:ilvl w:val="1"/>
          <w:numId w:val="2"/>
        </w:numPr>
        <w:rPr>
          <w:rFonts w:ascii="Arial" w:hAnsi="Arial" w:cs="Arial"/>
          <w:bCs/>
          <w:szCs w:val="22"/>
        </w:rPr>
      </w:pPr>
      <w:r>
        <w:rPr>
          <w:rFonts w:ascii="Arial" w:hAnsi="Arial" w:cs="Arial"/>
          <w:bCs/>
          <w:szCs w:val="22"/>
        </w:rPr>
        <w:t xml:space="preserve">You will need 200 µL of the </w:t>
      </w:r>
      <w:r w:rsidR="00D972E7" w:rsidRPr="00442BCC">
        <w:rPr>
          <w:rFonts w:ascii="Arial" w:hAnsi="Arial" w:cs="Arial"/>
          <w:bCs/>
          <w:szCs w:val="22"/>
        </w:rPr>
        <w:t xml:space="preserve">working solution </w:t>
      </w:r>
      <w:r>
        <w:rPr>
          <w:rFonts w:ascii="Arial" w:hAnsi="Arial" w:cs="Arial"/>
          <w:bCs/>
          <w:szCs w:val="22"/>
        </w:rPr>
        <w:t xml:space="preserve">for each </w:t>
      </w:r>
      <w:r w:rsidR="001058E3">
        <w:rPr>
          <w:rFonts w:ascii="Arial" w:hAnsi="Arial" w:cs="Arial"/>
          <w:bCs/>
          <w:szCs w:val="22"/>
        </w:rPr>
        <w:t>reaction</w:t>
      </w:r>
      <w:r>
        <w:rPr>
          <w:rFonts w:ascii="Arial" w:hAnsi="Arial" w:cs="Arial"/>
          <w:bCs/>
          <w:szCs w:val="22"/>
        </w:rPr>
        <w:t>.</w:t>
      </w:r>
    </w:p>
    <w:p w14:paraId="55C528CD" w14:textId="40DC047A" w:rsidR="00FE4B43" w:rsidRPr="001E7231" w:rsidRDefault="00FE4B43" w:rsidP="00FE4B43">
      <w:pPr>
        <w:pStyle w:val="ListParagraph"/>
        <w:numPr>
          <w:ilvl w:val="0"/>
          <w:numId w:val="2"/>
        </w:numPr>
        <w:rPr>
          <w:rFonts w:ascii="Arial" w:hAnsi="Arial" w:cs="Arial"/>
          <w:bCs/>
          <w:szCs w:val="22"/>
        </w:rPr>
      </w:pPr>
      <w:r>
        <w:rPr>
          <w:rFonts w:ascii="Arial" w:hAnsi="Arial" w:cs="Arial"/>
          <w:bCs/>
          <w:szCs w:val="22"/>
        </w:rPr>
        <w:t>Clean workbench surface with 70% ethanol.</w:t>
      </w:r>
    </w:p>
    <w:p w14:paraId="43CC363E" w14:textId="2A20A86F" w:rsidR="00FB105A" w:rsidRPr="00FB105A" w:rsidRDefault="00FB105A" w:rsidP="00FB105A">
      <w:pPr>
        <w:pStyle w:val="ListParagraph"/>
        <w:numPr>
          <w:ilvl w:val="0"/>
          <w:numId w:val="2"/>
        </w:numPr>
        <w:rPr>
          <w:rFonts w:ascii="Arial" w:hAnsi="Arial" w:cs="Arial"/>
          <w:bCs/>
          <w:szCs w:val="22"/>
        </w:rPr>
      </w:pPr>
      <w:r>
        <w:rPr>
          <w:rFonts w:ascii="Arial" w:hAnsi="Arial" w:cs="Arial"/>
          <w:bCs/>
          <w:szCs w:val="22"/>
        </w:rPr>
        <w:t>It is not required, but it is recommended, to dilute your samples 1:10 with PCR quality water. Make sure your samples are thawed and ready to go before the next step as the fluorescence</w:t>
      </w:r>
      <w:r w:rsidR="00D972E7">
        <w:rPr>
          <w:rFonts w:ascii="Arial" w:hAnsi="Arial" w:cs="Arial"/>
          <w:bCs/>
          <w:szCs w:val="22"/>
        </w:rPr>
        <w:t xml:space="preserve"> potential of your </w:t>
      </w:r>
      <w:r w:rsidR="00D972E7" w:rsidRPr="00442BCC">
        <w:rPr>
          <w:rFonts w:ascii="Arial" w:hAnsi="Arial" w:cs="Arial"/>
          <w:bCs/>
          <w:szCs w:val="22"/>
        </w:rPr>
        <w:t xml:space="preserve">working solution </w:t>
      </w:r>
      <w:r w:rsidR="00454898">
        <w:rPr>
          <w:rFonts w:ascii="Arial" w:hAnsi="Arial" w:cs="Arial"/>
          <w:bCs/>
          <w:szCs w:val="22"/>
        </w:rPr>
        <w:t>decreases</w:t>
      </w:r>
      <w:r>
        <w:rPr>
          <w:rFonts w:ascii="Arial" w:hAnsi="Arial" w:cs="Arial"/>
          <w:bCs/>
          <w:szCs w:val="22"/>
        </w:rPr>
        <w:t xml:space="preserve"> over time.</w:t>
      </w:r>
    </w:p>
    <w:p w14:paraId="4C8AF0DF" w14:textId="77777777" w:rsidR="001E7231" w:rsidRDefault="00FB105A" w:rsidP="0041626E">
      <w:pPr>
        <w:pStyle w:val="ListParagraph"/>
        <w:numPr>
          <w:ilvl w:val="0"/>
          <w:numId w:val="2"/>
        </w:numPr>
        <w:rPr>
          <w:rFonts w:ascii="Arial" w:hAnsi="Arial" w:cs="Arial"/>
          <w:bCs/>
          <w:szCs w:val="22"/>
        </w:rPr>
      </w:pPr>
      <w:r>
        <w:rPr>
          <w:rFonts w:ascii="Arial" w:hAnsi="Arial" w:cs="Arial"/>
          <w:bCs/>
          <w:szCs w:val="22"/>
        </w:rPr>
        <w:t xml:space="preserve">Prepare your working solution </w:t>
      </w:r>
      <w:r w:rsidRPr="00442BCC">
        <w:rPr>
          <w:rFonts w:ascii="Arial" w:hAnsi="Arial" w:cs="Arial"/>
          <w:bCs/>
          <w:szCs w:val="22"/>
        </w:rPr>
        <w:t xml:space="preserve">by diluting the </w:t>
      </w:r>
      <w:r w:rsidRPr="00225935">
        <w:rPr>
          <w:rFonts w:ascii="Arial" w:hAnsi="Arial" w:cs="Arial"/>
          <w:b/>
          <w:szCs w:val="22"/>
        </w:rPr>
        <w:t>Quant-</w:t>
      </w:r>
      <w:proofErr w:type="spellStart"/>
      <w:r w:rsidRPr="00225935">
        <w:rPr>
          <w:rFonts w:ascii="Arial" w:hAnsi="Arial" w:cs="Arial"/>
          <w:b/>
          <w:szCs w:val="22"/>
        </w:rPr>
        <w:t>iT</w:t>
      </w:r>
      <w:proofErr w:type="spellEnd"/>
      <w:r w:rsidRPr="00225935">
        <w:rPr>
          <w:rFonts w:ascii="Arial" w:hAnsi="Arial" w:cs="Arial"/>
          <w:b/>
          <w:szCs w:val="22"/>
        </w:rPr>
        <w:t xml:space="preserve"> dsDNA HS reagent 1:200 in Quant-</w:t>
      </w:r>
      <w:proofErr w:type="spellStart"/>
      <w:r w:rsidRPr="00225935">
        <w:rPr>
          <w:rFonts w:ascii="Arial" w:hAnsi="Arial" w:cs="Arial"/>
          <w:b/>
          <w:szCs w:val="22"/>
        </w:rPr>
        <w:t>iT</w:t>
      </w:r>
      <w:proofErr w:type="spellEnd"/>
      <w:r w:rsidRPr="00225935">
        <w:rPr>
          <w:rFonts w:ascii="Arial" w:hAnsi="Arial" w:cs="Arial"/>
          <w:b/>
          <w:szCs w:val="22"/>
        </w:rPr>
        <w:t xml:space="preserve"> dsDNA HS buffer</w:t>
      </w:r>
      <w:r>
        <w:rPr>
          <w:rFonts w:ascii="Arial" w:hAnsi="Arial" w:cs="Arial"/>
          <w:bCs/>
          <w:szCs w:val="22"/>
        </w:rPr>
        <w:t>.</w:t>
      </w:r>
    </w:p>
    <w:p w14:paraId="49007392" w14:textId="2477C5EC" w:rsidR="001E7231" w:rsidRDefault="00FB105A" w:rsidP="001E7231">
      <w:pPr>
        <w:pStyle w:val="ListParagraph"/>
        <w:numPr>
          <w:ilvl w:val="1"/>
          <w:numId w:val="2"/>
        </w:numPr>
        <w:rPr>
          <w:rFonts w:ascii="Arial" w:hAnsi="Arial" w:cs="Arial"/>
          <w:bCs/>
          <w:szCs w:val="22"/>
        </w:rPr>
      </w:pPr>
      <w:r>
        <w:rPr>
          <w:rFonts w:ascii="Arial" w:hAnsi="Arial" w:cs="Arial"/>
          <w:bCs/>
          <w:szCs w:val="22"/>
        </w:rPr>
        <w:t>This should be done in an autoclaved 2 mL tube for smaller volumes or a new 15- or 50-mL centrifuge tube for larger volumes. For very large volumes, multiple 50 mL tubes may be needed.</w:t>
      </w:r>
      <w:r w:rsidR="001E3E13">
        <w:rPr>
          <w:rFonts w:ascii="Arial" w:hAnsi="Arial" w:cs="Arial"/>
          <w:bCs/>
          <w:szCs w:val="22"/>
        </w:rPr>
        <w:t xml:space="preserve"> Do not use glass containers.</w:t>
      </w:r>
    </w:p>
    <w:p w14:paraId="68F610E5" w14:textId="5E54707C" w:rsidR="00442BCC" w:rsidRDefault="00FB105A" w:rsidP="001E7231">
      <w:pPr>
        <w:pStyle w:val="ListParagraph"/>
        <w:numPr>
          <w:ilvl w:val="1"/>
          <w:numId w:val="2"/>
        </w:numPr>
        <w:rPr>
          <w:rFonts w:ascii="Arial" w:hAnsi="Arial" w:cs="Arial"/>
          <w:bCs/>
          <w:szCs w:val="22"/>
        </w:rPr>
      </w:pPr>
      <w:r>
        <w:rPr>
          <w:rFonts w:ascii="Arial" w:hAnsi="Arial" w:cs="Arial"/>
          <w:bCs/>
          <w:szCs w:val="22"/>
        </w:rPr>
        <w:t xml:space="preserve">Add the buffer to the tube (200 µL per </w:t>
      </w:r>
      <w:r w:rsidR="006C7FFC">
        <w:rPr>
          <w:rFonts w:ascii="Arial" w:hAnsi="Arial" w:cs="Arial"/>
          <w:bCs/>
          <w:szCs w:val="22"/>
        </w:rPr>
        <w:t>reaction</w:t>
      </w:r>
      <w:r>
        <w:rPr>
          <w:rFonts w:ascii="Arial" w:hAnsi="Arial" w:cs="Arial"/>
          <w:bCs/>
          <w:szCs w:val="22"/>
        </w:rPr>
        <w:t xml:space="preserve">). Set a pipette to the amount of reagent needed (1 µL per </w:t>
      </w:r>
      <w:r w:rsidR="006C7FFC">
        <w:rPr>
          <w:rFonts w:ascii="Arial" w:hAnsi="Arial" w:cs="Arial"/>
          <w:bCs/>
          <w:szCs w:val="22"/>
        </w:rPr>
        <w:t>reaction</w:t>
      </w:r>
      <w:r>
        <w:rPr>
          <w:rFonts w:ascii="Arial" w:hAnsi="Arial" w:cs="Arial"/>
          <w:bCs/>
          <w:szCs w:val="22"/>
        </w:rPr>
        <w:t>). Remove that amount of buffer from the tube, then add the reagent. Cap and mix thoroughly.</w:t>
      </w:r>
    </w:p>
    <w:p w14:paraId="262D90D6" w14:textId="46C45124" w:rsidR="00FB105A" w:rsidRDefault="00FB105A" w:rsidP="0041626E">
      <w:pPr>
        <w:pStyle w:val="ListParagraph"/>
        <w:numPr>
          <w:ilvl w:val="0"/>
          <w:numId w:val="2"/>
        </w:numPr>
        <w:rPr>
          <w:rFonts w:ascii="Arial" w:hAnsi="Arial" w:cs="Arial"/>
          <w:bCs/>
          <w:szCs w:val="22"/>
        </w:rPr>
      </w:pPr>
      <w:r>
        <w:rPr>
          <w:rFonts w:ascii="Arial" w:hAnsi="Arial" w:cs="Arial"/>
          <w:bCs/>
          <w:szCs w:val="22"/>
        </w:rPr>
        <w:t xml:space="preserve">Pour the </w:t>
      </w:r>
      <w:r w:rsidR="00D972E7" w:rsidRPr="00442BCC">
        <w:rPr>
          <w:rFonts w:ascii="Arial" w:hAnsi="Arial" w:cs="Arial"/>
          <w:bCs/>
          <w:szCs w:val="22"/>
        </w:rPr>
        <w:t xml:space="preserve">working solution </w:t>
      </w:r>
      <w:r>
        <w:rPr>
          <w:rFonts w:ascii="Arial" w:hAnsi="Arial" w:cs="Arial"/>
          <w:bCs/>
          <w:szCs w:val="22"/>
        </w:rPr>
        <w:t>into a sample reservoir</w:t>
      </w:r>
      <w:r w:rsidR="00B879DE">
        <w:rPr>
          <w:rFonts w:ascii="Arial" w:hAnsi="Arial" w:cs="Arial"/>
          <w:bCs/>
          <w:szCs w:val="22"/>
        </w:rPr>
        <w:t xml:space="preserve"> if using a multi-channel pipette.</w:t>
      </w:r>
    </w:p>
    <w:p w14:paraId="289B82D9" w14:textId="3B70B581" w:rsidR="00B879DE" w:rsidRDefault="00B879DE" w:rsidP="0041626E">
      <w:pPr>
        <w:pStyle w:val="ListParagraph"/>
        <w:numPr>
          <w:ilvl w:val="0"/>
          <w:numId w:val="2"/>
        </w:numPr>
        <w:rPr>
          <w:rFonts w:ascii="Arial" w:hAnsi="Arial" w:cs="Arial"/>
          <w:bCs/>
          <w:szCs w:val="22"/>
        </w:rPr>
      </w:pPr>
      <w:r>
        <w:rPr>
          <w:rFonts w:ascii="Arial" w:hAnsi="Arial" w:cs="Arial"/>
          <w:bCs/>
          <w:szCs w:val="22"/>
        </w:rPr>
        <w:t xml:space="preserve">Add </w:t>
      </w:r>
      <w:r w:rsidR="001058E3">
        <w:rPr>
          <w:rFonts w:ascii="Arial" w:hAnsi="Arial" w:cs="Arial"/>
          <w:bCs/>
          <w:szCs w:val="22"/>
        </w:rPr>
        <w:t>19</w:t>
      </w:r>
      <w:r>
        <w:rPr>
          <w:rFonts w:ascii="Arial" w:hAnsi="Arial" w:cs="Arial"/>
          <w:bCs/>
          <w:szCs w:val="22"/>
        </w:rPr>
        <w:t>0 µL</w:t>
      </w:r>
      <w:r w:rsidR="00D972E7">
        <w:rPr>
          <w:rFonts w:ascii="Arial" w:hAnsi="Arial" w:cs="Arial"/>
          <w:bCs/>
          <w:szCs w:val="22"/>
        </w:rPr>
        <w:t xml:space="preserve"> of the </w:t>
      </w:r>
      <w:r w:rsidR="00D972E7" w:rsidRPr="00442BCC">
        <w:rPr>
          <w:rFonts w:ascii="Arial" w:hAnsi="Arial" w:cs="Arial"/>
          <w:bCs/>
          <w:szCs w:val="22"/>
        </w:rPr>
        <w:t>working solution</w:t>
      </w:r>
      <w:r>
        <w:rPr>
          <w:rFonts w:ascii="Arial" w:hAnsi="Arial" w:cs="Arial"/>
          <w:bCs/>
          <w:szCs w:val="22"/>
        </w:rPr>
        <w:t xml:space="preserve"> into each</w:t>
      </w:r>
      <w:r w:rsidR="001058E3">
        <w:rPr>
          <w:rFonts w:ascii="Arial" w:hAnsi="Arial" w:cs="Arial"/>
          <w:bCs/>
          <w:szCs w:val="22"/>
        </w:rPr>
        <w:t xml:space="preserve"> standard</w:t>
      </w:r>
      <w:r>
        <w:rPr>
          <w:rFonts w:ascii="Arial" w:hAnsi="Arial" w:cs="Arial"/>
          <w:bCs/>
          <w:szCs w:val="22"/>
        </w:rPr>
        <w:t xml:space="preserve"> tube or well</w:t>
      </w:r>
      <w:r w:rsidR="001058E3">
        <w:rPr>
          <w:rFonts w:ascii="Arial" w:hAnsi="Arial" w:cs="Arial"/>
          <w:bCs/>
          <w:szCs w:val="22"/>
        </w:rPr>
        <w:t xml:space="preserve"> and 195</w:t>
      </w:r>
      <w:r w:rsidR="001058E3" w:rsidRPr="001058E3">
        <w:rPr>
          <w:rFonts w:ascii="Arial" w:hAnsi="Arial" w:cs="Arial"/>
          <w:bCs/>
          <w:szCs w:val="22"/>
        </w:rPr>
        <w:t xml:space="preserve"> </w:t>
      </w:r>
      <w:r w:rsidR="001058E3">
        <w:rPr>
          <w:rFonts w:ascii="Arial" w:hAnsi="Arial" w:cs="Arial"/>
          <w:bCs/>
          <w:szCs w:val="22"/>
        </w:rPr>
        <w:t xml:space="preserve">µL of the </w:t>
      </w:r>
      <w:r w:rsidR="001058E3" w:rsidRPr="00442BCC">
        <w:rPr>
          <w:rFonts w:ascii="Arial" w:hAnsi="Arial" w:cs="Arial"/>
          <w:bCs/>
          <w:szCs w:val="22"/>
        </w:rPr>
        <w:t>working solution</w:t>
      </w:r>
      <w:r w:rsidR="001058E3">
        <w:rPr>
          <w:rFonts w:ascii="Arial" w:hAnsi="Arial" w:cs="Arial"/>
          <w:bCs/>
          <w:szCs w:val="22"/>
        </w:rPr>
        <w:t xml:space="preserve"> into each </w:t>
      </w:r>
      <w:r w:rsidR="001058E3">
        <w:rPr>
          <w:rFonts w:ascii="Arial" w:hAnsi="Arial" w:cs="Arial"/>
          <w:bCs/>
          <w:szCs w:val="22"/>
        </w:rPr>
        <w:t>sample</w:t>
      </w:r>
      <w:r w:rsidR="001058E3">
        <w:rPr>
          <w:rFonts w:ascii="Arial" w:hAnsi="Arial" w:cs="Arial"/>
          <w:bCs/>
          <w:szCs w:val="22"/>
        </w:rPr>
        <w:t xml:space="preserve"> tube or well</w:t>
      </w:r>
      <w:r>
        <w:rPr>
          <w:rFonts w:ascii="Arial" w:hAnsi="Arial" w:cs="Arial"/>
          <w:bCs/>
          <w:szCs w:val="22"/>
        </w:rPr>
        <w:t>.</w:t>
      </w:r>
    </w:p>
    <w:p w14:paraId="3F99972A" w14:textId="6E097B12" w:rsidR="00B879DE" w:rsidRDefault="00B879DE" w:rsidP="00B879DE">
      <w:pPr>
        <w:pStyle w:val="ListParagraph"/>
        <w:numPr>
          <w:ilvl w:val="1"/>
          <w:numId w:val="2"/>
        </w:numPr>
        <w:rPr>
          <w:rFonts w:ascii="Arial" w:hAnsi="Arial" w:cs="Arial"/>
          <w:bCs/>
          <w:szCs w:val="22"/>
        </w:rPr>
      </w:pPr>
      <w:r>
        <w:rPr>
          <w:rFonts w:ascii="Arial" w:hAnsi="Arial" w:cs="Arial"/>
          <w:bCs/>
          <w:szCs w:val="22"/>
        </w:rPr>
        <w:t>Qubit uses</w:t>
      </w:r>
      <w:r w:rsidR="00C91A14">
        <w:rPr>
          <w:rFonts w:ascii="Arial" w:hAnsi="Arial" w:cs="Arial"/>
          <w:bCs/>
          <w:szCs w:val="22"/>
        </w:rPr>
        <w:t xml:space="preserve"> Qubit assay tubes</w:t>
      </w:r>
      <w:r>
        <w:rPr>
          <w:rFonts w:ascii="Arial" w:hAnsi="Arial" w:cs="Arial"/>
          <w:bCs/>
          <w:szCs w:val="22"/>
        </w:rPr>
        <w:t>.</w:t>
      </w:r>
    </w:p>
    <w:p w14:paraId="600F98AC" w14:textId="0801F652" w:rsidR="00B879DE" w:rsidRDefault="00B879DE" w:rsidP="00B879DE">
      <w:pPr>
        <w:pStyle w:val="ListParagraph"/>
        <w:numPr>
          <w:ilvl w:val="1"/>
          <w:numId w:val="2"/>
        </w:numPr>
        <w:rPr>
          <w:rFonts w:ascii="Arial" w:hAnsi="Arial" w:cs="Arial"/>
          <w:bCs/>
          <w:szCs w:val="22"/>
        </w:rPr>
      </w:pPr>
      <w:r>
        <w:rPr>
          <w:rFonts w:ascii="Arial" w:hAnsi="Arial" w:cs="Arial"/>
          <w:bCs/>
          <w:szCs w:val="22"/>
        </w:rPr>
        <w:t>The plate reader uses</w:t>
      </w:r>
      <w:r w:rsidR="00C91A14">
        <w:rPr>
          <w:rFonts w:ascii="Arial" w:hAnsi="Arial" w:cs="Arial"/>
          <w:bCs/>
          <w:szCs w:val="22"/>
        </w:rPr>
        <w:t xml:space="preserve"> black, optical 96 well plates</w:t>
      </w:r>
      <w:r>
        <w:rPr>
          <w:rFonts w:ascii="Arial" w:hAnsi="Arial" w:cs="Arial"/>
          <w:bCs/>
          <w:szCs w:val="22"/>
        </w:rPr>
        <w:t>.</w:t>
      </w:r>
    </w:p>
    <w:p w14:paraId="2D9A6345" w14:textId="4589B621" w:rsidR="00B879DE" w:rsidRDefault="00B879DE" w:rsidP="0041626E">
      <w:pPr>
        <w:pStyle w:val="ListParagraph"/>
        <w:numPr>
          <w:ilvl w:val="0"/>
          <w:numId w:val="2"/>
        </w:numPr>
        <w:rPr>
          <w:rFonts w:ascii="Arial" w:hAnsi="Arial" w:cs="Arial"/>
          <w:bCs/>
          <w:szCs w:val="22"/>
        </w:rPr>
      </w:pPr>
      <w:r>
        <w:rPr>
          <w:rFonts w:ascii="Arial" w:hAnsi="Arial" w:cs="Arial"/>
          <w:bCs/>
          <w:szCs w:val="22"/>
        </w:rPr>
        <w:t>Add your DNA to each tube or well.</w:t>
      </w:r>
    </w:p>
    <w:p w14:paraId="229C8331" w14:textId="5896D3DE" w:rsidR="00B879DE" w:rsidRDefault="00B879DE" w:rsidP="00B879DE">
      <w:pPr>
        <w:pStyle w:val="ListParagraph"/>
        <w:numPr>
          <w:ilvl w:val="1"/>
          <w:numId w:val="2"/>
        </w:numPr>
        <w:rPr>
          <w:rFonts w:ascii="Arial" w:hAnsi="Arial" w:cs="Arial"/>
          <w:bCs/>
          <w:szCs w:val="22"/>
        </w:rPr>
      </w:pPr>
      <w:r>
        <w:rPr>
          <w:rFonts w:ascii="Arial" w:hAnsi="Arial" w:cs="Arial"/>
          <w:bCs/>
          <w:szCs w:val="22"/>
        </w:rPr>
        <w:t xml:space="preserve">For the </w:t>
      </w:r>
      <w:r w:rsidRPr="000A6243">
        <w:rPr>
          <w:rFonts w:ascii="Arial" w:hAnsi="Arial" w:cs="Arial"/>
          <w:b/>
          <w:szCs w:val="22"/>
        </w:rPr>
        <w:t>standards, add 10 µL</w:t>
      </w:r>
      <w:r>
        <w:rPr>
          <w:rFonts w:ascii="Arial" w:hAnsi="Arial" w:cs="Arial"/>
          <w:bCs/>
          <w:szCs w:val="22"/>
        </w:rPr>
        <w:t xml:space="preserve"> to each tube or well.</w:t>
      </w:r>
    </w:p>
    <w:p w14:paraId="72B3FFB7" w14:textId="0B27F05C" w:rsidR="00B879DE" w:rsidRDefault="00244D31" w:rsidP="00B879DE">
      <w:pPr>
        <w:pStyle w:val="ListParagraph"/>
        <w:numPr>
          <w:ilvl w:val="2"/>
          <w:numId w:val="2"/>
        </w:numPr>
        <w:rPr>
          <w:rFonts w:ascii="Arial" w:hAnsi="Arial" w:cs="Arial"/>
          <w:bCs/>
          <w:szCs w:val="22"/>
        </w:rPr>
      </w:pPr>
      <w:r>
        <w:rPr>
          <w:rFonts w:ascii="Arial" w:hAnsi="Arial" w:cs="Arial"/>
          <w:bCs/>
          <w:szCs w:val="22"/>
        </w:rPr>
        <w:t>When adding s</w:t>
      </w:r>
      <w:r w:rsidR="00B879DE">
        <w:rPr>
          <w:rFonts w:ascii="Arial" w:hAnsi="Arial" w:cs="Arial"/>
          <w:bCs/>
          <w:szCs w:val="22"/>
        </w:rPr>
        <w:t>tandards</w:t>
      </w:r>
      <w:r>
        <w:rPr>
          <w:rFonts w:ascii="Arial" w:hAnsi="Arial" w:cs="Arial"/>
          <w:bCs/>
          <w:szCs w:val="22"/>
        </w:rPr>
        <w:t xml:space="preserve"> to plates, they </w:t>
      </w:r>
      <w:r w:rsidR="00B879DE">
        <w:rPr>
          <w:rFonts w:ascii="Arial" w:hAnsi="Arial" w:cs="Arial"/>
          <w:bCs/>
          <w:szCs w:val="22"/>
        </w:rPr>
        <w:t>are added to the first column of each plate and after the last column of samples.</w:t>
      </w:r>
    </w:p>
    <w:p w14:paraId="2B782BBA" w14:textId="3845D11D" w:rsidR="00B879DE" w:rsidRDefault="00B879DE" w:rsidP="00B879DE">
      <w:pPr>
        <w:pStyle w:val="ListParagraph"/>
        <w:numPr>
          <w:ilvl w:val="2"/>
          <w:numId w:val="2"/>
        </w:numPr>
        <w:rPr>
          <w:rFonts w:ascii="Arial" w:hAnsi="Arial" w:cs="Arial"/>
          <w:bCs/>
          <w:szCs w:val="22"/>
        </w:rPr>
      </w:pPr>
      <w:r>
        <w:rPr>
          <w:rFonts w:ascii="Arial" w:hAnsi="Arial" w:cs="Arial"/>
          <w:bCs/>
          <w:szCs w:val="22"/>
        </w:rPr>
        <w:t xml:space="preserve">This can get confusing if you have full 96 well plates of samples. It is recommended that the first column of each plate is replaced with standards and is instead moved to the end of the last plate. That way column 2 of DNA will still go in column 2 of your </w:t>
      </w:r>
      <w:r w:rsidRPr="00C91A14">
        <w:rPr>
          <w:rFonts w:ascii="Arial" w:hAnsi="Arial" w:cs="Arial"/>
          <w:bCs/>
          <w:szCs w:val="22"/>
        </w:rPr>
        <w:t>optical plate</w:t>
      </w:r>
      <w:r>
        <w:rPr>
          <w:rFonts w:ascii="Arial" w:hAnsi="Arial" w:cs="Arial"/>
          <w:bCs/>
          <w:szCs w:val="22"/>
        </w:rPr>
        <w:t>.</w:t>
      </w:r>
    </w:p>
    <w:p w14:paraId="78E02741" w14:textId="018B1EE9" w:rsidR="003E1D42" w:rsidRDefault="003E1D42" w:rsidP="00B879DE">
      <w:pPr>
        <w:pStyle w:val="ListParagraph"/>
        <w:numPr>
          <w:ilvl w:val="2"/>
          <w:numId w:val="2"/>
        </w:numPr>
        <w:rPr>
          <w:rFonts w:ascii="Arial" w:hAnsi="Arial" w:cs="Arial"/>
          <w:bCs/>
          <w:szCs w:val="22"/>
        </w:rPr>
      </w:pPr>
      <w:r>
        <w:rPr>
          <w:rFonts w:ascii="Arial" w:hAnsi="Arial" w:cs="Arial"/>
          <w:bCs/>
          <w:szCs w:val="22"/>
        </w:rPr>
        <w:t>Add the standards to the plate in sequential order with lowest DNA concentration in row A to most concentrated in row H.</w:t>
      </w:r>
    </w:p>
    <w:p w14:paraId="29473881" w14:textId="29994B07" w:rsidR="001058E3" w:rsidRDefault="001058E3" w:rsidP="00B879DE">
      <w:pPr>
        <w:pStyle w:val="ListParagraph"/>
        <w:numPr>
          <w:ilvl w:val="2"/>
          <w:numId w:val="2"/>
        </w:numPr>
        <w:rPr>
          <w:rFonts w:ascii="Arial" w:hAnsi="Arial" w:cs="Arial"/>
          <w:bCs/>
          <w:szCs w:val="22"/>
        </w:rPr>
      </w:pPr>
      <w:r>
        <w:rPr>
          <w:rFonts w:ascii="Arial" w:hAnsi="Arial" w:cs="Arial"/>
          <w:bCs/>
          <w:szCs w:val="22"/>
        </w:rPr>
        <w:t xml:space="preserve">Qubit requires only two standards: </w:t>
      </w:r>
      <w:r>
        <w:rPr>
          <w:rFonts w:ascii="Arial" w:hAnsi="Arial" w:cs="Arial"/>
          <w:bCs/>
          <w:szCs w:val="22"/>
        </w:rPr>
        <w:t xml:space="preserve">0 ng/µL and </w:t>
      </w:r>
      <w:r w:rsidRPr="00B43662">
        <w:rPr>
          <w:rFonts w:ascii="Arial" w:hAnsi="Arial" w:cs="Arial"/>
          <w:bCs/>
          <w:szCs w:val="22"/>
        </w:rPr>
        <w:t>10 ng/µL</w:t>
      </w:r>
      <w:r>
        <w:rPr>
          <w:rFonts w:ascii="Arial" w:hAnsi="Arial" w:cs="Arial"/>
          <w:bCs/>
          <w:szCs w:val="22"/>
        </w:rPr>
        <w:t>.</w:t>
      </w:r>
    </w:p>
    <w:p w14:paraId="6EF026C9" w14:textId="77777777" w:rsidR="000A6243" w:rsidRDefault="00B879DE" w:rsidP="00B879DE">
      <w:pPr>
        <w:pStyle w:val="ListParagraph"/>
        <w:numPr>
          <w:ilvl w:val="1"/>
          <w:numId w:val="2"/>
        </w:numPr>
        <w:rPr>
          <w:rFonts w:ascii="Arial" w:hAnsi="Arial" w:cs="Arial"/>
          <w:bCs/>
          <w:szCs w:val="22"/>
        </w:rPr>
      </w:pPr>
      <w:r>
        <w:rPr>
          <w:rFonts w:ascii="Arial" w:hAnsi="Arial" w:cs="Arial"/>
          <w:bCs/>
          <w:szCs w:val="22"/>
        </w:rPr>
        <w:t xml:space="preserve">For your </w:t>
      </w:r>
      <w:r w:rsidRPr="000A6243">
        <w:rPr>
          <w:rFonts w:ascii="Arial" w:hAnsi="Arial" w:cs="Arial"/>
          <w:b/>
          <w:szCs w:val="22"/>
        </w:rPr>
        <w:t>samples, add 5 µL</w:t>
      </w:r>
      <w:r>
        <w:rPr>
          <w:rFonts w:ascii="Arial" w:hAnsi="Arial" w:cs="Arial"/>
          <w:bCs/>
          <w:szCs w:val="22"/>
        </w:rPr>
        <w:t xml:space="preserve"> to each tube or well.</w:t>
      </w:r>
    </w:p>
    <w:p w14:paraId="28592027" w14:textId="631F2DC4" w:rsidR="00B879DE" w:rsidRDefault="000A6243" w:rsidP="000A6243">
      <w:pPr>
        <w:pStyle w:val="ListParagraph"/>
        <w:numPr>
          <w:ilvl w:val="2"/>
          <w:numId w:val="2"/>
        </w:numPr>
        <w:rPr>
          <w:rFonts w:ascii="Arial" w:hAnsi="Arial" w:cs="Arial"/>
          <w:bCs/>
          <w:szCs w:val="22"/>
        </w:rPr>
      </w:pPr>
      <w:r>
        <w:rPr>
          <w:rFonts w:ascii="Arial" w:hAnsi="Arial" w:cs="Arial"/>
          <w:bCs/>
          <w:szCs w:val="22"/>
        </w:rPr>
        <w:t>1-20 µL is in the original protocol. It was determined that 5 µL was a good baseline for our lab. If some samples give a very low reading, you can repeat them with a higher volume</w:t>
      </w:r>
      <w:r w:rsidR="00244D31">
        <w:rPr>
          <w:rFonts w:ascii="Arial" w:hAnsi="Arial" w:cs="Arial"/>
          <w:bCs/>
          <w:szCs w:val="22"/>
        </w:rPr>
        <w:t xml:space="preserve"> of DNA</w:t>
      </w:r>
      <w:r>
        <w:rPr>
          <w:rFonts w:ascii="Arial" w:hAnsi="Arial" w:cs="Arial"/>
          <w:bCs/>
          <w:szCs w:val="22"/>
        </w:rPr>
        <w:t>.</w:t>
      </w:r>
    </w:p>
    <w:p w14:paraId="6E4D03DD" w14:textId="51D1EA17" w:rsidR="00B879DE" w:rsidRDefault="00B879DE" w:rsidP="00B879DE">
      <w:pPr>
        <w:pStyle w:val="ListParagraph"/>
        <w:numPr>
          <w:ilvl w:val="1"/>
          <w:numId w:val="2"/>
        </w:numPr>
        <w:rPr>
          <w:rFonts w:ascii="Arial" w:hAnsi="Arial" w:cs="Arial"/>
          <w:bCs/>
          <w:szCs w:val="22"/>
        </w:rPr>
      </w:pPr>
      <w:r>
        <w:rPr>
          <w:rFonts w:ascii="Arial" w:hAnsi="Arial" w:cs="Arial"/>
          <w:bCs/>
          <w:szCs w:val="22"/>
        </w:rPr>
        <w:t>Don’t forget to account for the difference in DNA volumes when doing your calculations afterwards! (Multiply your concentration by 2</w:t>
      </w:r>
      <w:r w:rsidR="000A6243">
        <w:rPr>
          <w:rFonts w:ascii="Arial" w:hAnsi="Arial" w:cs="Arial"/>
          <w:bCs/>
          <w:szCs w:val="22"/>
        </w:rPr>
        <w:t xml:space="preserve"> to compensate for the difference between the </w:t>
      </w:r>
      <w:r w:rsidR="003E1D42">
        <w:rPr>
          <w:rFonts w:ascii="Arial" w:hAnsi="Arial" w:cs="Arial"/>
          <w:bCs/>
          <w:szCs w:val="22"/>
        </w:rPr>
        <w:t>10</w:t>
      </w:r>
      <w:r w:rsidR="003E1D42">
        <w:rPr>
          <w:rFonts w:ascii="Arial" w:hAnsi="Arial" w:cs="Arial"/>
          <w:bCs/>
          <w:szCs w:val="22"/>
        </w:rPr>
        <w:t xml:space="preserve"> µL </w:t>
      </w:r>
      <w:r w:rsidR="000A6243">
        <w:rPr>
          <w:rFonts w:ascii="Arial" w:hAnsi="Arial" w:cs="Arial"/>
          <w:bCs/>
          <w:szCs w:val="22"/>
        </w:rPr>
        <w:t>standard volume and 5 µL sample volume</w:t>
      </w:r>
      <w:r>
        <w:rPr>
          <w:rFonts w:ascii="Arial" w:hAnsi="Arial" w:cs="Arial"/>
          <w:bCs/>
          <w:szCs w:val="22"/>
        </w:rPr>
        <w:t>.)</w:t>
      </w:r>
    </w:p>
    <w:p w14:paraId="52DA8C01" w14:textId="6BD0A6E6" w:rsidR="00B879DE" w:rsidRDefault="00B879DE" w:rsidP="00B879DE">
      <w:pPr>
        <w:pStyle w:val="ListParagraph"/>
        <w:numPr>
          <w:ilvl w:val="0"/>
          <w:numId w:val="2"/>
        </w:numPr>
        <w:rPr>
          <w:rFonts w:ascii="Arial" w:hAnsi="Arial" w:cs="Arial"/>
          <w:bCs/>
          <w:szCs w:val="22"/>
        </w:rPr>
      </w:pPr>
      <w:r>
        <w:rPr>
          <w:rFonts w:ascii="Arial" w:hAnsi="Arial" w:cs="Arial"/>
          <w:bCs/>
          <w:szCs w:val="22"/>
        </w:rPr>
        <w:t>Mix well.</w:t>
      </w:r>
    </w:p>
    <w:p w14:paraId="120819F0" w14:textId="6BE0F0F7" w:rsidR="00B879DE" w:rsidRDefault="00B879DE" w:rsidP="00B879DE">
      <w:pPr>
        <w:pStyle w:val="ListParagraph"/>
        <w:numPr>
          <w:ilvl w:val="1"/>
          <w:numId w:val="2"/>
        </w:numPr>
        <w:rPr>
          <w:rFonts w:ascii="Arial" w:hAnsi="Arial" w:cs="Arial"/>
          <w:bCs/>
          <w:szCs w:val="22"/>
        </w:rPr>
      </w:pPr>
      <w:r>
        <w:rPr>
          <w:rFonts w:ascii="Arial" w:hAnsi="Arial" w:cs="Arial"/>
          <w:bCs/>
          <w:szCs w:val="22"/>
        </w:rPr>
        <w:t xml:space="preserve">You can mix wells on the plate by either pipetting or by sealing the plate and carefully </w:t>
      </w:r>
      <w:proofErr w:type="spellStart"/>
      <w:r>
        <w:rPr>
          <w:rFonts w:ascii="Arial" w:hAnsi="Arial" w:cs="Arial"/>
          <w:bCs/>
          <w:szCs w:val="22"/>
        </w:rPr>
        <w:t>vortexing</w:t>
      </w:r>
      <w:proofErr w:type="spellEnd"/>
      <w:r>
        <w:rPr>
          <w:rFonts w:ascii="Arial" w:hAnsi="Arial" w:cs="Arial"/>
          <w:bCs/>
          <w:szCs w:val="22"/>
        </w:rPr>
        <w:t>. Be sure to spin down the plate afterwards if you choose the second option.</w:t>
      </w:r>
    </w:p>
    <w:p w14:paraId="3DDF2678" w14:textId="1E087AD4" w:rsidR="00B879DE" w:rsidRDefault="00B879DE" w:rsidP="00B879DE">
      <w:pPr>
        <w:pStyle w:val="ListParagraph"/>
        <w:numPr>
          <w:ilvl w:val="1"/>
          <w:numId w:val="2"/>
        </w:numPr>
        <w:rPr>
          <w:rFonts w:ascii="Arial" w:hAnsi="Arial" w:cs="Arial"/>
          <w:bCs/>
          <w:szCs w:val="22"/>
        </w:rPr>
      </w:pPr>
      <w:r>
        <w:rPr>
          <w:rFonts w:ascii="Arial" w:hAnsi="Arial" w:cs="Arial"/>
          <w:bCs/>
          <w:szCs w:val="22"/>
        </w:rPr>
        <w:t xml:space="preserve">You can mix tubes by either flicking them a few times with your fingers or by gently </w:t>
      </w:r>
      <w:proofErr w:type="spellStart"/>
      <w:r>
        <w:rPr>
          <w:rFonts w:ascii="Arial" w:hAnsi="Arial" w:cs="Arial"/>
          <w:bCs/>
          <w:szCs w:val="22"/>
        </w:rPr>
        <w:t>vortexing</w:t>
      </w:r>
      <w:proofErr w:type="spellEnd"/>
      <w:r>
        <w:rPr>
          <w:rFonts w:ascii="Arial" w:hAnsi="Arial" w:cs="Arial"/>
          <w:bCs/>
          <w:szCs w:val="22"/>
        </w:rPr>
        <w:t>. Be sure to spin them down afterwards.</w:t>
      </w:r>
    </w:p>
    <w:p w14:paraId="235DF729" w14:textId="673B98FE" w:rsidR="00B879DE" w:rsidRDefault="00B879DE" w:rsidP="00B879DE">
      <w:pPr>
        <w:pStyle w:val="ListParagraph"/>
        <w:numPr>
          <w:ilvl w:val="0"/>
          <w:numId w:val="2"/>
        </w:numPr>
        <w:rPr>
          <w:rFonts w:ascii="Arial" w:hAnsi="Arial" w:cs="Arial"/>
          <w:bCs/>
          <w:szCs w:val="22"/>
        </w:rPr>
      </w:pPr>
      <w:r>
        <w:rPr>
          <w:rFonts w:ascii="Arial" w:hAnsi="Arial" w:cs="Arial"/>
          <w:bCs/>
          <w:szCs w:val="22"/>
        </w:rPr>
        <w:t xml:space="preserve">Incubate on the benchtop for </w:t>
      </w:r>
      <w:r w:rsidR="001E3E13">
        <w:rPr>
          <w:rFonts w:ascii="Arial" w:hAnsi="Arial" w:cs="Arial"/>
          <w:bCs/>
          <w:szCs w:val="22"/>
        </w:rPr>
        <w:t>2</w:t>
      </w:r>
      <w:r>
        <w:rPr>
          <w:rFonts w:ascii="Arial" w:hAnsi="Arial" w:cs="Arial"/>
          <w:bCs/>
          <w:szCs w:val="22"/>
        </w:rPr>
        <w:t xml:space="preserve"> minutes.</w:t>
      </w:r>
    </w:p>
    <w:p w14:paraId="225D94C8" w14:textId="1718DA8B" w:rsidR="008C220A" w:rsidRDefault="008C220A" w:rsidP="00B879DE">
      <w:pPr>
        <w:pStyle w:val="ListParagraph"/>
        <w:numPr>
          <w:ilvl w:val="0"/>
          <w:numId w:val="2"/>
        </w:numPr>
        <w:rPr>
          <w:rFonts w:ascii="Arial" w:hAnsi="Arial" w:cs="Arial"/>
          <w:bCs/>
          <w:szCs w:val="22"/>
        </w:rPr>
      </w:pPr>
      <w:r>
        <w:rPr>
          <w:rFonts w:ascii="Arial" w:hAnsi="Arial" w:cs="Arial"/>
          <w:bCs/>
          <w:szCs w:val="22"/>
        </w:rPr>
        <w:lastRenderedPageBreak/>
        <w:t>Take your prepared samples to the appropriate instrument to quantify your DNA.</w:t>
      </w:r>
    </w:p>
    <w:p w14:paraId="7D06EE74" w14:textId="77777777" w:rsidR="008C220A" w:rsidRDefault="008C220A" w:rsidP="008C220A">
      <w:pPr>
        <w:pStyle w:val="ListParagraph"/>
        <w:numPr>
          <w:ilvl w:val="1"/>
          <w:numId w:val="2"/>
        </w:numPr>
        <w:rPr>
          <w:rFonts w:ascii="Arial" w:hAnsi="Arial" w:cs="Arial"/>
          <w:bCs/>
          <w:szCs w:val="22"/>
        </w:rPr>
      </w:pPr>
      <w:r>
        <w:rPr>
          <w:rFonts w:ascii="Arial" w:hAnsi="Arial" w:cs="Arial"/>
          <w:bCs/>
          <w:szCs w:val="22"/>
        </w:rPr>
        <w:t>For plates</w:t>
      </w:r>
    </w:p>
    <w:p w14:paraId="3C4BD6FD" w14:textId="2E047B9C" w:rsidR="008C220A" w:rsidRDefault="008C220A" w:rsidP="008C220A">
      <w:pPr>
        <w:pStyle w:val="ListParagraph"/>
        <w:numPr>
          <w:ilvl w:val="2"/>
          <w:numId w:val="2"/>
        </w:numPr>
        <w:rPr>
          <w:rFonts w:ascii="Arial" w:hAnsi="Arial" w:cs="Arial"/>
          <w:bCs/>
          <w:szCs w:val="22"/>
        </w:rPr>
      </w:pPr>
      <w:r>
        <w:rPr>
          <w:rFonts w:ascii="Arial" w:hAnsi="Arial" w:cs="Arial"/>
          <w:bCs/>
          <w:szCs w:val="22"/>
        </w:rPr>
        <w:t>Turn on the plate reader and open the program Gen5 on the plate reader computer.</w:t>
      </w:r>
    </w:p>
    <w:p w14:paraId="2A501CEF" w14:textId="37DB75A2" w:rsidR="0025290C" w:rsidRDefault="0025290C" w:rsidP="008C220A">
      <w:pPr>
        <w:pStyle w:val="ListParagraph"/>
        <w:numPr>
          <w:ilvl w:val="2"/>
          <w:numId w:val="2"/>
        </w:numPr>
        <w:rPr>
          <w:rFonts w:ascii="Arial" w:hAnsi="Arial" w:cs="Arial"/>
          <w:bCs/>
          <w:szCs w:val="22"/>
        </w:rPr>
      </w:pPr>
      <w:r>
        <w:rPr>
          <w:rFonts w:ascii="Arial" w:hAnsi="Arial" w:cs="Arial"/>
          <w:bCs/>
          <w:szCs w:val="22"/>
        </w:rPr>
        <w:t>In the Task Manager window, open DNA_quantv2.</w:t>
      </w:r>
    </w:p>
    <w:p w14:paraId="54C196D3" w14:textId="1E8A39E3" w:rsidR="008C220A" w:rsidRDefault="00924D5C" w:rsidP="008C220A">
      <w:pPr>
        <w:pStyle w:val="ListParagraph"/>
        <w:numPr>
          <w:ilvl w:val="2"/>
          <w:numId w:val="2"/>
        </w:numPr>
        <w:rPr>
          <w:rFonts w:ascii="Arial" w:hAnsi="Arial" w:cs="Arial"/>
          <w:bCs/>
          <w:szCs w:val="22"/>
        </w:rPr>
      </w:pPr>
      <w:r>
        <w:rPr>
          <w:rFonts w:ascii="Arial" w:hAnsi="Arial" w:cs="Arial"/>
          <w:bCs/>
          <w:szCs w:val="22"/>
        </w:rPr>
        <w:t>Load your plate</w:t>
      </w:r>
      <w:r w:rsidR="0025290C">
        <w:rPr>
          <w:rFonts w:ascii="Arial" w:hAnsi="Arial" w:cs="Arial"/>
          <w:bCs/>
          <w:szCs w:val="22"/>
        </w:rPr>
        <w:t>.</w:t>
      </w:r>
    </w:p>
    <w:p w14:paraId="5028ECE3" w14:textId="756E2B90" w:rsidR="00924D5C" w:rsidRPr="0025290C" w:rsidRDefault="0025290C" w:rsidP="0025290C">
      <w:pPr>
        <w:pStyle w:val="ListParagraph"/>
        <w:numPr>
          <w:ilvl w:val="2"/>
          <w:numId w:val="2"/>
        </w:numPr>
        <w:rPr>
          <w:rFonts w:ascii="Arial" w:hAnsi="Arial" w:cs="Arial"/>
          <w:bCs/>
          <w:szCs w:val="22"/>
        </w:rPr>
      </w:pPr>
      <w:r>
        <w:rPr>
          <w:rFonts w:ascii="Arial" w:hAnsi="Arial" w:cs="Arial"/>
          <w:bCs/>
          <w:szCs w:val="22"/>
        </w:rPr>
        <w:t>Click the Read New button and follow directions.</w:t>
      </w:r>
    </w:p>
    <w:p w14:paraId="508BE883" w14:textId="266C933A" w:rsidR="008C220A" w:rsidRDefault="008C220A" w:rsidP="008C220A">
      <w:pPr>
        <w:pStyle w:val="ListParagraph"/>
        <w:numPr>
          <w:ilvl w:val="1"/>
          <w:numId w:val="2"/>
        </w:numPr>
        <w:rPr>
          <w:rFonts w:ascii="Arial" w:hAnsi="Arial" w:cs="Arial"/>
          <w:bCs/>
          <w:szCs w:val="22"/>
        </w:rPr>
      </w:pPr>
      <w:r>
        <w:rPr>
          <w:rFonts w:ascii="Arial" w:hAnsi="Arial" w:cs="Arial"/>
          <w:bCs/>
          <w:szCs w:val="22"/>
        </w:rPr>
        <w:t>For Qubit</w:t>
      </w:r>
    </w:p>
    <w:p w14:paraId="2179B508" w14:textId="29F1B1EF" w:rsidR="008C220A" w:rsidRDefault="008C220A" w:rsidP="008C220A">
      <w:pPr>
        <w:pStyle w:val="ListParagraph"/>
        <w:numPr>
          <w:ilvl w:val="2"/>
          <w:numId w:val="2"/>
        </w:numPr>
        <w:rPr>
          <w:rFonts w:ascii="Arial" w:hAnsi="Arial" w:cs="Arial"/>
          <w:bCs/>
          <w:szCs w:val="22"/>
        </w:rPr>
      </w:pPr>
      <w:r>
        <w:rPr>
          <w:rFonts w:ascii="Arial" w:hAnsi="Arial" w:cs="Arial"/>
          <w:bCs/>
          <w:szCs w:val="22"/>
        </w:rPr>
        <w:t>Place the Qubit in an appropriate work area and plug it in.</w:t>
      </w:r>
    </w:p>
    <w:p w14:paraId="1D6AE104" w14:textId="5F59069A" w:rsidR="008C220A" w:rsidRDefault="005F680F" w:rsidP="008C220A">
      <w:pPr>
        <w:pStyle w:val="ListParagraph"/>
        <w:numPr>
          <w:ilvl w:val="2"/>
          <w:numId w:val="2"/>
        </w:numPr>
        <w:rPr>
          <w:rFonts w:ascii="Arial" w:hAnsi="Arial" w:cs="Arial"/>
          <w:bCs/>
          <w:szCs w:val="22"/>
        </w:rPr>
      </w:pPr>
      <w:r>
        <w:rPr>
          <w:rFonts w:ascii="Arial" w:hAnsi="Arial" w:cs="Arial"/>
          <w:bCs/>
          <w:szCs w:val="22"/>
        </w:rPr>
        <w:t>Follow the prompts on the screen that describe your situation.</w:t>
      </w:r>
    </w:p>
    <w:p w14:paraId="15F3535F" w14:textId="1AA65560" w:rsidR="0001429A" w:rsidRPr="008C220A" w:rsidRDefault="0001429A" w:rsidP="008C220A">
      <w:pPr>
        <w:pStyle w:val="ListParagraph"/>
        <w:numPr>
          <w:ilvl w:val="2"/>
          <w:numId w:val="2"/>
        </w:numPr>
        <w:rPr>
          <w:rFonts w:ascii="Arial" w:hAnsi="Arial" w:cs="Arial"/>
          <w:bCs/>
          <w:szCs w:val="22"/>
        </w:rPr>
      </w:pPr>
      <w:r>
        <w:rPr>
          <w:rFonts w:ascii="Arial" w:hAnsi="Arial" w:cs="Arial"/>
          <w:bCs/>
          <w:szCs w:val="22"/>
        </w:rPr>
        <w:t>Add your information to the Qubit’s logbook.</w:t>
      </w:r>
    </w:p>
    <w:p w14:paraId="6ADCA32E" w14:textId="6FCC7876" w:rsidR="00FE4B43" w:rsidRDefault="00FE4B43" w:rsidP="00B879DE">
      <w:pPr>
        <w:pStyle w:val="ListParagraph"/>
        <w:numPr>
          <w:ilvl w:val="0"/>
          <w:numId w:val="2"/>
        </w:numPr>
        <w:rPr>
          <w:rFonts w:ascii="Arial" w:hAnsi="Arial" w:cs="Arial"/>
          <w:bCs/>
          <w:szCs w:val="22"/>
        </w:rPr>
      </w:pPr>
      <w:r>
        <w:rPr>
          <w:rFonts w:ascii="Arial" w:hAnsi="Arial" w:cs="Arial"/>
          <w:bCs/>
          <w:szCs w:val="22"/>
        </w:rPr>
        <w:t>Tidy workbench, dispose of all waste, and wipe work surface with 70% ethanol.</w:t>
      </w:r>
    </w:p>
    <w:p w14:paraId="57017D42" w14:textId="6DF132E1" w:rsidR="008C220A" w:rsidRPr="00442BCC" w:rsidRDefault="008C220A" w:rsidP="00B879DE">
      <w:pPr>
        <w:pStyle w:val="ListParagraph"/>
        <w:numPr>
          <w:ilvl w:val="0"/>
          <w:numId w:val="2"/>
        </w:numPr>
        <w:rPr>
          <w:rFonts w:ascii="Arial" w:hAnsi="Arial" w:cs="Arial"/>
          <w:bCs/>
          <w:szCs w:val="22"/>
        </w:rPr>
      </w:pPr>
      <w:r>
        <w:rPr>
          <w:rFonts w:ascii="Arial" w:hAnsi="Arial" w:cs="Arial"/>
          <w:bCs/>
          <w:szCs w:val="22"/>
        </w:rPr>
        <w:t>Calculate your DNA concentrations</w:t>
      </w:r>
      <w:r w:rsidR="00924D5C">
        <w:rPr>
          <w:rFonts w:ascii="Arial" w:hAnsi="Arial" w:cs="Arial"/>
          <w:bCs/>
          <w:szCs w:val="22"/>
        </w:rPr>
        <w:t xml:space="preserve"> based on the standard curves generated with the DNA standards</w:t>
      </w:r>
      <w:r>
        <w:rPr>
          <w:rFonts w:ascii="Arial" w:hAnsi="Arial" w:cs="Arial"/>
          <w:bCs/>
          <w:szCs w:val="22"/>
        </w:rPr>
        <w:t>.</w:t>
      </w:r>
      <w:r w:rsidR="00924D5C">
        <w:rPr>
          <w:rFonts w:ascii="Arial" w:hAnsi="Arial" w:cs="Arial"/>
          <w:bCs/>
          <w:szCs w:val="22"/>
        </w:rPr>
        <w:t xml:space="preserve"> It is recommended that the R</w:t>
      </w:r>
      <w:r w:rsidR="00924D5C" w:rsidRPr="00924D5C">
        <w:rPr>
          <w:rFonts w:ascii="Arial" w:hAnsi="Arial" w:cs="Arial"/>
          <w:bCs/>
          <w:szCs w:val="22"/>
          <w:vertAlign w:val="superscript"/>
        </w:rPr>
        <w:t>2</w:t>
      </w:r>
      <w:r w:rsidR="00924D5C">
        <w:rPr>
          <w:rFonts w:ascii="Arial" w:hAnsi="Arial" w:cs="Arial"/>
          <w:bCs/>
          <w:szCs w:val="22"/>
        </w:rPr>
        <w:t xml:space="preserve"> of the standard curve be at least 0.90.</w:t>
      </w:r>
    </w:p>
    <w:p w14:paraId="049CCE22" w14:textId="77777777" w:rsidR="00442BCC" w:rsidRPr="00442BCC" w:rsidRDefault="00442BCC" w:rsidP="004C4496">
      <w:pPr>
        <w:rPr>
          <w:rFonts w:ascii="Arial" w:hAnsi="Arial" w:cs="Arial"/>
          <w:bCs/>
          <w:szCs w:val="22"/>
        </w:rPr>
      </w:pPr>
    </w:p>
    <w:p w14:paraId="4329D733" w14:textId="42F32344" w:rsidR="004C4496" w:rsidRPr="00AF79F5" w:rsidRDefault="004C4496" w:rsidP="004C4496">
      <w:pPr>
        <w:rPr>
          <w:rFonts w:ascii="Arial" w:hAnsi="Arial" w:cs="Arial"/>
          <w:bCs/>
          <w:szCs w:val="22"/>
        </w:rPr>
      </w:pPr>
      <w:r>
        <w:rPr>
          <w:rFonts w:ascii="Arial" w:hAnsi="Arial" w:cs="Arial"/>
          <w:b/>
          <w:szCs w:val="22"/>
        </w:rPr>
        <w:t>Waste Disposal Procedures</w:t>
      </w:r>
    </w:p>
    <w:p w14:paraId="18C9F047" w14:textId="77777777" w:rsidR="004C4496" w:rsidRDefault="004C4496" w:rsidP="004C4496">
      <w:pPr>
        <w:rPr>
          <w:rFonts w:ascii="Arial" w:hAnsi="Arial" w:cs="Arial"/>
          <w:bCs/>
          <w:szCs w:val="22"/>
        </w:rPr>
      </w:pPr>
    </w:p>
    <w:p w14:paraId="267304D4" w14:textId="60980BE7" w:rsidR="00FE4B43" w:rsidRDefault="00FE4B43" w:rsidP="004C4496">
      <w:pPr>
        <w:rPr>
          <w:rFonts w:ascii="Arial" w:hAnsi="Arial" w:cs="Arial"/>
          <w:bCs/>
          <w:szCs w:val="22"/>
        </w:rPr>
      </w:pPr>
      <w:r>
        <w:rPr>
          <w:rFonts w:ascii="Arial" w:hAnsi="Arial" w:cs="Arial"/>
          <w:bCs/>
          <w:szCs w:val="22"/>
        </w:rPr>
        <w:t>Leftover working solution can be capped in its tube and thrown away. All pipette tips should go in the plastic sharps waste container. Used tubes and optical trays can also be disposed of in the plastic sharps waste container for convenience (as they are autoclaved).</w:t>
      </w:r>
    </w:p>
    <w:p w14:paraId="7FFF3D37" w14:textId="77777777" w:rsidR="00786123" w:rsidRPr="00AF79F5" w:rsidRDefault="00786123" w:rsidP="004C4496">
      <w:pPr>
        <w:rPr>
          <w:rFonts w:ascii="Arial" w:hAnsi="Arial" w:cs="Arial"/>
          <w:bCs/>
          <w:szCs w:val="22"/>
        </w:rPr>
      </w:pPr>
    </w:p>
    <w:p w14:paraId="16139BE0" w14:textId="77777777" w:rsidR="004C4496" w:rsidRDefault="004C4496" w:rsidP="004C4496">
      <w:pPr>
        <w:rPr>
          <w:rFonts w:ascii="Arial" w:hAnsi="Arial" w:cs="Arial"/>
          <w:b/>
          <w:szCs w:val="22"/>
        </w:rPr>
      </w:pPr>
      <w:r>
        <w:rPr>
          <w:rFonts w:ascii="Arial" w:hAnsi="Arial" w:cs="Arial"/>
          <w:b/>
          <w:szCs w:val="22"/>
        </w:rPr>
        <w:t>First Aid Procedures</w:t>
      </w:r>
    </w:p>
    <w:p w14:paraId="4B15EFB5" w14:textId="196E67CF" w:rsidR="004C4496" w:rsidRDefault="004C4496" w:rsidP="003E33EF">
      <w:pPr>
        <w:tabs>
          <w:tab w:val="left" w:pos="2880"/>
        </w:tabs>
        <w:rPr>
          <w:rFonts w:ascii="Arial" w:hAnsi="Arial" w:cs="Arial"/>
          <w:szCs w:val="22"/>
        </w:rPr>
      </w:pPr>
    </w:p>
    <w:p w14:paraId="426070EA" w14:textId="77777777" w:rsidR="00B43662" w:rsidRDefault="00B43662" w:rsidP="00B43662">
      <w:pPr>
        <w:tabs>
          <w:tab w:val="left" w:pos="2880"/>
        </w:tabs>
        <w:rPr>
          <w:rFonts w:ascii="Arial" w:hAnsi="Arial" w:cs="Arial"/>
          <w:szCs w:val="22"/>
        </w:rPr>
      </w:pPr>
      <w:r w:rsidRPr="00B43662">
        <w:rPr>
          <w:rFonts w:ascii="Arial" w:hAnsi="Arial" w:cs="Arial"/>
          <w:b/>
          <w:bCs/>
          <w:szCs w:val="22"/>
        </w:rPr>
        <w:t>Skin contact</w:t>
      </w:r>
      <w:r>
        <w:rPr>
          <w:rFonts w:ascii="Arial" w:hAnsi="Arial" w:cs="Arial"/>
          <w:b/>
          <w:bCs/>
          <w:szCs w:val="22"/>
        </w:rPr>
        <w:t>:</w:t>
      </w:r>
      <w:r w:rsidRPr="00B43662">
        <w:rPr>
          <w:rFonts w:ascii="Arial" w:hAnsi="Arial" w:cs="Arial"/>
          <w:szCs w:val="22"/>
        </w:rPr>
        <w:t xml:space="preserve"> Rinse skin with water. Immediate medical attention is not required.</w:t>
      </w:r>
    </w:p>
    <w:p w14:paraId="548D4847" w14:textId="08D89767" w:rsidR="00B43662" w:rsidRPr="00B43662" w:rsidRDefault="00B43662" w:rsidP="00B43662">
      <w:pPr>
        <w:tabs>
          <w:tab w:val="left" w:pos="2880"/>
        </w:tabs>
        <w:rPr>
          <w:rFonts w:ascii="Arial" w:hAnsi="Arial" w:cs="Arial"/>
          <w:szCs w:val="22"/>
        </w:rPr>
      </w:pPr>
      <w:r w:rsidRPr="00B43662">
        <w:rPr>
          <w:rFonts w:ascii="Arial" w:hAnsi="Arial" w:cs="Arial"/>
          <w:b/>
          <w:bCs/>
          <w:szCs w:val="22"/>
        </w:rPr>
        <w:t>Eye contact:</w:t>
      </w:r>
      <w:r w:rsidRPr="00B43662">
        <w:rPr>
          <w:rFonts w:ascii="Arial" w:hAnsi="Arial" w:cs="Arial"/>
          <w:szCs w:val="22"/>
        </w:rPr>
        <w:t xml:space="preserve"> Rinse cautiously with water for several minutes. Remove contact lenses, if present</w:t>
      </w:r>
      <w:r>
        <w:rPr>
          <w:rFonts w:ascii="Arial" w:hAnsi="Arial" w:cs="Arial"/>
          <w:szCs w:val="22"/>
        </w:rPr>
        <w:t xml:space="preserve"> </w:t>
      </w:r>
      <w:r w:rsidRPr="00B43662">
        <w:rPr>
          <w:rFonts w:ascii="Arial" w:hAnsi="Arial" w:cs="Arial"/>
          <w:szCs w:val="22"/>
        </w:rPr>
        <w:t>and easy to do. Continue rinsing.</w:t>
      </w:r>
    </w:p>
    <w:p w14:paraId="4B1ABD02" w14:textId="70866095" w:rsidR="00B43662" w:rsidRPr="00B43662" w:rsidRDefault="00B43662" w:rsidP="00B43662">
      <w:pPr>
        <w:tabs>
          <w:tab w:val="left" w:pos="2880"/>
        </w:tabs>
        <w:rPr>
          <w:rFonts w:ascii="Arial" w:hAnsi="Arial" w:cs="Arial"/>
          <w:szCs w:val="22"/>
        </w:rPr>
      </w:pPr>
      <w:r w:rsidRPr="00B43662">
        <w:rPr>
          <w:rFonts w:ascii="Arial" w:hAnsi="Arial" w:cs="Arial"/>
          <w:b/>
          <w:bCs/>
          <w:szCs w:val="22"/>
        </w:rPr>
        <w:t>Ingestion</w:t>
      </w:r>
      <w:r>
        <w:rPr>
          <w:rFonts w:ascii="Arial" w:hAnsi="Arial" w:cs="Arial"/>
          <w:b/>
          <w:bCs/>
          <w:szCs w:val="22"/>
        </w:rPr>
        <w:t>:</w:t>
      </w:r>
      <w:r w:rsidRPr="00B43662">
        <w:rPr>
          <w:rFonts w:ascii="Arial" w:hAnsi="Arial" w:cs="Arial"/>
          <w:szCs w:val="22"/>
        </w:rPr>
        <w:t xml:space="preserve"> Not expected to present a significant ingestion hazard under anticipated</w:t>
      </w:r>
      <w:r>
        <w:rPr>
          <w:rFonts w:ascii="Arial" w:hAnsi="Arial" w:cs="Arial"/>
          <w:szCs w:val="22"/>
        </w:rPr>
        <w:t xml:space="preserve"> </w:t>
      </w:r>
      <w:r w:rsidRPr="00B43662">
        <w:rPr>
          <w:rFonts w:ascii="Arial" w:hAnsi="Arial" w:cs="Arial"/>
          <w:szCs w:val="22"/>
        </w:rPr>
        <w:t>conditions</w:t>
      </w:r>
      <w:r>
        <w:rPr>
          <w:rFonts w:ascii="Arial" w:hAnsi="Arial" w:cs="Arial"/>
          <w:szCs w:val="22"/>
        </w:rPr>
        <w:t xml:space="preserve"> </w:t>
      </w:r>
      <w:r w:rsidRPr="00B43662">
        <w:rPr>
          <w:rFonts w:ascii="Arial" w:hAnsi="Arial" w:cs="Arial"/>
          <w:szCs w:val="22"/>
        </w:rPr>
        <w:t>of normal use. If you feel unwell, seek medical advice.</w:t>
      </w:r>
    </w:p>
    <w:p w14:paraId="5BD1E12C" w14:textId="6E3435C1" w:rsidR="00B43662" w:rsidRPr="00B43662" w:rsidRDefault="00B43662" w:rsidP="00B43662">
      <w:pPr>
        <w:tabs>
          <w:tab w:val="left" w:pos="2880"/>
        </w:tabs>
        <w:rPr>
          <w:rFonts w:ascii="Arial" w:hAnsi="Arial" w:cs="Arial"/>
          <w:szCs w:val="22"/>
        </w:rPr>
      </w:pPr>
      <w:r w:rsidRPr="00B43662">
        <w:rPr>
          <w:rFonts w:ascii="Arial" w:hAnsi="Arial" w:cs="Arial"/>
          <w:b/>
          <w:bCs/>
          <w:szCs w:val="22"/>
        </w:rPr>
        <w:t>Inhalation</w:t>
      </w:r>
      <w:r>
        <w:rPr>
          <w:rFonts w:ascii="Arial" w:hAnsi="Arial" w:cs="Arial"/>
          <w:szCs w:val="22"/>
        </w:rPr>
        <w:t>:</w:t>
      </w:r>
      <w:r w:rsidRPr="00B43662">
        <w:rPr>
          <w:rFonts w:ascii="Arial" w:hAnsi="Arial" w:cs="Arial"/>
          <w:szCs w:val="22"/>
        </w:rPr>
        <w:t xml:space="preserve"> Not expected to be an inhalation hazard under anticipated conditions of normal</w:t>
      </w:r>
    </w:p>
    <w:p w14:paraId="22D07CFC" w14:textId="77777777" w:rsidR="00B43662" w:rsidRDefault="00B43662" w:rsidP="00B43662">
      <w:pPr>
        <w:tabs>
          <w:tab w:val="left" w:pos="2880"/>
        </w:tabs>
        <w:rPr>
          <w:rFonts w:ascii="Arial" w:hAnsi="Arial" w:cs="Arial"/>
          <w:szCs w:val="22"/>
        </w:rPr>
      </w:pPr>
      <w:r w:rsidRPr="00B43662">
        <w:rPr>
          <w:rFonts w:ascii="Arial" w:hAnsi="Arial" w:cs="Arial"/>
          <w:szCs w:val="22"/>
        </w:rPr>
        <w:t>use of this material. Consult a physician if necessary.</w:t>
      </w:r>
    </w:p>
    <w:p w14:paraId="226ECBD3" w14:textId="77777777" w:rsidR="00B43662" w:rsidRDefault="00B43662" w:rsidP="00B43662">
      <w:pPr>
        <w:tabs>
          <w:tab w:val="left" w:pos="2880"/>
        </w:tabs>
        <w:rPr>
          <w:rFonts w:ascii="Arial" w:hAnsi="Arial" w:cs="Arial"/>
          <w:szCs w:val="22"/>
        </w:rPr>
      </w:pPr>
      <w:r w:rsidRPr="00B43662">
        <w:rPr>
          <w:rFonts w:ascii="Arial" w:hAnsi="Arial" w:cs="Arial"/>
          <w:b/>
          <w:bCs/>
          <w:szCs w:val="22"/>
        </w:rPr>
        <w:t>Notes to Physician</w:t>
      </w:r>
      <w:r>
        <w:rPr>
          <w:rFonts w:ascii="Arial" w:hAnsi="Arial" w:cs="Arial"/>
          <w:szCs w:val="22"/>
        </w:rPr>
        <w:t>:</w:t>
      </w:r>
      <w:r w:rsidRPr="00B43662">
        <w:rPr>
          <w:rFonts w:ascii="Arial" w:hAnsi="Arial" w:cs="Arial"/>
          <w:szCs w:val="22"/>
        </w:rPr>
        <w:t xml:space="preserve"> Treat symptomatically.</w:t>
      </w:r>
    </w:p>
    <w:p w14:paraId="1DB840F5" w14:textId="0F8E3433" w:rsidR="00B43662" w:rsidRPr="00B43662" w:rsidRDefault="00B43662" w:rsidP="00B43662">
      <w:pPr>
        <w:tabs>
          <w:tab w:val="left" w:pos="2880"/>
        </w:tabs>
        <w:rPr>
          <w:rFonts w:ascii="Arial" w:hAnsi="Arial" w:cs="Arial"/>
          <w:b/>
          <w:bCs/>
          <w:szCs w:val="22"/>
        </w:rPr>
      </w:pPr>
      <w:r w:rsidRPr="00B43662">
        <w:rPr>
          <w:rFonts w:ascii="Arial" w:hAnsi="Arial" w:cs="Arial"/>
          <w:b/>
          <w:bCs/>
          <w:szCs w:val="22"/>
        </w:rPr>
        <w:t>Most important symptoms and effects, both acute and delayed</w:t>
      </w:r>
      <w:r>
        <w:rPr>
          <w:rFonts w:ascii="Arial" w:hAnsi="Arial" w:cs="Arial"/>
          <w:b/>
          <w:bCs/>
          <w:szCs w:val="22"/>
        </w:rPr>
        <w:t>:</w:t>
      </w:r>
    </w:p>
    <w:p w14:paraId="40A0C707" w14:textId="77777777" w:rsidR="00B43662" w:rsidRPr="00B43662" w:rsidRDefault="00B43662" w:rsidP="00B43662">
      <w:pPr>
        <w:tabs>
          <w:tab w:val="left" w:pos="2880"/>
        </w:tabs>
        <w:rPr>
          <w:rFonts w:ascii="Arial" w:hAnsi="Arial" w:cs="Arial"/>
          <w:szCs w:val="22"/>
        </w:rPr>
      </w:pPr>
      <w:r w:rsidRPr="00B43662">
        <w:rPr>
          <w:rFonts w:ascii="Arial" w:hAnsi="Arial" w:cs="Arial"/>
          <w:szCs w:val="22"/>
        </w:rPr>
        <w:t>H227 - Combustible liquid</w:t>
      </w:r>
    </w:p>
    <w:p w14:paraId="73003114" w14:textId="5D753422" w:rsidR="00B43662" w:rsidRPr="00B43662" w:rsidRDefault="00B43662" w:rsidP="00B43662">
      <w:pPr>
        <w:tabs>
          <w:tab w:val="left" w:pos="2880"/>
        </w:tabs>
        <w:rPr>
          <w:rFonts w:ascii="Arial" w:hAnsi="Arial" w:cs="Arial"/>
          <w:b/>
          <w:bCs/>
          <w:szCs w:val="22"/>
        </w:rPr>
      </w:pPr>
      <w:r w:rsidRPr="00B43662">
        <w:rPr>
          <w:rFonts w:ascii="Arial" w:hAnsi="Arial" w:cs="Arial"/>
          <w:b/>
          <w:bCs/>
          <w:szCs w:val="22"/>
        </w:rPr>
        <w:t>Indication of any immediate medical attention and special treatment needed</w:t>
      </w:r>
      <w:r>
        <w:rPr>
          <w:rFonts w:ascii="Arial" w:hAnsi="Arial" w:cs="Arial"/>
          <w:b/>
          <w:bCs/>
          <w:szCs w:val="22"/>
        </w:rPr>
        <w:t>:</w:t>
      </w:r>
    </w:p>
    <w:p w14:paraId="083EEC8E" w14:textId="6967CECA" w:rsidR="00786123" w:rsidRDefault="00B43662" w:rsidP="00B43662">
      <w:pPr>
        <w:tabs>
          <w:tab w:val="left" w:pos="2880"/>
        </w:tabs>
        <w:rPr>
          <w:rFonts w:ascii="Arial" w:hAnsi="Arial" w:cs="Arial"/>
          <w:szCs w:val="22"/>
        </w:rPr>
      </w:pPr>
      <w:r w:rsidRPr="00B43662">
        <w:rPr>
          <w:rFonts w:ascii="Arial" w:hAnsi="Arial" w:cs="Arial"/>
          <w:szCs w:val="22"/>
        </w:rPr>
        <w:t>None.</w:t>
      </w:r>
    </w:p>
    <w:p w14:paraId="7A5781B3" w14:textId="77777777" w:rsidR="00B43662" w:rsidRPr="00657784" w:rsidRDefault="00B43662" w:rsidP="00B43662">
      <w:pPr>
        <w:tabs>
          <w:tab w:val="left" w:pos="2880"/>
        </w:tabs>
        <w:rPr>
          <w:rFonts w:ascii="Arial" w:hAnsi="Arial" w:cs="Arial"/>
          <w:szCs w:val="22"/>
        </w:rPr>
      </w:pPr>
    </w:p>
    <w:p w14:paraId="2399DB81" w14:textId="77777777" w:rsidR="004C4496" w:rsidRPr="00754974" w:rsidRDefault="004C4496" w:rsidP="004C4496">
      <w:pPr>
        <w:rPr>
          <w:rFonts w:ascii="Arial" w:hAnsi="Arial" w:cs="Arial"/>
          <w:szCs w:val="22"/>
        </w:rPr>
      </w:pPr>
      <w:r>
        <w:rPr>
          <w:rFonts w:ascii="Arial" w:hAnsi="Arial" w:cs="Arial"/>
          <w:b/>
          <w:bCs/>
          <w:szCs w:val="22"/>
        </w:rPr>
        <w:t>Spill/Release Containment, Decontamination, and Clean Up Procedures</w:t>
      </w:r>
    </w:p>
    <w:p w14:paraId="019F52EC" w14:textId="77777777" w:rsidR="004C4496" w:rsidRDefault="004C4496" w:rsidP="004C4496">
      <w:pPr>
        <w:rPr>
          <w:rFonts w:ascii="Arial" w:hAnsi="Arial" w:cs="Arial"/>
          <w:szCs w:val="22"/>
        </w:rPr>
      </w:pPr>
    </w:p>
    <w:p w14:paraId="6DC2ABE1" w14:textId="591062EC" w:rsidR="00FE4B43" w:rsidRPr="00657784" w:rsidRDefault="00FE4B43" w:rsidP="004C4496">
      <w:pPr>
        <w:rPr>
          <w:rFonts w:ascii="Arial" w:hAnsi="Arial" w:cs="Arial"/>
          <w:szCs w:val="22"/>
        </w:rPr>
      </w:pPr>
      <w:r>
        <w:rPr>
          <w:rFonts w:ascii="Arial" w:hAnsi="Arial" w:cs="Arial"/>
          <w:szCs w:val="22"/>
        </w:rPr>
        <w:t xml:space="preserve">Small spills may be </w:t>
      </w:r>
      <w:r w:rsidR="00060950">
        <w:rPr>
          <w:rFonts w:ascii="Arial" w:hAnsi="Arial" w:cs="Arial"/>
          <w:szCs w:val="22"/>
        </w:rPr>
        <w:t>absorbed by</w:t>
      </w:r>
      <w:r>
        <w:rPr>
          <w:rFonts w:ascii="Arial" w:hAnsi="Arial" w:cs="Arial"/>
          <w:szCs w:val="22"/>
        </w:rPr>
        <w:t xml:space="preserve"> paper towels and waste from the cleaning procedure may be disposed of in the normal trash. Wipe contaminated surfaces with 70% ethanol</w:t>
      </w:r>
      <w:r w:rsidR="00060950">
        <w:rPr>
          <w:rFonts w:ascii="Arial" w:hAnsi="Arial" w:cs="Arial"/>
          <w:szCs w:val="22"/>
        </w:rPr>
        <w:t>. This procedure is unlikely to generate a large spill due to the small volumes used.</w:t>
      </w:r>
    </w:p>
    <w:p w14:paraId="017547B3" w14:textId="77777777" w:rsidR="00786123" w:rsidRPr="00657784" w:rsidRDefault="00786123" w:rsidP="004C4496">
      <w:pPr>
        <w:rPr>
          <w:rFonts w:ascii="Arial" w:hAnsi="Arial" w:cs="Arial"/>
          <w:szCs w:val="22"/>
        </w:rPr>
      </w:pPr>
    </w:p>
    <w:p w14:paraId="583CE938" w14:textId="672BCF50" w:rsidR="004C4496" w:rsidRDefault="004C4496" w:rsidP="004C4496">
      <w:pPr>
        <w:rPr>
          <w:rFonts w:ascii="Arial" w:hAnsi="Arial" w:cs="Arial"/>
          <w:szCs w:val="22"/>
        </w:rPr>
      </w:pPr>
      <w:r>
        <w:rPr>
          <w:rFonts w:ascii="Arial" w:hAnsi="Arial" w:cs="Arial"/>
          <w:b/>
          <w:szCs w:val="22"/>
        </w:rPr>
        <w:t>Using Substances Requiring Special Procedures?</w:t>
      </w:r>
      <w:r>
        <w:rPr>
          <w:rFonts w:ascii="Arial" w:hAnsi="Arial" w:cs="Arial"/>
          <w:szCs w:val="22"/>
        </w:rPr>
        <w:t xml:space="preserve">    No </w:t>
      </w:r>
      <w:r w:rsidR="00AF79F5">
        <w:rPr>
          <w:rFonts w:ascii="Arial" w:hAnsi="Arial" w:cs="Arial"/>
          <w:szCs w:val="22"/>
        </w:rPr>
        <w:fldChar w:fldCharType="begin">
          <w:ffData>
            <w:name w:val="Check7"/>
            <w:enabled/>
            <w:calcOnExit w:val="0"/>
            <w:checkBox>
              <w:sizeAuto/>
              <w:default w:val="1"/>
            </w:checkBox>
          </w:ffData>
        </w:fldChar>
      </w:r>
      <w:bookmarkStart w:id="1" w:name="Check7"/>
      <w:r w:rsidR="00AF79F5">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sidR="00AF79F5">
        <w:rPr>
          <w:rFonts w:ascii="Arial" w:hAnsi="Arial" w:cs="Arial"/>
          <w:szCs w:val="22"/>
        </w:rPr>
        <w:fldChar w:fldCharType="end"/>
      </w:r>
      <w:bookmarkEnd w:id="1"/>
      <w:r>
        <w:rPr>
          <w:rFonts w:ascii="Arial" w:hAnsi="Arial" w:cs="Arial"/>
          <w:szCs w:val="22"/>
        </w:rPr>
        <w:t xml:space="preserve">   Yes </w:t>
      </w:r>
      <w:r>
        <w:rPr>
          <w:rFonts w:ascii="Arial" w:hAnsi="Arial" w:cs="Arial"/>
          <w:szCs w:val="22"/>
        </w:rPr>
        <w:fldChar w:fldCharType="begin">
          <w:ffData>
            <w:name w:val="Check7"/>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r>
        <w:rPr>
          <w:rFonts w:ascii="Arial" w:hAnsi="Arial" w:cs="Arial"/>
          <w:szCs w:val="22"/>
        </w:rPr>
        <w:t xml:space="preserve">  </w:t>
      </w:r>
    </w:p>
    <w:p w14:paraId="33CC001B" w14:textId="77777777" w:rsidR="004C4496" w:rsidRDefault="004C4496" w:rsidP="004C4496">
      <w:pPr>
        <w:rPr>
          <w:rFonts w:ascii="Arial" w:hAnsi="Arial" w:cs="Arial"/>
          <w:szCs w:val="22"/>
        </w:rPr>
      </w:pPr>
      <w:r>
        <w:rPr>
          <w:rFonts w:ascii="Arial" w:hAnsi="Arial" w:cs="Arial"/>
          <w:szCs w:val="22"/>
        </w:rPr>
        <w:t xml:space="preserve">(If </w:t>
      </w:r>
      <w:proofErr w:type="gramStart"/>
      <w:r>
        <w:rPr>
          <w:rFonts w:ascii="Arial" w:hAnsi="Arial" w:cs="Arial"/>
          <w:szCs w:val="22"/>
        </w:rPr>
        <w:t>Yes</w:t>
      </w:r>
      <w:proofErr w:type="gramEnd"/>
      <w:r>
        <w:rPr>
          <w:rFonts w:ascii="Arial" w:hAnsi="Arial" w:cs="Arial"/>
          <w:szCs w:val="22"/>
        </w:rPr>
        <w:t xml:space="preserve">; identify authorized personnel, designate a use area and specify specialized safety precautions here. Refer to Section B in the ISU Laboratory Safety Manual for details.) </w:t>
      </w:r>
    </w:p>
    <w:p w14:paraId="342CED4B" w14:textId="77777777" w:rsidR="004C4496" w:rsidRDefault="004C4496" w:rsidP="004C4496">
      <w:pPr>
        <w:rPr>
          <w:rFonts w:ascii="Arial" w:hAnsi="Arial" w:cs="Arial"/>
          <w:szCs w:val="22"/>
        </w:rPr>
      </w:pPr>
    </w:p>
    <w:p w14:paraId="3A9815C9" w14:textId="77777777" w:rsidR="004C4496" w:rsidRDefault="004C4496" w:rsidP="004C4496">
      <w:pPr>
        <w:rPr>
          <w:rFonts w:ascii="Arial" w:hAnsi="Arial" w:cs="Arial"/>
          <w:szCs w:val="22"/>
        </w:rPr>
      </w:pPr>
    </w:p>
    <w:p w14:paraId="77889B0E" w14:textId="77777777" w:rsidR="004C4496" w:rsidRDefault="004C4496" w:rsidP="004C4496">
      <w:pPr>
        <w:rPr>
          <w:rFonts w:ascii="Arial" w:hAnsi="Arial" w:cs="Arial"/>
          <w:szCs w:val="22"/>
        </w:rPr>
      </w:pPr>
    </w:p>
    <w:p w14:paraId="4EB15C86" w14:textId="77777777" w:rsidR="004C4496" w:rsidRDefault="004C4496" w:rsidP="004C4496">
      <w:pPr>
        <w:rPr>
          <w:rFonts w:ascii="Arial" w:hAnsi="Arial" w:cs="Arial"/>
          <w:szCs w:val="22"/>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728"/>
        <w:gridCol w:w="5130"/>
        <w:gridCol w:w="360"/>
        <w:gridCol w:w="810"/>
        <w:gridCol w:w="2340"/>
      </w:tblGrid>
      <w:tr w:rsidR="004C4496" w14:paraId="3B670509" w14:textId="77777777" w:rsidTr="004C4496">
        <w:tc>
          <w:tcPr>
            <w:tcW w:w="1728" w:type="dxa"/>
            <w:hideMark/>
          </w:tcPr>
          <w:p w14:paraId="05376503" w14:textId="77777777" w:rsidR="004C4496" w:rsidRDefault="004C4496">
            <w:pPr>
              <w:tabs>
                <w:tab w:val="left" w:pos="1584"/>
                <w:tab w:val="left" w:pos="2016"/>
              </w:tabs>
              <w:rPr>
                <w:rFonts w:ascii="Arial" w:hAnsi="Arial" w:cs="Arial"/>
                <w:szCs w:val="22"/>
              </w:rPr>
            </w:pPr>
            <w:r>
              <w:rPr>
                <w:rFonts w:ascii="Arial" w:hAnsi="Arial" w:cs="Arial"/>
                <w:b/>
                <w:szCs w:val="22"/>
              </w:rPr>
              <w:t>Written By</w:t>
            </w:r>
          </w:p>
        </w:tc>
        <w:tc>
          <w:tcPr>
            <w:tcW w:w="5130" w:type="dxa"/>
            <w:tcBorders>
              <w:top w:val="nil"/>
              <w:left w:val="nil"/>
              <w:bottom w:val="single" w:sz="4" w:space="0" w:color="auto"/>
              <w:right w:val="nil"/>
            </w:tcBorders>
          </w:tcPr>
          <w:p w14:paraId="392ADFE2" w14:textId="77777777" w:rsidR="004C4496" w:rsidRDefault="004C4496">
            <w:pPr>
              <w:tabs>
                <w:tab w:val="left" w:pos="1584"/>
                <w:tab w:val="left" w:pos="2016"/>
              </w:tabs>
              <w:rPr>
                <w:rFonts w:ascii="Arial" w:hAnsi="Arial" w:cs="Arial"/>
                <w:szCs w:val="22"/>
              </w:rPr>
            </w:pPr>
          </w:p>
        </w:tc>
        <w:tc>
          <w:tcPr>
            <w:tcW w:w="360" w:type="dxa"/>
          </w:tcPr>
          <w:p w14:paraId="3CDBB8FE" w14:textId="77777777" w:rsidR="004C4496" w:rsidRDefault="004C4496">
            <w:pPr>
              <w:tabs>
                <w:tab w:val="left" w:pos="1584"/>
                <w:tab w:val="left" w:pos="2016"/>
              </w:tabs>
              <w:rPr>
                <w:rFonts w:ascii="Arial" w:hAnsi="Arial" w:cs="Arial"/>
                <w:szCs w:val="22"/>
              </w:rPr>
            </w:pPr>
          </w:p>
        </w:tc>
        <w:tc>
          <w:tcPr>
            <w:tcW w:w="810" w:type="dxa"/>
            <w:hideMark/>
          </w:tcPr>
          <w:p w14:paraId="5454C496" w14:textId="77777777" w:rsidR="004C4496" w:rsidRDefault="004C4496">
            <w:pPr>
              <w:tabs>
                <w:tab w:val="left" w:pos="1584"/>
                <w:tab w:val="left" w:pos="2016"/>
              </w:tabs>
              <w:rPr>
                <w:rFonts w:ascii="Arial" w:hAnsi="Arial" w:cs="Arial"/>
                <w:szCs w:val="22"/>
              </w:rPr>
            </w:pPr>
            <w:r>
              <w:rPr>
                <w:rFonts w:ascii="Arial" w:hAnsi="Arial" w:cs="Arial"/>
                <w:b/>
                <w:szCs w:val="22"/>
              </w:rPr>
              <w:t>Date</w:t>
            </w:r>
          </w:p>
        </w:tc>
        <w:tc>
          <w:tcPr>
            <w:tcW w:w="2340" w:type="dxa"/>
            <w:tcBorders>
              <w:top w:val="nil"/>
              <w:left w:val="nil"/>
              <w:bottom w:val="single" w:sz="4" w:space="0" w:color="auto"/>
              <w:right w:val="nil"/>
            </w:tcBorders>
          </w:tcPr>
          <w:p w14:paraId="53067FF0" w14:textId="77777777" w:rsidR="004C4496" w:rsidRDefault="004C4496">
            <w:pPr>
              <w:tabs>
                <w:tab w:val="left" w:pos="1584"/>
                <w:tab w:val="left" w:pos="2016"/>
              </w:tabs>
              <w:rPr>
                <w:rFonts w:ascii="Arial" w:hAnsi="Arial" w:cs="Arial"/>
                <w:szCs w:val="22"/>
              </w:rPr>
            </w:pPr>
          </w:p>
        </w:tc>
      </w:tr>
      <w:tr w:rsidR="004C4496" w14:paraId="0C7659E3" w14:textId="77777777" w:rsidTr="004C4496">
        <w:tc>
          <w:tcPr>
            <w:tcW w:w="1728" w:type="dxa"/>
          </w:tcPr>
          <w:p w14:paraId="7A3904DB" w14:textId="77777777" w:rsidR="004C4496" w:rsidRDefault="004C4496">
            <w:pPr>
              <w:tabs>
                <w:tab w:val="left" w:pos="1584"/>
                <w:tab w:val="left" w:pos="2016"/>
              </w:tabs>
              <w:rPr>
                <w:rFonts w:ascii="Arial" w:hAnsi="Arial" w:cs="Arial"/>
                <w:szCs w:val="22"/>
              </w:rPr>
            </w:pPr>
          </w:p>
        </w:tc>
        <w:tc>
          <w:tcPr>
            <w:tcW w:w="5130" w:type="dxa"/>
            <w:tcBorders>
              <w:top w:val="single" w:sz="4" w:space="0" w:color="auto"/>
              <w:left w:val="nil"/>
              <w:bottom w:val="nil"/>
              <w:right w:val="nil"/>
            </w:tcBorders>
          </w:tcPr>
          <w:p w14:paraId="787C368C" w14:textId="77777777" w:rsidR="004C4496" w:rsidRDefault="004C4496">
            <w:pPr>
              <w:tabs>
                <w:tab w:val="left" w:pos="1584"/>
                <w:tab w:val="left" w:pos="2016"/>
              </w:tabs>
              <w:rPr>
                <w:rFonts w:ascii="Arial" w:hAnsi="Arial" w:cs="Arial"/>
                <w:szCs w:val="22"/>
              </w:rPr>
            </w:pPr>
          </w:p>
        </w:tc>
        <w:tc>
          <w:tcPr>
            <w:tcW w:w="360" w:type="dxa"/>
          </w:tcPr>
          <w:p w14:paraId="504595C4" w14:textId="77777777" w:rsidR="004C4496" w:rsidRDefault="004C4496">
            <w:pPr>
              <w:tabs>
                <w:tab w:val="left" w:pos="1584"/>
                <w:tab w:val="left" w:pos="2016"/>
              </w:tabs>
              <w:rPr>
                <w:rFonts w:ascii="Arial" w:hAnsi="Arial" w:cs="Arial"/>
                <w:szCs w:val="22"/>
              </w:rPr>
            </w:pPr>
          </w:p>
        </w:tc>
        <w:tc>
          <w:tcPr>
            <w:tcW w:w="810" w:type="dxa"/>
          </w:tcPr>
          <w:p w14:paraId="188F5241" w14:textId="77777777" w:rsidR="004C4496" w:rsidRDefault="004C4496">
            <w:pPr>
              <w:tabs>
                <w:tab w:val="left" w:pos="1584"/>
                <w:tab w:val="left" w:pos="2016"/>
              </w:tabs>
              <w:rPr>
                <w:rFonts w:ascii="Arial" w:hAnsi="Arial" w:cs="Arial"/>
                <w:szCs w:val="22"/>
              </w:rPr>
            </w:pPr>
          </w:p>
        </w:tc>
        <w:tc>
          <w:tcPr>
            <w:tcW w:w="2340" w:type="dxa"/>
            <w:tcBorders>
              <w:top w:val="single" w:sz="4" w:space="0" w:color="auto"/>
              <w:left w:val="nil"/>
              <w:bottom w:val="nil"/>
              <w:right w:val="nil"/>
            </w:tcBorders>
          </w:tcPr>
          <w:p w14:paraId="4D53371E" w14:textId="77777777" w:rsidR="004C4496" w:rsidRDefault="004C4496">
            <w:pPr>
              <w:tabs>
                <w:tab w:val="left" w:pos="1584"/>
                <w:tab w:val="left" w:pos="2016"/>
              </w:tabs>
              <w:rPr>
                <w:rFonts w:ascii="Arial" w:hAnsi="Arial" w:cs="Arial"/>
                <w:szCs w:val="22"/>
              </w:rPr>
            </w:pPr>
          </w:p>
        </w:tc>
      </w:tr>
      <w:tr w:rsidR="004C4496" w14:paraId="6DD10605" w14:textId="77777777" w:rsidTr="004C4496">
        <w:tc>
          <w:tcPr>
            <w:tcW w:w="1728" w:type="dxa"/>
            <w:hideMark/>
          </w:tcPr>
          <w:p w14:paraId="336300BA" w14:textId="77777777" w:rsidR="004C4496" w:rsidRDefault="004C4496">
            <w:pPr>
              <w:tabs>
                <w:tab w:val="left" w:pos="1584"/>
                <w:tab w:val="left" w:pos="2016"/>
              </w:tabs>
              <w:rPr>
                <w:rFonts w:ascii="Arial" w:hAnsi="Arial" w:cs="Arial"/>
                <w:szCs w:val="22"/>
              </w:rPr>
            </w:pPr>
            <w:r>
              <w:rPr>
                <w:rFonts w:ascii="Arial" w:hAnsi="Arial" w:cs="Arial"/>
                <w:b/>
                <w:szCs w:val="22"/>
              </w:rPr>
              <w:lastRenderedPageBreak/>
              <w:t>Approved By</w:t>
            </w:r>
          </w:p>
        </w:tc>
        <w:tc>
          <w:tcPr>
            <w:tcW w:w="5130" w:type="dxa"/>
            <w:tcBorders>
              <w:top w:val="nil"/>
              <w:left w:val="nil"/>
              <w:bottom w:val="single" w:sz="4" w:space="0" w:color="auto"/>
              <w:right w:val="nil"/>
            </w:tcBorders>
          </w:tcPr>
          <w:p w14:paraId="781FC04D" w14:textId="77777777" w:rsidR="004C4496" w:rsidRDefault="004C4496">
            <w:pPr>
              <w:tabs>
                <w:tab w:val="left" w:pos="1584"/>
                <w:tab w:val="left" w:pos="2016"/>
              </w:tabs>
              <w:rPr>
                <w:rFonts w:ascii="Arial" w:hAnsi="Arial" w:cs="Arial"/>
                <w:szCs w:val="22"/>
              </w:rPr>
            </w:pPr>
          </w:p>
        </w:tc>
        <w:tc>
          <w:tcPr>
            <w:tcW w:w="360" w:type="dxa"/>
          </w:tcPr>
          <w:p w14:paraId="752136EA" w14:textId="77777777" w:rsidR="004C4496" w:rsidRDefault="004C4496">
            <w:pPr>
              <w:tabs>
                <w:tab w:val="left" w:pos="1584"/>
                <w:tab w:val="left" w:pos="2016"/>
              </w:tabs>
              <w:rPr>
                <w:rFonts w:ascii="Arial" w:hAnsi="Arial" w:cs="Arial"/>
                <w:szCs w:val="22"/>
              </w:rPr>
            </w:pPr>
          </w:p>
        </w:tc>
        <w:tc>
          <w:tcPr>
            <w:tcW w:w="810" w:type="dxa"/>
            <w:hideMark/>
          </w:tcPr>
          <w:p w14:paraId="1644B369" w14:textId="77777777" w:rsidR="004C4496" w:rsidRDefault="004C4496">
            <w:pPr>
              <w:tabs>
                <w:tab w:val="left" w:pos="1584"/>
                <w:tab w:val="left" w:pos="2016"/>
              </w:tabs>
              <w:rPr>
                <w:rFonts w:ascii="Arial" w:hAnsi="Arial" w:cs="Arial"/>
                <w:szCs w:val="22"/>
              </w:rPr>
            </w:pPr>
            <w:r>
              <w:rPr>
                <w:rFonts w:ascii="Arial" w:hAnsi="Arial" w:cs="Arial"/>
                <w:b/>
                <w:szCs w:val="22"/>
              </w:rPr>
              <w:t>Date</w:t>
            </w:r>
          </w:p>
        </w:tc>
        <w:tc>
          <w:tcPr>
            <w:tcW w:w="2340" w:type="dxa"/>
            <w:tcBorders>
              <w:top w:val="nil"/>
              <w:left w:val="nil"/>
              <w:bottom w:val="single" w:sz="4" w:space="0" w:color="auto"/>
              <w:right w:val="nil"/>
            </w:tcBorders>
          </w:tcPr>
          <w:p w14:paraId="64A3751F" w14:textId="77777777" w:rsidR="004C4496" w:rsidRDefault="004C4496">
            <w:pPr>
              <w:tabs>
                <w:tab w:val="left" w:pos="1584"/>
                <w:tab w:val="left" w:pos="2016"/>
              </w:tabs>
              <w:rPr>
                <w:rFonts w:ascii="Arial" w:hAnsi="Arial" w:cs="Arial"/>
                <w:szCs w:val="22"/>
              </w:rPr>
            </w:pPr>
          </w:p>
        </w:tc>
      </w:tr>
    </w:tbl>
    <w:p w14:paraId="06E0CCE7" w14:textId="77777777" w:rsidR="004C4496" w:rsidRDefault="004C4496" w:rsidP="004C4496">
      <w:pPr>
        <w:tabs>
          <w:tab w:val="left" w:pos="2880"/>
        </w:tabs>
        <w:rPr>
          <w:rFonts w:ascii="Arial" w:hAnsi="Arial" w:cs="Arial"/>
          <w:szCs w:val="22"/>
        </w:rPr>
      </w:pPr>
      <w:r>
        <w:rPr>
          <w:rFonts w:ascii="Arial" w:hAnsi="Arial" w:cs="Arial"/>
          <w:szCs w:val="22"/>
        </w:rPr>
        <w:tab/>
        <w:t>(PI or Lab Supervisor)</w:t>
      </w:r>
    </w:p>
    <w:p w14:paraId="792180B9" w14:textId="77777777" w:rsidR="004C4496" w:rsidRDefault="004C4496" w:rsidP="004C4496">
      <w:pPr>
        <w:tabs>
          <w:tab w:val="left" w:pos="2880"/>
        </w:tabs>
        <w:rPr>
          <w:rFonts w:ascii="Arial" w:hAnsi="Arial" w:cs="Arial"/>
          <w:szCs w:val="22"/>
        </w:rPr>
      </w:pPr>
    </w:p>
    <w:p w14:paraId="15542C00" w14:textId="77777777" w:rsidR="004C4496" w:rsidRDefault="004C4496" w:rsidP="004C4496">
      <w:pPr>
        <w:pStyle w:val="ListParagraph"/>
        <w:numPr>
          <w:ilvl w:val="0"/>
          <w:numId w:val="1"/>
        </w:numPr>
        <w:ind w:left="450" w:hanging="630"/>
        <w:jc w:val="center"/>
        <w:rPr>
          <w:rFonts w:ascii="Arial" w:hAnsi="Arial" w:cs="Arial"/>
          <w:b/>
          <w:sz w:val="28"/>
          <w:szCs w:val="28"/>
        </w:rPr>
      </w:pPr>
      <w:r>
        <w:rPr>
          <w:rFonts w:ascii="Arial" w:hAnsi="Arial" w:cs="Arial"/>
          <w:b/>
          <w:sz w:val="28"/>
          <w:szCs w:val="28"/>
        </w:rPr>
        <w:t>HAZARD ASSESSMENT</w:t>
      </w:r>
    </w:p>
    <w:p w14:paraId="5928B9F7" w14:textId="77777777" w:rsidR="004C4496" w:rsidRDefault="004C4496" w:rsidP="004C4496">
      <w:pPr>
        <w:ind w:left="-180"/>
        <w:jc w:val="center"/>
        <w:rPr>
          <w:rFonts w:ascii="Arial" w:hAnsi="Arial" w:cs="Arial"/>
          <w:szCs w:val="22"/>
        </w:rPr>
      </w:pPr>
      <w:r>
        <w:rPr>
          <w:rFonts w:ascii="Arial" w:hAnsi="Arial" w:cs="Arial"/>
          <w:szCs w:val="22"/>
        </w:rPr>
        <w:t>Use the hierarchy of controls to document the hazards and the corresponding control measure(s) involved in each step of the procedure.</w:t>
      </w:r>
    </w:p>
    <w:p w14:paraId="0A731AE4" w14:textId="77777777" w:rsidR="004C4496" w:rsidRDefault="004C4496" w:rsidP="004C4496">
      <w:pPr>
        <w:ind w:left="-180"/>
        <w:jc w:val="center"/>
        <w:rPr>
          <w:rFonts w:ascii="Arial" w:hAnsi="Arial" w:cs="Arial"/>
          <w:szCs w:val="22"/>
        </w:rPr>
      </w:pPr>
    </w:p>
    <w:p w14:paraId="7CDB4E5A" w14:textId="77777777" w:rsidR="004C4496" w:rsidRDefault="004C4496" w:rsidP="004C4496">
      <w:pPr>
        <w:ind w:left="-180"/>
        <w:rPr>
          <w:rFonts w:ascii="Arial" w:hAnsi="Arial" w:cs="Arial"/>
          <w:szCs w:val="22"/>
        </w:rPr>
      </w:pPr>
      <w:r>
        <w:rPr>
          <w:rFonts w:ascii="Arial" w:hAnsi="Arial" w:cs="Arial"/>
          <w:szCs w:val="22"/>
        </w:rPr>
        <w:t xml:space="preserve">Consider </w:t>
      </w:r>
      <w:r>
        <w:rPr>
          <w:rFonts w:ascii="Arial" w:hAnsi="Arial" w:cs="Arial"/>
          <w:i/>
          <w:szCs w:val="22"/>
        </w:rPr>
        <w:t>elimination or substitution</w:t>
      </w:r>
      <w:r>
        <w:rPr>
          <w:rFonts w:ascii="Arial" w:hAnsi="Arial" w:cs="Arial"/>
          <w:szCs w:val="22"/>
        </w:rPr>
        <w:t xml:space="preserve"> of hazards, if possible.</w:t>
      </w:r>
    </w:p>
    <w:p w14:paraId="0459D560" w14:textId="77777777" w:rsidR="004C4496" w:rsidRDefault="004C4496" w:rsidP="004C4496">
      <w:pPr>
        <w:ind w:left="-180"/>
        <w:rPr>
          <w:rFonts w:ascii="Arial" w:hAnsi="Arial" w:cs="Arial"/>
          <w:szCs w:val="22"/>
        </w:rPr>
      </w:pPr>
      <w:r>
        <w:rPr>
          <w:rFonts w:ascii="Arial" w:hAnsi="Arial" w:cs="Arial"/>
          <w:b/>
          <w:i/>
          <w:szCs w:val="22"/>
        </w:rPr>
        <w:t>Engineering Control(s):</w:t>
      </w:r>
      <w:r>
        <w:rPr>
          <w:rFonts w:ascii="Arial" w:hAnsi="Arial" w:cs="Arial"/>
          <w:szCs w:val="22"/>
        </w:rPr>
        <w:t xml:space="preserve"> items used to isolate the hazard from the user (i.e. fume hood, biosafety cabinet).</w:t>
      </w:r>
    </w:p>
    <w:p w14:paraId="055B6EF6" w14:textId="77777777" w:rsidR="004C4496" w:rsidRDefault="004C4496" w:rsidP="004C4496">
      <w:pPr>
        <w:ind w:left="-180"/>
        <w:rPr>
          <w:rFonts w:ascii="Arial" w:hAnsi="Arial" w:cs="Arial"/>
          <w:szCs w:val="22"/>
        </w:rPr>
      </w:pPr>
      <w:r>
        <w:rPr>
          <w:rFonts w:ascii="Arial" w:hAnsi="Arial" w:cs="Arial"/>
          <w:b/>
          <w:i/>
          <w:szCs w:val="22"/>
        </w:rPr>
        <w:t>Administrative Control(s</w:t>
      </w:r>
      <w:r>
        <w:rPr>
          <w:rFonts w:ascii="Arial" w:hAnsi="Arial" w:cs="Arial"/>
          <w:i/>
          <w:szCs w:val="22"/>
        </w:rPr>
        <w:t>):</w:t>
      </w:r>
      <w:r>
        <w:rPr>
          <w:rFonts w:ascii="Arial" w:hAnsi="Arial" w:cs="Arial"/>
          <w:szCs w:val="22"/>
        </w:rPr>
        <w:t xml:space="preserve"> policies/programs to limit the exposure to the hazard (i.e. authorizations, designated areas, time restrictions, training).</w:t>
      </w:r>
    </w:p>
    <w:p w14:paraId="1FBC97DB" w14:textId="77777777" w:rsidR="004C4496" w:rsidRDefault="004C4496" w:rsidP="004C4496">
      <w:pPr>
        <w:ind w:left="-180"/>
        <w:rPr>
          <w:rFonts w:ascii="Arial" w:hAnsi="Arial" w:cs="Arial"/>
          <w:szCs w:val="22"/>
        </w:rPr>
      </w:pPr>
      <w:r>
        <w:rPr>
          <w:rFonts w:ascii="Arial" w:hAnsi="Arial" w:cs="Arial"/>
          <w:b/>
          <w:i/>
          <w:szCs w:val="22"/>
        </w:rPr>
        <w:t>Required PPE</w:t>
      </w:r>
      <w:r>
        <w:rPr>
          <w:rFonts w:ascii="Arial" w:hAnsi="Arial" w:cs="Arial"/>
          <w:szCs w:val="22"/>
        </w:rPr>
        <w:t xml:space="preserve">:  indicate PPE including specific material requirements if applicable (i.e. </w:t>
      </w:r>
      <w:proofErr w:type="gramStart"/>
      <w:r>
        <w:rPr>
          <w:rFonts w:ascii="Arial" w:hAnsi="Arial" w:cs="Arial"/>
          <w:szCs w:val="22"/>
        </w:rPr>
        <w:t>flame resistant</w:t>
      </w:r>
      <w:proofErr w:type="gramEnd"/>
      <w:r>
        <w:rPr>
          <w:rFonts w:ascii="Arial" w:hAnsi="Arial" w:cs="Arial"/>
          <w:szCs w:val="22"/>
        </w:rPr>
        <w:t xml:space="preserve"> lab coat, type of respirator or cartridge).</w:t>
      </w:r>
    </w:p>
    <w:p w14:paraId="211A60C9" w14:textId="77777777" w:rsidR="004C4496" w:rsidRDefault="004C4496" w:rsidP="004C4496">
      <w:pPr>
        <w:ind w:left="-180"/>
        <w:rPr>
          <w:rFonts w:ascii="Arial" w:hAnsi="Arial" w:cs="Arial"/>
          <w:szCs w:val="22"/>
        </w:rPr>
      </w:pPr>
    </w:p>
    <w:p w14:paraId="0BFFC9A7" w14:textId="77777777" w:rsidR="004C4496" w:rsidRDefault="004C4496" w:rsidP="004C4496">
      <w:pPr>
        <w:ind w:left="-180"/>
        <w:rPr>
          <w:rFonts w:ascii="Arial" w:hAnsi="Arial" w:cs="Arial"/>
          <w:szCs w:val="22"/>
        </w:rPr>
      </w:pPr>
    </w:p>
    <w:tbl>
      <w:tblPr>
        <w:tblStyle w:val="TableGrid"/>
        <w:tblW w:w="0" w:type="auto"/>
        <w:tblLook w:val="04A0" w:firstRow="1" w:lastRow="0" w:firstColumn="1" w:lastColumn="0" w:noHBand="0" w:noVBand="1"/>
      </w:tblPr>
      <w:tblGrid>
        <w:gridCol w:w="1345"/>
        <w:gridCol w:w="2437"/>
        <w:gridCol w:w="1856"/>
        <w:gridCol w:w="1856"/>
        <w:gridCol w:w="1856"/>
      </w:tblGrid>
      <w:tr w:rsidR="004C4496" w14:paraId="1F7236C8" w14:textId="77777777" w:rsidTr="00DF1781">
        <w:trPr>
          <w:trHeight w:val="600"/>
        </w:trPr>
        <w:tc>
          <w:tcPr>
            <w:tcW w:w="1345" w:type="dxa"/>
            <w:tcBorders>
              <w:top w:val="single" w:sz="4" w:space="0" w:color="auto"/>
              <w:left w:val="single" w:sz="4" w:space="0" w:color="auto"/>
              <w:bottom w:val="single" w:sz="4" w:space="0" w:color="auto"/>
              <w:right w:val="single" w:sz="4" w:space="0" w:color="auto"/>
            </w:tcBorders>
            <w:vAlign w:val="center"/>
            <w:hideMark/>
          </w:tcPr>
          <w:p w14:paraId="6EE7BBD8" w14:textId="77777777" w:rsidR="004C4496" w:rsidRDefault="004C4496">
            <w:pPr>
              <w:jc w:val="center"/>
              <w:rPr>
                <w:rFonts w:ascii="Arial" w:hAnsi="Arial" w:cs="Arial"/>
                <w:b/>
                <w:bCs/>
                <w:szCs w:val="22"/>
              </w:rPr>
            </w:pPr>
            <w:r>
              <w:rPr>
                <w:rFonts w:ascii="Arial" w:hAnsi="Arial" w:cs="Arial"/>
                <w:b/>
                <w:bCs/>
                <w:szCs w:val="22"/>
              </w:rPr>
              <w:t>Task</w:t>
            </w:r>
          </w:p>
        </w:tc>
        <w:tc>
          <w:tcPr>
            <w:tcW w:w="2437" w:type="dxa"/>
            <w:tcBorders>
              <w:top w:val="single" w:sz="4" w:space="0" w:color="auto"/>
              <w:left w:val="single" w:sz="4" w:space="0" w:color="auto"/>
              <w:bottom w:val="single" w:sz="4" w:space="0" w:color="auto"/>
              <w:right w:val="single" w:sz="4" w:space="0" w:color="auto"/>
            </w:tcBorders>
            <w:vAlign w:val="center"/>
            <w:hideMark/>
          </w:tcPr>
          <w:p w14:paraId="4B1E45CE" w14:textId="77777777" w:rsidR="004C4496" w:rsidRDefault="004C4496">
            <w:pPr>
              <w:jc w:val="center"/>
              <w:rPr>
                <w:rFonts w:ascii="Arial" w:hAnsi="Arial" w:cs="Arial"/>
                <w:b/>
                <w:bCs/>
                <w:szCs w:val="22"/>
              </w:rPr>
            </w:pPr>
            <w:r>
              <w:rPr>
                <w:rFonts w:ascii="Arial" w:hAnsi="Arial" w:cs="Arial"/>
                <w:b/>
                <w:bCs/>
                <w:szCs w:val="22"/>
              </w:rPr>
              <w:t>Hazard</w:t>
            </w:r>
          </w:p>
        </w:tc>
        <w:tc>
          <w:tcPr>
            <w:tcW w:w="1856" w:type="dxa"/>
            <w:tcBorders>
              <w:top w:val="single" w:sz="4" w:space="0" w:color="auto"/>
              <w:left w:val="single" w:sz="4" w:space="0" w:color="auto"/>
              <w:bottom w:val="single" w:sz="4" w:space="0" w:color="auto"/>
              <w:right w:val="single" w:sz="4" w:space="0" w:color="auto"/>
            </w:tcBorders>
            <w:vAlign w:val="center"/>
            <w:hideMark/>
          </w:tcPr>
          <w:p w14:paraId="6368BEE2" w14:textId="77777777" w:rsidR="004C4496" w:rsidRDefault="004C4496">
            <w:pPr>
              <w:jc w:val="center"/>
              <w:rPr>
                <w:rFonts w:ascii="Arial" w:hAnsi="Arial" w:cs="Arial"/>
                <w:b/>
                <w:bCs/>
                <w:szCs w:val="22"/>
              </w:rPr>
            </w:pPr>
            <w:r>
              <w:rPr>
                <w:rFonts w:ascii="Arial" w:hAnsi="Arial" w:cs="Arial"/>
                <w:b/>
                <w:bCs/>
                <w:szCs w:val="22"/>
              </w:rPr>
              <w:t>Engineering Control(s)</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46FD624" w14:textId="77777777" w:rsidR="004C4496" w:rsidRDefault="004C4496">
            <w:pPr>
              <w:jc w:val="center"/>
              <w:rPr>
                <w:rFonts w:ascii="Arial" w:hAnsi="Arial" w:cs="Arial"/>
                <w:b/>
                <w:bCs/>
                <w:szCs w:val="22"/>
              </w:rPr>
            </w:pPr>
            <w:r>
              <w:rPr>
                <w:rFonts w:ascii="Arial" w:hAnsi="Arial" w:cs="Arial"/>
                <w:b/>
                <w:bCs/>
                <w:szCs w:val="22"/>
              </w:rPr>
              <w:t>Administrative Control(s)</w:t>
            </w:r>
          </w:p>
        </w:tc>
        <w:tc>
          <w:tcPr>
            <w:tcW w:w="1856" w:type="dxa"/>
            <w:tcBorders>
              <w:top w:val="single" w:sz="4" w:space="0" w:color="auto"/>
              <w:left w:val="single" w:sz="4" w:space="0" w:color="auto"/>
              <w:bottom w:val="single" w:sz="4" w:space="0" w:color="auto"/>
              <w:right w:val="single" w:sz="4" w:space="0" w:color="auto"/>
            </w:tcBorders>
            <w:vAlign w:val="center"/>
            <w:hideMark/>
          </w:tcPr>
          <w:p w14:paraId="11770E74" w14:textId="77777777" w:rsidR="004C4496" w:rsidRDefault="004C4496">
            <w:pPr>
              <w:jc w:val="center"/>
              <w:rPr>
                <w:rFonts w:ascii="Arial" w:hAnsi="Arial" w:cs="Arial"/>
                <w:b/>
                <w:bCs/>
                <w:szCs w:val="22"/>
              </w:rPr>
            </w:pPr>
            <w:r>
              <w:rPr>
                <w:rFonts w:ascii="Arial" w:hAnsi="Arial" w:cs="Arial"/>
                <w:b/>
                <w:bCs/>
                <w:szCs w:val="22"/>
              </w:rPr>
              <w:t>Required PPE</w:t>
            </w:r>
          </w:p>
        </w:tc>
      </w:tr>
      <w:tr w:rsidR="004C4496" w14:paraId="3C31E1D6"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7BAC6ACC" w14:textId="6118FEE9" w:rsidR="00786123" w:rsidRPr="00C57DDB" w:rsidRDefault="00810F9F">
            <w:pPr>
              <w:rPr>
                <w:rFonts w:ascii="Arial" w:hAnsi="Arial" w:cs="Arial"/>
                <w:bCs/>
                <w:szCs w:val="22"/>
              </w:rPr>
            </w:pPr>
            <w:r>
              <w:rPr>
                <w:rFonts w:ascii="Arial" w:hAnsi="Arial" w:cs="Arial"/>
                <w:bCs/>
                <w:szCs w:val="22"/>
              </w:rPr>
              <w:t xml:space="preserve">Working with </w:t>
            </w:r>
            <w:r w:rsidRPr="00810F9F">
              <w:rPr>
                <w:rFonts w:ascii="Arial" w:hAnsi="Arial" w:cs="Arial"/>
                <w:bCs/>
                <w:szCs w:val="22"/>
              </w:rPr>
              <w:t>Quant-</w:t>
            </w:r>
            <w:proofErr w:type="spellStart"/>
            <w:r w:rsidRPr="00810F9F">
              <w:rPr>
                <w:rFonts w:ascii="Arial" w:hAnsi="Arial" w:cs="Arial"/>
                <w:bCs/>
                <w:szCs w:val="22"/>
              </w:rPr>
              <w:t>iT</w:t>
            </w:r>
            <w:proofErr w:type="spellEnd"/>
            <w:r w:rsidRPr="00810F9F">
              <w:rPr>
                <w:rFonts w:ascii="Arial" w:hAnsi="Arial" w:cs="Arial"/>
                <w:bCs/>
                <w:szCs w:val="22"/>
              </w:rPr>
              <w:t xml:space="preserve"> dsDNA HS reagent</w:t>
            </w:r>
          </w:p>
        </w:tc>
        <w:tc>
          <w:tcPr>
            <w:tcW w:w="2437" w:type="dxa"/>
            <w:tcBorders>
              <w:top w:val="single" w:sz="4" w:space="0" w:color="auto"/>
              <w:left w:val="single" w:sz="4" w:space="0" w:color="auto"/>
              <w:bottom w:val="single" w:sz="4" w:space="0" w:color="auto"/>
              <w:right w:val="single" w:sz="4" w:space="0" w:color="auto"/>
            </w:tcBorders>
            <w:noWrap/>
            <w:hideMark/>
          </w:tcPr>
          <w:p w14:paraId="208A13A4" w14:textId="2E19996E" w:rsidR="004C4496" w:rsidRPr="00C57DDB" w:rsidRDefault="00810F9F">
            <w:pPr>
              <w:rPr>
                <w:rFonts w:ascii="Arial" w:hAnsi="Arial" w:cs="Arial"/>
                <w:bCs/>
                <w:szCs w:val="22"/>
              </w:rPr>
            </w:pPr>
            <w:r>
              <w:rPr>
                <w:rFonts w:ascii="Arial" w:hAnsi="Arial" w:cs="Arial"/>
                <w:bCs/>
                <w:szCs w:val="22"/>
              </w:rPr>
              <w:t>Flammable substance</w:t>
            </w:r>
          </w:p>
        </w:tc>
        <w:tc>
          <w:tcPr>
            <w:tcW w:w="1856" w:type="dxa"/>
            <w:tcBorders>
              <w:top w:val="single" w:sz="4" w:space="0" w:color="auto"/>
              <w:left w:val="single" w:sz="4" w:space="0" w:color="auto"/>
              <w:bottom w:val="single" w:sz="4" w:space="0" w:color="auto"/>
              <w:right w:val="single" w:sz="4" w:space="0" w:color="auto"/>
            </w:tcBorders>
            <w:noWrap/>
            <w:hideMark/>
          </w:tcPr>
          <w:p w14:paraId="6C20340C" w14:textId="6DEAA11F" w:rsidR="004C4496" w:rsidRPr="00C57DDB" w:rsidRDefault="00810F9F">
            <w:pPr>
              <w:rPr>
                <w:rFonts w:ascii="Arial" w:hAnsi="Arial" w:cs="Arial"/>
                <w:bCs/>
                <w:szCs w:val="22"/>
              </w:rPr>
            </w:pPr>
            <w:r>
              <w:rPr>
                <w:rFonts w:ascii="Arial" w:hAnsi="Arial" w:cs="Arial"/>
                <w:bCs/>
                <w:szCs w:val="22"/>
              </w:rPr>
              <w:t>Do not work with near ignition source</w:t>
            </w:r>
          </w:p>
        </w:tc>
        <w:tc>
          <w:tcPr>
            <w:tcW w:w="1856" w:type="dxa"/>
            <w:tcBorders>
              <w:top w:val="single" w:sz="4" w:space="0" w:color="auto"/>
              <w:left w:val="single" w:sz="4" w:space="0" w:color="auto"/>
              <w:bottom w:val="single" w:sz="4" w:space="0" w:color="auto"/>
              <w:right w:val="single" w:sz="4" w:space="0" w:color="auto"/>
            </w:tcBorders>
            <w:noWrap/>
            <w:hideMark/>
          </w:tcPr>
          <w:p w14:paraId="2A79966A" w14:textId="34F62FB4" w:rsidR="004C4496" w:rsidRPr="00C57DDB" w:rsidRDefault="00810F9F">
            <w:pPr>
              <w:rPr>
                <w:rFonts w:ascii="Arial" w:hAnsi="Arial" w:cs="Arial"/>
                <w:bCs/>
                <w:szCs w:val="22"/>
              </w:rPr>
            </w:pPr>
            <w:r>
              <w:rPr>
                <w:rFonts w:ascii="Arial" w:hAnsi="Arial" w:cs="Arial"/>
                <w:bCs/>
                <w:szCs w:val="22"/>
              </w:rPr>
              <w:t>Training</w:t>
            </w:r>
          </w:p>
        </w:tc>
        <w:tc>
          <w:tcPr>
            <w:tcW w:w="1856" w:type="dxa"/>
            <w:tcBorders>
              <w:top w:val="single" w:sz="4" w:space="0" w:color="auto"/>
              <w:left w:val="single" w:sz="4" w:space="0" w:color="auto"/>
              <w:bottom w:val="single" w:sz="4" w:space="0" w:color="auto"/>
              <w:right w:val="single" w:sz="4" w:space="0" w:color="auto"/>
            </w:tcBorders>
            <w:hideMark/>
          </w:tcPr>
          <w:p w14:paraId="158C2346" w14:textId="52890E6B" w:rsidR="004C4496" w:rsidRPr="00C57DDB" w:rsidRDefault="00810F9F">
            <w:pPr>
              <w:rPr>
                <w:rFonts w:ascii="Arial" w:hAnsi="Arial" w:cs="Arial"/>
                <w:bCs/>
                <w:szCs w:val="22"/>
              </w:rPr>
            </w:pPr>
            <w:r>
              <w:rPr>
                <w:rFonts w:ascii="Arial" w:hAnsi="Arial" w:cs="Arial"/>
                <w:bCs/>
                <w:szCs w:val="22"/>
              </w:rPr>
              <w:t>Nitrile gloves, lab coat, safety glasses</w:t>
            </w:r>
          </w:p>
        </w:tc>
      </w:tr>
      <w:tr w:rsidR="004C4496" w14:paraId="031C2136"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60B1AB6D"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1B0A68E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hideMark/>
          </w:tcPr>
          <w:p w14:paraId="7966A2B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717CD636"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D32DB83"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725D89EE"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6932C851"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5C3BB201"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7928B46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299D4CFA"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129ED4FC"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30C921F0"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09816D1F"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4543E2E7"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8648AF0"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2432FCEB"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31D9425"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15790125"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2F27CD81"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2503951F"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157C9623"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67988851"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61B26FD4"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48779603"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5E2D95D9"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15DA8285"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7ACDF63D"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4A6C7EC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3F4801BD" w14:textId="77777777" w:rsidR="004C4496" w:rsidRPr="00C57DDB" w:rsidRDefault="004C4496">
            <w:pPr>
              <w:rPr>
                <w:rFonts w:ascii="Arial" w:hAnsi="Arial" w:cs="Arial"/>
                <w:bCs/>
                <w:szCs w:val="22"/>
              </w:rPr>
            </w:pPr>
            <w:r w:rsidRPr="00C57DDB">
              <w:rPr>
                <w:rFonts w:ascii="Arial" w:hAnsi="Arial" w:cs="Arial"/>
                <w:bCs/>
                <w:szCs w:val="22"/>
              </w:rPr>
              <w:t> </w:t>
            </w:r>
          </w:p>
        </w:tc>
      </w:tr>
    </w:tbl>
    <w:p w14:paraId="2EC2CF93" w14:textId="3C979D47" w:rsidR="004C4496" w:rsidRDefault="004C4496" w:rsidP="004C4496">
      <w:pPr>
        <w:ind w:left="-180"/>
        <w:rPr>
          <w:rFonts w:ascii="Arial" w:hAnsi="Arial" w:cs="Arial"/>
          <w:szCs w:val="22"/>
        </w:rPr>
      </w:pPr>
    </w:p>
    <w:p w14:paraId="1F797793" w14:textId="11ED0085" w:rsidR="004C4496" w:rsidRDefault="004C4496" w:rsidP="004C4496">
      <w:pPr>
        <w:ind w:left="-180"/>
        <w:rPr>
          <w:rFonts w:ascii="Arial" w:hAnsi="Arial" w:cs="Arial"/>
          <w:szCs w:val="22"/>
        </w:rPr>
      </w:pPr>
    </w:p>
    <w:p w14:paraId="02A2161E" w14:textId="77777777" w:rsidR="004C4496" w:rsidRDefault="004C4496" w:rsidP="004C4496">
      <w:pPr>
        <w:ind w:left="-180"/>
        <w:rPr>
          <w:rFonts w:ascii="Arial" w:hAnsi="Arial" w:cs="Arial"/>
          <w:szCs w:val="22"/>
        </w:rPr>
      </w:pPr>
    </w:p>
    <w:p w14:paraId="1F373CF7" w14:textId="77777777" w:rsidR="004C4496" w:rsidRDefault="004C4496" w:rsidP="004C4496">
      <w:pPr>
        <w:pStyle w:val="ListParagraph"/>
        <w:numPr>
          <w:ilvl w:val="0"/>
          <w:numId w:val="1"/>
        </w:numPr>
        <w:ind w:left="450" w:hanging="630"/>
        <w:jc w:val="center"/>
        <w:rPr>
          <w:rFonts w:ascii="Arial" w:hAnsi="Arial" w:cs="Arial"/>
          <w:b/>
          <w:sz w:val="28"/>
          <w:szCs w:val="28"/>
        </w:rPr>
      </w:pPr>
      <w:r>
        <w:rPr>
          <w:rFonts w:ascii="Arial" w:hAnsi="Arial" w:cs="Arial"/>
          <w:b/>
          <w:sz w:val="28"/>
          <w:szCs w:val="28"/>
        </w:rPr>
        <w:t>TRAINING RECORD</w:t>
      </w:r>
    </w:p>
    <w:p w14:paraId="252A8ED3" w14:textId="77777777" w:rsidR="004C4496" w:rsidRDefault="004C4496" w:rsidP="004C4496">
      <w:pPr>
        <w:pStyle w:val="ListParagraph"/>
        <w:ind w:left="-180"/>
        <w:jc w:val="center"/>
        <w:rPr>
          <w:rFonts w:ascii="Arial" w:hAnsi="Arial" w:cs="Arial"/>
          <w:szCs w:val="22"/>
        </w:rPr>
      </w:pPr>
      <w:r>
        <w:rPr>
          <w:rFonts w:ascii="Arial" w:hAnsi="Arial" w:cs="Arial"/>
          <w:szCs w:val="22"/>
        </w:rPr>
        <w:t>Use the following table to record the training associated with this Standard Operating Procedure.</w:t>
      </w:r>
    </w:p>
    <w:p w14:paraId="6CB5FCE1" w14:textId="77777777" w:rsidR="004C4496" w:rsidRDefault="004C4496" w:rsidP="004C4496">
      <w:pPr>
        <w:pStyle w:val="ListParagraph"/>
        <w:ind w:left="0"/>
        <w:jc w:val="center"/>
        <w:rPr>
          <w:rFonts w:ascii="Arial" w:hAnsi="Arial" w:cs="Arial"/>
          <w:szCs w:val="22"/>
        </w:rPr>
      </w:pPr>
    </w:p>
    <w:tbl>
      <w:tblPr>
        <w:tblStyle w:val="TableGrid"/>
        <w:tblW w:w="0" w:type="auto"/>
        <w:tblLook w:val="04A0" w:firstRow="1" w:lastRow="0" w:firstColumn="1" w:lastColumn="0" w:noHBand="0" w:noVBand="1"/>
      </w:tblPr>
      <w:tblGrid>
        <w:gridCol w:w="2600"/>
        <w:gridCol w:w="2672"/>
        <w:gridCol w:w="2635"/>
        <w:gridCol w:w="1443"/>
      </w:tblGrid>
      <w:tr w:rsidR="004C4496" w14:paraId="199CCCD8" w14:textId="77777777" w:rsidTr="004C4496">
        <w:trPr>
          <w:trHeight w:val="274"/>
        </w:trPr>
        <w:tc>
          <w:tcPr>
            <w:tcW w:w="2968" w:type="dxa"/>
            <w:tcBorders>
              <w:top w:val="single" w:sz="4" w:space="0" w:color="auto"/>
              <w:left w:val="single" w:sz="4" w:space="0" w:color="auto"/>
              <w:bottom w:val="single" w:sz="4" w:space="0" w:color="auto"/>
              <w:right w:val="single" w:sz="4" w:space="0" w:color="auto"/>
            </w:tcBorders>
            <w:hideMark/>
          </w:tcPr>
          <w:p w14:paraId="1CB347D7" w14:textId="77777777" w:rsidR="004C4496" w:rsidRDefault="004C4496">
            <w:pPr>
              <w:pStyle w:val="ListParagraph"/>
              <w:ind w:left="0"/>
              <w:jc w:val="center"/>
              <w:rPr>
                <w:rFonts w:ascii="Arial" w:hAnsi="Arial" w:cs="Arial"/>
                <w:b/>
                <w:szCs w:val="22"/>
              </w:rPr>
            </w:pPr>
            <w:r>
              <w:rPr>
                <w:rFonts w:ascii="Arial" w:hAnsi="Arial" w:cs="Arial"/>
                <w:b/>
                <w:szCs w:val="22"/>
              </w:rPr>
              <w:t>Print Name</w:t>
            </w:r>
          </w:p>
        </w:tc>
        <w:tc>
          <w:tcPr>
            <w:tcW w:w="2968" w:type="dxa"/>
            <w:tcBorders>
              <w:top w:val="single" w:sz="4" w:space="0" w:color="auto"/>
              <w:left w:val="single" w:sz="4" w:space="0" w:color="auto"/>
              <w:bottom w:val="single" w:sz="4" w:space="0" w:color="auto"/>
              <w:right w:val="single" w:sz="4" w:space="0" w:color="auto"/>
            </w:tcBorders>
            <w:hideMark/>
          </w:tcPr>
          <w:p w14:paraId="24D7BF93" w14:textId="77777777" w:rsidR="004C4496" w:rsidRDefault="004C4496">
            <w:pPr>
              <w:pStyle w:val="ListParagraph"/>
              <w:ind w:left="0"/>
              <w:jc w:val="center"/>
              <w:rPr>
                <w:rFonts w:ascii="Arial" w:hAnsi="Arial" w:cs="Arial"/>
                <w:b/>
                <w:szCs w:val="22"/>
              </w:rPr>
            </w:pPr>
            <w:r>
              <w:rPr>
                <w:rFonts w:ascii="Arial" w:hAnsi="Arial" w:cs="Arial"/>
                <w:b/>
                <w:szCs w:val="22"/>
              </w:rPr>
              <w:t>Signature</w:t>
            </w:r>
          </w:p>
        </w:tc>
        <w:tc>
          <w:tcPr>
            <w:tcW w:w="2969" w:type="dxa"/>
            <w:tcBorders>
              <w:top w:val="single" w:sz="4" w:space="0" w:color="auto"/>
              <w:left w:val="single" w:sz="4" w:space="0" w:color="auto"/>
              <w:bottom w:val="single" w:sz="4" w:space="0" w:color="auto"/>
              <w:right w:val="single" w:sz="4" w:space="0" w:color="auto"/>
            </w:tcBorders>
            <w:hideMark/>
          </w:tcPr>
          <w:p w14:paraId="03DD3449" w14:textId="77777777" w:rsidR="004C4496" w:rsidRDefault="004C4496">
            <w:pPr>
              <w:pStyle w:val="ListParagraph"/>
              <w:ind w:left="0"/>
              <w:jc w:val="center"/>
              <w:rPr>
                <w:rFonts w:ascii="Arial" w:hAnsi="Arial" w:cs="Arial"/>
                <w:b/>
                <w:szCs w:val="22"/>
              </w:rPr>
            </w:pPr>
            <w:r>
              <w:rPr>
                <w:rFonts w:ascii="Arial" w:hAnsi="Arial" w:cs="Arial"/>
                <w:b/>
                <w:szCs w:val="22"/>
              </w:rPr>
              <w:t>Trained By</w:t>
            </w:r>
          </w:p>
        </w:tc>
        <w:tc>
          <w:tcPr>
            <w:tcW w:w="1597" w:type="dxa"/>
            <w:tcBorders>
              <w:top w:val="single" w:sz="4" w:space="0" w:color="auto"/>
              <w:left w:val="single" w:sz="4" w:space="0" w:color="auto"/>
              <w:bottom w:val="single" w:sz="4" w:space="0" w:color="auto"/>
              <w:right w:val="single" w:sz="4" w:space="0" w:color="auto"/>
            </w:tcBorders>
            <w:hideMark/>
          </w:tcPr>
          <w:p w14:paraId="582B8BBE" w14:textId="77777777" w:rsidR="004C4496" w:rsidRDefault="004C4496">
            <w:pPr>
              <w:pStyle w:val="ListParagraph"/>
              <w:ind w:left="0"/>
              <w:jc w:val="center"/>
              <w:rPr>
                <w:rFonts w:ascii="Arial" w:hAnsi="Arial" w:cs="Arial"/>
                <w:b/>
                <w:szCs w:val="22"/>
              </w:rPr>
            </w:pPr>
            <w:r>
              <w:rPr>
                <w:rFonts w:ascii="Arial" w:hAnsi="Arial" w:cs="Arial"/>
                <w:b/>
                <w:szCs w:val="22"/>
              </w:rPr>
              <w:t>Date</w:t>
            </w:r>
          </w:p>
        </w:tc>
      </w:tr>
      <w:tr w:rsidR="004C4496" w14:paraId="0C1B07E0"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2F6B45A0"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415AC5B8"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25FFF55"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47D33167" w14:textId="77777777" w:rsidR="004C4496" w:rsidRDefault="004C4496">
            <w:pPr>
              <w:pStyle w:val="ListParagraph"/>
              <w:ind w:left="0"/>
              <w:jc w:val="center"/>
              <w:rPr>
                <w:rFonts w:ascii="Arial" w:hAnsi="Arial" w:cs="Arial"/>
                <w:szCs w:val="22"/>
              </w:rPr>
            </w:pPr>
          </w:p>
        </w:tc>
      </w:tr>
      <w:tr w:rsidR="004C4496" w14:paraId="0CF1DA13"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0409CC7C"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06F655B1"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334213F6"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090481BD" w14:textId="77777777" w:rsidR="004C4496" w:rsidRDefault="004C4496">
            <w:pPr>
              <w:pStyle w:val="ListParagraph"/>
              <w:ind w:left="0"/>
              <w:jc w:val="center"/>
              <w:rPr>
                <w:rFonts w:ascii="Arial" w:hAnsi="Arial" w:cs="Arial"/>
                <w:szCs w:val="22"/>
              </w:rPr>
            </w:pPr>
          </w:p>
        </w:tc>
      </w:tr>
      <w:tr w:rsidR="004C4496" w14:paraId="088D50BB"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3547B709"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1B45AD96"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B211ABF"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200C07A0" w14:textId="77777777" w:rsidR="004C4496" w:rsidRDefault="004C4496">
            <w:pPr>
              <w:pStyle w:val="ListParagraph"/>
              <w:ind w:left="0"/>
              <w:jc w:val="center"/>
              <w:rPr>
                <w:rFonts w:ascii="Arial" w:hAnsi="Arial" w:cs="Arial"/>
                <w:szCs w:val="22"/>
              </w:rPr>
            </w:pPr>
          </w:p>
        </w:tc>
      </w:tr>
      <w:tr w:rsidR="004C4496" w14:paraId="20F69B73" w14:textId="77777777" w:rsidTr="004C4496">
        <w:trPr>
          <w:trHeight w:val="274"/>
        </w:trPr>
        <w:tc>
          <w:tcPr>
            <w:tcW w:w="2968" w:type="dxa"/>
            <w:tcBorders>
              <w:top w:val="single" w:sz="4" w:space="0" w:color="auto"/>
              <w:left w:val="single" w:sz="4" w:space="0" w:color="auto"/>
              <w:bottom w:val="single" w:sz="4" w:space="0" w:color="auto"/>
              <w:right w:val="single" w:sz="4" w:space="0" w:color="auto"/>
            </w:tcBorders>
          </w:tcPr>
          <w:p w14:paraId="305ED3FA"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40F6E095"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A1287E6"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13F45F3E" w14:textId="77777777" w:rsidR="004C4496" w:rsidRDefault="004C4496">
            <w:pPr>
              <w:pStyle w:val="ListParagraph"/>
              <w:ind w:left="0"/>
              <w:jc w:val="center"/>
              <w:rPr>
                <w:rFonts w:ascii="Arial" w:hAnsi="Arial" w:cs="Arial"/>
                <w:szCs w:val="22"/>
              </w:rPr>
            </w:pPr>
          </w:p>
        </w:tc>
      </w:tr>
      <w:tr w:rsidR="004C4496" w14:paraId="6B4FBB0E" w14:textId="77777777" w:rsidTr="004C4496">
        <w:trPr>
          <w:trHeight w:val="292"/>
        </w:trPr>
        <w:tc>
          <w:tcPr>
            <w:tcW w:w="2968" w:type="dxa"/>
            <w:tcBorders>
              <w:top w:val="single" w:sz="4" w:space="0" w:color="auto"/>
              <w:left w:val="single" w:sz="4" w:space="0" w:color="auto"/>
              <w:bottom w:val="single" w:sz="4" w:space="0" w:color="auto"/>
              <w:right w:val="single" w:sz="4" w:space="0" w:color="auto"/>
            </w:tcBorders>
          </w:tcPr>
          <w:p w14:paraId="2FB66105"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02B4D948"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6F00582D"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7B4398F4" w14:textId="77777777" w:rsidR="004C4496" w:rsidRDefault="004C4496">
            <w:pPr>
              <w:pStyle w:val="ListParagraph"/>
              <w:ind w:left="0"/>
              <w:jc w:val="center"/>
              <w:rPr>
                <w:rFonts w:ascii="Arial" w:hAnsi="Arial" w:cs="Arial"/>
                <w:szCs w:val="22"/>
              </w:rPr>
            </w:pPr>
          </w:p>
        </w:tc>
      </w:tr>
    </w:tbl>
    <w:p w14:paraId="4B42C924" w14:textId="1AFC412E" w:rsidR="00AF1A48" w:rsidRPr="003B6E4F" w:rsidRDefault="00AF1A48" w:rsidP="003B6E4F"/>
    <w:sectPr w:rsidR="00AF1A48" w:rsidRPr="003B6E4F" w:rsidSect="00446A1A">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DF887" w14:textId="77777777" w:rsidR="003F3512" w:rsidRDefault="003F3512" w:rsidP="00AF1A48">
      <w:r>
        <w:separator/>
      </w:r>
    </w:p>
  </w:endnote>
  <w:endnote w:type="continuationSeparator" w:id="0">
    <w:p w14:paraId="5655A8BA" w14:textId="77777777" w:rsidR="003F3512" w:rsidRDefault="003F3512" w:rsidP="00AF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503020202020204"/>
    <w:charset w:val="00"/>
    <w:family w:val="swiss"/>
    <w:pitch w:val="variable"/>
    <w:sig w:usb0="8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89E4" w14:textId="77777777" w:rsidR="003F3512" w:rsidRDefault="003F3512" w:rsidP="00AF1A48">
      <w:r>
        <w:separator/>
      </w:r>
    </w:p>
  </w:footnote>
  <w:footnote w:type="continuationSeparator" w:id="0">
    <w:p w14:paraId="0E113CB0" w14:textId="77777777" w:rsidR="003F3512" w:rsidRDefault="003F3512" w:rsidP="00AF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F946" w14:textId="1912B3F5" w:rsidR="00DF1781" w:rsidRDefault="00DF1781">
    <w:pPr>
      <w:pStyle w:val="Header"/>
    </w:pPr>
    <w:r>
      <w:rPr>
        <w:noProof/>
      </w:rPr>
      <w:drawing>
        <wp:anchor distT="0" distB="0" distL="114300" distR="114300" simplePos="0" relativeHeight="251661312" behindDoc="1" locked="0" layoutInCell="1" allowOverlap="1" wp14:anchorId="7D8E766C" wp14:editId="5C7F77A5">
          <wp:simplePos x="0" y="0"/>
          <wp:positionH relativeFrom="page">
            <wp:posOffset>24165</wp:posOffset>
          </wp:positionH>
          <wp:positionV relativeFrom="page">
            <wp:align>top</wp:align>
          </wp:positionV>
          <wp:extent cx="7766050" cy="1132840"/>
          <wp:effectExtent l="0" t="0" r="6350" b="0"/>
          <wp:wrapTight wrapText="bothSides">
            <wp:wrapPolygon edited="0">
              <wp:start x="1696" y="3269"/>
              <wp:lineTo x="1643" y="9081"/>
              <wp:lineTo x="0" y="10170"/>
              <wp:lineTo x="0" y="21067"/>
              <wp:lineTo x="21565" y="21067"/>
              <wp:lineTo x="21565" y="15256"/>
              <wp:lineTo x="20240" y="9807"/>
              <wp:lineTo x="20399" y="4359"/>
              <wp:lineTo x="19445" y="3996"/>
              <wp:lineTo x="6994" y="3269"/>
              <wp:lineTo x="1696" y="3269"/>
            </wp:wrapPolygon>
          </wp:wrapTight>
          <wp:docPr id="659309774" name="Picture 6593097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9774" name="Picture 65930977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6050" cy="1132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F531A"/>
    <w:multiLevelType w:val="hybridMultilevel"/>
    <w:tmpl w:val="D42E7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436DB"/>
    <w:multiLevelType w:val="hybridMultilevel"/>
    <w:tmpl w:val="170A3900"/>
    <w:lvl w:ilvl="0" w:tplc="53381EF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58357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17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8"/>
    <w:rsid w:val="0001429A"/>
    <w:rsid w:val="0003684C"/>
    <w:rsid w:val="00060950"/>
    <w:rsid w:val="000A6243"/>
    <w:rsid w:val="001058E3"/>
    <w:rsid w:val="001C7108"/>
    <w:rsid w:val="001D533F"/>
    <w:rsid w:val="001D712E"/>
    <w:rsid w:val="001E3E13"/>
    <w:rsid w:val="001E7231"/>
    <w:rsid w:val="00225935"/>
    <w:rsid w:val="00244D31"/>
    <w:rsid w:val="0025290C"/>
    <w:rsid w:val="00266EC7"/>
    <w:rsid w:val="00281656"/>
    <w:rsid w:val="002A312C"/>
    <w:rsid w:val="00302EEB"/>
    <w:rsid w:val="003129BF"/>
    <w:rsid w:val="003417CA"/>
    <w:rsid w:val="003617FB"/>
    <w:rsid w:val="003B6E4F"/>
    <w:rsid w:val="003E1D42"/>
    <w:rsid w:val="003E33EF"/>
    <w:rsid w:val="003F3512"/>
    <w:rsid w:val="00442BCC"/>
    <w:rsid w:val="00446A1A"/>
    <w:rsid w:val="00454898"/>
    <w:rsid w:val="004C4496"/>
    <w:rsid w:val="004F63A1"/>
    <w:rsid w:val="005663D8"/>
    <w:rsid w:val="00582D1A"/>
    <w:rsid w:val="005B771B"/>
    <w:rsid w:val="005D34DF"/>
    <w:rsid w:val="005F680F"/>
    <w:rsid w:val="0065411B"/>
    <w:rsid w:val="00657784"/>
    <w:rsid w:val="006864DE"/>
    <w:rsid w:val="006C7FFC"/>
    <w:rsid w:val="00754974"/>
    <w:rsid w:val="00786123"/>
    <w:rsid w:val="00793C65"/>
    <w:rsid w:val="007D6AEF"/>
    <w:rsid w:val="007E2839"/>
    <w:rsid w:val="00810F9F"/>
    <w:rsid w:val="00864B22"/>
    <w:rsid w:val="00895D99"/>
    <w:rsid w:val="008B4603"/>
    <w:rsid w:val="008C220A"/>
    <w:rsid w:val="00924D5C"/>
    <w:rsid w:val="00936C3F"/>
    <w:rsid w:val="009A540C"/>
    <w:rsid w:val="00AF0DEE"/>
    <w:rsid w:val="00AF1A48"/>
    <w:rsid w:val="00AF79F5"/>
    <w:rsid w:val="00B0707E"/>
    <w:rsid w:val="00B43662"/>
    <w:rsid w:val="00B879DE"/>
    <w:rsid w:val="00C23903"/>
    <w:rsid w:val="00C3378B"/>
    <w:rsid w:val="00C57DDB"/>
    <w:rsid w:val="00C91A14"/>
    <w:rsid w:val="00C92365"/>
    <w:rsid w:val="00D82294"/>
    <w:rsid w:val="00D972E7"/>
    <w:rsid w:val="00DF1781"/>
    <w:rsid w:val="00E61609"/>
    <w:rsid w:val="00ED46E2"/>
    <w:rsid w:val="00F57037"/>
    <w:rsid w:val="00FB105A"/>
    <w:rsid w:val="00FB138A"/>
    <w:rsid w:val="00FC61AE"/>
    <w:rsid w:val="00FE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EFF8"/>
  <w15:chartTrackingRefBased/>
  <w15:docId w15:val="{68360E91-1EA8-4912-8D40-28DD222F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96"/>
    <w:pPr>
      <w:spacing w:after="0" w:line="240" w:lineRule="auto"/>
    </w:pPr>
    <w:rPr>
      <w:rFonts w:ascii="Univers" w:eastAsia="Times New Roman" w:hAnsi="Univers" w:cs="Times New Roman"/>
      <w:szCs w:val="20"/>
    </w:rPr>
  </w:style>
  <w:style w:type="paragraph" w:styleId="Heading2">
    <w:name w:val="heading 2"/>
    <w:basedOn w:val="Normal"/>
    <w:next w:val="Normal"/>
    <w:link w:val="Heading2Char"/>
    <w:qFormat/>
    <w:rsid w:val="0003684C"/>
    <w:pPr>
      <w:keepNext/>
      <w:tabs>
        <w:tab w:val="right" w:pos="9270"/>
      </w:tabs>
      <w:outlineLvl w:val="1"/>
    </w:pPr>
    <w:rPr>
      <w:rFonts w:ascii="Times New Roman" w:hAnsi="Times New Roman"/>
      <w:b/>
      <w:smallCaps/>
      <w:position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A48"/>
    <w:pPr>
      <w:tabs>
        <w:tab w:val="center" w:pos="4680"/>
        <w:tab w:val="right" w:pos="9360"/>
      </w:tabs>
    </w:pPr>
  </w:style>
  <w:style w:type="character" w:customStyle="1" w:styleId="HeaderChar">
    <w:name w:val="Header Char"/>
    <w:basedOn w:val="DefaultParagraphFont"/>
    <w:link w:val="Header"/>
    <w:uiPriority w:val="99"/>
    <w:rsid w:val="00AF1A48"/>
  </w:style>
  <w:style w:type="paragraph" w:styleId="Footer">
    <w:name w:val="footer"/>
    <w:basedOn w:val="Normal"/>
    <w:link w:val="FooterChar"/>
    <w:uiPriority w:val="99"/>
    <w:unhideWhenUsed/>
    <w:rsid w:val="00AF1A48"/>
    <w:pPr>
      <w:tabs>
        <w:tab w:val="center" w:pos="4680"/>
        <w:tab w:val="right" w:pos="9360"/>
      </w:tabs>
    </w:pPr>
  </w:style>
  <w:style w:type="character" w:customStyle="1" w:styleId="FooterChar">
    <w:name w:val="Footer Char"/>
    <w:basedOn w:val="DefaultParagraphFont"/>
    <w:link w:val="Footer"/>
    <w:uiPriority w:val="99"/>
    <w:rsid w:val="00AF1A48"/>
  </w:style>
  <w:style w:type="character" w:styleId="PlaceholderText">
    <w:name w:val="Placeholder Text"/>
    <w:basedOn w:val="DefaultParagraphFont"/>
    <w:uiPriority w:val="99"/>
    <w:semiHidden/>
    <w:rsid w:val="00AF1A48"/>
    <w:rPr>
      <w:color w:val="808080"/>
    </w:rPr>
  </w:style>
  <w:style w:type="table" w:styleId="TableGrid">
    <w:name w:val="Table Grid"/>
    <w:basedOn w:val="TableNormal"/>
    <w:rsid w:val="00AF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1A48"/>
    <w:pPr>
      <w:spacing w:after="0" w:line="240" w:lineRule="auto"/>
    </w:pPr>
    <w:tblPr>
      <w:tblStyleRowBandSize w:val="1"/>
      <w:tblStyleColBandSize w:val="1"/>
    </w:tblPr>
    <w:tblStylePr w:type="firstRow">
      <w:rPr>
        <w:b/>
        <w:bCs/>
        <w:caps/>
      </w:rPr>
      <w:tblPr/>
      <w:tcPr>
        <w:tcBorders>
          <w:bottom w:val="single" w:sz="4" w:space="0" w:color="C0AE7A"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C0AE7A"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rsid w:val="0003684C"/>
    <w:rPr>
      <w:rFonts w:ascii="Times New Roman" w:eastAsia="Times New Roman" w:hAnsi="Times New Roman" w:cs="Times New Roman"/>
      <w:b/>
      <w:smallCaps/>
      <w:position w:val="-20"/>
      <w:sz w:val="40"/>
      <w:szCs w:val="20"/>
    </w:rPr>
  </w:style>
  <w:style w:type="paragraph" w:styleId="BodyText">
    <w:name w:val="Body Text"/>
    <w:basedOn w:val="Normal"/>
    <w:link w:val="BodyTextChar"/>
    <w:semiHidden/>
    <w:rsid w:val="0003684C"/>
    <w:rPr>
      <w:rFonts w:ascii="Times New Roman" w:hAnsi="Times New Roman"/>
      <w:sz w:val="24"/>
    </w:rPr>
  </w:style>
  <w:style w:type="character" w:customStyle="1" w:styleId="BodyTextChar">
    <w:name w:val="Body Text Char"/>
    <w:basedOn w:val="DefaultParagraphFont"/>
    <w:link w:val="BodyText"/>
    <w:semiHidden/>
    <w:rsid w:val="0003684C"/>
    <w:rPr>
      <w:rFonts w:ascii="Times New Roman" w:eastAsia="Times New Roman" w:hAnsi="Times New Roman" w:cs="Times New Roman"/>
      <w:sz w:val="24"/>
      <w:szCs w:val="20"/>
    </w:rPr>
  </w:style>
  <w:style w:type="paragraph" w:styleId="BodyText3">
    <w:name w:val="Body Text 3"/>
    <w:basedOn w:val="Normal"/>
    <w:link w:val="BodyText3Char"/>
    <w:semiHidden/>
    <w:rsid w:val="0003684C"/>
  </w:style>
  <w:style w:type="character" w:customStyle="1" w:styleId="BodyText3Char">
    <w:name w:val="Body Text 3 Char"/>
    <w:basedOn w:val="DefaultParagraphFont"/>
    <w:link w:val="BodyText3"/>
    <w:semiHidden/>
    <w:rsid w:val="0003684C"/>
    <w:rPr>
      <w:rFonts w:ascii="Univers" w:eastAsia="Times New Roman" w:hAnsi="Univers" w:cs="Times New Roman"/>
      <w:szCs w:val="20"/>
    </w:rPr>
  </w:style>
  <w:style w:type="character" w:styleId="PageNumber">
    <w:name w:val="page number"/>
    <w:basedOn w:val="DefaultParagraphFont"/>
    <w:semiHidden/>
    <w:rsid w:val="003417CA"/>
  </w:style>
  <w:style w:type="paragraph" w:styleId="BodyTextIndent">
    <w:name w:val="Body Text Indent"/>
    <w:basedOn w:val="Normal"/>
    <w:link w:val="BodyTextIndentChar"/>
    <w:semiHidden/>
    <w:unhideWhenUsed/>
    <w:rsid w:val="004C4496"/>
    <w:pPr>
      <w:spacing w:after="120"/>
      <w:ind w:left="360"/>
    </w:pPr>
  </w:style>
  <w:style w:type="character" w:customStyle="1" w:styleId="BodyTextIndentChar">
    <w:name w:val="Body Text Indent Char"/>
    <w:basedOn w:val="DefaultParagraphFont"/>
    <w:link w:val="BodyTextIndent"/>
    <w:semiHidden/>
    <w:rsid w:val="004C4496"/>
    <w:rPr>
      <w:rFonts w:ascii="Univers" w:eastAsia="Times New Roman" w:hAnsi="Univers" w:cs="Times New Roman"/>
      <w:szCs w:val="20"/>
    </w:rPr>
  </w:style>
  <w:style w:type="paragraph" w:styleId="ListParagraph">
    <w:name w:val="List Paragraph"/>
    <w:basedOn w:val="Normal"/>
    <w:uiPriority w:val="34"/>
    <w:qFormat/>
    <w:rsid w:val="004C4496"/>
    <w:pPr>
      <w:ind w:left="720"/>
      <w:contextualSpacing/>
    </w:pPr>
  </w:style>
  <w:style w:type="paragraph" w:customStyle="1" w:styleId="FormTitle">
    <w:name w:val="Form Title"/>
    <w:basedOn w:val="Normal"/>
    <w:rsid w:val="004C4496"/>
    <w:pPr>
      <w:tabs>
        <w:tab w:val="left" w:pos="720"/>
      </w:tabs>
      <w:spacing w:line="360" w:lineRule="atLeast"/>
      <w:jc w:val="center"/>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5446">
      <w:bodyDiv w:val="1"/>
      <w:marLeft w:val="0"/>
      <w:marRight w:val="0"/>
      <w:marTop w:val="0"/>
      <w:marBottom w:val="0"/>
      <w:divBdr>
        <w:top w:val="none" w:sz="0" w:space="0" w:color="auto"/>
        <w:left w:val="none" w:sz="0" w:space="0" w:color="auto"/>
        <w:bottom w:val="none" w:sz="0" w:space="0" w:color="auto"/>
        <w:right w:val="none" w:sz="0" w:space="0" w:color="auto"/>
      </w:divBdr>
    </w:div>
    <w:div w:id="15497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524727"/>
      </a:dk1>
      <a:lt1>
        <a:srgbClr val="FFFFFF"/>
      </a:lt1>
      <a:dk2>
        <a:srgbClr val="707372"/>
      </a:dk2>
      <a:lt2>
        <a:srgbClr val="E7E6E6"/>
      </a:lt2>
      <a:accent1>
        <a:srgbClr val="C8102E"/>
      </a:accent1>
      <a:accent2>
        <a:srgbClr val="F1BE48"/>
      </a:accent2>
      <a:accent3>
        <a:srgbClr val="9B945F"/>
      </a:accent3>
      <a:accent4>
        <a:srgbClr val="76881D"/>
      </a:accent4>
      <a:accent5>
        <a:srgbClr val="CAC7A7"/>
      </a:accent5>
      <a:accent6>
        <a:srgbClr val="9A3324"/>
      </a:accent6>
      <a:hlink>
        <a:srgbClr val="006BA6"/>
      </a:hlink>
      <a:folHlink>
        <a:srgbClr val="003D4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AFDB9-7BBF-43E8-AB3B-57BF4591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Riffo, Amber [EHS]</dc:creator>
  <cp:keywords/>
  <dc:description/>
  <cp:lastModifiedBy>Radmer, Lorien [A&amp;BE]</cp:lastModifiedBy>
  <cp:revision>18</cp:revision>
  <dcterms:created xsi:type="dcterms:W3CDTF">2024-04-12T19:35:00Z</dcterms:created>
  <dcterms:modified xsi:type="dcterms:W3CDTF">2024-07-10T18:58:00Z</dcterms:modified>
</cp:coreProperties>
</file>