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19ADC1B8" w14:textId="77777777" w:rsidR="00240E4D" w:rsidRDefault="00FB0184">
      <w:pPr>
        <w:pStyle w:val="1"/>
        <w:contextualSpacing w:val="0"/>
      </w:pPr>
      <w:bookmarkStart w:id="0" w:name="h.vccxqqk19zqt" w:colFirst="0" w:colLast="0"/>
      <w:bookmarkEnd w:id="0"/>
      <w:r>
        <w:t>Билет 3</w:t>
      </w:r>
    </w:p>
    <w:p w14:paraId="2385FCB4" w14:textId="77777777" w:rsidR="00240E4D" w:rsidRDefault="00FB0184">
      <w:pPr>
        <w:pStyle w:val="2"/>
        <w:contextualSpacing w:val="0"/>
      </w:pPr>
      <w:bookmarkStart w:id="1" w:name="h.z35lh02j0fou" w:colFirst="0" w:colLast="0"/>
      <w:bookmarkEnd w:id="1"/>
      <w:r>
        <w:t>Оперативный учет</w:t>
      </w:r>
    </w:p>
    <w:p w14:paraId="74D92348" w14:textId="77777777" w:rsidR="00240E4D" w:rsidRDefault="00FB0184">
      <w:pPr>
        <w:pStyle w:val="10"/>
        <w:contextualSpacing w:val="0"/>
      </w:pPr>
      <w:r>
        <w:tab/>
        <w:t xml:space="preserve">Компания занимается оптовой торговлей. Поступление товаров отражается документом «Приходная накладная», продажа - «Расходная накладная». Помимо продажи товара, могут оказываться дополнительные услуги, </w:t>
      </w:r>
      <w:proofErr w:type="gramStart"/>
      <w:r>
        <w:t>например</w:t>
      </w:r>
      <w:proofErr w:type="gramEnd"/>
      <w:r>
        <w:t xml:space="preserve"> по доставке. И </w:t>
      </w:r>
      <w:proofErr w:type="gramStart"/>
      <w:r>
        <w:t>услуги</w:t>
      </w:r>
      <w:proofErr w:type="gramEnd"/>
      <w:r>
        <w:t xml:space="preserve"> и товары указываются в одной табличной части.</w:t>
      </w:r>
    </w:p>
    <w:p w14:paraId="0719A40F" w14:textId="77777777" w:rsidR="00240E4D" w:rsidRDefault="00FB0184">
      <w:pPr>
        <w:pStyle w:val="10"/>
        <w:contextualSpacing w:val="0"/>
      </w:pPr>
      <w:r>
        <w:tab/>
        <w:t>Складской учет товаров не ведется.</w:t>
      </w:r>
    </w:p>
    <w:p w14:paraId="68881753" w14:textId="77777777" w:rsidR="00240E4D" w:rsidRDefault="00FB0184">
      <w:pPr>
        <w:pStyle w:val="10"/>
        <w:contextualSpacing w:val="0"/>
      </w:pPr>
      <w:r>
        <w:tab/>
        <w:t xml:space="preserve">Списание себестоимости должно быть в зависимости от принятого на момент проведения документа значения учетной политики. Метод списания себестоимости либо по FIFO, либо по средней. Учетная политика может меняться каждый месяц, её изменение фиксируется соответствующим документом. </w:t>
      </w:r>
      <w:proofErr w:type="gramStart"/>
      <w:r>
        <w:t>Например</w:t>
      </w:r>
      <w:proofErr w:type="gramEnd"/>
      <w:r>
        <w:t>:</w:t>
      </w:r>
    </w:p>
    <w:p w14:paraId="16D19DC1" w14:textId="77777777" w:rsidR="00240E4D" w:rsidRDefault="00FB0184">
      <w:pPr>
        <w:pStyle w:val="10"/>
        <w:contextualSpacing w:val="0"/>
      </w:pPr>
      <w:r>
        <w:tab/>
        <w:t>01.01.2012 Учетная политика № 1 Списание по FIFO</w:t>
      </w:r>
    </w:p>
    <w:p w14:paraId="60622085" w14:textId="77777777" w:rsidR="00240E4D" w:rsidRDefault="00FB0184">
      <w:pPr>
        <w:pStyle w:val="10"/>
        <w:contextualSpacing w:val="0"/>
      </w:pPr>
      <w:r>
        <w:tab/>
        <w:t xml:space="preserve">05.01.2012 </w:t>
      </w:r>
      <w:proofErr w:type="spellStart"/>
      <w:r>
        <w:t>Прих</w:t>
      </w:r>
      <w:proofErr w:type="spellEnd"/>
      <w:r>
        <w:t>. накладная № 1 Куртка 1 шт. 1800р. (стоимость закупки)</w:t>
      </w:r>
    </w:p>
    <w:p w14:paraId="749C5CAD" w14:textId="77777777" w:rsidR="00240E4D" w:rsidRDefault="00FB0184">
      <w:pPr>
        <w:pStyle w:val="10"/>
        <w:contextualSpacing w:val="0"/>
      </w:pPr>
      <w:r>
        <w:t xml:space="preserve">10.01.2012 </w:t>
      </w:r>
      <w:proofErr w:type="spellStart"/>
      <w:r>
        <w:t>Прих</w:t>
      </w:r>
      <w:proofErr w:type="spellEnd"/>
      <w:r>
        <w:t>. накладная № 2 Куртка 1 шт. 1000р. (стоимость закупки)</w:t>
      </w:r>
    </w:p>
    <w:p w14:paraId="386E1B6A" w14:textId="77777777" w:rsidR="00240E4D" w:rsidRDefault="00FB0184">
      <w:pPr>
        <w:pStyle w:val="10"/>
        <w:contextualSpacing w:val="0"/>
      </w:pPr>
      <w:r>
        <w:t xml:space="preserve">15.01.2012 </w:t>
      </w:r>
      <w:proofErr w:type="spellStart"/>
      <w:r>
        <w:t>Прих</w:t>
      </w:r>
      <w:proofErr w:type="spellEnd"/>
      <w:r>
        <w:t xml:space="preserve"> Накладная № 3 Куртка 1 шт. 2000р. (стоимость закупки)</w:t>
      </w:r>
    </w:p>
    <w:p w14:paraId="41A447BC" w14:textId="77777777" w:rsidR="00240E4D" w:rsidRDefault="00FB0184">
      <w:pPr>
        <w:pStyle w:val="10"/>
        <w:contextualSpacing w:val="0"/>
      </w:pPr>
      <w:r>
        <w:t xml:space="preserve">25.01.2012 </w:t>
      </w:r>
      <w:proofErr w:type="spellStart"/>
      <w:r>
        <w:t>Расх</w:t>
      </w:r>
      <w:proofErr w:type="spellEnd"/>
      <w:r>
        <w:t>. накладная № 1 Куртка 1 шт. 1800р. (себестоимость)</w:t>
      </w:r>
    </w:p>
    <w:p w14:paraId="2A920C9D" w14:textId="77777777" w:rsidR="00240E4D" w:rsidRDefault="00FB0184">
      <w:pPr>
        <w:pStyle w:val="10"/>
        <w:contextualSpacing w:val="0"/>
      </w:pPr>
      <w:r>
        <w:tab/>
        <w:t xml:space="preserve">01.02.2012 Учетная политика № 2 списание по средней </w:t>
      </w:r>
    </w:p>
    <w:p w14:paraId="7D4AC1B7" w14:textId="77777777" w:rsidR="00240E4D" w:rsidRDefault="00FB0184">
      <w:pPr>
        <w:pStyle w:val="10"/>
        <w:contextualSpacing w:val="0"/>
      </w:pPr>
      <w:r>
        <w:tab/>
        <w:t xml:space="preserve">07.02.2012 </w:t>
      </w:r>
      <w:proofErr w:type="spellStart"/>
      <w:r>
        <w:t>Расх</w:t>
      </w:r>
      <w:proofErr w:type="spellEnd"/>
      <w:r>
        <w:t>. накладная № 2 Куртка 1 шт. 1500р. (себестоимость)</w:t>
      </w:r>
    </w:p>
    <w:p w14:paraId="3CED7E03" w14:textId="77777777" w:rsidR="00240E4D" w:rsidRDefault="00FB0184">
      <w:pPr>
        <w:pStyle w:val="10"/>
        <w:contextualSpacing w:val="0"/>
      </w:pPr>
      <w:r>
        <w:t xml:space="preserve">Считается, что документы задним числом не вводятся, но старые документы могут </w:t>
      </w:r>
      <w:proofErr w:type="spellStart"/>
      <w:r>
        <w:t>неоперативно</w:t>
      </w:r>
      <w:proofErr w:type="spellEnd"/>
      <w:r>
        <w:t xml:space="preserve"> </w:t>
      </w:r>
      <w:proofErr w:type="spellStart"/>
      <w:r>
        <w:t>перепроводиться</w:t>
      </w:r>
      <w:proofErr w:type="spellEnd"/>
      <w:r>
        <w:t>.</w:t>
      </w:r>
    </w:p>
    <w:p w14:paraId="58A640F3" w14:textId="77777777" w:rsidR="00240E4D" w:rsidRDefault="00FB0184">
      <w:pPr>
        <w:pStyle w:val="10"/>
        <w:contextualSpacing w:val="0"/>
      </w:pPr>
      <w:r>
        <w:tab/>
        <w:t>Необходимо построить отчет по движениям товаров за период.</w:t>
      </w:r>
    </w:p>
    <w:p w14:paraId="19219836" w14:textId="77777777" w:rsidR="00240E4D" w:rsidRDefault="00240E4D">
      <w:pPr>
        <w:pStyle w:val="10"/>
        <w:contextualSpacing w:val="0"/>
      </w:pPr>
    </w:p>
    <w:p w14:paraId="0FEBF371" w14:textId="77777777" w:rsidR="00240E4D" w:rsidRDefault="00FB0184">
      <w:pPr>
        <w:pStyle w:val="10"/>
        <w:ind w:firstLine="708"/>
        <w:contextualSpacing w:val="0"/>
      </w:pPr>
      <w:r>
        <w:t>Движения товаров за период с 15.01.2012 по 25.01.2012</w:t>
      </w:r>
    </w:p>
    <w:tbl>
      <w:tblPr>
        <w:tblStyle w:val="ad"/>
        <w:tblW w:w="957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95"/>
        <w:gridCol w:w="1425"/>
        <w:gridCol w:w="1500"/>
        <w:gridCol w:w="1560"/>
        <w:gridCol w:w="1553"/>
        <w:gridCol w:w="1542"/>
      </w:tblGrid>
      <w:tr w:rsidR="00240E4D" w14:paraId="4078AE0A" w14:textId="77777777">
        <w:tc>
          <w:tcPr>
            <w:tcW w:w="1995" w:type="dxa"/>
            <w:shd w:val="clear" w:color="auto" w:fill="FFFFFF"/>
            <w:tcMar>
              <w:left w:w="115" w:type="dxa"/>
              <w:right w:w="115" w:type="dxa"/>
            </w:tcMar>
          </w:tcPr>
          <w:p w14:paraId="2FA1E16C" w14:textId="77777777" w:rsidR="00240E4D" w:rsidRDefault="00FB0184">
            <w:pPr>
              <w:pStyle w:val="10"/>
              <w:ind w:firstLine="60"/>
              <w:contextualSpacing w:val="0"/>
              <w:jc w:val="center"/>
            </w:pPr>
            <w:r>
              <w:rPr>
                <w:b/>
              </w:rPr>
              <w:t>Номенклатура</w:t>
            </w:r>
          </w:p>
        </w:tc>
        <w:tc>
          <w:tcPr>
            <w:tcW w:w="1425" w:type="dxa"/>
            <w:shd w:val="clear" w:color="auto" w:fill="FFFFFF"/>
            <w:tcMar>
              <w:left w:w="115" w:type="dxa"/>
              <w:right w:w="115" w:type="dxa"/>
            </w:tcMar>
          </w:tcPr>
          <w:p w14:paraId="6F5DA1E1" w14:textId="77777777" w:rsidR="00240E4D" w:rsidRDefault="00FB0184">
            <w:pPr>
              <w:pStyle w:val="10"/>
              <w:ind w:firstLine="60"/>
              <w:contextualSpacing w:val="0"/>
              <w:jc w:val="center"/>
            </w:pPr>
            <w:r>
              <w:rPr>
                <w:b/>
              </w:rPr>
              <w:t>Партия</w:t>
            </w:r>
          </w:p>
        </w:tc>
        <w:tc>
          <w:tcPr>
            <w:tcW w:w="1500" w:type="dxa"/>
            <w:shd w:val="clear" w:color="auto" w:fill="FFFFFF"/>
            <w:tcMar>
              <w:left w:w="115" w:type="dxa"/>
              <w:right w:w="115" w:type="dxa"/>
            </w:tcMar>
          </w:tcPr>
          <w:p w14:paraId="11492C2A" w14:textId="77777777" w:rsidR="00240E4D" w:rsidRDefault="00FB0184">
            <w:pPr>
              <w:pStyle w:val="10"/>
              <w:ind w:firstLine="60"/>
              <w:contextualSpacing w:val="0"/>
              <w:jc w:val="center"/>
            </w:pPr>
            <w:r>
              <w:rPr>
                <w:b/>
              </w:rPr>
              <w:t>Нач. ост.</w:t>
            </w:r>
          </w:p>
          <w:p w14:paraId="5F2D1BF0" w14:textId="77777777" w:rsidR="00240E4D" w:rsidRDefault="00FB0184">
            <w:pPr>
              <w:pStyle w:val="10"/>
              <w:ind w:firstLine="60"/>
              <w:contextualSpacing w:val="0"/>
              <w:jc w:val="center"/>
            </w:pPr>
            <w:r>
              <w:rPr>
                <w:b/>
              </w:rPr>
              <w:t xml:space="preserve">Кол./ </w:t>
            </w:r>
            <w:proofErr w:type="spellStart"/>
            <w:r>
              <w:rPr>
                <w:b/>
              </w:rPr>
              <w:t>сум</w:t>
            </w:r>
            <w:proofErr w:type="spellEnd"/>
            <w:r>
              <w:rPr>
                <w:b/>
              </w:rPr>
              <w:t>.</w:t>
            </w:r>
          </w:p>
        </w:tc>
        <w:tc>
          <w:tcPr>
            <w:tcW w:w="1560" w:type="dxa"/>
            <w:shd w:val="clear" w:color="auto" w:fill="FFFFFF"/>
            <w:tcMar>
              <w:left w:w="115" w:type="dxa"/>
              <w:right w:w="115" w:type="dxa"/>
            </w:tcMar>
          </w:tcPr>
          <w:p w14:paraId="283A7DD6" w14:textId="77777777" w:rsidR="00240E4D" w:rsidRDefault="00FB0184">
            <w:pPr>
              <w:pStyle w:val="10"/>
              <w:ind w:firstLine="60"/>
              <w:contextualSpacing w:val="0"/>
              <w:jc w:val="center"/>
            </w:pPr>
            <w:r>
              <w:rPr>
                <w:b/>
              </w:rPr>
              <w:t>Приход</w:t>
            </w:r>
          </w:p>
          <w:p w14:paraId="15B50EA2" w14:textId="77777777" w:rsidR="00240E4D" w:rsidRDefault="00FB0184">
            <w:pPr>
              <w:pStyle w:val="10"/>
              <w:ind w:firstLine="60"/>
              <w:contextualSpacing w:val="0"/>
              <w:jc w:val="center"/>
            </w:pPr>
            <w:r>
              <w:rPr>
                <w:b/>
              </w:rPr>
              <w:t xml:space="preserve">Кол./ </w:t>
            </w:r>
            <w:proofErr w:type="spellStart"/>
            <w:r>
              <w:rPr>
                <w:b/>
              </w:rPr>
              <w:t>сум</w:t>
            </w:r>
            <w:proofErr w:type="spellEnd"/>
          </w:p>
        </w:tc>
        <w:tc>
          <w:tcPr>
            <w:tcW w:w="1553" w:type="dxa"/>
            <w:shd w:val="clear" w:color="auto" w:fill="FFFFFF"/>
            <w:tcMar>
              <w:left w:w="115" w:type="dxa"/>
              <w:right w:w="115" w:type="dxa"/>
            </w:tcMar>
          </w:tcPr>
          <w:p w14:paraId="15368BFA" w14:textId="77777777" w:rsidR="00240E4D" w:rsidRDefault="00FB0184">
            <w:pPr>
              <w:pStyle w:val="10"/>
              <w:ind w:firstLine="60"/>
              <w:contextualSpacing w:val="0"/>
              <w:jc w:val="center"/>
            </w:pPr>
            <w:r>
              <w:rPr>
                <w:b/>
              </w:rPr>
              <w:t>Расход</w:t>
            </w:r>
          </w:p>
          <w:p w14:paraId="4C29B788" w14:textId="77777777" w:rsidR="00240E4D" w:rsidRDefault="00FB0184">
            <w:pPr>
              <w:pStyle w:val="10"/>
              <w:ind w:firstLine="60"/>
              <w:contextualSpacing w:val="0"/>
              <w:jc w:val="center"/>
            </w:pPr>
            <w:r>
              <w:rPr>
                <w:b/>
              </w:rPr>
              <w:t xml:space="preserve">Кол. / </w:t>
            </w:r>
            <w:proofErr w:type="spellStart"/>
            <w:r>
              <w:rPr>
                <w:b/>
              </w:rPr>
              <w:t>сум</w:t>
            </w:r>
            <w:proofErr w:type="spellEnd"/>
          </w:p>
        </w:tc>
        <w:tc>
          <w:tcPr>
            <w:tcW w:w="1542" w:type="dxa"/>
            <w:shd w:val="clear" w:color="auto" w:fill="FFFFFF"/>
            <w:tcMar>
              <w:left w:w="115" w:type="dxa"/>
              <w:right w:w="115" w:type="dxa"/>
            </w:tcMar>
          </w:tcPr>
          <w:p w14:paraId="46830F8C" w14:textId="77777777" w:rsidR="00240E4D" w:rsidRDefault="00FB0184">
            <w:pPr>
              <w:pStyle w:val="10"/>
              <w:ind w:firstLine="60"/>
              <w:contextualSpacing w:val="0"/>
              <w:jc w:val="center"/>
            </w:pPr>
            <w:r>
              <w:rPr>
                <w:b/>
              </w:rPr>
              <w:t>Кон. ост</w:t>
            </w:r>
          </w:p>
          <w:p w14:paraId="117720AF" w14:textId="77777777" w:rsidR="00240E4D" w:rsidRDefault="00FB0184">
            <w:pPr>
              <w:pStyle w:val="10"/>
              <w:ind w:firstLine="60"/>
              <w:contextualSpacing w:val="0"/>
              <w:jc w:val="center"/>
            </w:pPr>
            <w:r>
              <w:rPr>
                <w:b/>
              </w:rPr>
              <w:t xml:space="preserve">Кол. / </w:t>
            </w:r>
            <w:proofErr w:type="spellStart"/>
            <w:r>
              <w:rPr>
                <w:b/>
              </w:rPr>
              <w:t>сум</w:t>
            </w:r>
            <w:proofErr w:type="spellEnd"/>
          </w:p>
        </w:tc>
      </w:tr>
      <w:tr w:rsidR="00240E4D" w14:paraId="49FCCED6" w14:textId="77777777">
        <w:tc>
          <w:tcPr>
            <w:tcW w:w="1995" w:type="dxa"/>
            <w:shd w:val="clear" w:color="auto" w:fill="FFFFFF"/>
            <w:tcMar>
              <w:left w:w="115" w:type="dxa"/>
              <w:right w:w="115" w:type="dxa"/>
            </w:tcMar>
          </w:tcPr>
          <w:p w14:paraId="7A3695A9" w14:textId="77777777" w:rsidR="00240E4D" w:rsidRDefault="00FB0184">
            <w:pPr>
              <w:pStyle w:val="10"/>
              <w:ind w:firstLine="60"/>
              <w:contextualSpacing w:val="0"/>
            </w:pPr>
            <w:r>
              <w:t xml:space="preserve">Куртка </w:t>
            </w:r>
          </w:p>
          <w:p w14:paraId="32A85311" w14:textId="77777777" w:rsidR="00240E4D" w:rsidRDefault="00FB0184">
            <w:pPr>
              <w:pStyle w:val="10"/>
              <w:ind w:firstLine="60"/>
              <w:contextualSpacing w:val="0"/>
            </w:pPr>
            <w:r>
              <w:t>Замшевая</w:t>
            </w:r>
          </w:p>
        </w:tc>
        <w:tc>
          <w:tcPr>
            <w:tcW w:w="1425" w:type="dxa"/>
            <w:shd w:val="clear" w:color="auto" w:fill="FFFFFF"/>
            <w:tcMar>
              <w:left w:w="115" w:type="dxa"/>
              <w:right w:w="115" w:type="dxa"/>
            </w:tcMar>
          </w:tcPr>
          <w:p w14:paraId="296FEF7D" w14:textId="77777777" w:rsidR="00240E4D" w:rsidRDefault="00240E4D">
            <w:pPr>
              <w:pStyle w:val="10"/>
              <w:ind w:firstLine="60"/>
              <w:contextualSpacing w:val="0"/>
            </w:pPr>
          </w:p>
        </w:tc>
        <w:tc>
          <w:tcPr>
            <w:tcW w:w="1500" w:type="dxa"/>
            <w:shd w:val="clear" w:color="auto" w:fill="FFFFFF"/>
            <w:tcMar>
              <w:left w:w="115" w:type="dxa"/>
              <w:right w:w="115" w:type="dxa"/>
            </w:tcMar>
          </w:tcPr>
          <w:p w14:paraId="78E884CA" w14:textId="77777777" w:rsidR="00240E4D" w:rsidRDefault="00FB0184">
            <w:pPr>
              <w:pStyle w:val="10"/>
              <w:ind w:firstLine="60"/>
              <w:contextualSpacing w:val="0"/>
            </w:pPr>
            <w:r>
              <w:t>2</w:t>
            </w:r>
          </w:p>
          <w:p w14:paraId="6D7EA339" w14:textId="77777777" w:rsidR="00240E4D" w:rsidRDefault="00FB0184">
            <w:pPr>
              <w:pStyle w:val="10"/>
              <w:ind w:firstLine="60"/>
              <w:contextualSpacing w:val="0"/>
            </w:pPr>
            <w:r>
              <w:t>2800</w:t>
            </w:r>
          </w:p>
        </w:tc>
        <w:tc>
          <w:tcPr>
            <w:tcW w:w="1560" w:type="dxa"/>
            <w:shd w:val="clear" w:color="auto" w:fill="FFFFFF"/>
            <w:tcMar>
              <w:left w:w="115" w:type="dxa"/>
              <w:right w:w="115" w:type="dxa"/>
            </w:tcMar>
          </w:tcPr>
          <w:p w14:paraId="249FAAB8" w14:textId="77777777" w:rsidR="00240E4D" w:rsidRDefault="00FB0184">
            <w:pPr>
              <w:pStyle w:val="10"/>
              <w:ind w:firstLine="60"/>
              <w:contextualSpacing w:val="0"/>
            </w:pPr>
            <w:r>
              <w:t>1</w:t>
            </w:r>
          </w:p>
          <w:p w14:paraId="1DCF5F40" w14:textId="77777777" w:rsidR="00240E4D" w:rsidRDefault="00FB0184">
            <w:pPr>
              <w:pStyle w:val="10"/>
              <w:ind w:firstLine="60"/>
              <w:contextualSpacing w:val="0"/>
            </w:pPr>
            <w:r>
              <w:t>2 000</w:t>
            </w:r>
          </w:p>
        </w:tc>
        <w:tc>
          <w:tcPr>
            <w:tcW w:w="1553" w:type="dxa"/>
            <w:shd w:val="clear" w:color="auto" w:fill="FFFFFF"/>
            <w:tcMar>
              <w:left w:w="115" w:type="dxa"/>
              <w:right w:w="115" w:type="dxa"/>
            </w:tcMar>
          </w:tcPr>
          <w:p w14:paraId="19F14E3C" w14:textId="77777777" w:rsidR="00240E4D" w:rsidRDefault="00FB0184">
            <w:pPr>
              <w:pStyle w:val="10"/>
              <w:ind w:firstLine="60"/>
              <w:contextualSpacing w:val="0"/>
            </w:pPr>
            <w:r>
              <w:t>1</w:t>
            </w:r>
          </w:p>
          <w:p w14:paraId="3B44DA20" w14:textId="77777777" w:rsidR="00240E4D" w:rsidRDefault="00FB0184">
            <w:pPr>
              <w:pStyle w:val="10"/>
              <w:ind w:firstLine="60"/>
              <w:contextualSpacing w:val="0"/>
            </w:pPr>
            <w:r>
              <w:t>1 800</w:t>
            </w:r>
          </w:p>
        </w:tc>
        <w:tc>
          <w:tcPr>
            <w:tcW w:w="1542" w:type="dxa"/>
            <w:shd w:val="clear" w:color="auto" w:fill="FFFFFF"/>
            <w:tcMar>
              <w:left w:w="115" w:type="dxa"/>
              <w:right w:w="115" w:type="dxa"/>
            </w:tcMar>
          </w:tcPr>
          <w:p w14:paraId="7842F596" w14:textId="77777777" w:rsidR="00240E4D" w:rsidRDefault="00FB0184">
            <w:pPr>
              <w:pStyle w:val="10"/>
              <w:ind w:firstLine="60"/>
              <w:contextualSpacing w:val="0"/>
            </w:pPr>
            <w:r>
              <w:t>2</w:t>
            </w:r>
          </w:p>
          <w:p w14:paraId="54225988" w14:textId="77777777" w:rsidR="00240E4D" w:rsidRDefault="00FB0184">
            <w:pPr>
              <w:pStyle w:val="10"/>
              <w:ind w:firstLine="60"/>
              <w:contextualSpacing w:val="0"/>
            </w:pPr>
            <w:r>
              <w:t>3 000</w:t>
            </w:r>
          </w:p>
        </w:tc>
      </w:tr>
      <w:tr w:rsidR="00240E4D" w14:paraId="2DD67CE5" w14:textId="77777777">
        <w:tc>
          <w:tcPr>
            <w:tcW w:w="1995" w:type="dxa"/>
            <w:shd w:val="clear" w:color="auto" w:fill="FFFFFF"/>
            <w:tcMar>
              <w:left w:w="115" w:type="dxa"/>
              <w:right w:w="115" w:type="dxa"/>
            </w:tcMar>
          </w:tcPr>
          <w:p w14:paraId="7194DBDC" w14:textId="77777777" w:rsidR="00240E4D" w:rsidRDefault="00240E4D">
            <w:pPr>
              <w:pStyle w:val="10"/>
              <w:ind w:firstLine="60"/>
              <w:contextualSpacing w:val="0"/>
            </w:pPr>
          </w:p>
        </w:tc>
        <w:tc>
          <w:tcPr>
            <w:tcW w:w="1425" w:type="dxa"/>
            <w:shd w:val="clear" w:color="auto" w:fill="FFFFFF"/>
            <w:tcMar>
              <w:left w:w="115" w:type="dxa"/>
              <w:right w:w="115" w:type="dxa"/>
            </w:tcMar>
          </w:tcPr>
          <w:p w14:paraId="6DC2C617" w14:textId="77777777" w:rsidR="00240E4D" w:rsidRDefault="00FB0184">
            <w:pPr>
              <w:pStyle w:val="10"/>
              <w:ind w:firstLine="60"/>
              <w:contextualSpacing w:val="0"/>
            </w:pPr>
            <w:r>
              <w:t>ПН № 1 от 05.01.12</w:t>
            </w:r>
          </w:p>
          <w:p w14:paraId="769D0D3C" w14:textId="77777777" w:rsidR="00240E4D" w:rsidRDefault="00240E4D">
            <w:pPr>
              <w:pStyle w:val="10"/>
              <w:ind w:firstLine="60"/>
              <w:contextualSpacing w:val="0"/>
            </w:pPr>
          </w:p>
        </w:tc>
        <w:tc>
          <w:tcPr>
            <w:tcW w:w="1500" w:type="dxa"/>
            <w:shd w:val="clear" w:color="auto" w:fill="FFFFFF"/>
            <w:tcMar>
              <w:left w:w="115" w:type="dxa"/>
              <w:right w:w="115" w:type="dxa"/>
            </w:tcMar>
          </w:tcPr>
          <w:p w14:paraId="065D2414" w14:textId="77777777" w:rsidR="00240E4D" w:rsidRDefault="00FB0184">
            <w:pPr>
              <w:pStyle w:val="10"/>
              <w:ind w:firstLine="60"/>
              <w:contextualSpacing w:val="0"/>
            </w:pPr>
            <w:r>
              <w:t>1</w:t>
            </w:r>
          </w:p>
          <w:p w14:paraId="198486DB" w14:textId="77777777" w:rsidR="00240E4D" w:rsidRDefault="00FB0184">
            <w:pPr>
              <w:pStyle w:val="10"/>
              <w:ind w:firstLine="60"/>
              <w:contextualSpacing w:val="0"/>
            </w:pPr>
            <w:r>
              <w:t>1 800</w:t>
            </w:r>
          </w:p>
        </w:tc>
        <w:tc>
          <w:tcPr>
            <w:tcW w:w="1560" w:type="dxa"/>
            <w:shd w:val="clear" w:color="auto" w:fill="FFFFFF"/>
            <w:tcMar>
              <w:left w:w="115" w:type="dxa"/>
              <w:right w:w="115" w:type="dxa"/>
            </w:tcMar>
          </w:tcPr>
          <w:p w14:paraId="54CD245A" w14:textId="77777777" w:rsidR="00240E4D" w:rsidRDefault="00240E4D">
            <w:pPr>
              <w:pStyle w:val="10"/>
              <w:ind w:firstLine="60"/>
              <w:contextualSpacing w:val="0"/>
            </w:pPr>
          </w:p>
        </w:tc>
        <w:tc>
          <w:tcPr>
            <w:tcW w:w="1553" w:type="dxa"/>
            <w:shd w:val="clear" w:color="auto" w:fill="FFFFFF"/>
            <w:tcMar>
              <w:left w:w="115" w:type="dxa"/>
              <w:right w:w="115" w:type="dxa"/>
            </w:tcMar>
          </w:tcPr>
          <w:p w14:paraId="2E32D521" w14:textId="77777777" w:rsidR="00240E4D" w:rsidRDefault="00FB0184">
            <w:pPr>
              <w:pStyle w:val="10"/>
              <w:ind w:firstLine="60"/>
              <w:contextualSpacing w:val="0"/>
            </w:pPr>
            <w:r>
              <w:t>1</w:t>
            </w:r>
          </w:p>
          <w:p w14:paraId="21BA46AD" w14:textId="77777777" w:rsidR="00240E4D" w:rsidRDefault="00FB0184">
            <w:pPr>
              <w:pStyle w:val="10"/>
              <w:ind w:firstLine="60"/>
              <w:contextualSpacing w:val="0"/>
            </w:pPr>
            <w:r>
              <w:t>1 800</w:t>
            </w:r>
          </w:p>
          <w:p w14:paraId="1231BE67" w14:textId="77777777" w:rsidR="00240E4D" w:rsidRDefault="00240E4D">
            <w:pPr>
              <w:pStyle w:val="10"/>
              <w:ind w:firstLine="60"/>
              <w:contextualSpacing w:val="0"/>
            </w:pPr>
          </w:p>
        </w:tc>
        <w:tc>
          <w:tcPr>
            <w:tcW w:w="1542" w:type="dxa"/>
            <w:shd w:val="clear" w:color="auto" w:fill="FFFFFF"/>
            <w:tcMar>
              <w:left w:w="115" w:type="dxa"/>
              <w:right w:w="115" w:type="dxa"/>
            </w:tcMar>
          </w:tcPr>
          <w:p w14:paraId="36FEB5B0" w14:textId="77777777" w:rsidR="00240E4D" w:rsidRDefault="00240E4D">
            <w:pPr>
              <w:pStyle w:val="10"/>
              <w:ind w:firstLine="60"/>
              <w:contextualSpacing w:val="0"/>
            </w:pPr>
          </w:p>
        </w:tc>
      </w:tr>
      <w:tr w:rsidR="00240E4D" w14:paraId="2E1D120C" w14:textId="77777777">
        <w:tc>
          <w:tcPr>
            <w:tcW w:w="1995" w:type="dxa"/>
            <w:shd w:val="clear" w:color="auto" w:fill="FFFFFF"/>
            <w:tcMar>
              <w:left w:w="115" w:type="dxa"/>
              <w:right w:w="115" w:type="dxa"/>
            </w:tcMar>
          </w:tcPr>
          <w:p w14:paraId="30D7AA69" w14:textId="77777777" w:rsidR="00240E4D" w:rsidRDefault="00240E4D">
            <w:pPr>
              <w:pStyle w:val="10"/>
              <w:ind w:firstLine="60"/>
              <w:contextualSpacing w:val="0"/>
            </w:pPr>
          </w:p>
        </w:tc>
        <w:tc>
          <w:tcPr>
            <w:tcW w:w="1425" w:type="dxa"/>
            <w:shd w:val="clear" w:color="auto" w:fill="FFFFFF"/>
            <w:tcMar>
              <w:left w:w="115" w:type="dxa"/>
              <w:right w:w="115" w:type="dxa"/>
            </w:tcMar>
          </w:tcPr>
          <w:p w14:paraId="4B73FB6E" w14:textId="77777777" w:rsidR="00240E4D" w:rsidRDefault="00FB0184">
            <w:pPr>
              <w:pStyle w:val="10"/>
              <w:ind w:firstLine="60"/>
              <w:contextualSpacing w:val="0"/>
            </w:pPr>
            <w:r>
              <w:t>ПН № 2 от 10.01.12</w:t>
            </w:r>
          </w:p>
          <w:p w14:paraId="7196D064" w14:textId="77777777" w:rsidR="00240E4D" w:rsidRDefault="00240E4D">
            <w:pPr>
              <w:pStyle w:val="10"/>
              <w:ind w:firstLine="60"/>
              <w:contextualSpacing w:val="0"/>
            </w:pPr>
          </w:p>
        </w:tc>
        <w:tc>
          <w:tcPr>
            <w:tcW w:w="1500" w:type="dxa"/>
            <w:shd w:val="clear" w:color="auto" w:fill="FFFFFF"/>
            <w:tcMar>
              <w:left w:w="115" w:type="dxa"/>
              <w:right w:w="115" w:type="dxa"/>
            </w:tcMar>
          </w:tcPr>
          <w:p w14:paraId="0C50080F" w14:textId="77777777" w:rsidR="00240E4D" w:rsidRDefault="00FB0184">
            <w:pPr>
              <w:pStyle w:val="10"/>
              <w:ind w:firstLine="60"/>
              <w:contextualSpacing w:val="0"/>
            </w:pPr>
            <w:r>
              <w:t>1</w:t>
            </w:r>
          </w:p>
          <w:p w14:paraId="11447E3E" w14:textId="77777777" w:rsidR="00240E4D" w:rsidRDefault="00FB0184">
            <w:pPr>
              <w:pStyle w:val="10"/>
              <w:ind w:firstLine="60"/>
              <w:contextualSpacing w:val="0"/>
            </w:pPr>
            <w:r>
              <w:t>1 000</w:t>
            </w:r>
          </w:p>
        </w:tc>
        <w:tc>
          <w:tcPr>
            <w:tcW w:w="1560" w:type="dxa"/>
            <w:shd w:val="clear" w:color="auto" w:fill="FFFFFF"/>
            <w:tcMar>
              <w:left w:w="115" w:type="dxa"/>
              <w:right w:w="115" w:type="dxa"/>
            </w:tcMar>
          </w:tcPr>
          <w:p w14:paraId="34FF1C98" w14:textId="77777777" w:rsidR="00240E4D" w:rsidRDefault="00240E4D">
            <w:pPr>
              <w:pStyle w:val="10"/>
              <w:ind w:firstLine="60"/>
              <w:contextualSpacing w:val="0"/>
            </w:pPr>
          </w:p>
        </w:tc>
        <w:tc>
          <w:tcPr>
            <w:tcW w:w="1553" w:type="dxa"/>
            <w:shd w:val="clear" w:color="auto" w:fill="FFFFFF"/>
            <w:tcMar>
              <w:left w:w="115" w:type="dxa"/>
              <w:right w:w="115" w:type="dxa"/>
            </w:tcMar>
          </w:tcPr>
          <w:p w14:paraId="6D072C0D" w14:textId="77777777" w:rsidR="00240E4D" w:rsidRDefault="00240E4D">
            <w:pPr>
              <w:pStyle w:val="10"/>
              <w:ind w:firstLine="60"/>
              <w:contextualSpacing w:val="0"/>
            </w:pPr>
          </w:p>
        </w:tc>
        <w:tc>
          <w:tcPr>
            <w:tcW w:w="1542" w:type="dxa"/>
            <w:shd w:val="clear" w:color="auto" w:fill="FFFFFF"/>
            <w:tcMar>
              <w:left w:w="115" w:type="dxa"/>
              <w:right w:w="115" w:type="dxa"/>
            </w:tcMar>
          </w:tcPr>
          <w:p w14:paraId="050B3AD0" w14:textId="77777777" w:rsidR="00240E4D" w:rsidRDefault="00FB0184">
            <w:pPr>
              <w:pStyle w:val="10"/>
              <w:ind w:firstLine="60"/>
              <w:contextualSpacing w:val="0"/>
            </w:pPr>
            <w:r>
              <w:t>1</w:t>
            </w:r>
          </w:p>
          <w:p w14:paraId="610F9B2F" w14:textId="77777777" w:rsidR="00240E4D" w:rsidRDefault="00FB0184">
            <w:pPr>
              <w:pStyle w:val="10"/>
              <w:ind w:firstLine="60"/>
              <w:contextualSpacing w:val="0"/>
            </w:pPr>
            <w:r>
              <w:t>1 000</w:t>
            </w:r>
          </w:p>
        </w:tc>
      </w:tr>
      <w:tr w:rsidR="00240E4D" w14:paraId="056F3CBF" w14:textId="77777777">
        <w:tc>
          <w:tcPr>
            <w:tcW w:w="1995" w:type="dxa"/>
            <w:shd w:val="clear" w:color="auto" w:fill="FFFFFF"/>
            <w:tcMar>
              <w:left w:w="115" w:type="dxa"/>
              <w:right w:w="115" w:type="dxa"/>
            </w:tcMar>
          </w:tcPr>
          <w:p w14:paraId="48A21919" w14:textId="77777777" w:rsidR="00240E4D" w:rsidRDefault="00240E4D">
            <w:pPr>
              <w:pStyle w:val="10"/>
              <w:ind w:firstLine="60"/>
              <w:contextualSpacing w:val="0"/>
            </w:pPr>
          </w:p>
        </w:tc>
        <w:tc>
          <w:tcPr>
            <w:tcW w:w="1425" w:type="dxa"/>
            <w:shd w:val="clear" w:color="auto" w:fill="FFFFFF"/>
            <w:tcMar>
              <w:left w:w="115" w:type="dxa"/>
              <w:right w:w="115" w:type="dxa"/>
            </w:tcMar>
          </w:tcPr>
          <w:p w14:paraId="7B695E6F" w14:textId="77777777" w:rsidR="00240E4D" w:rsidRDefault="00FB0184">
            <w:pPr>
              <w:pStyle w:val="10"/>
              <w:ind w:firstLine="60"/>
              <w:contextualSpacing w:val="0"/>
            </w:pPr>
            <w:r>
              <w:t>ПН № 3 от 15.01.12</w:t>
            </w:r>
          </w:p>
          <w:p w14:paraId="6BD18F9B" w14:textId="77777777" w:rsidR="00240E4D" w:rsidRDefault="00240E4D">
            <w:pPr>
              <w:pStyle w:val="10"/>
              <w:ind w:firstLine="60"/>
              <w:contextualSpacing w:val="0"/>
            </w:pPr>
          </w:p>
        </w:tc>
        <w:tc>
          <w:tcPr>
            <w:tcW w:w="1500" w:type="dxa"/>
            <w:shd w:val="clear" w:color="auto" w:fill="FFFFFF"/>
            <w:tcMar>
              <w:left w:w="115" w:type="dxa"/>
              <w:right w:w="115" w:type="dxa"/>
            </w:tcMar>
          </w:tcPr>
          <w:p w14:paraId="238601FE" w14:textId="77777777" w:rsidR="00240E4D" w:rsidRDefault="00240E4D">
            <w:pPr>
              <w:pStyle w:val="10"/>
              <w:ind w:firstLine="60"/>
              <w:contextualSpacing w:val="0"/>
            </w:pPr>
          </w:p>
        </w:tc>
        <w:tc>
          <w:tcPr>
            <w:tcW w:w="1560" w:type="dxa"/>
            <w:shd w:val="clear" w:color="auto" w:fill="FFFFFF"/>
            <w:tcMar>
              <w:left w:w="115" w:type="dxa"/>
              <w:right w:w="115" w:type="dxa"/>
            </w:tcMar>
          </w:tcPr>
          <w:p w14:paraId="6B965A47" w14:textId="77777777" w:rsidR="00240E4D" w:rsidRDefault="00FB0184">
            <w:pPr>
              <w:pStyle w:val="10"/>
              <w:ind w:firstLine="60"/>
              <w:contextualSpacing w:val="0"/>
            </w:pPr>
            <w:r>
              <w:t>1</w:t>
            </w:r>
          </w:p>
          <w:p w14:paraId="75C259F3" w14:textId="77777777" w:rsidR="00240E4D" w:rsidRDefault="00FB0184">
            <w:pPr>
              <w:pStyle w:val="10"/>
              <w:ind w:firstLine="60"/>
              <w:contextualSpacing w:val="0"/>
            </w:pPr>
            <w:r>
              <w:t>2 000</w:t>
            </w:r>
          </w:p>
        </w:tc>
        <w:tc>
          <w:tcPr>
            <w:tcW w:w="1553" w:type="dxa"/>
            <w:shd w:val="clear" w:color="auto" w:fill="FFFFFF"/>
            <w:tcMar>
              <w:left w:w="115" w:type="dxa"/>
              <w:right w:w="115" w:type="dxa"/>
            </w:tcMar>
          </w:tcPr>
          <w:p w14:paraId="0F3CABC7" w14:textId="77777777" w:rsidR="00240E4D" w:rsidRDefault="00240E4D">
            <w:pPr>
              <w:pStyle w:val="10"/>
              <w:ind w:firstLine="60"/>
              <w:contextualSpacing w:val="0"/>
            </w:pPr>
          </w:p>
        </w:tc>
        <w:tc>
          <w:tcPr>
            <w:tcW w:w="1542" w:type="dxa"/>
            <w:shd w:val="clear" w:color="auto" w:fill="FFFFFF"/>
            <w:tcMar>
              <w:left w:w="115" w:type="dxa"/>
              <w:right w:w="115" w:type="dxa"/>
            </w:tcMar>
          </w:tcPr>
          <w:p w14:paraId="511F3AB7" w14:textId="77777777" w:rsidR="00240E4D" w:rsidRDefault="00FB0184">
            <w:pPr>
              <w:pStyle w:val="10"/>
              <w:ind w:firstLine="60"/>
              <w:contextualSpacing w:val="0"/>
            </w:pPr>
            <w:r>
              <w:t>1</w:t>
            </w:r>
          </w:p>
          <w:p w14:paraId="4E464C67" w14:textId="77777777" w:rsidR="00240E4D" w:rsidRDefault="00FB0184">
            <w:pPr>
              <w:pStyle w:val="10"/>
              <w:ind w:firstLine="60"/>
              <w:contextualSpacing w:val="0"/>
            </w:pPr>
            <w:r>
              <w:t>2 000</w:t>
            </w:r>
          </w:p>
        </w:tc>
      </w:tr>
    </w:tbl>
    <w:p w14:paraId="5B08B5D1" w14:textId="77777777" w:rsidR="00240E4D" w:rsidRDefault="00240E4D">
      <w:pPr>
        <w:pStyle w:val="10"/>
        <w:contextualSpacing w:val="0"/>
      </w:pPr>
    </w:p>
    <w:p w14:paraId="16DEB4AB" w14:textId="77777777" w:rsidR="00240E4D" w:rsidRDefault="00240E4D">
      <w:pPr>
        <w:pStyle w:val="10"/>
        <w:contextualSpacing w:val="0"/>
      </w:pPr>
    </w:p>
    <w:p w14:paraId="3F711847" w14:textId="77777777" w:rsidR="00240E4D" w:rsidRDefault="00FB0184">
      <w:pPr>
        <w:pStyle w:val="2"/>
        <w:contextualSpacing w:val="0"/>
      </w:pPr>
      <w:bookmarkStart w:id="2" w:name="h.2ha15q8ls1h7" w:colFirst="0" w:colLast="0"/>
      <w:bookmarkEnd w:id="2"/>
      <w:r>
        <w:t>Бухгалтерский учет</w:t>
      </w:r>
    </w:p>
    <w:p w14:paraId="031259DE" w14:textId="77777777" w:rsidR="00240E4D" w:rsidRDefault="00FB0184">
      <w:pPr>
        <w:pStyle w:val="10"/>
        <w:contextualSpacing w:val="0"/>
      </w:pPr>
      <w:r>
        <w:t>Необходимо создать документ «Операция», с помощью которого пользователь должен иметь возможность ввести проводки с произвольной корреспонденцией счетов. При решении задач следует учитывать возможность наличия проводок, сформированных с помощью данного документа.</w:t>
      </w:r>
    </w:p>
    <w:p w14:paraId="2DE516E6" w14:textId="77777777" w:rsidR="00240E4D" w:rsidRDefault="00FB0184">
      <w:pPr>
        <w:pStyle w:val="10"/>
        <w:contextualSpacing w:val="0"/>
      </w:pPr>
      <w:r>
        <w:tab/>
        <w:t>Требуется организовать возможность ведения взаиморасчетов (счет «Покупатели») в разрезе контрагентов и договоров в валюте взаиморасчетов. С каждым контрагентом может быть заключено любое количество договоров (у каждого может быть своя валюта взаиморасчетов). Все взаиморасчеты по договору ведутся только в валюте, указанной в этом договоре, и рублевом эквиваленте.</w:t>
      </w:r>
    </w:p>
    <w:p w14:paraId="41A8D09D" w14:textId="77777777" w:rsidR="00240E4D" w:rsidRDefault="00FB0184">
      <w:pPr>
        <w:pStyle w:val="10"/>
        <w:contextualSpacing w:val="0"/>
      </w:pPr>
      <w:r>
        <w:tab/>
        <w:t>Задолженность покупателей возникает при проведении документа «Расходная накладная». В этом документе пользователем указывается сам покупатель («Контрагент») и договор. Все суммы в документе указываются в валюте выбранного договора.</w:t>
      </w:r>
    </w:p>
    <w:p w14:paraId="15AD336B" w14:textId="77777777" w:rsidR="00240E4D" w:rsidRDefault="00FB0184">
      <w:pPr>
        <w:pStyle w:val="10"/>
        <w:contextualSpacing w:val="0"/>
      </w:pPr>
      <w:r>
        <w:lastRenderedPageBreak/>
        <w:tab/>
        <w:t>Документ «Расходная накладная» формирует следующую проводку:</w:t>
      </w:r>
    </w:p>
    <w:p w14:paraId="7ABF2F04"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w:t>
      </w:r>
    </w:p>
    <w:p w14:paraId="7C6E5BAA" w14:textId="77777777" w:rsidR="00240E4D" w:rsidRDefault="00FB0184">
      <w:pPr>
        <w:pStyle w:val="10"/>
        <w:ind w:firstLine="0"/>
        <w:contextualSpacing w:val="0"/>
        <w:jc w:val="center"/>
      </w:pPr>
      <w:r>
        <w:rPr>
          <w:i/>
        </w:rPr>
        <w:t>на сумму продажи в валюте взаиморасчетов и в рублях по курсу на дату документа</w:t>
      </w:r>
    </w:p>
    <w:p w14:paraId="3F56288A" w14:textId="77777777" w:rsidR="00240E4D" w:rsidRDefault="00FB0184">
      <w:pPr>
        <w:pStyle w:val="10"/>
        <w:contextualSpacing w:val="0"/>
      </w:pPr>
      <w:r>
        <w:t>Оплата задолженности по отгрузке происходит документом «Приход денег», где указывается контрагент и сумма оплаты в рублях. Сумма должна автоматически распределяться на договоры в соответствии с максимальной рублевой задолженностью по договору (чем больше задолженность, тем скорее она должна быть оплачена). Следует считать, что авансов и переплат быть не может.</w:t>
      </w:r>
    </w:p>
    <w:p w14:paraId="5C1C4FFE" w14:textId="77777777" w:rsidR="00240E4D" w:rsidRDefault="00FB0184">
      <w:pPr>
        <w:pStyle w:val="10"/>
        <w:contextualSpacing w:val="0"/>
      </w:pPr>
      <w:r>
        <w:tab/>
        <w:t>Документ «Приход денег» должен формировать следующие проводки:</w:t>
      </w:r>
    </w:p>
    <w:p w14:paraId="0B1EC113" w14:textId="77777777" w:rsidR="00240E4D" w:rsidRDefault="00FB0184">
      <w:pPr>
        <w:pStyle w:val="10"/>
        <w:ind w:firstLine="0"/>
        <w:contextualSpacing w:val="0"/>
        <w:jc w:val="center"/>
      </w:pPr>
      <w:proofErr w:type="spellStart"/>
      <w:r>
        <w:rPr>
          <w:i/>
        </w:rPr>
        <w:t>Дт</w:t>
      </w:r>
      <w:proofErr w:type="spellEnd"/>
      <w:r>
        <w:rPr>
          <w:i/>
        </w:rPr>
        <w:t xml:space="preserve"> «Касса» - </w:t>
      </w:r>
      <w:proofErr w:type="spellStart"/>
      <w:r>
        <w:rPr>
          <w:i/>
        </w:rPr>
        <w:t>Кт</w:t>
      </w:r>
      <w:proofErr w:type="spellEnd"/>
      <w:r>
        <w:rPr>
          <w:i/>
        </w:rPr>
        <w:t xml:space="preserve"> «Покупатели»</w:t>
      </w:r>
    </w:p>
    <w:p w14:paraId="42F309A2" w14:textId="77777777" w:rsidR="00240E4D" w:rsidRDefault="40BFEC99" w:rsidP="40BFEC99">
      <w:pPr>
        <w:pStyle w:val="10"/>
        <w:ind w:firstLine="0"/>
        <w:contextualSpacing w:val="0"/>
        <w:jc w:val="center"/>
      </w:pPr>
      <w:r w:rsidRPr="40BFEC99">
        <w:t>на расчетную сумму оплаты в валюте взаиморасчетов и в рублях по курсу на дату документа.</w:t>
      </w:r>
    </w:p>
    <w:p w14:paraId="24C9CE2D" w14:textId="13D2D453" w:rsidR="00240E4D" w:rsidRDefault="65618A96">
      <w:pPr>
        <w:pStyle w:val="10"/>
        <w:contextualSpacing w:val="0"/>
      </w:pPr>
      <w:r>
        <w:t xml:space="preserve">Необходимо реализовать </w:t>
      </w:r>
      <w:r w:rsidRPr="65618A96">
        <w:rPr>
          <w:i/>
          <w:iCs/>
          <w:color w:val="FF0000"/>
        </w:rPr>
        <w:t>обработку</w:t>
      </w:r>
      <w:r w:rsidRPr="65618A96">
        <w:rPr>
          <w:color w:val="FF0000"/>
        </w:rPr>
        <w:t xml:space="preserve"> </w:t>
      </w:r>
      <w:r w:rsidRPr="65618A96">
        <w:rPr>
          <w:strike/>
        </w:rPr>
        <w:t>документ</w:t>
      </w:r>
      <w:r w:rsidRPr="65618A96">
        <w:t xml:space="preserve"> «Корректировка задолженности», которая бы в соответствии с изменившимся курсом валюты взаиморасчетов корректировала рублевую задолженность покупателя. Т.е. предположим, что при курсе валюты «Валютная» в 10 рублей покупателем был получен товар на 10 единиц «Валютная» (получается, по курсу это 100 рублей). Курс вырос до 12 рублей за единицу валюты. В соответствии с этим рублевая сумма задолженности покупателя должная возрасти на 20 рублей.</w:t>
      </w:r>
    </w:p>
    <w:p w14:paraId="4EAEAA98" w14:textId="0AB156F4" w:rsidR="00240E4D" w:rsidRDefault="65618A96">
      <w:pPr>
        <w:pStyle w:val="10"/>
        <w:contextualSpacing w:val="0"/>
      </w:pPr>
      <w:r w:rsidRPr="65618A96">
        <w:rPr>
          <w:strike/>
        </w:rPr>
        <w:t>Документ</w:t>
      </w:r>
      <w:r w:rsidRPr="65618A96">
        <w:t xml:space="preserve"> </w:t>
      </w:r>
      <w:r w:rsidRPr="65618A96">
        <w:rPr>
          <w:color w:val="FF0000"/>
        </w:rPr>
        <w:t>Обработка</w:t>
      </w:r>
      <w:r w:rsidR="00FB0184">
        <w:tab/>
      </w:r>
      <w:r>
        <w:t xml:space="preserve"> «Корректировка задолженности» должна формировать документ “Операция” со следующими проводками:</w:t>
      </w:r>
    </w:p>
    <w:p w14:paraId="2844195C" w14:textId="77777777" w:rsidR="00240E4D" w:rsidRDefault="00FB0184">
      <w:pPr>
        <w:pStyle w:val="10"/>
        <w:ind w:firstLine="708"/>
        <w:contextualSpacing w:val="0"/>
      </w:pPr>
      <w:r>
        <w:t>В случае увеличения рублевого долга покупателя:</w:t>
      </w:r>
    </w:p>
    <w:p w14:paraId="4D5FEED1" w14:textId="77777777" w:rsidR="00240E4D" w:rsidRDefault="00FB0184">
      <w:pPr>
        <w:pStyle w:val="10"/>
        <w:ind w:firstLine="0"/>
        <w:contextualSpacing w:val="0"/>
        <w:jc w:val="center"/>
      </w:pPr>
      <w:proofErr w:type="spellStart"/>
      <w:r>
        <w:rPr>
          <w:i/>
        </w:rPr>
        <w:t>Дт</w:t>
      </w:r>
      <w:proofErr w:type="spellEnd"/>
      <w:r>
        <w:rPr>
          <w:i/>
        </w:rPr>
        <w:t xml:space="preserve"> «Покупатели» - </w:t>
      </w:r>
      <w:proofErr w:type="spellStart"/>
      <w:r>
        <w:rPr>
          <w:i/>
        </w:rPr>
        <w:t>Кт</w:t>
      </w:r>
      <w:proofErr w:type="spellEnd"/>
      <w:r>
        <w:rPr>
          <w:i/>
        </w:rPr>
        <w:t xml:space="preserve"> «Прибыли и убытки» на сумму разницы</w:t>
      </w:r>
    </w:p>
    <w:p w14:paraId="2FA6111C" w14:textId="77777777" w:rsidR="00240E4D" w:rsidRDefault="00FB0184">
      <w:pPr>
        <w:pStyle w:val="10"/>
        <w:ind w:firstLine="708"/>
        <w:contextualSpacing w:val="0"/>
      </w:pPr>
      <w:r>
        <w:t>В случае уменьшения рублевого долга покупателя:</w:t>
      </w:r>
    </w:p>
    <w:p w14:paraId="01EE3A9B" w14:textId="77777777" w:rsidR="00240E4D" w:rsidRDefault="00FB0184">
      <w:pPr>
        <w:pStyle w:val="10"/>
        <w:ind w:firstLine="0"/>
        <w:contextualSpacing w:val="0"/>
        <w:jc w:val="center"/>
      </w:pPr>
      <w:proofErr w:type="spellStart"/>
      <w:r>
        <w:rPr>
          <w:i/>
        </w:rPr>
        <w:t>Дт</w:t>
      </w:r>
      <w:proofErr w:type="spellEnd"/>
      <w:r>
        <w:rPr>
          <w:i/>
        </w:rPr>
        <w:t xml:space="preserve"> «Прибыли и убытки» - </w:t>
      </w:r>
      <w:proofErr w:type="spellStart"/>
      <w:r>
        <w:rPr>
          <w:i/>
        </w:rPr>
        <w:t>Кт</w:t>
      </w:r>
      <w:proofErr w:type="spellEnd"/>
      <w:r>
        <w:rPr>
          <w:i/>
        </w:rPr>
        <w:t xml:space="preserve"> «Покупатели» на сумму разницы</w:t>
      </w:r>
    </w:p>
    <w:p w14:paraId="0D2E20F6" w14:textId="396D9714" w:rsidR="00240E4D" w:rsidRDefault="65618A96">
      <w:pPr>
        <w:pStyle w:val="10"/>
        <w:ind w:firstLine="708"/>
        <w:contextualSpacing w:val="0"/>
      </w:pPr>
      <w:r w:rsidRPr="65618A96">
        <w:rPr>
          <w:color w:val="auto"/>
        </w:rPr>
        <w:t xml:space="preserve">Документ </w:t>
      </w:r>
      <w:r w:rsidRPr="65618A96">
        <w:rPr>
          <w:strike/>
        </w:rPr>
        <w:t>«Корректировка задолженности»</w:t>
      </w:r>
      <w:r w:rsidRPr="65618A96">
        <w:t xml:space="preserve"> </w:t>
      </w:r>
      <w:r w:rsidRPr="65618A96">
        <w:rPr>
          <w:i/>
          <w:iCs/>
        </w:rPr>
        <w:t>«Операция»</w:t>
      </w:r>
      <w:r>
        <w:t xml:space="preserve"> вводится как регламентный (один экземпляр корректирует все существующие задолженности).</w:t>
      </w:r>
    </w:p>
    <w:p w14:paraId="243FD4DD" w14:textId="77777777" w:rsidR="00240E4D" w:rsidRDefault="00FB0184">
      <w:pPr>
        <w:pStyle w:val="10"/>
        <w:contextualSpacing w:val="0"/>
      </w:pPr>
      <w:r>
        <w:t>Необходимо создать отчет о взаиморасчетах с покупателями по выбранной валюте за период с детализацией до документа.</w:t>
      </w:r>
    </w:p>
    <w:p w14:paraId="0AD9C6F4" w14:textId="77777777" w:rsidR="00240E4D" w:rsidRDefault="00240E4D">
      <w:pPr>
        <w:pStyle w:val="10"/>
        <w:ind w:firstLine="708"/>
        <w:contextualSpacing w:val="0"/>
      </w:pPr>
    </w:p>
    <w:p w14:paraId="54DA3008" w14:textId="77777777" w:rsidR="00240E4D" w:rsidRDefault="00FB0184">
      <w:pPr>
        <w:pStyle w:val="10"/>
        <w:ind w:firstLine="708"/>
        <w:contextualSpacing w:val="0"/>
      </w:pPr>
      <w:r>
        <w:t>Взаиморасчеты за период с 01.01.2012 по 31.01.2012</w:t>
      </w:r>
    </w:p>
    <w:p w14:paraId="244657F8" w14:textId="77777777" w:rsidR="00240E4D" w:rsidRDefault="00FB0184">
      <w:pPr>
        <w:pStyle w:val="10"/>
        <w:ind w:left="708" w:firstLine="0"/>
        <w:contextualSpacing w:val="0"/>
      </w:pPr>
      <w:r>
        <w:t>Валюта: USD</w:t>
      </w:r>
    </w:p>
    <w:tbl>
      <w:tblPr>
        <w:tblStyle w:val="ae"/>
        <w:tblW w:w="957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95"/>
        <w:gridCol w:w="1595"/>
        <w:gridCol w:w="1595"/>
        <w:gridCol w:w="1595"/>
        <w:gridCol w:w="1595"/>
        <w:gridCol w:w="1596"/>
      </w:tblGrid>
      <w:tr w:rsidR="00240E4D" w14:paraId="73C1004D" w14:textId="77777777">
        <w:tc>
          <w:tcPr>
            <w:tcW w:w="1595" w:type="dxa"/>
            <w:shd w:val="clear" w:color="auto" w:fill="FFFFFF"/>
            <w:tcMar>
              <w:left w:w="115" w:type="dxa"/>
              <w:right w:w="115" w:type="dxa"/>
            </w:tcMar>
          </w:tcPr>
          <w:p w14:paraId="11A24415" w14:textId="77777777" w:rsidR="00240E4D" w:rsidRDefault="00FB0184">
            <w:pPr>
              <w:pStyle w:val="10"/>
              <w:ind w:firstLine="0"/>
              <w:contextualSpacing w:val="0"/>
              <w:jc w:val="center"/>
            </w:pPr>
            <w:r>
              <w:rPr>
                <w:b/>
              </w:rPr>
              <w:t>Контрагент</w:t>
            </w:r>
          </w:p>
        </w:tc>
        <w:tc>
          <w:tcPr>
            <w:tcW w:w="1595" w:type="dxa"/>
            <w:shd w:val="clear" w:color="auto" w:fill="FFFFFF"/>
            <w:tcMar>
              <w:left w:w="115" w:type="dxa"/>
              <w:right w:w="115" w:type="dxa"/>
            </w:tcMar>
          </w:tcPr>
          <w:p w14:paraId="743B47DD" w14:textId="77777777" w:rsidR="00240E4D" w:rsidRDefault="00FB0184">
            <w:pPr>
              <w:pStyle w:val="10"/>
              <w:ind w:firstLine="0"/>
              <w:contextualSpacing w:val="0"/>
              <w:jc w:val="center"/>
            </w:pPr>
            <w:r>
              <w:rPr>
                <w:b/>
              </w:rPr>
              <w:t>Договор</w:t>
            </w:r>
          </w:p>
        </w:tc>
        <w:tc>
          <w:tcPr>
            <w:tcW w:w="1595" w:type="dxa"/>
            <w:shd w:val="clear" w:color="auto" w:fill="FFFFFF"/>
            <w:tcMar>
              <w:left w:w="115" w:type="dxa"/>
              <w:right w:w="115" w:type="dxa"/>
            </w:tcMar>
          </w:tcPr>
          <w:p w14:paraId="2DAD9F62" w14:textId="77777777" w:rsidR="00240E4D" w:rsidRDefault="00FB0184">
            <w:pPr>
              <w:pStyle w:val="10"/>
              <w:ind w:firstLine="0"/>
              <w:contextualSpacing w:val="0"/>
              <w:jc w:val="center"/>
            </w:pPr>
            <w:r>
              <w:rPr>
                <w:b/>
              </w:rPr>
              <w:t>Нач. ост.</w:t>
            </w:r>
          </w:p>
          <w:p w14:paraId="63ACA803" w14:textId="77777777" w:rsidR="00240E4D" w:rsidRDefault="00FB0184">
            <w:pPr>
              <w:pStyle w:val="10"/>
              <w:ind w:firstLine="0"/>
              <w:contextualSpacing w:val="0"/>
              <w:jc w:val="center"/>
            </w:pPr>
            <w:r>
              <w:rPr>
                <w:b/>
              </w:rPr>
              <w:t>руб./вал.</w:t>
            </w:r>
          </w:p>
        </w:tc>
        <w:tc>
          <w:tcPr>
            <w:tcW w:w="1595" w:type="dxa"/>
            <w:shd w:val="clear" w:color="auto" w:fill="FFFFFF"/>
            <w:tcMar>
              <w:left w:w="115" w:type="dxa"/>
              <w:right w:w="115" w:type="dxa"/>
            </w:tcMar>
          </w:tcPr>
          <w:p w14:paraId="20449A8F" w14:textId="77777777" w:rsidR="00240E4D" w:rsidRDefault="00FB0184">
            <w:pPr>
              <w:pStyle w:val="10"/>
              <w:ind w:firstLine="0"/>
              <w:contextualSpacing w:val="0"/>
              <w:jc w:val="center"/>
            </w:pPr>
            <w:r>
              <w:rPr>
                <w:b/>
              </w:rPr>
              <w:t>Документ</w:t>
            </w:r>
          </w:p>
        </w:tc>
        <w:tc>
          <w:tcPr>
            <w:tcW w:w="1595" w:type="dxa"/>
            <w:shd w:val="clear" w:color="auto" w:fill="FFFFFF"/>
            <w:tcMar>
              <w:left w:w="115" w:type="dxa"/>
              <w:right w:w="115" w:type="dxa"/>
            </w:tcMar>
          </w:tcPr>
          <w:p w14:paraId="4AE7C17B" w14:textId="77777777" w:rsidR="00240E4D" w:rsidRDefault="00FB0184">
            <w:pPr>
              <w:pStyle w:val="10"/>
              <w:ind w:firstLine="0"/>
              <w:contextualSpacing w:val="0"/>
              <w:jc w:val="center"/>
            </w:pPr>
            <w:r>
              <w:rPr>
                <w:b/>
              </w:rPr>
              <w:t>Сумма</w:t>
            </w:r>
          </w:p>
          <w:p w14:paraId="1508042B" w14:textId="77777777" w:rsidR="00240E4D" w:rsidRDefault="00FB0184">
            <w:pPr>
              <w:pStyle w:val="10"/>
              <w:ind w:firstLine="0"/>
              <w:contextualSpacing w:val="0"/>
              <w:jc w:val="center"/>
            </w:pPr>
            <w:r>
              <w:rPr>
                <w:b/>
              </w:rPr>
              <w:t>руб./вал.</w:t>
            </w:r>
          </w:p>
        </w:tc>
        <w:tc>
          <w:tcPr>
            <w:tcW w:w="1596" w:type="dxa"/>
            <w:shd w:val="clear" w:color="auto" w:fill="FFFFFF"/>
            <w:tcMar>
              <w:left w:w="115" w:type="dxa"/>
              <w:right w:w="115" w:type="dxa"/>
            </w:tcMar>
          </w:tcPr>
          <w:p w14:paraId="07887B93" w14:textId="77777777" w:rsidR="00240E4D" w:rsidRDefault="00FB0184">
            <w:pPr>
              <w:pStyle w:val="10"/>
              <w:ind w:firstLine="0"/>
              <w:contextualSpacing w:val="0"/>
              <w:jc w:val="center"/>
            </w:pPr>
            <w:r>
              <w:rPr>
                <w:b/>
              </w:rPr>
              <w:t>Кон. Ост.</w:t>
            </w:r>
          </w:p>
          <w:p w14:paraId="3CD3A81F" w14:textId="77777777" w:rsidR="00240E4D" w:rsidRDefault="00FB0184">
            <w:pPr>
              <w:pStyle w:val="10"/>
              <w:ind w:firstLine="0"/>
              <w:contextualSpacing w:val="0"/>
              <w:jc w:val="center"/>
            </w:pPr>
            <w:r>
              <w:rPr>
                <w:b/>
              </w:rPr>
              <w:t>руб./вал.</w:t>
            </w:r>
          </w:p>
        </w:tc>
      </w:tr>
      <w:tr w:rsidR="00240E4D" w14:paraId="003B66BB" w14:textId="77777777">
        <w:tc>
          <w:tcPr>
            <w:tcW w:w="1595" w:type="dxa"/>
            <w:shd w:val="clear" w:color="auto" w:fill="FFFFFF"/>
            <w:tcMar>
              <w:left w:w="115" w:type="dxa"/>
              <w:right w:w="115" w:type="dxa"/>
            </w:tcMar>
          </w:tcPr>
          <w:p w14:paraId="39545D30" w14:textId="77777777" w:rsidR="00240E4D" w:rsidRDefault="00FB0184">
            <w:pPr>
              <w:pStyle w:val="10"/>
              <w:ind w:firstLine="0"/>
              <w:contextualSpacing w:val="0"/>
            </w:pPr>
            <w:proofErr w:type="spellStart"/>
            <w:r>
              <w:t>InqUnited</w:t>
            </w:r>
            <w:proofErr w:type="spellEnd"/>
          </w:p>
        </w:tc>
        <w:tc>
          <w:tcPr>
            <w:tcW w:w="1595" w:type="dxa"/>
            <w:shd w:val="clear" w:color="auto" w:fill="FFFFFF"/>
            <w:tcMar>
              <w:left w:w="115" w:type="dxa"/>
              <w:right w:w="115" w:type="dxa"/>
            </w:tcMar>
          </w:tcPr>
          <w:p w14:paraId="56FC7352" w14:textId="77777777" w:rsidR="00240E4D" w:rsidRDefault="00FB0184">
            <w:pPr>
              <w:pStyle w:val="10"/>
              <w:ind w:firstLine="0"/>
              <w:contextualSpacing w:val="0"/>
            </w:pPr>
            <w:r>
              <w:t>Основной</w:t>
            </w:r>
          </w:p>
        </w:tc>
        <w:tc>
          <w:tcPr>
            <w:tcW w:w="1595" w:type="dxa"/>
            <w:shd w:val="clear" w:color="auto" w:fill="FFFFFF"/>
            <w:tcMar>
              <w:left w:w="115" w:type="dxa"/>
              <w:right w:w="115" w:type="dxa"/>
            </w:tcMar>
          </w:tcPr>
          <w:p w14:paraId="76F421D8" w14:textId="77777777" w:rsidR="00240E4D" w:rsidRDefault="00FB0184">
            <w:pPr>
              <w:pStyle w:val="10"/>
              <w:ind w:firstLine="0"/>
              <w:contextualSpacing w:val="0"/>
            </w:pPr>
            <w:r>
              <w:t>100 000</w:t>
            </w:r>
          </w:p>
          <w:p w14:paraId="427271BE" w14:textId="77777777" w:rsidR="00240E4D" w:rsidRDefault="00FB0184">
            <w:pPr>
              <w:pStyle w:val="10"/>
              <w:ind w:firstLine="0"/>
              <w:contextualSpacing w:val="0"/>
            </w:pPr>
            <w:r>
              <w:t>3 500</w:t>
            </w:r>
          </w:p>
        </w:tc>
        <w:tc>
          <w:tcPr>
            <w:tcW w:w="1595" w:type="dxa"/>
            <w:shd w:val="clear" w:color="auto" w:fill="FFFFFF"/>
            <w:tcMar>
              <w:left w:w="115" w:type="dxa"/>
              <w:right w:w="115" w:type="dxa"/>
            </w:tcMar>
          </w:tcPr>
          <w:p w14:paraId="5DD90CB8" w14:textId="77777777" w:rsidR="00240E4D" w:rsidRDefault="00FB0184">
            <w:pPr>
              <w:pStyle w:val="10"/>
              <w:ind w:firstLine="0"/>
              <w:contextualSpacing w:val="0"/>
            </w:pPr>
            <w:r>
              <w:t xml:space="preserve">Расходная </w:t>
            </w:r>
          </w:p>
          <w:p w14:paraId="5830426E" w14:textId="77777777" w:rsidR="00240E4D" w:rsidRDefault="00FB0184">
            <w:pPr>
              <w:pStyle w:val="10"/>
              <w:ind w:firstLine="0"/>
              <w:contextualSpacing w:val="0"/>
            </w:pPr>
            <w:r>
              <w:t>Накладная №5</w:t>
            </w:r>
          </w:p>
        </w:tc>
        <w:tc>
          <w:tcPr>
            <w:tcW w:w="1595" w:type="dxa"/>
            <w:shd w:val="clear" w:color="auto" w:fill="FFFFFF"/>
            <w:tcMar>
              <w:left w:w="115" w:type="dxa"/>
              <w:right w:w="115" w:type="dxa"/>
            </w:tcMar>
          </w:tcPr>
          <w:p w14:paraId="26F7E8C3" w14:textId="77777777" w:rsidR="00240E4D" w:rsidRDefault="00FB0184">
            <w:pPr>
              <w:pStyle w:val="10"/>
              <w:ind w:firstLine="0"/>
              <w:contextualSpacing w:val="0"/>
            </w:pPr>
            <w:r>
              <w:t>50 000</w:t>
            </w:r>
          </w:p>
          <w:p w14:paraId="01370025" w14:textId="77777777" w:rsidR="00240E4D" w:rsidRDefault="00FB0184">
            <w:pPr>
              <w:pStyle w:val="10"/>
              <w:ind w:firstLine="0"/>
              <w:contextualSpacing w:val="0"/>
            </w:pPr>
            <w:r>
              <w:t>1 700</w:t>
            </w:r>
          </w:p>
        </w:tc>
        <w:tc>
          <w:tcPr>
            <w:tcW w:w="1596" w:type="dxa"/>
            <w:shd w:val="clear" w:color="auto" w:fill="FFFFFF"/>
            <w:tcMar>
              <w:left w:w="115" w:type="dxa"/>
              <w:right w:w="115" w:type="dxa"/>
            </w:tcMar>
          </w:tcPr>
          <w:p w14:paraId="2BCED777" w14:textId="77777777" w:rsidR="00240E4D" w:rsidRDefault="00FB0184">
            <w:pPr>
              <w:pStyle w:val="10"/>
              <w:ind w:firstLine="0"/>
              <w:contextualSpacing w:val="0"/>
            </w:pPr>
            <w:r>
              <w:t>150 000</w:t>
            </w:r>
          </w:p>
          <w:p w14:paraId="6C27EA7E" w14:textId="77777777" w:rsidR="00240E4D" w:rsidRDefault="00FB0184">
            <w:pPr>
              <w:pStyle w:val="10"/>
              <w:ind w:firstLine="0"/>
              <w:contextualSpacing w:val="0"/>
            </w:pPr>
            <w:r>
              <w:t>5 200</w:t>
            </w:r>
          </w:p>
        </w:tc>
      </w:tr>
      <w:tr w:rsidR="00240E4D" w14:paraId="4D1E8F72" w14:textId="77777777">
        <w:tc>
          <w:tcPr>
            <w:tcW w:w="1595" w:type="dxa"/>
            <w:shd w:val="clear" w:color="auto" w:fill="FFFFFF"/>
            <w:tcMar>
              <w:left w:w="115" w:type="dxa"/>
              <w:right w:w="115" w:type="dxa"/>
            </w:tcMar>
          </w:tcPr>
          <w:p w14:paraId="4B1F511A" w14:textId="77777777" w:rsidR="00240E4D" w:rsidRDefault="00240E4D">
            <w:pPr>
              <w:pStyle w:val="10"/>
              <w:ind w:firstLine="0"/>
              <w:contextualSpacing w:val="0"/>
            </w:pPr>
          </w:p>
        </w:tc>
        <w:tc>
          <w:tcPr>
            <w:tcW w:w="1595" w:type="dxa"/>
            <w:shd w:val="clear" w:color="auto" w:fill="FFFFFF"/>
            <w:tcMar>
              <w:left w:w="115" w:type="dxa"/>
              <w:right w:w="115" w:type="dxa"/>
            </w:tcMar>
          </w:tcPr>
          <w:p w14:paraId="75566B97" w14:textId="77777777" w:rsidR="00240E4D" w:rsidRDefault="00FB0184">
            <w:pPr>
              <w:pStyle w:val="10"/>
              <w:ind w:firstLine="0"/>
              <w:contextualSpacing w:val="0"/>
            </w:pPr>
            <w:r>
              <w:t>Основной</w:t>
            </w:r>
          </w:p>
        </w:tc>
        <w:tc>
          <w:tcPr>
            <w:tcW w:w="1595" w:type="dxa"/>
            <w:shd w:val="clear" w:color="auto" w:fill="FFFFFF"/>
            <w:tcMar>
              <w:left w:w="115" w:type="dxa"/>
              <w:right w:w="115" w:type="dxa"/>
            </w:tcMar>
          </w:tcPr>
          <w:p w14:paraId="6183F85A" w14:textId="77777777" w:rsidR="00240E4D" w:rsidRDefault="00FB0184">
            <w:pPr>
              <w:pStyle w:val="10"/>
              <w:ind w:firstLine="0"/>
              <w:contextualSpacing w:val="0"/>
            </w:pPr>
            <w:r>
              <w:t>150 000</w:t>
            </w:r>
          </w:p>
          <w:p w14:paraId="2DF0217B" w14:textId="77777777" w:rsidR="00240E4D" w:rsidRDefault="00FB0184">
            <w:pPr>
              <w:pStyle w:val="10"/>
              <w:ind w:firstLine="0"/>
              <w:contextualSpacing w:val="0"/>
            </w:pPr>
            <w:r>
              <w:t>5 200</w:t>
            </w:r>
          </w:p>
        </w:tc>
        <w:tc>
          <w:tcPr>
            <w:tcW w:w="1595" w:type="dxa"/>
            <w:shd w:val="clear" w:color="auto" w:fill="FFFFFF"/>
            <w:tcMar>
              <w:left w:w="115" w:type="dxa"/>
              <w:right w:w="115" w:type="dxa"/>
            </w:tcMar>
          </w:tcPr>
          <w:p w14:paraId="4E0BA96B" w14:textId="77777777" w:rsidR="00240E4D" w:rsidRDefault="00FB0184">
            <w:pPr>
              <w:pStyle w:val="10"/>
              <w:ind w:firstLine="0"/>
              <w:contextualSpacing w:val="0"/>
            </w:pPr>
            <w:r>
              <w:t>Приход денег № 12</w:t>
            </w:r>
          </w:p>
        </w:tc>
        <w:tc>
          <w:tcPr>
            <w:tcW w:w="1595" w:type="dxa"/>
            <w:shd w:val="clear" w:color="auto" w:fill="FFFFFF"/>
            <w:tcMar>
              <w:left w:w="115" w:type="dxa"/>
              <w:right w:w="115" w:type="dxa"/>
            </w:tcMar>
          </w:tcPr>
          <w:p w14:paraId="0DE5E2CF" w14:textId="77777777" w:rsidR="00240E4D" w:rsidRDefault="00FB0184">
            <w:pPr>
              <w:pStyle w:val="10"/>
              <w:ind w:firstLine="0"/>
              <w:contextualSpacing w:val="0"/>
            </w:pPr>
            <w:r>
              <w:t>155 400</w:t>
            </w:r>
          </w:p>
          <w:p w14:paraId="07848573" w14:textId="77777777" w:rsidR="00240E4D" w:rsidRDefault="00FB0184">
            <w:pPr>
              <w:pStyle w:val="10"/>
              <w:ind w:firstLine="0"/>
              <w:contextualSpacing w:val="0"/>
            </w:pPr>
            <w:r>
              <w:t>5 200</w:t>
            </w:r>
          </w:p>
        </w:tc>
        <w:tc>
          <w:tcPr>
            <w:tcW w:w="1596" w:type="dxa"/>
            <w:shd w:val="clear" w:color="auto" w:fill="FFFFFF"/>
            <w:tcMar>
              <w:left w:w="115" w:type="dxa"/>
              <w:right w:w="115" w:type="dxa"/>
            </w:tcMar>
          </w:tcPr>
          <w:p w14:paraId="5297F55D" w14:textId="77777777" w:rsidR="00240E4D" w:rsidRDefault="00FB0184">
            <w:pPr>
              <w:pStyle w:val="10"/>
              <w:ind w:firstLine="0"/>
              <w:contextualSpacing w:val="0"/>
            </w:pPr>
            <w:r>
              <w:t>-5 400</w:t>
            </w:r>
          </w:p>
          <w:p w14:paraId="4B584315" w14:textId="77777777" w:rsidR="00240E4D" w:rsidRDefault="00FB0184">
            <w:pPr>
              <w:pStyle w:val="10"/>
              <w:ind w:firstLine="0"/>
              <w:contextualSpacing w:val="0"/>
            </w:pPr>
            <w:r>
              <w:t>0</w:t>
            </w:r>
          </w:p>
        </w:tc>
      </w:tr>
      <w:tr w:rsidR="00240E4D" w14:paraId="2B23E4B6" w14:textId="77777777">
        <w:tc>
          <w:tcPr>
            <w:tcW w:w="1595" w:type="dxa"/>
            <w:shd w:val="clear" w:color="auto" w:fill="FFFFFF"/>
            <w:tcMar>
              <w:left w:w="115" w:type="dxa"/>
              <w:right w:w="115" w:type="dxa"/>
            </w:tcMar>
          </w:tcPr>
          <w:p w14:paraId="65F9C3DC" w14:textId="77777777" w:rsidR="00240E4D" w:rsidRDefault="00240E4D">
            <w:pPr>
              <w:pStyle w:val="10"/>
              <w:ind w:firstLine="0"/>
              <w:contextualSpacing w:val="0"/>
            </w:pPr>
          </w:p>
        </w:tc>
        <w:tc>
          <w:tcPr>
            <w:tcW w:w="1595" w:type="dxa"/>
            <w:shd w:val="clear" w:color="auto" w:fill="FFFFFF"/>
            <w:tcMar>
              <w:left w:w="115" w:type="dxa"/>
              <w:right w:w="115" w:type="dxa"/>
            </w:tcMar>
          </w:tcPr>
          <w:p w14:paraId="7C729795" w14:textId="77777777" w:rsidR="00240E4D" w:rsidRDefault="00FB0184">
            <w:pPr>
              <w:pStyle w:val="10"/>
              <w:ind w:firstLine="0"/>
              <w:contextualSpacing w:val="0"/>
            </w:pPr>
            <w:r>
              <w:t>Основной</w:t>
            </w:r>
          </w:p>
        </w:tc>
        <w:tc>
          <w:tcPr>
            <w:tcW w:w="1595" w:type="dxa"/>
            <w:shd w:val="clear" w:color="auto" w:fill="FFFFFF"/>
            <w:tcMar>
              <w:left w:w="115" w:type="dxa"/>
              <w:right w:w="115" w:type="dxa"/>
            </w:tcMar>
          </w:tcPr>
          <w:p w14:paraId="6B3D157C" w14:textId="77777777" w:rsidR="00240E4D" w:rsidRDefault="00FB0184">
            <w:pPr>
              <w:pStyle w:val="10"/>
              <w:ind w:firstLine="0"/>
              <w:contextualSpacing w:val="0"/>
            </w:pPr>
            <w:r>
              <w:t>-5 400</w:t>
            </w:r>
          </w:p>
          <w:p w14:paraId="2322F001" w14:textId="77777777" w:rsidR="00240E4D" w:rsidRDefault="00FB0184">
            <w:pPr>
              <w:pStyle w:val="10"/>
              <w:ind w:firstLine="0"/>
              <w:contextualSpacing w:val="0"/>
            </w:pPr>
            <w:r>
              <w:t>0</w:t>
            </w:r>
          </w:p>
        </w:tc>
        <w:tc>
          <w:tcPr>
            <w:tcW w:w="1595" w:type="dxa"/>
            <w:shd w:val="clear" w:color="auto" w:fill="FFFFFF"/>
            <w:tcMar>
              <w:left w:w="115" w:type="dxa"/>
              <w:right w:w="115" w:type="dxa"/>
            </w:tcMar>
          </w:tcPr>
          <w:p w14:paraId="5E33C103" w14:textId="77777777" w:rsidR="00240E4D" w:rsidRDefault="00FB0184">
            <w:pPr>
              <w:pStyle w:val="10"/>
              <w:ind w:firstLine="0"/>
              <w:contextualSpacing w:val="0"/>
            </w:pPr>
            <w:r>
              <w:t>Корректировка долга № 8</w:t>
            </w:r>
          </w:p>
        </w:tc>
        <w:tc>
          <w:tcPr>
            <w:tcW w:w="1595" w:type="dxa"/>
            <w:shd w:val="clear" w:color="auto" w:fill="FFFFFF"/>
            <w:tcMar>
              <w:left w:w="115" w:type="dxa"/>
              <w:right w:w="115" w:type="dxa"/>
            </w:tcMar>
          </w:tcPr>
          <w:p w14:paraId="37620AAC" w14:textId="77777777" w:rsidR="00240E4D" w:rsidRDefault="00FB0184">
            <w:pPr>
              <w:pStyle w:val="10"/>
              <w:ind w:firstLine="0"/>
              <w:contextualSpacing w:val="0"/>
            </w:pPr>
            <w:r>
              <w:t>5 400</w:t>
            </w:r>
          </w:p>
          <w:p w14:paraId="7B7EFE02" w14:textId="77777777" w:rsidR="00240E4D" w:rsidRDefault="00FB0184">
            <w:pPr>
              <w:pStyle w:val="10"/>
              <w:ind w:firstLine="0"/>
              <w:contextualSpacing w:val="0"/>
            </w:pPr>
            <w:r>
              <w:t>0</w:t>
            </w:r>
          </w:p>
        </w:tc>
        <w:tc>
          <w:tcPr>
            <w:tcW w:w="1596" w:type="dxa"/>
            <w:shd w:val="clear" w:color="auto" w:fill="FFFFFF"/>
            <w:tcMar>
              <w:left w:w="115" w:type="dxa"/>
              <w:right w:w="115" w:type="dxa"/>
            </w:tcMar>
          </w:tcPr>
          <w:p w14:paraId="33113584" w14:textId="77777777" w:rsidR="00240E4D" w:rsidRDefault="00FB0184">
            <w:pPr>
              <w:pStyle w:val="10"/>
              <w:ind w:firstLine="0"/>
              <w:contextualSpacing w:val="0"/>
            </w:pPr>
            <w:r>
              <w:t>0</w:t>
            </w:r>
          </w:p>
          <w:p w14:paraId="5531F93F" w14:textId="77777777" w:rsidR="00240E4D" w:rsidRDefault="00FB0184">
            <w:pPr>
              <w:pStyle w:val="10"/>
              <w:ind w:firstLine="0"/>
              <w:contextualSpacing w:val="0"/>
            </w:pPr>
            <w:r>
              <w:t>0</w:t>
            </w:r>
          </w:p>
        </w:tc>
      </w:tr>
    </w:tbl>
    <w:p w14:paraId="5023141B" w14:textId="77777777" w:rsidR="00240E4D" w:rsidRDefault="00240E4D">
      <w:pPr>
        <w:pStyle w:val="10"/>
        <w:ind w:left="708" w:firstLine="708"/>
        <w:contextualSpacing w:val="0"/>
      </w:pPr>
    </w:p>
    <w:p w14:paraId="1F3B1409" w14:textId="77777777" w:rsidR="00240E4D" w:rsidRDefault="00240E4D">
      <w:pPr>
        <w:pStyle w:val="10"/>
        <w:contextualSpacing w:val="0"/>
      </w:pPr>
    </w:p>
    <w:p w14:paraId="693E4FED" w14:textId="77777777" w:rsidR="00240E4D" w:rsidRDefault="60A4E056">
      <w:pPr>
        <w:pStyle w:val="2"/>
        <w:contextualSpacing w:val="0"/>
      </w:pPr>
      <w:bookmarkStart w:id="3" w:name="h.nry8xazcxyjd" w:colFirst="0" w:colLast="0"/>
      <w:bookmarkEnd w:id="3"/>
      <w:r>
        <w:t>Периодические расчеты</w:t>
      </w:r>
    </w:p>
    <w:p w14:paraId="0189AAA6" w14:textId="000E01E1" w:rsidR="60A4E056" w:rsidRDefault="60A4E056">
      <w:r w:rsidRPr="60A4E056">
        <w:t>Начисление зарплаты сотрудникам предприятия осуществляется ежемесячно с использованием метода отклонений. Каждый сотрудник может работать одновременно в нескольких подразделениях компании, то есть совместительство допускается.</w:t>
      </w:r>
    </w:p>
    <w:p w14:paraId="044D059F" w14:textId="383C82E1" w:rsidR="60A4E056" w:rsidRDefault="60A4E056">
      <w:r w:rsidRPr="60A4E056">
        <w:t>Все сотрудники работают по пятидневному графику работы, однако в решении необходимо предусмотреть возможность работы по нескольким различным графикам.</w:t>
      </w:r>
    </w:p>
    <w:p w14:paraId="1F0D71EB" w14:textId="5203793A" w:rsidR="60A4E056" w:rsidRDefault="65618A96">
      <w:r w:rsidRPr="65618A96">
        <w:t xml:space="preserve">Сотрудники предприятия получают оплату по окладу пропорционально отработанному времени в </w:t>
      </w:r>
      <w:r w:rsidRPr="65618A96">
        <w:rPr>
          <w:i/>
          <w:iCs/>
        </w:rPr>
        <w:t>днях</w:t>
      </w:r>
      <w:r w:rsidRPr="65618A96">
        <w:t xml:space="preserve">. </w:t>
      </w:r>
      <w:r w:rsidRPr="65618A96">
        <w:rPr>
          <w:i/>
          <w:iCs/>
        </w:rPr>
        <w:t>Дневная</w:t>
      </w:r>
      <w:r w:rsidRPr="65618A96">
        <w:t xml:space="preserve"> ставка рассчитывается как начальное значение оклада, деленное на количество рабочих</w:t>
      </w:r>
      <w:r w:rsidRPr="65618A96">
        <w:rPr>
          <w:strike/>
        </w:rPr>
        <w:t xml:space="preserve"> </w:t>
      </w:r>
      <w:r w:rsidRPr="65618A96">
        <w:rPr>
          <w:i/>
          <w:iCs/>
        </w:rPr>
        <w:t>дней</w:t>
      </w:r>
      <w:r w:rsidRPr="65618A96">
        <w:t xml:space="preserve"> в том же периоде, что и фактически отработанные дни. Первоначальное значение оклада может изменяться не чаще, чем один раз в день, но берется на начало расчетного периода. В информационной базе необходимо хранить историю его изменения.</w:t>
      </w:r>
    </w:p>
    <w:p w14:paraId="608A30F2" w14:textId="62174FD7" w:rsidR="60A4E056" w:rsidRDefault="60A4E056">
      <w:r w:rsidRPr="60A4E056">
        <w:lastRenderedPageBreak/>
        <w:t>По мере необходимости любой сотрудник может быть отправлен в командировку.</w:t>
      </w:r>
    </w:p>
    <w:p w14:paraId="760FAEA7" w14:textId="65F484D1" w:rsidR="60A4E056" w:rsidRDefault="65618A96">
      <w:r w:rsidRPr="65618A96">
        <w:t>В этом случае начисление по окладу не происходит. Часы, проведенные в командировке, определяются по шестидневному графику работы. Часовая ставка для расчета командировки определяется как сумма начислений по окладу за два предыдущих месяца, деленная на количество отработанных часов в двух предыдущих месяцах по основному месту работы. Следует учесть, что данные о командировке могут вводиться в систему задним числом.</w:t>
      </w:r>
    </w:p>
    <w:p w14:paraId="565485DA" w14:textId="69ED262F" w:rsidR="60A4E056" w:rsidRDefault="60A4E056">
      <w:r w:rsidRPr="60A4E056">
        <w:t>Механизм перерасчетов в рамках данной задачи использовать не надо.</w:t>
      </w:r>
    </w:p>
    <w:p w14:paraId="41F69C8F" w14:textId="753C1787" w:rsidR="60A4E056" w:rsidRDefault="60A4E056">
      <w:r w:rsidRPr="60A4E056">
        <w:t>Ввод всех начислений происходит документом «Начисление зарплаты». Документ в расчетном периоде может быть один (сразу для всех видов расчета), а может быть несколько (по одному для каждого отдельного вида расчета). Считать, что все данные вводятся только в пределах одного месяца, например, можно указать начисление оклада с 10.01 по 31.01, а запись оклад: с 10.01 по 03.02 вводить нельзя. В одном документе могут быть данные только за текущий расчетный период.</w:t>
      </w:r>
    </w:p>
    <w:p w14:paraId="562C75D1" w14:textId="77777777" w:rsidR="00240E4D" w:rsidRDefault="00240E4D">
      <w:pPr>
        <w:pStyle w:val="10"/>
        <w:contextualSpacing w:val="0"/>
      </w:pPr>
    </w:p>
    <w:p w14:paraId="367CC6B0" w14:textId="77777777" w:rsidR="00240E4D" w:rsidRDefault="00FB0184">
      <w:pPr>
        <w:pStyle w:val="10"/>
        <w:contextualSpacing w:val="0"/>
      </w:pPr>
      <w:r>
        <w:tab/>
        <w:t>Для анализа сделанных сотрудникам предприятия начислений в конфигурации необходимо предусмотреть отчет следующего вида:</w:t>
      </w:r>
    </w:p>
    <w:tbl>
      <w:tblPr>
        <w:tblStyle w:val="af"/>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70"/>
        <w:gridCol w:w="1530"/>
        <w:gridCol w:w="1260"/>
        <w:gridCol w:w="1577"/>
        <w:gridCol w:w="1577"/>
        <w:gridCol w:w="1556"/>
      </w:tblGrid>
      <w:tr w:rsidR="00240E4D" w14:paraId="6C81FED4" w14:textId="77777777">
        <w:tc>
          <w:tcPr>
            <w:tcW w:w="2070" w:type="dxa"/>
            <w:shd w:val="clear" w:color="auto" w:fill="FFFFFF"/>
            <w:tcMar>
              <w:left w:w="115" w:type="dxa"/>
              <w:right w:w="115" w:type="dxa"/>
            </w:tcMar>
          </w:tcPr>
          <w:p w14:paraId="3F0C81C1" w14:textId="77777777" w:rsidR="00240E4D" w:rsidRDefault="00FB0184">
            <w:pPr>
              <w:pStyle w:val="10"/>
              <w:ind w:firstLine="90"/>
              <w:contextualSpacing w:val="0"/>
              <w:jc w:val="center"/>
            </w:pPr>
            <w:r>
              <w:rPr>
                <w:b/>
              </w:rPr>
              <w:t>Подразделение</w:t>
            </w:r>
          </w:p>
        </w:tc>
        <w:tc>
          <w:tcPr>
            <w:tcW w:w="1530" w:type="dxa"/>
            <w:shd w:val="clear" w:color="auto" w:fill="FFFFFF"/>
            <w:tcMar>
              <w:left w:w="115" w:type="dxa"/>
              <w:right w:w="115" w:type="dxa"/>
            </w:tcMar>
          </w:tcPr>
          <w:p w14:paraId="287CE4E3" w14:textId="77777777" w:rsidR="00240E4D" w:rsidRDefault="00FB0184">
            <w:pPr>
              <w:pStyle w:val="10"/>
              <w:ind w:firstLine="90"/>
              <w:contextualSpacing w:val="0"/>
              <w:jc w:val="center"/>
            </w:pPr>
            <w:r>
              <w:rPr>
                <w:b/>
              </w:rPr>
              <w:t>Сотрудник</w:t>
            </w:r>
          </w:p>
        </w:tc>
        <w:tc>
          <w:tcPr>
            <w:tcW w:w="1260" w:type="dxa"/>
            <w:shd w:val="clear" w:color="auto" w:fill="FFFFFF"/>
            <w:tcMar>
              <w:left w:w="115" w:type="dxa"/>
              <w:right w:w="115" w:type="dxa"/>
            </w:tcMar>
          </w:tcPr>
          <w:p w14:paraId="77DE965B" w14:textId="77777777" w:rsidR="00240E4D" w:rsidRDefault="00FB0184">
            <w:pPr>
              <w:pStyle w:val="10"/>
              <w:ind w:firstLine="90"/>
              <w:contextualSpacing w:val="0"/>
              <w:jc w:val="center"/>
            </w:pPr>
            <w:r>
              <w:rPr>
                <w:b/>
              </w:rPr>
              <w:t>Вид расчета</w:t>
            </w:r>
          </w:p>
        </w:tc>
        <w:tc>
          <w:tcPr>
            <w:tcW w:w="1577" w:type="dxa"/>
            <w:shd w:val="clear" w:color="auto" w:fill="FFFFFF"/>
            <w:tcMar>
              <w:left w:w="115" w:type="dxa"/>
              <w:right w:w="115" w:type="dxa"/>
            </w:tcMar>
          </w:tcPr>
          <w:p w14:paraId="05CA44DA" w14:textId="77777777" w:rsidR="00240E4D" w:rsidRDefault="00FB0184">
            <w:pPr>
              <w:pStyle w:val="10"/>
              <w:ind w:firstLine="90"/>
              <w:contextualSpacing w:val="0"/>
              <w:jc w:val="center"/>
            </w:pPr>
            <w:r>
              <w:rPr>
                <w:b/>
              </w:rPr>
              <w:t>Период1</w:t>
            </w:r>
          </w:p>
        </w:tc>
        <w:tc>
          <w:tcPr>
            <w:tcW w:w="1577" w:type="dxa"/>
            <w:shd w:val="clear" w:color="auto" w:fill="FFFFFF"/>
            <w:tcMar>
              <w:left w:w="115" w:type="dxa"/>
              <w:right w:w="115" w:type="dxa"/>
            </w:tcMar>
          </w:tcPr>
          <w:p w14:paraId="39BF2E53" w14:textId="77777777" w:rsidR="00240E4D" w:rsidRDefault="00FB0184">
            <w:pPr>
              <w:pStyle w:val="10"/>
              <w:ind w:firstLine="90"/>
              <w:contextualSpacing w:val="0"/>
              <w:jc w:val="center"/>
            </w:pPr>
            <w:r>
              <w:rPr>
                <w:b/>
              </w:rPr>
              <w:t>Период2</w:t>
            </w:r>
          </w:p>
        </w:tc>
        <w:tc>
          <w:tcPr>
            <w:tcW w:w="1556" w:type="dxa"/>
            <w:shd w:val="clear" w:color="auto" w:fill="FFFFFF"/>
            <w:tcMar>
              <w:left w:w="115" w:type="dxa"/>
              <w:right w:w="115" w:type="dxa"/>
            </w:tcMar>
          </w:tcPr>
          <w:p w14:paraId="172A0622" w14:textId="77777777" w:rsidR="00240E4D" w:rsidRDefault="00FB0184">
            <w:pPr>
              <w:pStyle w:val="10"/>
              <w:ind w:firstLine="90"/>
              <w:contextualSpacing w:val="0"/>
              <w:jc w:val="center"/>
            </w:pPr>
            <w:r>
              <w:rPr>
                <w:b/>
              </w:rPr>
              <w:t>…</w:t>
            </w:r>
          </w:p>
        </w:tc>
      </w:tr>
      <w:tr w:rsidR="00240E4D" w14:paraId="664355AD" w14:textId="77777777">
        <w:tc>
          <w:tcPr>
            <w:tcW w:w="2070" w:type="dxa"/>
            <w:shd w:val="clear" w:color="auto" w:fill="FFFFFF"/>
            <w:tcMar>
              <w:left w:w="115" w:type="dxa"/>
              <w:right w:w="115" w:type="dxa"/>
            </w:tcMar>
          </w:tcPr>
          <w:p w14:paraId="1A965116" w14:textId="77777777" w:rsidR="00240E4D" w:rsidRDefault="00240E4D">
            <w:pPr>
              <w:pStyle w:val="10"/>
              <w:ind w:firstLine="90"/>
              <w:contextualSpacing w:val="0"/>
            </w:pPr>
          </w:p>
        </w:tc>
        <w:tc>
          <w:tcPr>
            <w:tcW w:w="1530" w:type="dxa"/>
            <w:shd w:val="clear" w:color="auto" w:fill="FFFFFF"/>
            <w:tcMar>
              <w:left w:w="115" w:type="dxa"/>
              <w:right w:w="115" w:type="dxa"/>
            </w:tcMar>
          </w:tcPr>
          <w:p w14:paraId="7DF4E37C" w14:textId="77777777" w:rsidR="00240E4D" w:rsidRDefault="00240E4D">
            <w:pPr>
              <w:pStyle w:val="10"/>
              <w:ind w:firstLine="90"/>
              <w:contextualSpacing w:val="0"/>
            </w:pPr>
          </w:p>
        </w:tc>
        <w:tc>
          <w:tcPr>
            <w:tcW w:w="1260" w:type="dxa"/>
            <w:shd w:val="clear" w:color="auto" w:fill="FFFFFF"/>
            <w:tcMar>
              <w:left w:w="115" w:type="dxa"/>
              <w:right w:w="115" w:type="dxa"/>
            </w:tcMar>
          </w:tcPr>
          <w:p w14:paraId="44FB30F8" w14:textId="77777777" w:rsidR="00240E4D" w:rsidRDefault="00240E4D">
            <w:pPr>
              <w:pStyle w:val="10"/>
              <w:ind w:firstLine="90"/>
              <w:contextualSpacing w:val="0"/>
            </w:pPr>
          </w:p>
        </w:tc>
        <w:tc>
          <w:tcPr>
            <w:tcW w:w="1577" w:type="dxa"/>
            <w:shd w:val="clear" w:color="auto" w:fill="FFFFFF"/>
            <w:tcMar>
              <w:left w:w="115" w:type="dxa"/>
              <w:right w:w="115" w:type="dxa"/>
            </w:tcMar>
          </w:tcPr>
          <w:p w14:paraId="1DA6542E" w14:textId="77777777" w:rsidR="00240E4D" w:rsidRDefault="00240E4D">
            <w:pPr>
              <w:pStyle w:val="10"/>
              <w:ind w:firstLine="90"/>
              <w:contextualSpacing w:val="0"/>
            </w:pPr>
          </w:p>
        </w:tc>
        <w:tc>
          <w:tcPr>
            <w:tcW w:w="1577" w:type="dxa"/>
            <w:shd w:val="clear" w:color="auto" w:fill="FFFFFF"/>
            <w:tcMar>
              <w:left w:w="115" w:type="dxa"/>
              <w:right w:w="115" w:type="dxa"/>
            </w:tcMar>
          </w:tcPr>
          <w:p w14:paraId="3041E394" w14:textId="77777777" w:rsidR="00240E4D" w:rsidRDefault="00240E4D">
            <w:pPr>
              <w:pStyle w:val="10"/>
              <w:ind w:firstLine="90"/>
              <w:contextualSpacing w:val="0"/>
            </w:pPr>
          </w:p>
        </w:tc>
        <w:tc>
          <w:tcPr>
            <w:tcW w:w="1556" w:type="dxa"/>
            <w:shd w:val="clear" w:color="auto" w:fill="FFFFFF"/>
            <w:tcMar>
              <w:left w:w="115" w:type="dxa"/>
              <w:right w:w="115" w:type="dxa"/>
            </w:tcMar>
          </w:tcPr>
          <w:p w14:paraId="722B00AE" w14:textId="77777777" w:rsidR="00240E4D" w:rsidRDefault="00240E4D">
            <w:pPr>
              <w:pStyle w:val="10"/>
              <w:ind w:firstLine="90"/>
              <w:contextualSpacing w:val="0"/>
            </w:pPr>
          </w:p>
        </w:tc>
      </w:tr>
      <w:tr w:rsidR="00240E4D" w14:paraId="76E77D49" w14:textId="77777777">
        <w:tc>
          <w:tcPr>
            <w:tcW w:w="2070" w:type="dxa"/>
            <w:shd w:val="clear" w:color="auto" w:fill="FFFFFF"/>
            <w:tcMar>
              <w:left w:w="115" w:type="dxa"/>
              <w:right w:w="115" w:type="dxa"/>
            </w:tcMar>
          </w:tcPr>
          <w:p w14:paraId="7534ACD6" w14:textId="77777777" w:rsidR="00240E4D" w:rsidRDefault="00FB0184">
            <w:pPr>
              <w:pStyle w:val="10"/>
              <w:ind w:firstLine="90"/>
              <w:contextualSpacing w:val="0"/>
            </w:pPr>
            <w:r>
              <w:t>Итого:</w:t>
            </w:r>
          </w:p>
        </w:tc>
        <w:tc>
          <w:tcPr>
            <w:tcW w:w="1530" w:type="dxa"/>
            <w:shd w:val="clear" w:color="auto" w:fill="FFFFFF"/>
            <w:tcMar>
              <w:left w:w="115" w:type="dxa"/>
              <w:right w:w="115" w:type="dxa"/>
            </w:tcMar>
          </w:tcPr>
          <w:p w14:paraId="42C6D796" w14:textId="77777777" w:rsidR="00240E4D" w:rsidRDefault="00240E4D">
            <w:pPr>
              <w:pStyle w:val="10"/>
              <w:ind w:firstLine="90"/>
              <w:contextualSpacing w:val="0"/>
            </w:pPr>
          </w:p>
        </w:tc>
        <w:tc>
          <w:tcPr>
            <w:tcW w:w="1260" w:type="dxa"/>
            <w:tcMar>
              <w:left w:w="115" w:type="dxa"/>
              <w:right w:w="115" w:type="dxa"/>
            </w:tcMar>
          </w:tcPr>
          <w:p w14:paraId="6E1831B3" w14:textId="77777777" w:rsidR="00240E4D" w:rsidRDefault="00240E4D">
            <w:pPr>
              <w:pStyle w:val="10"/>
              <w:spacing w:after="200" w:line="276" w:lineRule="auto"/>
              <w:ind w:firstLine="90"/>
              <w:contextualSpacing w:val="0"/>
            </w:pPr>
          </w:p>
        </w:tc>
        <w:tc>
          <w:tcPr>
            <w:tcW w:w="1577" w:type="dxa"/>
            <w:tcMar>
              <w:left w:w="115" w:type="dxa"/>
              <w:right w:w="115" w:type="dxa"/>
            </w:tcMar>
          </w:tcPr>
          <w:p w14:paraId="54E11D2A" w14:textId="77777777" w:rsidR="00240E4D" w:rsidRDefault="00240E4D">
            <w:pPr>
              <w:pStyle w:val="10"/>
              <w:spacing w:after="200" w:line="276" w:lineRule="auto"/>
              <w:ind w:firstLine="90"/>
              <w:contextualSpacing w:val="0"/>
            </w:pPr>
          </w:p>
        </w:tc>
        <w:tc>
          <w:tcPr>
            <w:tcW w:w="1577" w:type="dxa"/>
            <w:tcMar>
              <w:left w:w="115" w:type="dxa"/>
              <w:right w:w="115" w:type="dxa"/>
            </w:tcMar>
          </w:tcPr>
          <w:p w14:paraId="31126E5D" w14:textId="77777777" w:rsidR="00240E4D" w:rsidRDefault="00240E4D">
            <w:pPr>
              <w:pStyle w:val="10"/>
              <w:spacing w:after="200" w:line="276" w:lineRule="auto"/>
              <w:ind w:firstLine="90"/>
              <w:contextualSpacing w:val="0"/>
            </w:pPr>
          </w:p>
        </w:tc>
        <w:tc>
          <w:tcPr>
            <w:tcW w:w="1556" w:type="dxa"/>
            <w:tcMar>
              <w:left w:w="115" w:type="dxa"/>
              <w:right w:w="115" w:type="dxa"/>
            </w:tcMar>
          </w:tcPr>
          <w:p w14:paraId="2DE403A5" w14:textId="77777777" w:rsidR="00240E4D" w:rsidRDefault="00240E4D">
            <w:pPr>
              <w:pStyle w:val="10"/>
              <w:spacing w:after="200" w:line="276" w:lineRule="auto"/>
              <w:ind w:firstLine="90"/>
              <w:contextualSpacing w:val="0"/>
            </w:pPr>
          </w:p>
        </w:tc>
      </w:tr>
    </w:tbl>
    <w:p w14:paraId="30E3F57E" w14:textId="77777777" w:rsidR="00240E4D" w:rsidRDefault="00FB0184">
      <w:pPr>
        <w:pStyle w:val="10"/>
        <w:contextualSpacing w:val="0"/>
      </w:pPr>
      <w:r>
        <w:t>Отчет может быть построен за любой расчетный период.</w:t>
      </w:r>
    </w:p>
    <w:p w14:paraId="62431CDC" w14:textId="77777777" w:rsidR="00240E4D" w:rsidRDefault="00240E4D">
      <w:pPr>
        <w:pStyle w:val="10"/>
        <w:contextualSpacing w:val="0"/>
      </w:pPr>
    </w:p>
    <w:p w14:paraId="507B91AF" w14:textId="77777777" w:rsidR="00240E4D" w:rsidRDefault="00FB0184">
      <w:pPr>
        <w:pStyle w:val="2"/>
        <w:contextualSpacing w:val="0"/>
      </w:pPr>
      <w:bookmarkStart w:id="4" w:name="h.n688mb3t4zqn" w:colFirst="0" w:colLast="0"/>
      <w:bookmarkEnd w:id="4"/>
      <w:r>
        <w:t>Управляемые формы</w:t>
      </w:r>
    </w:p>
    <w:p w14:paraId="5A914328" w14:textId="77777777" w:rsidR="00240E4D" w:rsidRDefault="1963AAA3">
      <w:pPr>
        <w:pStyle w:val="10"/>
        <w:contextualSpacing w:val="0"/>
      </w:pPr>
      <w:r>
        <w:t>В справочнике «Контрагенты» необходимо создать управляемую основную форму элемента, в которой пользователь сможет увидеть все движения с участием этого контрагента по регистру бухгалтерии. Доступ к этой информации должен осуществляться из панели навигации.</w:t>
      </w:r>
    </w:p>
    <w:p w14:paraId="1A37E3B3" w14:textId="1B8B85DD" w:rsidR="00240E4D" w:rsidRDefault="1963AAA3" w:rsidP="1963AAA3">
      <w:pPr>
        <w:contextualSpacing w:val="0"/>
      </w:pPr>
      <w:r w:rsidRPr="1963AAA3">
        <w:t xml:space="preserve">В форме документа «Приходная накладная» необходимо предоставить пользователю возможность вводить произвольный текстовый комментарий. Текст комментария может содержать навигационную ссылку (не более одной) на документ оплаты. Переход по навигационной ссылке должен осуществляться при нажатии кнопки открытия, созданной у данного элемента управления формы. </w:t>
      </w:r>
    </w:p>
    <w:p w14:paraId="081726A7" w14:textId="488EAE5B" w:rsidR="00240E4D" w:rsidRDefault="1963AAA3" w:rsidP="1963AAA3">
      <w:pPr>
        <w:contextualSpacing w:val="0"/>
      </w:pPr>
      <w:r w:rsidRPr="1963AAA3">
        <w:t>При проведении документа «Расходная накладная» в случае нехватки товара должно появляться сообщение с указанием реального количества. Данное сообщение должно быть привязано к полю «Количество» соответствующей строки табличной части документа. В случае наличия дублей строк сообщение должно быть связано с первой строкой, содержащей проблемную номенклатуру.</w:t>
      </w:r>
      <w:bookmarkStart w:id="5" w:name="_GoBack"/>
      <w:bookmarkEnd w:id="5"/>
    </w:p>
    <w:sectPr w:rsidR="00240E4D" w:rsidSect="00240E4D">
      <w:pgSz w:w="11906" w:h="16838"/>
      <w:pgMar w:top="1134" w:right="850" w:bottom="851" w:left="113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04F9FA"/>
    <w:multiLevelType w:val="hybridMultilevel"/>
    <w:tmpl w:val="7FAEA0DE"/>
    <w:lvl w:ilvl="0" w:tplc="1610A8BE">
      <w:start w:val="1"/>
      <w:numFmt w:val="bullet"/>
      <w:lvlText w:val=""/>
      <w:lvlJc w:val="left"/>
      <w:pPr>
        <w:ind w:left="720" w:hanging="360"/>
      </w:pPr>
      <w:rPr>
        <w:rFonts w:ascii="Symbol" w:hAnsi="Symbol" w:hint="default"/>
      </w:rPr>
    </w:lvl>
    <w:lvl w:ilvl="1" w:tplc="23FE51BC">
      <w:start w:val="1"/>
      <w:numFmt w:val="bullet"/>
      <w:lvlText w:val="o"/>
      <w:lvlJc w:val="left"/>
      <w:pPr>
        <w:ind w:left="1440" w:hanging="360"/>
      </w:pPr>
      <w:rPr>
        <w:rFonts w:ascii="Courier New" w:hAnsi="Courier New" w:hint="default"/>
      </w:rPr>
    </w:lvl>
    <w:lvl w:ilvl="2" w:tplc="19D8BDF4">
      <w:start w:val="1"/>
      <w:numFmt w:val="bullet"/>
      <w:lvlText w:val=""/>
      <w:lvlJc w:val="left"/>
      <w:pPr>
        <w:ind w:left="2160" w:hanging="360"/>
      </w:pPr>
      <w:rPr>
        <w:rFonts w:ascii="Wingdings" w:hAnsi="Wingdings" w:hint="default"/>
      </w:rPr>
    </w:lvl>
    <w:lvl w:ilvl="3" w:tplc="B464FBD2">
      <w:start w:val="1"/>
      <w:numFmt w:val="bullet"/>
      <w:lvlText w:val=""/>
      <w:lvlJc w:val="left"/>
      <w:pPr>
        <w:ind w:left="2880" w:hanging="360"/>
      </w:pPr>
      <w:rPr>
        <w:rFonts w:ascii="Symbol" w:hAnsi="Symbol" w:hint="default"/>
      </w:rPr>
    </w:lvl>
    <w:lvl w:ilvl="4" w:tplc="5150F95E">
      <w:start w:val="1"/>
      <w:numFmt w:val="bullet"/>
      <w:lvlText w:val="o"/>
      <w:lvlJc w:val="left"/>
      <w:pPr>
        <w:ind w:left="3600" w:hanging="360"/>
      </w:pPr>
      <w:rPr>
        <w:rFonts w:ascii="Courier New" w:hAnsi="Courier New" w:hint="default"/>
      </w:rPr>
    </w:lvl>
    <w:lvl w:ilvl="5" w:tplc="373C4578">
      <w:start w:val="1"/>
      <w:numFmt w:val="bullet"/>
      <w:lvlText w:val=""/>
      <w:lvlJc w:val="left"/>
      <w:pPr>
        <w:ind w:left="4320" w:hanging="360"/>
      </w:pPr>
      <w:rPr>
        <w:rFonts w:ascii="Wingdings" w:hAnsi="Wingdings" w:hint="default"/>
      </w:rPr>
    </w:lvl>
    <w:lvl w:ilvl="6" w:tplc="68F61CCC">
      <w:start w:val="1"/>
      <w:numFmt w:val="bullet"/>
      <w:lvlText w:val=""/>
      <w:lvlJc w:val="left"/>
      <w:pPr>
        <w:ind w:left="5040" w:hanging="360"/>
      </w:pPr>
      <w:rPr>
        <w:rFonts w:ascii="Symbol" w:hAnsi="Symbol" w:hint="default"/>
      </w:rPr>
    </w:lvl>
    <w:lvl w:ilvl="7" w:tplc="0E8A206A">
      <w:start w:val="1"/>
      <w:numFmt w:val="bullet"/>
      <w:lvlText w:val="o"/>
      <w:lvlJc w:val="left"/>
      <w:pPr>
        <w:ind w:left="5760" w:hanging="360"/>
      </w:pPr>
      <w:rPr>
        <w:rFonts w:ascii="Courier New" w:hAnsi="Courier New" w:hint="default"/>
      </w:rPr>
    </w:lvl>
    <w:lvl w:ilvl="8" w:tplc="07386AE6">
      <w:start w:val="1"/>
      <w:numFmt w:val="bullet"/>
      <w:lvlText w:val=""/>
      <w:lvlJc w:val="left"/>
      <w:pPr>
        <w:ind w:left="6480" w:hanging="360"/>
      </w:pPr>
      <w:rPr>
        <w:rFonts w:ascii="Wingdings" w:hAnsi="Wingdings" w:hint="default"/>
      </w:rPr>
    </w:lvl>
  </w:abstractNum>
  <w:abstractNum w:abstractNumId="1" w15:restartNumberingAfterBreak="0">
    <w:nsid w:val="3FBCBC5C"/>
    <w:multiLevelType w:val="hybridMultilevel"/>
    <w:tmpl w:val="662ADF02"/>
    <w:lvl w:ilvl="0" w:tplc="CCECFBE0">
      <w:start w:val="1"/>
      <w:numFmt w:val="decimal"/>
      <w:lvlText w:val="%1."/>
      <w:lvlJc w:val="left"/>
      <w:pPr>
        <w:ind w:left="720" w:hanging="360"/>
      </w:pPr>
    </w:lvl>
    <w:lvl w:ilvl="1" w:tplc="6748B51E">
      <w:start w:val="1"/>
      <w:numFmt w:val="lowerLetter"/>
      <w:lvlText w:val="%2."/>
      <w:lvlJc w:val="left"/>
      <w:pPr>
        <w:ind w:left="1440" w:hanging="360"/>
      </w:pPr>
    </w:lvl>
    <w:lvl w:ilvl="2" w:tplc="BD62D75E">
      <w:start w:val="1"/>
      <w:numFmt w:val="lowerRoman"/>
      <w:lvlText w:val="%3."/>
      <w:lvlJc w:val="right"/>
      <w:pPr>
        <w:ind w:left="2160" w:hanging="180"/>
      </w:pPr>
    </w:lvl>
    <w:lvl w:ilvl="3" w:tplc="E86E6B2C">
      <w:start w:val="1"/>
      <w:numFmt w:val="decimal"/>
      <w:lvlText w:val="%4."/>
      <w:lvlJc w:val="left"/>
      <w:pPr>
        <w:ind w:left="2880" w:hanging="360"/>
      </w:pPr>
    </w:lvl>
    <w:lvl w:ilvl="4" w:tplc="DBF036F4">
      <w:start w:val="1"/>
      <w:numFmt w:val="lowerLetter"/>
      <w:lvlText w:val="%5."/>
      <w:lvlJc w:val="left"/>
      <w:pPr>
        <w:ind w:left="3600" w:hanging="360"/>
      </w:pPr>
    </w:lvl>
    <w:lvl w:ilvl="5" w:tplc="8FAAE976">
      <w:start w:val="1"/>
      <w:numFmt w:val="lowerRoman"/>
      <w:lvlText w:val="%6."/>
      <w:lvlJc w:val="right"/>
      <w:pPr>
        <w:ind w:left="4320" w:hanging="180"/>
      </w:pPr>
    </w:lvl>
    <w:lvl w:ilvl="6" w:tplc="F5DA2E58">
      <w:start w:val="1"/>
      <w:numFmt w:val="decimal"/>
      <w:lvlText w:val="%7."/>
      <w:lvlJc w:val="left"/>
      <w:pPr>
        <w:ind w:left="5040" w:hanging="360"/>
      </w:pPr>
    </w:lvl>
    <w:lvl w:ilvl="7" w:tplc="3976B5DA">
      <w:start w:val="1"/>
      <w:numFmt w:val="lowerLetter"/>
      <w:lvlText w:val="%8."/>
      <w:lvlJc w:val="left"/>
      <w:pPr>
        <w:ind w:left="5760" w:hanging="360"/>
      </w:pPr>
    </w:lvl>
    <w:lvl w:ilvl="8" w:tplc="188862C0">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oNotDisplayPageBoundaries/>
  <w:displayBackgroundShape/>
  <w:proofState w:spelling="clean" w:grammar="clean"/>
  <w:defaultTabStop w:val="720"/>
  <w:characterSpacingControl w:val="doNotCompress"/>
  <w:compat>
    <w:compatSetting w:name="compatibilityMode" w:uri="http://schemas.microsoft.com/office/word" w:val="12"/>
  </w:compat>
  <w:rsids>
    <w:rsidRoot w:val="00240E4D"/>
    <w:rsid w:val="000263E8"/>
    <w:rsid w:val="00061472"/>
    <w:rsid w:val="00063F47"/>
    <w:rsid w:val="000672A0"/>
    <w:rsid w:val="0007154C"/>
    <w:rsid w:val="0007442F"/>
    <w:rsid w:val="00086011"/>
    <w:rsid w:val="000D145E"/>
    <w:rsid w:val="000E4498"/>
    <w:rsid w:val="000F5298"/>
    <w:rsid w:val="000F724C"/>
    <w:rsid w:val="00120795"/>
    <w:rsid w:val="001405C0"/>
    <w:rsid w:val="00150479"/>
    <w:rsid w:val="001535E8"/>
    <w:rsid w:val="001857A9"/>
    <w:rsid w:val="00193713"/>
    <w:rsid w:val="00194C07"/>
    <w:rsid w:val="001B75B3"/>
    <w:rsid w:val="001B7C99"/>
    <w:rsid w:val="001C4B28"/>
    <w:rsid w:val="001D54D7"/>
    <w:rsid w:val="001D5C1E"/>
    <w:rsid w:val="001D68BB"/>
    <w:rsid w:val="001E618B"/>
    <w:rsid w:val="00217133"/>
    <w:rsid w:val="00230F35"/>
    <w:rsid w:val="00231197"/>
    <w:rsid w:val="00240E4D"/>
    <w:rsid w:val="00260958"/>
    <w:rsid w:val="0029316F"/>
    <w:rsid w:val="002A2CBD"/>
    <w:rsid w:val="002A4D66"/>
    <w:rsid w:val="002F26A9"/>
    <w:rsid w:val="0031199A"/>
    <w:rsid w:val="00322047"/>
    <w:rsid w:val="00325669"/>
    <w:rsid w:val="003376C3"/>
    <w:rsid w:val="00343589"/>
    <w:rsid w:val="00353070"/>
    <w:rsid w:val="00370491"/>
    <w:rsid w:val="00390BE5"/>
    <w:rsid w:val="003C5166"/>
    <w:rsid w:val="003E7ABA"/>
    <w:rsid w:val="003F1C5C"/>
    <w:rsid w:val="00425223"/>
    <w:rsid w:val="00430BDF"/>
    <w:rsid w:val="00447B4D"/>
    <w:rsid w:val="00472373"/>
    <w:rsid w:val="004E6B3A"/>
    <w:rsid w:val="004E6F32"/>
    <w:rsid w:val="0050261A"/>
    <w:rsid w:val="0050422B"/>
    <w:rsid w:val="00524425"/>
    <w:rsid w:val="0057245B"/>
    <w:rsid w:val="00581FA7"/>
    <w:rsid w:val="0059431E"/>
    <w:rsid w:val="005D392E"/>
    <w:rsid w:val="005E2B3D"/>
    <w:rsid w:val="005F6AA5"/>
    <w:rsid w:val="00604B4F"/>
    <w:rsid w:val="00605328"/>
    <w:rsid w:val="00606CA6"/>
    <w:rsid w:val="00614BAA"/>
    <w:rsid w:val="00626A0C"/>
    <w:rsid w:val="006C07F5"/>
    <w:rsid w:val="006D2199"/>
    <w:rsid w:val="006D4E28"/>
    <w:rsid w:val="006E04F5"/>
    <w:rsid w:val="00700F31"/>
    <w:rsid w:val="00713FC7"/>
    <w:rsid w:val="0071579E"/>
    <w:rsid w:val="00786270"/>
    <w:rsid w:val="007B6871"/>
    <w:rsid w:val="007C496B"/>
    <w:rsid w:val="007E0319"/>
    <w:rsid w:val="007E562F"/>
    <w:rsid w:val="00810C57"/>
    <w:rsid w:val="00824A9A"/>
    <w:rsid w:val="00834E5E"/>
    <w:rsid w:val="008353BA"/>
    <w:rsid w:val="00846535"/>
    <w:rsid w:val="008836F3"/>
    <w:rsid w:val="00897C9D"/>
    <w:rsid w:val="008A11C5"/>
    <w:rsid w:val="008B0B87"/>
    <w:rsid w:val="008B3E96"/>
    <w:rsid w:val="008C403B"/>
    <w:rsid w:val="008F4759"/>
    <w:rsid w:val="009233E8"/>
    <w:rsid w:val="009245A4"/>
    <w:rsid w:val="009248AF"/>
    <w:rsid w:val="00976A2D"/>
    <w:rsid w:val="00984FE3"/>
    <w:rsid w:val="00990253"/>
    <w:rsid w:val="00A01D0E"/>
    <w:rsid w:val="00A02757"/>
    <w:rsid w:val="00A0589C"/>
    <w:rsid w:val="00AA6B64"/>
    <w:rsid w:val="00AF3D11"/>
    <w:rsid w:val="00B378B2"/>
    <w:rsid w:val="00B56624"/>
    <w:rsid w:val="00B77328"/>
    <w:rsid w:val="00B8720D"/>
    <w:rsid w:val="00BA0D12"/>
    <w:rsid w:val="00BB3FCF"/>
    <w:rsid w:val="00BB5870"/>
    <w:rsid w:val="00BD7FB8"/>
    <w:rsid w:val="00C314EA"/>
    <w:rsid w:val="00C90295"/>
    <w:rsid w:val="00CB262C"/>
    <w:rsid w:val="00D10531"/>
    <w:rsid w:val="00D32F01"/>
    <w:rsid w:val="00D33E9A"/>
    <w:rsid w:val="00D3722E"/>
    <w:rsid w:val="00D51156"/>
    <w:rsid w:val="00D579CD"/>
    <w:rsid w:val="00D82C3E"/>
    <w:rsid w:val="00D86D23"/>
    <w:rsid w:val="00D93A54"/>
    <w:rsid w:val="00DA1744"/>
    <w:rsid w:val="00DB5D79"/>
    <w:rsid w:val="00DE7360"/>
    <w:rsid w:val="00DF0442"/>
    <w:rsid w:val="00E00252"/>
    <w:rsid w:val="00E20497"/>
    <w:rsid w:val="00E210A6"/>
    <w:rsid w:val="00E55009"/>
    <w:rsid w:val="00E616E3"/>
    <w:rsid w:val="00EA5233"/>
    <w:rsid w:val="00EA7C2E"/>
    <w:rsid w:val="00EC1757"/>
    <w:rsid w:val="00EC198C"/>
    <w:rsid w:val="00EC4108"/>
    <w:rsid w:val="00EF261B"/>
    <w:rsid w:val="00EF30AA"/>
    <w:rsid w:val="00EF7DC9"/>
    <w:rsid w:val="00F11E65"/>
    <w:rsid w:val="00F16768"/>
    <w:rsid w:val="00F27925"/>
    <w:rsid w:val="00F340F6"/>
    <w:rsid w:val="00F7025A"/>
    <w:rsid w:val="00F71055"/>
    <w:rsid w:val="00FB0184"/>
    <w:rsid w:val="00FB64F9"/>
    <w:rsid w:val="00FD4391"/>
    <w:rsid w:val="00FF13B8"/>
    <w:rsid w:val="00FF4474"/>
    <w:rsid w:val="08917132"/>
    <w:rsid w:val="1963AAA3"/>
    <w:rsid w:val="1A015685"/>
    <w:rsid w:val="1ABD39E9"/>
    <w:rsid w:val="2B2F0E20"/>
    <w:rsid w:val="3317B317"/>
    <w:rsid w:val="380EFA14"/>
    <w:rsid w:val="3AF2E138"/>
    <w:rsid w:val="3B65DA1B"/>
    <w:rsid w:val="3CAB1003"/>
    <w:rsid w:val="4062A6C0"/>
    <w:rsid w:val="40BFEC99"/>
    <w:rsid w:val="457E68B0"/>
    <w:rsid w:val="46EBFCB1"/>
    <w:rsid w:val="5FF0113A"/>
    <w:rsid w:val="60A4E056"/>
    <w:rsid w:val="62A0E80C"/>
    <w:rsid w:val="65618A96"/>
    <w:rsid w:val="659341CE"/>
    <w:rsid w:val="7531DA99"/>
    <w:rsid w:val="78DD5C66"/>
    <w:rsid w:val="7C0DD0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E89F6"/>
  <w15:docId w15:val="{6FF68F84-E474-40C9-9706-82BAA42FE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color w:val="000000"/>
        <w:sz w:val="24"/>
        <w:szCs w:val="24"/>
        <w:lang w:val="ru-RU" w:eastAsia="ru-RU" w:bidi="ar-SA"/>
      </w:rPr>
    </w:rPrDefault>
    <w:pPrDefault>
      <w:pPr>
        <w:widowControl w:val="0"/>
        <w:ind w:firstLine="680"/>
        <w:contextualSpacing/>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C5166"/>
  </w:style>
  <w:style w:type="paragraph" w:styleId="1">
    <w:name w:val="heading 1"/>
    <w:basedOn w:val="10"/>
    <w:next w:val="10"/>
    <w:rsid w:val="00240E4D"/>
    <w:pPr>
      <w:spacing w:after="240"/>
      <w:ind w:firstLine="0"/>
      <w:jc w:val="center"/>
      <w:outlineLvl w:val="0"/>
    </w:pPr>
    <w:rPr>
      <w:b/>
      <w:sz w:val="32"/>
      <w:szCs w:val="32"/>
    </w:rPr>
  </w:style>
  <w:style w:type="paragraph" w:styleId="2">
    <w:name w:val="heading 2"/>
    <w:basedOn w:val="10"/>
    <w:next w:val="10"/>
    <w:rsid w:val="00240E4D"/>
    <w:pPr>
      <w:spacing w:after="60"/>
      <w:ind w:firstLine="0"/>
      <w:jc w:val="center"/>
      <w:outlineLvl w:val="1"/>
    </w:pPr>
    <w:rPr>
      <w:b/>
    </w:rPr>
  </w:style>
  <w:style w:type="paragraph" w:styleId="3">
    <w:name w:val="heading 3"/>
    <w:basedOn w:val="10"/>
    <w:next w:val="10"/>
    <w:rsid w:val="00240E4D"/>
    <w:pPr>
      <w:spacing w:before="280" w:after="80"/>
      <w:outlineLvl w:val="2"/>
    </w:pPr>
    <w:rPr>
      <w:b/>
      <w:sz w:val="28"/>
      <w:szCs w:val="28"/>
    </w:rPr>
  </w:style>
  <w:style w:type="paragraph" w:styleId="4">
    <w:name w:val="heading 4"/>
    <w:basedOn w:val="10"/>
    <w:next w:val="10"/>
    <w:rsid w:val="00240E4D"/>
    <w:pPr>
      <w:spacing w:before="240" w:after="40"/>
      <w:outlineLvl w:val="3"/>
    </w:pPr>
    <w:rPr>
      <w:b/>
    </w:rPr>
  </w:style>
  <w:style w:type="paragraph" w:styleId="5">
    <w:name w:val="heading 5"/>
    <w:basedOn w:val="10"/>
    <w:next w:val="10"/>
    <w:rsid w:val="00240E4D"/>
    <w:pPr>
      <w:spacing w:before="220" w:after="40"/>
      <w:outlineLvl w:val="4"/>
    </w:pPr>
    <w:rPr>
      <w:b/>
      <w:sz w:val="22"/>
      <w:szCs w:val="22"/>
    </w:rPr>
  </w:style>
  <w:style w:type="paragraph" w:styleId="6">
    <w:name w:val="heading 6"/>
    <w:basedOn w:val="10"/>
    <w:next w:val="10"/>
    <w:rsid w:val="00240E4D"/>
    <w:pPr>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Обычный1"/>
    <w:rsid w:val="00240E4D"/>
  </w:style>
  <w:style w:type="table" w:customStyle="1" w:styleId="NormalTable0">
    <w:name w:val="Normal Table0"/>
    <w:rsid w:val="00240E4D"/>
    <w:tblPr>
      <w:tblCellMar>
        <w:top w:w="0" w:type="dxa"/>
        <w:left w:w="0" w:type="dxa"/>
        <w:bottom w:w="0" w:type="dxa"/>
        <w:right w:w="0" w:type="dxa"/>
      </w:tblCellMar>
    </w:tblPr>
  </w:style>
  <w:style w:type="paragraph" w:styleId="a3">
    <w:name w:val="Title"/>
    <w:basedOn w:val="10"/>
    <w:next w:val="10"/>
    <w:rsid w:val="00240E4D"/>
    <w:pPr>
      <w:spacing w:after="240"/>
      <w:jc w:val="center"/>
    </w:pPr>
    <w:rPr>
      <w:b/>
      <w:sz w:val="32"/>
      <w:szCs w:val="32"/>
    </w:rPr>
  </w:style>
  <w:style w:type="paragraph" w:styleId="a4">
    <w:name w:val="Subtitle"/>
    <w:basedOn w:val="10"/>
    <w:next w:val="10"/>
    <w:rsid w:val="00240E4D"/>
    <w:pPr>
      <w:spacing w:before="360" w:after="80"/>
    </w:pPr>
    <w:rPr>
      <w:rFonts w:ascii="Georgia" w:eastAsia="Georgia" w:hAnsi="Georgia" w:cs="Georgia"/>
      <w:i/>
      <w:color w:val="666666"/>
      <w:sz w:val="48"/>
      <w:szCs w:val="48"/>
    </w:rPr>
  </w:style>
  <w:style w:type="table" w:customStyle="1" w:styleId="a5">
    <w:basedOn w:val="NormalTable0"/>
    <w:rsid w:val="00240E4D"/>
    <w:tblPr>
      <w:tblStyleRowBandSize w:val="1"/>
      <w:tblStyleColBandSize w:val="1"/>
    </w:tblPr>
  </w:style>
  <w:style w:type="table" w:customStyle="1" w:styleId="a6">
    <w:basedOn w:val="NormalTable0"/>
    <w:rsid w:val="00240E4D"/>
    <w:tblPr>
      <w:tblStyleRowBandSize w:val="1"/>
      <w:tblStyleColBandSize w:val="1"/>
    </w:tblPr>
  </w:style>
  <w:style w:type="table" w:customStyle="1" w:styleId="a7">
    <w:basedOn w:val="NormalTable0"/>
    <w:rsid w:val="00240E4D"/>
    <w:tblPr>
      <w:tblStyleRowBandSize w:val="1"/>
      <w:tblStyleColBandSize w:val="1"/>
    </w:tblPr>
  </w:style>
  <w:style w:type="table" w:customStyle="1" w:styleId="a8">
    <w:basedOn w:val="NormalTable0"/>
    <w:rsid w:val="00240E4D"/>
    <w:tblPr>
      <w:tblStyleRowBandSize w:val="1"/>
      <w:tblStyleColBandSize w:val="1"/>
    </w:tblPr>
  </w:style>
  <w:style w:type="table" w:customStyle="1" w:styleId="a9">
    <w:basedOn w:val="NormalTable0"/>
    <w:rsid w:val="00240E4D"/>
    <w:tblPr>
      <w:tblStyleRowBandSize w:val="1"/>
      <w:tblStyleColBandSize w:val="1"/>
    </w:tblPr>
  </w:style>
  <w:style w:type="table" w:customStyle="1" w:styleId="aa">
    <w:basedOn w:val="NormalTable0"/>
    <w:rsid w:val="00240E4D"/>
    <w:tblPr>
      <w:tblStyleRowBandSize w:val="1"/>
      <w:tblStyleColBandSize w:val="1"/>
    </w:tblPr>
  </w:style>
  <w:style w:type="table" w:customStyle="1" w:styleId="ab">
    <w:basedOn w:val="NormalTable0"/>
    <w:rsid w:val="00240E4D"/>
    <w:tblPr>
      <w:tblStyleRowBandSize w:val="1"/>
      <w:tblStyleColBandSize w:val="1"/>
    </w:tblPr>
  </w:style>
  <w:style w:type="table" w:customStyle="1" w:styleId="ac">
    <w:basedOn w:val="NormalTable0"/>
    <w:rsid w:val="00240E4D"/>
    <w:tblPr>
      <w:tblStyleRowBandSize w:val="1"/>
      <w:tblStyleColBandSize w:val="1"/>
    </w:tblPr>
  </w:style>
  <w:style w:type="table" w:customStyle="1" w:styleId="ad">
    <w:basedOn w:val="NormalTable0"/>
    <w:rsid w:val="00240E4D"/>
    <w:tblPr>
      <w:tblStyleRowBandSize w:val="1"/>
      <w:tblStyleColBandSize w:val="1"/>
    </w:tblPr>
  </w:style>
  <w:style w:type="table" w:customStyle="1" w:styleId="ae">
    <w:basedOn w:val="NormalTable0"/>
    <w:rsid w:val="00240E4D"/>
    <w:tblPr>
      <w:tblStyleRowBandSize w:val="1"/>
      <w:tblStyleColBandSize w:val="1"/>
    </w:tblPr>
  </w:style>
  <w:style w:type="table" w:customStyle="1" w:styleId="af">
    <w:basedOn w:val="NormalTable0"/>
    <w:rsid w:val="00240E4D"/>
    <w:tblPr>
      <w:tblStyleRowBandSize w:val="1"/>
      <w:tblStyleColBandSize w:val="1"/>
    </w:tblPr>
  </w:style>
  <w:style w:type="table" w:customStyle="1" w:styleId="af0">
    <w:basedOn w:val="NormalTable0"/>
    <w:rsid w:val="00240E4D"/>
    <w:tblPr>
      <w:tblStyleRowBandSize w:val="1"/>
      <w:tblStyleColBandSize w:val="1"/>
    </w:tblPr>
  </w:style>
  <w:style w:type="table" w:customStyle="1" w:styleId="af1">
    <w:basedOn w:val="NormalTable0"/>
    <w:rsid w:val="00240E4D"/>
    <w:tblPr>
      <w:tblStyleRowBandSize w:val="1"/>
      <w:tblStyleColBandSize w:val="1"/>
    </w:tblPr>
  </w:style>
  <w:style w:type="table" w:customStyle="1" w:styleId="af2">
    <w:basedOn w:val="NormalTable0"/>
    <w:rsid w:val="00240E4D"/>
    <w:tblPr>
      <w:tblStyleRowBandSize w:val="1"/>
      <w:tblStyleColBandSize w:val="1"/>
    </w:tblPr>
  </w:style>
  <w:style w:type="table" w:customStyle="1" w:styleId="af3">
    <w:basedOn w:val="NormalTable0"/>
    <w:rsid w:val="00240E4D"/>
    <w:tblPr>
      <w:tblStyleRowBandSize w:val="1"/>
      <w:tblStyleColBandSize w:val="1"/>
    </w:tblPr>
  </w:style>
  <w:style w:type="table" w:customStyle="1" w:styleId="af4">
    <w:basedOn w:val="NormalTable0"/>
    <w:rsid w:val="00240E4D"/>
    <w:tblPr>
      <w:tblStyleRowBandSize w:val="1"/>
      <w:tblStyleColBandSize w:val="1"/>
    </w:tblPr>
  </w:style>
  <w:style w:type="table" w:customStyle="1" w:styleId="af5">
    <w:basedOn w:val="NormalTable0"/>
    <w:rsid w:val="00240E4D"/>
    <w:tblPr>
      <w:tblStyleRowBandSize w:val="1"/>
      <w:tblStyleColBandSize w:val="1"/>
    </w:tblPr>
  </w:style>
  <w:style w:type="table" w:customStyle="1" w:styleId="af6">
    <w:basedOn w:val="NormalTable0"/>
    <w:rsid w:val="00240E4D"/>
    <w:tblPr>
      <w:tblStyleRowBandSize w:val="1"/>
      <w:tblStyleColBandSize w:val="1"/>
    </w:tblPr>
  </w:style>
  <w:style w:type="table" w:customStyle="1" w:styleId="af7">
    <w:basedOn w:val="NormalTable0"/>
    <w:rsid w:val="00240E4D"/>
    <w:tblPr>
      <w:tblStyleRowBandSize w:val="1"/>
      <w:tblStyleColBandSize w:val="1"/>
    </w:tblPr>
  </w:style>
  <w:style w:type="table" w:customStyle="1" w:styleId="af8">
    <w:basedOn w:val="NormalTable0"/>
    <w:rsid w:val="00240E4D"/>
    <w:tblPr>
      <w:tblStyleRowBandSize w:val="1"/>
      <w:tblStyleColBandSize w:val="1"/>
    </w:tblPr>
  </w:style>
  <w:style w:type="table" w:customStyle="1" w:styleId="af9">
    <w:basedOn w:val="NormalTable0"/>
    <w:rsid w:val="00240E4D"/>
    <w:tblPr>
      <w:tblStyleRowBandSize w:val="1"/>
      <w:tblStyleColBandSize w:val="1"/>
    </w:tblPr>
  </w:style>
  <w:style w:type="table" w:customStyle="1" w:styleId="afa">
    <w:basedOn w:val="NormalTable0"/>
    <w:rsid w:val="00240E4D"/>
    <w:tblPr>
      <w:tblStyleRowBandSize w:val="1"/>
      <w:tblStyleColBandSize w:val="1"/>
    </w:tblPr>
  </w:style>
  <w:style w:type="table" w:customStyle="1" w:styleId="afb">
    <w:basedOn w:val="NormalTable0"/>
    <w:rsid w:val="00240E4D"/>
    <w:tblPr>
      <w:tblStyleRowBandSize w:val="1"/>
      <w:tblStyleColBandSize w:val="1"/>
    </w:tblPr>
  </w:style>
  <w:style w:type="table" w:customStyle="1" w:styleId="afc">
    <w:basedOn w:val="NormalTable0"/>
    <w:rsid w:val="00240E4D"/>
    <w:tblPr>
      <w:tblStyleRowBandSize w:val="1"/>
      <w:tblStyleColBandSize w:val="1"/>
    </w:tblPr>
  </w:style>
  <w:style w:type="table" w:customStyle="1" w:styleId="afd">
    <w:basedOn w:val="NormalTable0"/>
    <w:rsid w:val="00240E4D"/>
    <w:tblPr>
      <w:tblStyleRowBandSize w:val="1"/>
      <w:tblStyleColBandSize w:val="1"/>
    </w:tblPr>
  </w:style>
  <w:style w:type="table" w:customStyle="1" w:styleId="afe">
    <w:basedOn w:val="NormalTable0"/>
    <w:rsid w:val="00240E4D"/>
    <w:tblPr>
      <w:tblStyleRowBandSize w:val="1"/>
      <w:tblStyleColBandSize w:val="1"/>
    </w:tblPr>
  </w:style>
  <w:style w:type="table" w:customStyle="1" w:styleId="aff">
    <w:basedOn w:val="NormalTable0"/>
    <w:rsid w:val="00240E4D"/>
    <w:tblPr>
      <w:tblStyleRowBandSize w:val="1"/>
      <w:tblStyleColBandSize w:val="1"/>
    </w:tblPr>
  </w:style>
  <w:style w:type="table" w:customStyle="1" w:styleId="aff0">
    <w:basedOn w:val="NormalTable0"/>
    <w:rsid w:val="00240E4D"/>
    <w:tblPr>
      <w:tblStyleRowBandSize w:val="1"/>
      <w:tblStyleColBandSize w:val="1"/>
    </w:tblPr>
  </w:style>
  <w:style w:type="table" w:customStyle="1" w:styleId="aff1">
    <w:basedOn w:val="NormalTable0"/>
    <w:rsid w:val="00240E4D"/>
    <w:tblPr>
      <w:tblStyleRowBandSize w:val="1"/>
      <w:tblStyleColBandSize w:val="1"/>
    </w:tblPr>
  </w:style>
  <w:style w:type="table" w:customStyle="1" w:styleId="aff2">
    <w:basedOn w:val="NormalTable0"/>
    <w:rsid w:val="00240E4D"/>
    <w:tblPr>
      <w:tblStyleRowBandSize w:val="1"/>
      <w:tblStyleColBandSize w:val="1"/>
    </w:tblPr>
  </w:style>
  <w:style w:type="table" w:customStyle="1" w:styleId="aff3">
    <w:basedOn w:val="NormalTable0"/>
    <w:rsid w:val="00240E4D"/>
    <w:tblPr>
      <w:tblStyleRowBandSize w:val="1"/>
      <w:tblStyleColBandSize w:val="1"/>
    </w:tblPr>
  </w:style>
  <w:style w:type="table" w:customStyle="1" w:styleId="aff4">
    <w:basedOn w:val="NormalTable0"/>
    <w:rsid w:val="00240E4D"/>
    <w:tblPr>
      <w:tblStyleRowBandSize w:val="1"/>
      <w:tblStyleColBandSize w:val="1"/>
    </w:tblPr>
  </w:style>
  <w:style w:type="table" w:customStyle="1" w:styleId="aff5">
    <w:basedOn w:val="NormalTable0"/>
    <w:rsid w:val="00240E4D"/>
    <w:tblPr>
      <w:tblStyleRowBandSize w:val="1"/>
      <w:tblStyleColBandSize w:val="1"/>
    </w:tblPr>
  </w:style>
  <w:style w:type="table" w:customStyle="1" w:styleId="aff6">
    <w:basedOn w:val="NormalTable0"/>
    <w:rsid w:val="00240E4D"/>
    <w:tblPr>
      <w:tblStyleRowBandSize w:val="1"/>
      <w:tblStyleColBandSize w:val="1"/>
    </w:tblPr>
  </w:style>
  <w:style w:type="table" w:customStyle="1" w:styleId="aff7">
    <w:basedOn w:val="NormalTable0"/>
    <w:rsid w:val="00240E4D"/>
    <w:tblPr>
      <w:tblStyleRowBandSize w:val="1"/>
      <w:tblStyleColBandSize w:val="1"/>
    </w:tblPr>
  </w:style>
  <w:style w:type="table" w:customStyle="1" w:styleId="aff8">
    <w:basedOn w:val="NormalTable0"/>
    <w:rsid w:val="00240E4D"/>
    <w:tblPr>
      <w:tblStyleRowBandSize w:val="1"/>
      <w:tblStyleColBandSize w:val="1"/>
    </w:tblPr>
  </w:style>
  <w:style w:type="table" w:customStyle="1" w:styleId="aff9">
    <w:basedOn w:val="NormalTable0"/>
    <w:rsid w:val="00240E4D"/>
    <w:tblPr>
      <w:tblStyleRowBandSize w:val="1"/>
      <w:tblStyleColBandSize w:val="1"/>
    </w:tblPr>
  </w:style>
  <w:style w:type="table" w:customStyle="1" w:styleId="affa">
    <w:basedOn w:val="NormalTable0"/>
    <w:rsid w:val="00240E4D"/>
    <w:tblPr>
      <w:tblStyleRowBandSize w:val="1"/>
      <w:tblStyleColBandSize w:val="1"/>
    </w:tblPr>
  </w:style>
  <w:style w:type="table" w:customStyle="1" w:styleId="affb">
    <w:basedOn w:val="NormalTable0"/>
    <w:rsid w:val="00240E4D"/>
    <w:tblPr>
      <w:tblStyleRowBandSize w:val="1"/>
      <w:tblStyleColBandSize w:val="1"/>
    </w:tblPr>
  </w:style>
  <w:style w:type="table" w:customStyle="1" w:styleId="affc">
    <w:basedOn w:val="NormalTable0"/>
    <w:rsid w:val="00240E4D"/>
    <w:tblPr>
      <w:tblStyleRowBandSize w:val="1"/>
      <w:tblStyleColBandSize w:val="1"/>
    </w:tblPr>
  </w:style>
  <w:style w:type="table" w:customStyle="1" w:styleId="affd">
    <w:basedOn w:val="NormalTable0"/>
    <w:rsid w:val="00240E4D"/>
    <w:tblPr>
      <w:tblStyleRowBandSize w:val="1"/>
      <w:tblStyleColBandSize w:val="1"/>
    </w:tblPr>
  </w:style>
  <w:style w:type="table" w:customStyle="1" w:styleId="affe">
    <w:basedOn w:val="NormalTable0"/>
    <w:rsid w:val="00240E4D"/>
    <w:tblPr>
      <w:tblStyleRowBandSize w:val="1"/>
      <w:tblStyleColBandSize w:val="1"/>
    </w:tblPr>
  </w:style>
  <w:style w:type="table" w:customStyle="1" w:styleId="afff">
    <w:basedOn w:val="NormalTable0"/>
    <w:rsid w:val="00240E4D"/>
    <w:tblPr>
      <w:tblStyleRowBandSize w:val="1"/>
      <w:tblStyleColBandSize w:val="1"/>
    </w:tblPr>
  </w:style>
  <w:style w:type="table" w:customStyle="1" w:styleId="afff0">
    <w:basedOn w:val="NormalTable0"/>
    <w:rsid w:val="00240E4D"/>
    <w:tblPr>
      <w:tblStyleRowBandSize w:val="1"/>
      <w:tblStyleColBandSize w:val="1"/>
    </w:tblPr>
  </w:style>
  <w:style w:type="table" w:customStyle="1" w:styleId="afff1">
    <w:basedOn w:val="NormalTable0"/>
    <w:rsid w:val="00240E4D"/>
    <w:tblPr>
      <w:tblStyleRowBandSize w:val="1"/>
      <w:tblStyleColBandSize w:val="1"/>
    </w:tblPr>
  </w:style>
  <w:style w:type="table" w:customStyle="1" w:styleId="afff2">
    <w:basedOn w:val="NormalTable0"/>
    <w:rsid w:val="00240E4D"/>
    <w:tblPr>
      <w:tblStyleRowBandSize w:val="1"/>
      <w:tblStyleColBandSize w:val="1"/>
    </w:tblPr>
  </w:style>
  <w:style w:type="table" w:customStyle="1" w:styleId="afff3">
    <w:basedOn w:val="NormalTable0"/>
    <w:rsid w:val="00240E4D"/>
    <w:tblPr>
      <w:tblStyleRowBandSize w:val="1"/>
      <w:tblStyleColBandSize w:val="1"/>
    </w:tblPr>
  </w:style>
  <w:style w:type="table" w:customStyle="1" w:styleId="afff4">
    <w:basedOn w:val="NormalTable0"/>
    <w:rsid w:val="00240E4D"/>
    <w:tblPr>
      <w:tblStyleRowBandSize w:val="1"/>
      <w:tblStyleColBandSize w:val="1"/>
    </w:tblPr>
  </w:style>
  <w:style w:type="table" w:customStyle="1" w:styleId="afff5">
    <w:basedOn w:val="NormalTable0"/>
    <w:rsid w:val="00240E4D"/>
    <w:tblPr>
      <w:tblStyleRowBandSize w:val="1"/>
      <w:tblStyleColBandSize w:val="1"/>
    </w:tblPr>
  </w:style>
  <w:style w:type="table" w:customStyle="1" w:styleId="afff6">
    <w:basedOn w:val="NormalTable0"/>
    <w:rsid w:val="00240E4D"/>
    <w:tblPr>
      <w:tblStyleRowBandSize w:val="1"/>
      <w:tblStyleColBandSize w:val="1"/>
    </w:tblPr>
  </w:style>
  <w:style w:type="table" w:customStyle="1" w:styleId="afff7">
    <w:basedOn w:val="NormalTable0"/>
    <w:rsid w:val="00240E4D"/>
    <w:tblPr>
      <w:tblStyleRowBandSize w:val="1"/>
      <w:tblStyleColBandSize w:val="1"/>
    </w:tblPr>
  </w:style>
  <w:style w:type="table" w:customStyle="1" w:styleId="afff8">
    <w:basedOn w:val="NormalTable0"/>
    <w:rsid w:val="00240E4D"/>
    <w:tblPr>
      <w:tblStyleRowBandSize w:val="1"/>
      <w:tblStyleColBandSize w:val="1"/>
    </w:tblPr>
  </w:style>
  <w:style w:type="table" w:customStyle="1" w:styleId="afff9">
    <w:basedOn w:val="NormalTable0"/>
    <w:rsid w:val="00240E4D"/>
    <w:tblPr>
      <w:tblStyleRowBandSize w:val="1"/>
      <w:tblStyleColBandSize w:val="1"/>
    </w:tblPr>
  </w:style>
  <w:style w:type="table" w:customStyle="1" w:styleId="afffa">
    <w:basedOn w:val="NormalTable0"/>
    <w:rsid w:val="00240E4D"/>
    <w:tblPr>
      <w:tblStyleRowBandSize w:val="1"/>
      <w:tblStyleColBandSize w:val="1"/>
    </w:tblPr>
  </w:style>
  <w:style w:type="table" w:customStyle="1" w:styleId="afffb">
    <w:basedOn w:val="NormalTable0"/>
    <w:rsid w:val="00240E4D"/>
    <w:tblPr>
      <w:tblStyleRowBandSize w:val="1"/>
      <w:tblStyleColBandSize w:val="1"/>
    </w:tblPr>
  </w:style>
  <w:style w:type="paragraph" w:styleId="afffc">
    <w:name w:val="Balloon Text"/>
    <w:basedOn w:val="a"/>
    <w:link w:val="afffd"/>
    <w:uiPriority w:val="99"/>
    <w:semiHidden/>
    <w:unhideWhenUsed/>
    <w:rsid w:val="00E20497"/>
    <w:rPr>
      <w:rFonts w:ascii="Tahoma" w:hAnsi="Tahoma" w:cs="Tahoma"/>
      <w:sz w:val="16"/>
      <w:szCs w:val="16"/>
    </w:rPr>
  </w:style>
  <w:style w:type="character" w:customStyle="1" w:styleId="afffd">
    <w:name w:val="Текст выноски Знак"/>
    <w:basedOn w:val="a0"/>
    <w:link w:val="afffc"/>
    <w:uiPriority w:val="99"/>
    <w:semiHidden/>
    <w:rsid w:val="00E20497"/>
    <w:rPr>
      <w:rFonts w:ascii="Tahoma" w:hAnsi="Tahoma" w:cs="Tahoma"/>
      <w:sz w:val="16"/>
      <w:szCs w:val="16"/>
    </w:rPr>
  </w:style>
  <w:style w:type="character" w:styleId="afffe">
    <w:name w:val="Hyperlink"/>
    <w:basedOn w:val="a0"/>
    <w:uiPriority w:val="99"/>
    <w:unhideWhenUsed/>
    <w:rsid w:val="008B0B87"/>
    <w:rPr>
      <w:color w:val="0000FF" w:themeColor="hyperlink"/>
      <w:u w:val="single"/>
    </w:rPr>
  </w:style>
  <w:style w:type="character" w:styleId="affff">
    <w:name w:val="FollowedHyperlink"/>
    <w:basedOn w:val="a0"/>
    <w:uiPriority w:val="99"/>
    <w:semiHidden/>
    <w:unhideWhenUsed/>
    <w:rsid w:val="008B0B87"/>
    <w:rPr>
      <w:color w:val="0000FF" w:themeColor="followedHyperlink"/>
      <w:u w:val="single"/>
    </w:rPr>
  </w:style>
  <w:style w:type="table" w:styleId="affff0">
    <w:name w:val="Table Grid"/>
    <w:basedOn w:val="a1"/>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ff1">
    <w:name w:val="List Paragraph"/>
    <w:basedOn w:val="a"/>
    <w:uiPriority w:val="34"/>
    <w:qFormat/>
    <w:pPr>
      <w:ind w:left="720"/>
    </w:pPr>
  </w:style>
  <w:style w:type="paragraph" w:customStyle="1" w:styleId="affff2">
    <w:name w:val="Стиль тест"/>
    <w:basedOn w:val="a"/>
    <w:link w:val="Char"/>
    <w:qFormat/>
    <w:rsid w:val="4062A6C0"/>
    <w:pPr>
      <w:spacing w:line="276" w:lineRule="auto"/>
    </w:pPr>
  </w:style>
  <w:style w:type="character" w:customStyle="1" w:styleId="Char">
    <w:name w:val="Стиль тест Char"/>
    <w:basedOn w:val="a0"/>
    <w:link w:val="affff2"/>
    <w:rsid w:val="4062A6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Другая 1">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0000FF"/>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B82E91-DB39-48C8-B093-C5E52177C4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3</Pages>
  <Words>1148</Words>
  <Characters>6544</Characters>
  <Application>Microsoft Office Word</Application>
  <DocSecurity>0</DocSecurity>
  <Lines>54</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Михаил</dc:creator>
  <cp:lastModifiedBy>Чернявский Иван</cp:lastModifiedBy>
  <cp:revision>33</cp:revision>
  <dcterms:created xsi:type="dcterms:W3CDTF">2019-07-28T23:09:00Z</dcterms:created>
  <dcterms:modified xsi:type="dcterms:W3CDTF">2026-05-23T16:53:00Z</dcterms:modified>
</cp:coreProperties>
</file>