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579474B1" w14:textId="77777777" w:rsidR="00240E4D" w:rsidRDefault="00FB0184">
      <w:pPr>
        <w:pStyle w:val="1"/>
        <w:contextualSpacing w:val="0"/>
      </w:pPr>
      <w:r>
        <w:t>Билет 10</w:t>
      </w:r>
    </w:p>
    <w:p w14:paraId="5FC782CE" w14:textId="77777777" w:rsidR="00240E4D" w:rsidRDefault="00FB0184">
      <w:pPr>
        <w:pStyle w:val="2"/>
        <w:contextualSpacing w:val="0"/>
      </w:pPr>
      <w:bookmarkStart w:id="0" w:name="h.slm2n5ywrb5f" w:colFirst="0" w:colLast="0"/>
      <w:bookmarkEnd w:id="0"/>
      <w:r>
        <w:t>Оперативный учет</w:t>
      </w:r>
    </w:p>
    <w:p w14:paraId="623B451C" w14:textId="77777777" w:rsidR="00240E4D" w:rsidRDefault="00FB0184">
      <w:pPr>
        <w:pStyle w:val="10"/>
        <w:contextualSpacing w:val="0"/>
      </w:pPr>
      <w:r>
        <w:t>Компания является заведением общественного питания. Возможна продажа как отдельных продуктов, так наборов этих продуктов и готовых блюд.</w:t>
      </w:r>
    </w:p>
    <w:p w14:paraId="65307A95" w14:textId="77777777" w:rsidR="00240E4D" w:rsidRDefault="00FB0184">
      <w:pPr>
        <w:pStyle w:val="10"/>
        <w:contextualSpacing w:val="0"/>
      </w:pPr>
      <w:r>
        <w:t>Набор представляет из себя перечень продуктов, хранящихся на складе. Например, можно продавать в виде набора пирожное и чай, а можно по отдельности - отдельно чай, отдельно пирожное.</w:t>
      </w:r>
    </w:p>
    <w:p w14:paraId="4DD6A5D4" w14:textId="2F1D8018" w:rsidR="00240E4D" w:rsidRDefault="60A4E056">
      <w:pPr>
        <w:pStyle w:val="10"/>
        <w:contextualSpacing w:val="0"/>
      </w:pPr>
      <w:r>
        <w:t>В том случае, если из продуктов изготовлено блюдо, например</w:t>
      </w:r>
      <w:r w:rsidR="007D4DE6" w:rsidRPr="007D4DE6">
        <w:t>,</w:t>
      </w:r>
      <w:r>
        <w:t xml:space="preserve"> из овощей сделан салат, то продаваться может только само блюдо, а входящие в его состав продукты проданы быть не могут.</w:t>
      </w:r>
    </w:p>
    <w:p w14:paraId="063948EE" w14:textId="0A214DF0" w:rsidR="60A4E056" w:rsidRDefault="65618A96" w:rsidP="65618A96">
      <w:r w:rsidRPr="65618A96">
        <w:t>Для каждой номенклатурной позиции (продукта, блюда) к ней добавляются любое количество характеристик. Набор характеристик является свойством. Например,</w:t>
      </w:r>
      <w:r w:rsidR="000546BE" w:rsidRPr="000546BE">
        <w:t xml:space="preserve"> </w:t>
      </w:r>
      <w:r w:rsidRPr="65618A96">
        <w:t>Салат «огуречный, входит в комплексный обед, диетический» или томат «мелкий, красный, тепличный». «Огуречный», «входит в комплексный обед», «диетический» - это характеристики, а «Огуречный, входит в комплексный обед, диетический» - свойство.</w:t>
      </w:r>
    </w:p>
    <w:p w14:paraId="76B0019C" w14:textId="1CB0D8ED" w:rsidR="60A4E056" w:rsidRDefault="65618A96" w:rsidP="65618A96">
      <w:r w:rsidRPr="65618A96">
        <w:t>Учет номенклатур, но не наборов, ведется в разрезе свойств. Механизм должен быть реализован с помощью плана видов характеристик. Одно и то же свойство может быть указано для различных номенклатурных позиций.</w:t>
      </w:r>
    </w:p>
    <w:p w14:paraId="1D293FE2" w14:textId="156E4C5D" w:rsidR="00240E4D" w:rsidRDefault="60A4E056" w:rsidP="60A4E056">
      <w:pPr>
        <w:contextualSpacing w:val="0"/>
      </w:pPr>
      <w:r>
        <w:t>Закупка продуктов отражается документом «Приходная накладная», продажа - «Расходная накладная». Для отражения приготовления блюд служит документ «Комплектация». Документом комплектация пользователь делает движения в любой регистр накопления и правильность записей контролирует сам.</w:t>
      </w:r>
    </w:p>
    <w:p w14:paraId="6C6D1CCC" w14:textId="77777777" w:rsidR="00240E4D" w:rsidRDefault="00FB0184">
      <w:pPr>
        <w:pStyle w:val="10"/>
        <w:contextualSpacing w:val="0"/>
      </w:pPr>
      <w:r>
        <w:t>Учет номенклатуры в разрезе складов не ведется.</w:t>
      </w:r>
    </w:p>
    <w:p w14:paraId="55974536" w14:textId="77777777" w:rsidR="00240E4D" w:rsidRDefault="60A4E056">
      <w:pPr>
        <w:pStyle w:val="10"/>
        <w:contextualSpacing w:val="0"/>
      </w:pPr>
      <w:r>
        <w:t>При продаже в одной табличной части указываются продукты, наборы и готовые блюда.</w:t>
      </w:r>
    </w:p>
    <w:p w14:paraId="4959D223" w14:textId="77777777" w:rsidR="00240E4D" w:rsidRDefault="00FB0184">
      <w:pPr>
        <w:pStyle w:val="10"/>
        <w:contextualSpacing w:val="0"/>
      </w:pPr>
      <w:r>
        <w:t>Со временем (не чаще, чем 1 раз в день) состав набора может изменяться. При продаже должен приниматься тот состав набора, который был актуальным на момент продажи.</w:t>
      </w:r>
    </w:p>
    <w:p w14:paraId="51371A77" w14:textId="77777777" w:rsidR="00240E4D" w:rsidRDefault="00240E4D">
      <w:pPr>
        <w:pStyle w:val="10"/>
        <w:contextualSpacing w:val="0"/>
      </w:pPr>
    </w:p>
    <w:p w14:paraId="0A2E67EB" w14:textId="77777777" w:rsidR="00240E4D" w:rsidRDefault="00FB0184">
      <w:pPr>
        <w:pStyle w:val="10"/>
        <w:contextualSpacing w:val="0"/>
      </w:pPr>
      <w:r>
        <w:t>Ведомость продуктов и блюд за период с 01.01.2010 по 31.03.2010</w:t>
      </w:r>
    </w:p>
    <w:tbl>
      <w:tblPr>
        <w:tblStyle w:val="aff5"/>
        <w:tblW w:w="8505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1531"/>
        <w:gridCol w:w="1531"/>
        <w:gridCol w:w="1531"/>
        <w:gridCol w:w="1531"/>
      </w:tblGrid>
      <w:tr w:rsidR="00240E4D" w14:paraId="28AF4EB0" w14:textId="77777777">
        <w:tc>
          <w:tcPr>
            <w:tcW w:w="2381" w:type="dxa"/>
            <w:shd w:val="clear" w:color="auto" w:fill="FFFFFF"/>
            <w:tcMar>
              <w:left w:w="115" w:type="dxa"/>
              <w:right w:w="115" w:type="dxa"/>
            </w:tcMar>
          </w:tcPr>
          <w:p w14:paraId="300A7E96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Номенклатура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5B157752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Нач. ост.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02CE474B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Приход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7EF7770C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Расход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0A8803BD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Кон. ост.</w:t>
            </w:r>
          </w:p>
        </w:tc>
      </w:tr>
      <w:tr w:rsidR="00240E4D" w14:paraId="04F4E82A" w14:textId="77777777">
        <w:tc>
          <w:tcPr>
            <w:tcW w:w="2381" w:type="dxa"/>
            <w:shd w:val="clear" w:color="auto" w:fill="FFFFFF"/>
            <w:tcMar>
              <w:left w:w="115" w:type="dxa"/>
              <w:right w:w="115" w:type="dxa"/>
            </w:tcMar>
          </w:tcPr>
          <w:p w14:paraId="7552C3A0" w14:textId="77777777" w:rsidR="00240E4D" w:rsidRDefault="00FB0184">
            <w:pPr>
              <w:pStyle w:val="10"/>
              <w:ind w:hanging="15"/>
              <w:contextualSpacing w:val="0"/>
            </w:pPr>
            <w:r>
              <w:t>Салат «Столичный»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4FD71FBC" w14:textId="77777777" w:rsidR="00240E4D" w:rsidRDefault="00FB0184">
            <w:pPr>
              <w:pStyle w:val="10"/>
              <w:ind w:hanging="15"/>
              <w:contextualSpacing w:val="0"/>
            </w:pPr>
            <w:r>
              <w:t>2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7C964D78" w14:textId="77777777" w:rsidR="00240E4D" w:rsidRDefault="00FB0184">
            <w:pPr>
              <w:pStyle w:val="10"/>
              <w:ind w:hanging="15"/>
              <w:contextualSpacing w:val="0"/>
            </w:pPr>
            <w:r>
              <w:t>4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34C3CC76" w14:textId="77777777" w:rsidR="00240E4D" w:rsidRDefault="00FB0184">
            <w:pPr>
              <w:pStyle w:val="10"/>
              <w:ind w:hanging="15"/>
              <w:contextualSpacing w:val="0"/>
            </w:pPr>
            <w:r>
              <w:t>5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4CF4B1BB" w14:textId="77777777" w:rsidR="00240E4D" w:rsidRDefault="00FB0184">
            <w:pPr>
              <w:pStyle w:val="10"/>
              <w:ind w:hanging="15"/>
              <w:contextualSpacing w:val="0"/>
            </w:pPr>
            <w:r>
              <w:t>1</w:t>
            </w:r>
          </w:p>
        </w:tc>
      </w:tr>
      <w:tr w:rsidR="00240E4D" w14:paraId="66B85D83" w14:textId="77777777">
        <w:tc>
          <w:tcPr>
            <w:tcW w:w="2381" w:type="dxa"/>
            <w:shd w:val="clear" w:color="auto" w:fill="FFFFFF"/>
            <w:tcMar>
              <w:left w:w="115" w:type="dxa"/>
              <w:right w:w="115" w:type="dxa"/>
            </w:tcMar>
          </w:tcPr>
          <w:p w14:paraId="04F513C1" w14:textId="77777777" w:rsidR="00240E4D" w:rsidRDefault="00FB0184">
            <w:pPr>
              <w:pStyle w:val="10"/>
              <w:ind w:hanging="15"/>
              <w:contextualSpacing w:val="0"/>
            </w:pPr>
            <w:r>
              <w:t>Салат «</w:t>
            </w:r>
            <w:proofErr w:type="spellStart"/>
            <w:r>
              <w:t>Капрезе</w:t>
            </w:r>
            <w:proofErr w:type="spellEnd"/>
            <w:r>
              <w:t>»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463A60A7" w14:textId="77777777" w:rsidR="00240E4D" w:rsidRDefault="00FB0184">
            <w:pPr>
              <w:pStyle w:val="10"/>
              <w:ind w:hanging="15"/>
              <w:contextualSpacing w:val="0"/>
            </w:pPr>
            <w:r>
              <w:t>1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39A728AC" w14:textId="77777777" w:rsidR="00240E4D" w:rsidRDefault="00FB0184">
            <w:pPr>
              <w:pStyle w:val="10"/>
              <w:ind w:hanging="15"/>
              <w:contextualSpacing w:val="0"/>
            </w:pPr>
            <w:r>
              <w:t>2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732434A0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1B4AAD78" w14:textId="77777777" w:rsidR="00240E4D" w:rsidRDefault="00FB0184">
            <w:pPr>
              <w:pStyle w:val="10"/>
              <w:ind w:hanging="15"/>
              <w:contextualSpacing w:val="0"/>
            </w:pPr>
            <w:r>
              <w:t>3</w:t>
            </w:r>
          </w:p>
        </w:tc>
      </w:tr>
      <w:tr w:rsidR="00240E4D" w14:paraId="5C4F35C2" w14:textId="77777777">
        <w:tc>
          <w:tcPr>
            <w:tcW w:w="2381" w:type="dxa"/>
            <w:shd w:val="clear" w:color="auto" w:fill="FFFFFF"/>
            <w:tcMar>
              <w:left w:w="115" w:type="dxa"/>
              <w:right w:w="115" w:type="dxa"/>
            </w:tcMar>
          </w:tcPr>
          <w:p w14:paraId="4E02CFD5" w14:textId="77777777" w:rsidR="00240E4D" w:rsidRDefault="00FB0184">
            <w:pPr>
              <w:pStyle w:val="10"/>
              <w:ind w:hanging="15"/>
              <w:contextualSpacing w:val="0"/>
            </w:pPr>
            <w:r>
              <w:t>Булочки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5362C256" w14:textId="77777777" w:rsidR="00240E4D" w:rsidRDefault="00FB0184">
            <w:pPr>
              <w:pStyle w:val="10"/>
              <w:ind w:hanging="15"/>
              <w:contextualSpacing w:val="0"/>
            </w:pPr>
            <w:r>
              <w:t>100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752B3F2C" w14:textId="77777777" w:rsidR="00240E4D" w:rsidRDefault="00FB0184">
            <w:pPr>
              <w:pStyle w:val="10"/>
              <w:ind w:hanging="15"/>
              <w:contextualSpacing w:val="0"/>
            </w:pPr>
            <w:r>
              <w:t>200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2676CB65" w14:textId="77777777" w:rsidR="00240E4D" w:rsidRDefault="00FB0184">
            <w:pPr>
              <w:pStyle w:val="10"/>
              <w:ind w:hanging="15"/>
              <w:contextualSpacing w:val="0"/>
            </w:pPr>
            <w:r>
              <w:t>300</w:t>
            </w:r>
          </w:p>
        </w:tc>
        <w:tc>
          <w:tcPr>
            <w:tcW w:w="1531" w:type="dxa"/>
            <w:shd w:val="clear" w:color="auto" w:fill="FFFFFF"/>
            <w:tcMar>
              <w:left w:w="115" w:type="dxa"/>
              <w:right w:w="115" w:type="dxa"/>
            </w:tcMar>
          </w:tcPr>
          <w:p w14:paraId="2328BB07" w14:textId="77777777" w:rsidR="00240E4D" w:rsidRDefault="00240E4D">
            <w:pPr>
              <w:pStyle w:val="10"/>
              <w:ind w:hanging="15"/>
              <w:contextualSpacing w:val="0"/>
            </w:pPr>
          </w:p>
        </w:tc>
      </w:tr>
    </w:tbl>
    <w:p w14:paraId="5D738F5F" w14:textId="77777777" w:rsidR="00240E4D" w:rsidRDefault="00FB0184">
      <w:pPr>
        <w:pStyle w:val="10"/>
        <w:contextualSpacing w:val="0"/>
      </w:pPr>
      <w:r>
        <w:t xml:space="preserve">Отчет строится по количеству для продуктов и блюд. </w:t>
      </w:r>
    </w:p>
    <w:p w14:paraId="256AC6DA" w14:textId="77777777" w:rsidR="00240E4D" w:rsidRDefault="00240E4D">
      <w:pPr>
        <w:pStyle w:val="10"/>
        <w:contextualSpacing w:val="0"/>
      </w:pPr>
    </w:p>
    <w:p w14:paraId="38AA98D6" w14:textId="77777777" w:rsidR="00240E4D" w:rsidRDefault="00240E4D">
      <w:pPr>
        <w:pStyle w:val="10"/>
        <w:contextualSpacing w:val="0"/>
      </w:pPr>
    </w:p>
    <w:p w14:paraId="7E6E59C8" w14:textId="77777777" w:rsidR="00240E4D" w:rsidRDefault="00FB0184">
      <w:pPr>
        <w:pStyle w:val="2"/>
        <w:contextualSpacing w:val="0"/>
      </w:pPr>
      <w:bookmarkStart w:id="1" w:name="h.374raqfhqja8" w:colFirst="0" w:colLast="0"/>
      <w:bookmarkEnd w:id="1"/>
      <w:r>
        <w:t>Бухгалтерский учет</w:t>
      </w:r>
    </w:p>
    <w:p w14:paraId="7224D374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02C7817D" w14:textId="77777777" w:rsidR="00240E4D" w:rsidRDefault="00FB0184">
      <w:pPr>
        <w:pStyle w:val="10"/>
        <w:contextualSpacing w:val="0"/>
      </w:pPr>
      <w:r>
        <w:t>Необходимо организовать учет перемещений товаров. Складской учет ведется в рамках одной организации в разрезе складов. Склады территориально удалены друг от друга. Перемещение из одного склада на другой может идти несколько дней.</w:t>
      </w:r>
    </w:p>
    <w:p w14:paraId="6404B67F" w14:textId="77777777" w:rsidR="00240E4D" w:rsidRDefault="00FB0184">
      <w:pPr>
        <w:pStyle w:val="10"/>
        <w:contextualSpacing w:val="0"/>
      </w:pPr>
      <w:r>
        <w:t>Факт отправления регистрируется в системе с помощью документа «Отправление». В шапке документа указывается склад. В табличной части указывается перемещаемый товар и его количество. Документ делает следующие проводки:</w:t>
      </w:r>
    </w:p>
    <w:p w14:paraId="4DFF859A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 в пути»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«Товары» в указанном количестве. </w:t>
      </w:r>
    </w:p>
    <w:p w14:paraId="76E7A343" w14:textId="77777777" w:rsidR="00240E4D" w:rsidRDefault="00FB0184">
      <w:pPr>
        <w:pStyle w:val="10"/>
        <w:contextualSpacing w:val="0"/>
      </w:pPr>
      <w:r>
        <w:t>Себестоимость определяется как средняя по товару в разрезе склада.</w:t>
      </w:r>
    </w:p>
    <w:p w14:paraId="38F59A9E" w14:textId="77777777" w:rsidR="00240E4D" w:rsidRDefault="00FB0184">
      <w:pPr>
        <w:pStyle w:val="10"/>
        <w:contextualSpacing w:val="0"/>
      </w:pPr>
      <w:r>
        <w:t>Если на складе отправителе товар в нужном количестве отсутствует, документ не проводится.</w:t>
      </w:r>
    </w:p>
    <w:p w14:paraId="3109EFAB" w14:textId="77777777" w:rsidR="00240E4D" w:rsidRDefault="00FB0184">
      <w:pPr>
        <w:pStyle w:val="10"/>
        <w:contextualSpacing w:val="0"/>
      </w:pPr>
      <w:r>
        <w:t xml:space="preserve">Факт прибытия товара на склад получатель отражается документом «Прибытие». В документе указываются склад получатель, документ отправки, а в табличной части указывается </w:t>
      </w:r>
      <w:r>
        <w:lastRenderedPageBreak/>
        <w:t>перечень прибывших товаров и их количество. Товар может теряться в дороге или приходить по частям (табличная часть может подвергаться корректировке), но в результате корректировки недопустимо прибытие товара, который не отправляли. Документ реализует следующие проводки:</w:t>
      </w:r>
    </w:p>
    <w:p w14:paraId="7065BC2E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 в пути» па количество и стоимость прибывшего товара</w:t>
      </w:r>
    </w:p>
    <w:p w14:paraId="27B836E2" w14:textId="77777777" w:rsidR="00240E4D" w:rsidRDefault="00FB0184">
      <w:pPr>
        <w:pStyle w:val="10"/>
        <w:contextualSpacing w:val="0"/>
      </w:pPr>
      <w:r>
        <w:t>Стоимость одной единицы товара остается неизменной в процессе перемещения и соответствует себестоимости одной единицы отправленного товара.</w:t>
      </w:r>
    </w:p>
    <w:p w14:paraId="4A0200C7" w14:textId="77777777" w:rsidR="00240E4D" w:rsidRDefault="00FB0184">
      <w:pPr>
        <w:pStyle w:val="10"/>
        <w:contextualSpacing w:val="0"/>
      </w:pPr>
      <w:r>
        <w:t>Потери товара необходимо регистрировать вручную с помощью документа "Операция":</w:t>
      </w:r>
    </w:p>
    <w:p w14:paraId="16DBAB60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 в пути» на количество и стоимость потерянного товара.</w:t>
      </w:r>
    </w:p>
    <w:p w14:paraId="2C86CF54" w14:textId="77777777" w:rsidR="00240E4D" w:rsidRDefault="00FB0184">
      <w:pPr>
        <w:pStyle w:val="10"/>
        <w:contextualSpacing w:val="0"/>
      </w:pPr>
      <w:r>
        <w:t>Необходимо получать отчет о потерях товара.</w:t>
      </w:r>
    </w:p>
    <w:p w14:paraId="665A1408" w14:textId="77777777" w:rsidR="00240E4D" w:rsidRDefault="00240E4D">
      <w:pPr>
        <w:pStyle w:val="10"/>
        <w:contextualSpacing w:val="0"/>
      </w:pPr>
    </w:p>
    <w:p w14:paraId="645DD0A5" w14:textId="77777777" w:rsidR="00240E4D" w:rsidRDefault="00FB0184">
      <w:pPr>
        <w:pStyle w:val="10"/>
        <w:contextualSpacing w:val="0"/>
      </w:pPr>
      <w:r>
        <w:t>Недошедшие товары на 01.02.2010</w:t>
      </w:r>
    </w:p>
    <w:tbl>
      <w:tblPr>
        <w:tblStyle w:val="aff6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4"/>
        <w:gridCol w:w="1914"/>
        <w:gridCol w:w="1914"/>
        <w:gridCol w:w="1914"/>
        <w:gridCol w:w="1915"/>
      </w:tblGrid>
      <w:tr w:rsidR="00240E4D" w14:paraId="24A014A5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47F0FE9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Склад получатель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053F19BE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522243B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Отправлено кол/</w:t>
            </w:r>
            <w:proofErr w:type="spellStart"/>
            <w:r>
              <w:rPr>
                <w:b/>
              </w:rPr>
              <w:t>сум</w:t>
            </w:r>
            <w:proofErr w:type="spellEnd"/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008AA71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Получено кол/</w:t>
            </w:r>
            <w:proofErr w:type="spellStart"/>
            <w:r>
              <w:rPr>
                <w:b/>
              </w:rPr>
              <w:t>сум</w:t>
            </w:r>
            <w:proofErr w:type="spellEnd"/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78A5705B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Потери кол./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</w:tr>
      <w:tr w:rsidR="00240E4D" w14:paraId="12525F69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9846FEC" w14:textId="77777777" w:rsidR="00240E4D" w:rsidRDefault="00FB0184">
            <w:pPr>
              <w:pStyle w:val="10"/>
              <w:ind w:hanging="15"/>
              <w:contextualSpacing w:val="0"/>
            </w:pPr>
            <w:r>
              <w:t>Основной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71049383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D16AC41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12A4EA11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5A1EA135" w14:textId="77777777" w:rsidR="00240E4D" w:rsidRDefault="00240E4D">
            <w:pPr>
              <w:pStyle w:val="10"/>
              <w:ind w:hanging="15"/>
              <w:contextualSpacing w:val="0"/>
            </w:pPr>
          </w:p>
        </w:tc>
      </w:tr>
      <w:tr w:rsidR="00240E4D" w14:paraId="6652CA33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8717D39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991B6BA" w14:textId="77777777" w:rsidR="00240E4D" w:rsidRDefault="00FB0184">
            <w:pPr>
              <w:pStyle w:val="10"/>
              <w:ind w:hanging="15"/>
              <w:contextualSpacing w:val="0"/>
            </w:pPr>
            <w:r>
              <w:t>Сосиска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090736E" w14:textId="77777777" w:rsidR="00240E4D" w:rsidRDefault="00FB0184">
            <w:pPr>
              <w:pStyle w:val="10"/>
              <w:ind w:hanging="15"/>
              <w:contextualSpacing w:val="0"/>
            </w:pPr>
            <w:r>
              <w:t>5</w:t>
            </w:r>
          </w:p>
          <w:p w14:paraId="3F731E99" w14:textId="77777777" w:rsidR="00240E4D" w:rsidRDefault="00FB0184">
            <w:pPr>
              <w:pStyle w:val="10"/>
              <w:ind w:hanging="15"/>
              <w:contextualSpacing w:val="0"/>
            </w:pPr>
            <w:r>
              <w:t>500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290AB12" w14:textId="77777777" w:rsidR="00240E4D" w:rsidRDefault="00FB0184">
            <w:pPr>
              <w:pStyle w:val="10"/>
              <w:ind w:hanging="15"/>
              <w:contextualSpacing w:val="0"/>
            </w:pPr>
            <w:r>
              <w:t>1</w:t>
            </w:r>
          </w:p>
          <w:p w14:paraId="77F386D3" w14:textId="77777777" w:rsidR="00240E4D" w:rsidRDefault="00FB0184">
            <w:pPr>
              <w:pStyle w:val="10"/>
              <w:ind w:hanging="15"/>
              <w:contextualSpacing w:val="0"/>
            </w:pPr>
            <w:r>
              <w:t>100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17310F6F" w14:textId="77777777" w:rsidR="00240E4D" w:rsidRDefault="00FB0184">
            <w:pPr>
              <w:pStyle w:val="10"/>
              <w:ind w:hanging="15"/>
              <w:contextualSpacing w:val="0"/>
            </w:pPr>
            <w:r>
              <w:t>4</w:t>
            </w:r>
          </w:p>
          <w:p w14:paraId="49F4389C" w14:textId="77777777" w:rsidR="00240E4D" w:rsidRDefault="00FB0184">
            <w:pPr>
              <w:pStyle w:val="10"/>
              <w:ind w:hanging="15"/>
              <w:contextualSpacing w:val="0"/>
            </w:pPr>
            <w:r>
              <w:t>400</w:t>
            </w:r>
          </w:p>
        </w:tc>
      </w:tr>
    </w:tbl>
    <w:p w14:paraId="73EBB125" w14:textId="77777777" w:rsidR="00240E4D" w:rsidRDefault="00FB0184">
      <w:pPr>
        <w:pStyle w:val="10"/>
        <w:contextualSpacing w:val="0"/>
      </w:pPr>
      <w:r>
        <w:t xml:space="preserve">В колонку «Потери» должны попадать все записи счета </w:t>
      </w:r>
      <w:proofErr w:type="spellStart"/>
      <w:r>
        <w:t>ТоварыВПути</w:t>
      </w:r>
      <w:proofErr w:type="spellEnd"/>
      <w:r>
        <w:t>, за исключением записей по прибытию товара.</w:t>
      </w:r>
    </w:p>
    <w:p w14:paraId="5338A720" w14:textId="77777777" w:rsidR="00240E4D" w:rsidRDefault="00240E4D">
      <w:pPr>
        <w:pStyle w:val="10"/>
        <w:contextualSpacing w:val="0"/>
      </w:pPr>
    </w:p>
    <w:p w14:paraId="23790AFE" w14:textId="77777777" w:rsidR="00240E4D" w:rsidRDefault="00FB0184">
      <w:pPr>
        <w:pStyle w:val="2"/>
        <w:contextualSpacing w:val="0"/>
      </w:pPr>
      <w:bookmarkStart w:id="2" w:name="h.6f53yyyhizqe" w:colFirst="0" w:colLast="0"/>
      <w:bookmarkEnd w:id="2"/>
      <w:r>
        <w:t>Периодические расчеты</w:t>
      </w:r>
    </w:p>
    <w:p w14:paraId="309DA634" w14:textId="77777777" w:rsidR="00240E4D" w:rsidRDefault="00FB0184">
      <w:pPr>
        <w:pStyle w:val="10"/>
        <w:contextualSpacing w:val="0"/>
      </w:pPr>
      <w:r>
        <w:t>Начисление зарплаты сотрудникам предприятия осуществляется ежемесячно с использованием метода отклонений. 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38BDC4C5" w14:textId="77777777" w:rsidR="00240E4D" w:rsidRDefault="00FB0184">
      <w:pPr>
        <w:pStyle w:val="10"/>
        <w:contextualSpacing w:val="0"/>
      </w:pPr>
      <w:r>
        <w:t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фактически отработанных часов.</w:t>
      </w:r>
      <w:r w:rsidR="00E55009">
        <w:t xml:space="preserve"> </w:t>
      </w:r>
    </w:p>
    <w:p w14:paraId="7AD07B79" w14:textId="77777777" w:rsidR="00240E4D" w:rsidRDefault="00FB0184">
      <w:pPr>
        <w:pStyle w:val="10"/>
        <w:contextualSpacing w:val="0"/>
      </w:pPr>
      <w:r>
        <w:t>За каждый день работы сотрудникам предприятия начисляется определенная сумма денег в качестве компенсации затрат на обеды. Компенсация за один обед рассчитывается как 5% от суммы начисления по тарифу в текущем расчетном периоде, деленная на количество рабочих дней в том же периоде.</w:t>
      </w:r>
    </w:p>
    <w:p w14:paraId="72B1DF04" w14:textId="77777777" w:rsidR="00240E4D" w:rsidRPr="000F5298" w:rsidRDefault="00FB0184">
      <w:pPr>
        <w:pStyle w:val="10"/>
        <w:contextualSpacing w:val="0"/>
        <w:rPr>
          <w:color w:val="auto"/>
        </w:rPr>
      </w:pPr>
      <w:r>
        <w:t xml:space="preserve">Невыход сотрудника на работу без уважительной причины должен быть зафиксирован в информационной базе, но не оплачивается, </w:t>
      </w:r>
      <w:r w:rsidRPr="000F5298">
        <w:rPr>
          <w:color w:val="auto"/>
        </w:rPr>
        <w:t>может вводиться задним числом.</w:t>
      </w:r>
    </w:p>
    <w:p w14:paraId="44FA2DC2" w14:textId="77777777" w:rsidR="00240E4D" w:rsidRPr="000F5298" w:rsidRDefault="00FB0184">
      <w:pPr>
        <w:pStyle w:val="10"/>
        <w:contextualSpacing w:val="0"/>
        <w:rPr>
          <w:color w:val="auto"/>
        </w:rPr>
      </w:pPr>
      <w:r w:rsidRPr="000F5298">
        <w:rPr>
          <w:color w:val="auto"/>
        </w:rPr>
        <w:t>Механизм перерасчетов в рамках данной задачи использовать не надо.</w:t>
      </w:r>
    </w:p>
    <w:p w14:paraId="5744BAB1" w14:textId="77777777" w:rsidR="00240E4D" w:rsidRPr="00EC1757" w:rsidRDefault="00FB0184">
      <w:pPr>
        <w:pStyle w:val="10"/>
        <w:contextualSpacing w:val="0"/>
        <w:rPr>
          <w:color w:val="auto"/>
        </w:rPr>
      </w:pPr>
      <w:r>
        <w:t>Ввод всех начислений происходит документом «Начисление зарплаты». Документ в расчетном периоде может быть один (сразу для всех видов расчета), а может быть несколько (по одному для каждого отдельного вида расчета). Считать, что все данные вводятся только в пределах одного месяца, например, можно указать начисление по тарифу с 10.</w:t>
      </w:r>
      <w:proofErr w:type="gramStart"/>
      <w:r>
        <w:t>01</w:t>
      </w:r>
      <w:proofErr w:type="gramEnd"/>
      <w:r>
        <w:t xml:space="preserve"> но 31.01, а запись: тариф с 10.01 по 03.02 вводить нельзя</w:t>
      </w:r>
      <w:r w:rsidRPr="00EC1757">
        <w:rPr>
          <w:color w:val="auto"/>
        </w:rPr>
        <w:t>. В одном документе могут быть данные только за текущий расчетный период.</w:t>
      </w:r>
    </w:p>
    <w:p w14:paraId="59367094" w14:textId="77777777" w:rsidR="00240E4D" w:rsidRDefault="00FB0184">
      <w:pPr>
        <w:pStyle w:val="10"/>
        <w:contextualSpacing w:val="0"/>
      </w:pPr>
      <w:r>
        <w:t>Для анализа начисленных сотрудникам предприятия компенсаций за обеды в конфигурации необходимо предусмотреть отчет следующего вида:</w:t>
      </w:r>
    </w:p>
    <w:tbl>
      <w:tblPr>
        <w:tblStyle w:val="aff7"/>
        <w:tblW w:w="702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4"/>
        <w:gridCol w:w="1447"/>
        <w:gridCol w:w="2239"/>
        <w:gridCol w:w="1528"/>
      </w:tblGrid>
      <w:tr w:rsidR="00240E4D" w14:paraId="4BA71BB1" w14:textId="77777777">
        <w:trPr>
          <w:trHeight w:val="400"/>
        </w:trPr>
        <w:tc>
          <w:tcPr>
            <w:tcW w:w="1814" w:type="dxa"/>
            <w:shd w:val="clear" w:color="auto" w:fill="FFFFFF"/>
            <w:tcMar>
              <w:left w:w="0" w:type="dxa"/>
              <w:right w:w="0" w:type="dxa"/>
            </w:tcMar>
          </w:tcPr>
          <w:p w14:paraId="20026C9C" w14:textId="77777777" w:rsidR="00240E4D" w:rsidRDefault="00FB0184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2A789F1F" w14:textId="77777777" w:rsidR="00240E4D" w:rsidRDefault="00FB0184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2239" w:type="dxa"/>
            <w:shd w:val="clear" w:color="auto" w:fill="FFFFFF"/>
            <w:tcMar>
              <w:left w:w="0" w:type="dxa"/>
              <w:right w:w="0" w:type="dxa"/>
            </w:tcMar>
          </w:tcPr>
          <w:p w14:paraId="6A584636" w14:textId="77777777" w:rsidR="00240E4D" w:rsidRDefault="00FB0184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Кол-во дней, за которые начислена комп-я</w:t>
            </w:r>
          </w:p>
        </w:tc>
        <w:tc>
          <w:tcPr>
            <w:tcW w:w="1528" w:type="dxa"/>
            <w:shd w:val="clear" w:color="auto" w:fill="FFFFFF"/>
            <w:tcMar>
              <w:left w:w="0" w:type="dxa"/>
              <w:right w:w="0" w:type="dxa"/>
            </w:tcMar>
          </w:tcPr>
          <w:p w14:paraId="052DE109" w14:textId="77777777" w:rsidR="00240E4D" w:rsidRDefault="00FB0184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Сумма компенсации</w:t>
            </w:r>
          </w:p>
        </w:tc>
      </w:tr>
      <w:tr w:rsidR="00240E4D" w14:paraId="70051D37" w14:textId="77777777">
        <w:trPr>
          <w:trHeight w:val="320"/>
        </w:trPr>
        <w:tc>
          <w:tcPr>
            <w:tcW w:w="1814" w:type="dxa"/>
            <w:shd w:val="clear" w:color="auto" w:fill="FFFFFF"/>
            <w:tcMar>
              <w:left w:w="0" w:type="dxa"/>
              <w:right w:w="0" w:type="dxa"/>
            </w:tcMar>
          </w:tcPr>
          <w:p w14:paraId="3CFD6135" w14:textId="77777777" w:rsidR="00240E4D" w:rsidRDefault="00FB0184">
            <w:pPr>
              <w:pStyle w:val="10"/>
              <w:ind w:firstLine="30"/>
              <w:contextualSpacing w:val="0"/>
            </w:pPr>
            <w:r>
              <w:t>Отдел внедрения</w:t>
            </w:r>
          </w:p>
        </w:tc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61DAA4D5" w14:textId="77777777" w:rsidR="00240E4D" w:rsidRDefault="00240E4D">
            <w:pPr>
              <w:pStyle w:val="10"/>
              <w:ind w:firstLine="30"/>
              <w:contextualSpacing w:val="0"/>
            </w:pPr>
          </w:p>
        </w:tc>
        <w:tc>
          <w:tcPr>
            <w:tcW w:w="2239" w:type="dxa"/>
            <w:shd w:val="clear" w:color="auto" w:fill="FFFFFF"/>
            <w:tcMar>
              <w:left w:w="0" w:type="dxa"/>
              <w:right w:w="0" w:type="dxa"/>
            </w:tcMar>
          </w:tcPr>
          <w:p w14:paraId="2AEAF47F" w14:textId="77777777" w:rsidR="00240E4D" w:rsidRDefault="00240E4D">
            <w:pPr>
              <w:pStyle w:val="10"/>
              <w:ind w:firstLine="30"/>
              <w:contextualSpacing w:val="0"/>
            </w:pPr>
          </w:p>
        </w:tc>
        <w:tc>
          <w:tcPr>
            <w:tcW w:w="1528" w:type="dxa"/>
            <w:shd w:val="clear" w:color="auto" w:fill="FFFFFF"/>
            <w:tcMar>
              <w:left w:w="0" w:type="dxa"/>
              <w:right w:w="0" w:type="dxa"/>
            </w:tcMar>
          </w:tcPr>
          <w:p w14:paraId="281B37BA" w14:textId="77777777" w:rsidR="00240E4D" w:rsidRDefault="00240E4D">
            <w:pPr>
              <w:pStyle w:val="10"/>
              <w:ind w:firstLine="30"/>
              <w:contextualSpacing w:val="0"/>
            </w:pPr>
          </w:p>
        </w:tc>
      </w:tr>
      <w:tr w:rsidR="00240E4D" w14:paraId="0E734EB9" w14:textId="77777777">
        <w:trPr>
          <w:trHeight w:val="160"/>
        </w:trPr>
        <w:tc>
          <w:tcPr>
            <w:tcW w:w="1814" w:type="dxa"/>
            <w:shd w:val="clear" w:color="auto" w:fill="FFFFFF"/>
            <w:tcMar>
              <w:left w:w="0" w:type="dxa"/>
              <w:right w:w="0" w:type="dxa"/>
            </w:tcMar>
          </w:tcPr>
          <w:p w14:paraId="2E500C74" w14:textId="77777777" w:rsidR="00240E4D" w:rsidRDefault="00240E4D">
            <w:pPr>
              <w:pStyle w:val="10"/>
              <w:ind w:firstLine="30"/>
              <w:contextualSpacing w:val="0"/>
            </w:pPr>
          </w:p>
        </w:tc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1B3D64C6" w14:textId="77777777" w:rsidR="00240E4D" w:rsidRDefault="00FB0184">
            <w:pPr>
              <w:pStyle w:val="10"/>
              <w:ind w:firstLine="30"/>
              <w:contextualSpacing w:val="0"/>
            </w:pPr>
            <w:r>
              <w:t>Иванов</w:t>
            </w:r>
          </w:p>
        </w:tc>
        <w:tc>
          <w:tcPr>
            <w:tcW w:w="2239" w:type="dxa"/>
            <w:shd w:val="clear" w:color="auto" w:fill="FFFFFF"/>
            <w:tcMar>
              <w:left w:w="0" w:type="dxa"/>
              <w:right w:w="0" w:type="dxa"/>
            </w:tcMar>
          </w:tcPr>
          <w:p w14:paraId="526D80A2" w14:textId="77777777" w:rsidR="00240E4D" w:rsidRDefault="00FB0184">
            <w:pPr>
              <w:pStyle w:val="10"/>
              <w:ind w:firstLine="30"/>
              <w:contextualSpacing w:val="0"/>
            </w:pPr>
            <w:r>
              <w:t>18</w:t>
            </w:r>
          </w:p>
        </w:tc>
        <w:tc>
          <w:tcPr>
            <w:tcW w:w="1528" w:type="dxa"/>
            <w:shd w:val="clear" w:color="auto" w:fill="FFFFFF"/>
            <w:tcMar>
              <w:left w:w="0" w:type="dxa"/>
              <w:right w:w="0" w:type="dxa"/>
            </w:tcMar>
          </w:tcPr>
          <w:p w14:paraId="384C8D01" w14:textId="77777777" w:rsidR="00240E4D" w:rsidRDefault="00FB0184">
            <w:pPr>
              <w:pStyle w:val="10"/>
              <w:ind w:firstLine="30"/>
              <w:contextualSpacing w:val="0"/>
            </w:pPr>
            <w:r>
              <w:t>630,00</w:t>
            </w:r>
          </w:p>
        </w:tc>
      </w:tr>
      <w:tr w:rsidR="00240E4D" w14:paraId="3541319C" w14:textId="77777777">
        <w:trPr>
          <w:trHeight w:val="160"/>
        </w:trPr>
        <w:tc>
          <w:tcPr>
            <w:tcW w:w="1814" w:type="dxa"/>
            <w:shd w:val="clear" w:color="auto" w:fill="FFFFFF"/>
            <w:tcMar>
              <w:left w:w="0" w:type="dxa"/>
              <w:right w:w="0" w:type="dxa"/>
            </w:tcMar>
          </w:tcPr>
          <w:p w14:paraId="74CD1D1F" w14:textId="77777777" w:rsidR="00240E4D" w:rsidRDefault="00240E4D">
            <w:pPr>
              <w:pStyle w:val="10"/>
              <w:ind w:firstLine="30"/>
              <w:contextualSpacing w:val="0"/>
            </w:pPr>
          </w:p>
        </w:tc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78020122" w14:textId="77777777" w:rsidR="00240E4D" w:rsidRDefault="00FB0184">
            <w:pPr>
              <w:pStyle w:val="10"/>
              <w:ind w:firstLine="30"/>
              <w:contextualSpacing w:val="0"/>
            </w:pPr>
            <w:r>
              <w:t>Петров</w:t>
            </w:r>
          </w:p>
        </w:tc>
        <w:tc>
          <w:tcPr>
            <w:tcW w:w="2239" w:type="dxa"/>
            <w:shd w:val="clear" w:color="auto" w:fill="FFFFFF"/>
            <w:tcMar>
              <w:left w:w="0" w:type="dxa"/>
              <w:right w:w="0" w:type="dxa"/>
            </w:tcMar>
          </w:tcPr>
          <w:p w14:paraId="48C907FC" w14:textId="77777777" w:rsidR="00240E4D" w:rsidRDefault="00FB0184">
            <w:pPr>
              <w:pStyle w:val="10"/>
              <w:ind w:firstLine="30"/>
              <w:contextualSpacing w:val="0"/>
            </w:pPr>
            <w:r>
              <w:t>20</w:t>
            </w:r>
          </w:p>
        </w:tc>
        <w:tc>
          <w:tcPr>
            <w:tcW w:w="1528" w:type="dxa"/>
            <w:shd w:val="clear" w:color="auto" w:fill="FFFFFF"/>
            <w:tcMar>
              <w:left w:w="0" w:type="dxa"/>
              <w:right w:w="0" w:type="dxa"/>
            </w:tcMar>
          </w:tcPr>
          <w:p w14:paraId="5C5C333A" w14:textId="77777777" w:rsidR="00240E4D" w:rsidRDefault="00FB0184">
            <w:pPr>
              <w:pStyle w:val="10"/>
              <w:ind w:firstLine="30"/>
              <w:contextualSpacing w:val="0"/>
            </w:pPr>
            <w:r>
              <w:t>700,00</w:t>
            </w:r>
          </w:p>
        </w:tc>
      </w:tr>
      <w:tr w:rsidR="00240E4D" w14:paraId="1D64874C" w14:textId="77777777">
        <w:trPr>
          <w:trHeight w:val="60"/>
        </w:trPr>
        <w:tc>
          <w:tcPr>
            <w:tcW w:w="1814" w:type="dxa"/>
            <w:shd w:val="clear" w:color="auto" w:fill="FFFFFF"/>
            <w:tcMar>
              <w:left w:w="0" w:type="dxa"/>
              <w:right w:w="0" w:type="dxa"/>
            </w:tcMar>
          </w:tcPr>
          <w:p w14:paraId="58BB00EE" w14:textId="77777777" w:rsidR="00240E4D" w:rsidRDefault="00FB0184">
            <w:pPr>
              <w:pStyle w:val="10"/>
              <w:ind w:firstLine="30"/>
              <w:contextualSpacing w:val="0"/>
            </w:pPr>
            <w:r>
              <w:t>Бухгалтерия</w:t>
            </w:r>
          </w:p>
        </w:tc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1C5BEDD8" w14:textId="77777777" w:rsidR="00240E4D" w:rsidRDefault="00240E4D">
            <w:pPr>
              <w:pStyle w:val="10"/>
              <w:ind w:firstLine="30"/>
              <w:contextualSpacing w:val="0"/>
            </w:pPr>
          </w:p>
        </w:tc>
        <w:tc>
          <w:tcPr>
            <w:tcW w:w="2239" w:type="dxa"/>
            <w:shd w:val="clear" w:color="auto" w:fill="FFFFFF"/>
            <w:tcMar>
              <w:left w:w="0" w:type="dxa"/>
              <w:right w:w="0" w:type="dxa"/>
            </w:tcMar>
          </w:tcPr>
          <w:p w14:paraId="02915484" w14:textId="77777777" w:rsidR="00240E4D" w:rsidRDefault="00240E4D">
            <w:pPr>
              <w:pStyle w:val="10"/>
              <w:ind w:firstLine="30"/>
              <w:contextualSpacing w:val="0"/>
            </w:pPr>
          </w:p>
        </w:tc>
        <w:tc>
          <w:tcPr>
            <w:tcW w:w="1528" w:type="dxa"/>
            <w:shd w:val="clear" w:color="auto" w:fill="FFFFFF"/>
            <w:tcMar>
              <w:left w:w="0" w:type="dxa"/>
              <w:right w:w="0" w:type="dxa"/>
            </w:tcMar>
          </w:tcPr>
          <w:p w14:paraId="03B94F49" w14:textId="77777777" w:rsidR="00240E4D" w:rsidRDefault="00240E4D">
            <w:pPr>
              <w:pStyle w:val="10"/>
              <w:ind w:firstLine="30"/>
              <w:contextualSpacing w:val="0"/>
            </w:pPr>
          </w:p>
        </w:tc>
      </w:tr>
      <w:tr w:rsidR="00240E4D" w14:paraId="06CBB340" w14:textId="77777777">
        <w:trPr>
          <w:trHeight w:val="180"/>
        </w:trPr>
        <w:tc>
          <w:tcPr>
            <w:tcW w:w="1814" w:type="dxa"/>
            <w:shd w:val="clear" w:color="auto" w:fill="FFFFFF"/>
            <w:tcMar>
              <w:left w:w="0" w:type="dxa"/>
              <w:right w:w="0" w:type="dxa"/>
            </w:tcMar>
          </w:tcPr>
          <w:p w14:paraId="6D846F5D" w14:textId="77777777" w:rsidR="00240E4D" w:rsidRDefault="00240E4D">
            <w:pPr>
              <w:pStyle w:val="10"/>
              <w:ind w:firstLine="30"/>
              <w:contextualSpacing w:val="0"/>
            </w:pPr>
          </w:p>
        </w:tc>
        <w:tc>
          <w:tcPr>
            <w:tcW w:w="1447" w:type="dxa"/>
            <w:shd w:val="clear" w:color="auto" w:fill="FFFFFF"/>
            <w:tcMar>
              <w:left w:w="0" w:type="dxa"/>
              <w:right w:w="0" w:type="dxa"/>
            </w:tcMar>
          </w:tcPr>
          <w:p w14:paraId="7748B5A6" w14:textId="77777777" w:rsidR="00240E4D" w:rsidRDefault="00FB0184">
            <w:pPr>
              <w:pStyle w:val="10"/>
              <w:ind w:firstLine="30"/>
              <w:contextualSpacing w:val="0"/>
            </w:pPr>
            <w:r>
              <w:t xml:space="preserve"> Сидоров</w:t>
            </w:r>
          </w:p>
        </w:tc>
        <w:tc>
          <w:tcPr>
            <w:tcW w:w="2239" w:type="dxa"/>
            <w:shd w:val="clear" w:color="auto" w:fill="FFFFFF"/>
            <w:tcMar>
              <w:left w:w="0" w:type="dxa"/>
              <w:right w:w="0" w:type="dxa"/>
            </w:tcMar>
          </w:tcPr>
          <w:p w14:paraId="4C2A823A" w14:textId="77777777" w:rsidR="00240E4D" w:rsidRDefault="00FB0184">
            <w:pPr>
              <w:pStyle w:val="10"/>
              <w:ind w:firstLine="30"/>
              <w:contextualSpacing w:val="0"/>
            </w:pPr>
            <w:r>
              <w:t>15</w:t>
            </w:r>
          </w:p>
        </w:tc>
        <w:tc>
          <w:tcPr>
            <w:tcW w:w="1528" w:type="dxa"/>
            <w:shd w:val="clear" w:color="auto" w:fill="FFFFFF"/>
            <w:tcMar>
              <w:left w:w="0" w:type="dxa"/>
              <w:right w:w="0" w:type="dxa"/>
            </w:tcMar>
          </w:tcPr>
          <w:p w14:paraId="6F02C2B7" w14:textId="77777777" w:rsidR="00240E4D" w:rsidRDefault="00FB0184">
            <w:pPr>
              <w:pStyle w:val="10"/>
              <w:ind w:firstLine="30"/>
              <w:contextualSpacing w:val="0"/>
            </w:pPr>
            <w:r>
              <w:t>300,00</w:t>
            </w:r>
          </w:p>
        </w:tc>
      </w:tr>
    </w:tbl>
    <w:p w14:paraId="39F270E2" w14:textId="77777777" w:rsidR="00240E4D" w:rsidRDefault="00FB0184">
      <w:pPr>
        <w:pStyle w:val="10"/>
        <w:contextualSpacing w:val="0"/>
      </w:pPr>
      <w:r>
        <w:lastRenderedPageBreak/>
        <w:t>Отчет может быть построен за любой расчетный период.</w:t>
      </w:r>
    </w:p>
    <w:p w14:paraId="62F015AF" w14:textId="77777777" w:rsidR="00240E4D" w:rsidRDefault="00240E4D">
      <w:pPr>
        <w:pStyle w:val="10"/>
        <w:contextualSpacing w:val="0"/>
      </w:pPr>
    </w:p>
    <w:p w14:paraId="25C0DFFE" w14:textId="77777777" w:rsidR="00240E4D" w:rsidRDefault="1963AAA3">
      <w:pPr>
        <w:pStyle w:val="2"/>
        <w:contextualSpacing w:val="0"/>
      </w:pPr>
      <w:bookmarkStart w:id="3" w:name="h.xr5qnucjpxzb" w:colFirst="0" w:colLast="0"/>
      <w:bookmarkEnd w:id="3"/>
      <w:r>
        <w:t>Бизнес-процесс</w:t>
      </w:r>
    </w:p>
    <w:p w14:paraId="1FD38803" w14:textId="4CF639CD" w:rsidR="1963AAA3" w:rsidRDefault="1963AAA3" w:rsidP="1963AAA3">
      <w:pPr>
        <w:pStyle w:val="10"/>
        <w:ind w:firstLine="0"/>
        <w:jc w:val="center"/>
      </w:pPr>
      <w:r>
        <w:rPr>
          <w:noProof/>
        </w:rPr>
        <w:drawing>
          <wp:inline distT="0" distB="0" distL="0" distR="0" wp14:anchorId="5B57B6D3" wp14:editId="61035878">
            <wp:extent cx="1971675" cy="3467100"/>
            <wp:effectExtent l="0" t="0" r="0" b="0"/>
            <wp:docPr id="851813942" name="Рисунок 85181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8"/>
        <w:tblW w:w="648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1945"/>
        <w:gridCol w:w="2980"/>
      </w:tblGrid>
      <w:tr w:rsidR="00240E4D" w14:paraId="2B4494BE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4292CA83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b/>
                <w:highlight w:val="white"/>
              </w:rPr>
              <w:t>Сотрудник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694B5E4A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b/>
                <w:highlight w:val="white"/>
              </w:rPr>
              <w:t>Подразделение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225EFE7F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b/>
                <w:highlight w:val="white"/>
              </w:rPr>
              <w:t>Должность</w:t>
            </w:r>
          </w:p>
        </w:tc>
      </w:tr>
      <w:tr w:rsidR="00240E4D" w14:paraId="28EF4DD1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7215A406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Васина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3EB1A793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390E0C11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Кассир</w:t>
            </w:r>
          </w:p>
        </w:tc>
      </w:tr>
      <w:tr w:rsidR="00240E4D" w14:paraId="162DF007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6E8AE05A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Мишина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42D0A2B3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656D38FB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Кассир</w:t>
            </w:r>
          </w:p>
        </w:tc>
      </w:tr>
      <w:tr w:rsidR="00240E4D" w14:paraId="6B3D638D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3168F76D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Мишина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17972910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4A0BDF68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Бухгалтер</w:t>
            </w:r>
          </w:p>
        </w:tc>
      </w:tr>
      <w:tr w:rsidR="00240E4D" w14:paraId="2934DE1F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346A0FCE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Кротов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4D3B9353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22192875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Бухгалтер</w:t>
            </w:r>
          </w:p>
        </w:tc>
      </w:tr>
      <w:tr w:rsidR="00240E4D" w14:paraId="18860E6B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5364AC27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Иванов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30CE0B1B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40E820FF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Гл. бухгалтер</w:t>
            </w:r>
          </w:p>
        </w:tc>
      </w:tr>
      <w:tr w:rsidR="00240E4D" w14:paraId="2EC79649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44BF2AAB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Онопко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7C366DAF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691FAD9B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Начальник отдела</w:t>
            </w:r>
          </w:p>
        </w:tc>
      </w:tr>
      <w:tr w:rsidR="00240E4D" w14:paraId="7061CD83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4C9FD54A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proofErr w:type="spellStart"/>
            <w:r>
              <w:rPr>
                <w:highlight w:val="white"/>
              </w:rPr>
              <w:t>Бельдыев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45CB271E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3BCEBC30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1CCE1C4D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1FDCFA3D" w14:textId="77777777" w:rsidR="00240E4D" w:rsidRPr="00BB3FCF" w:rsidRDefault="00FB0184">
            <w:pPr>
              <w:pStyle w:val="10"/>
              <w:spacing w:line="276" w:lineRule="auto"/>
              <w:ind w:firstLine="0"/>
              <w:contextualSpacing w:val="0"/>
              <w:jc w:val="center"/>
              <w:rPr>
                <w:color w:val="4F81BD" w:themeColor="accent1"/>
              </w:rPr>
            </w:pPr>
            <w:r w:rsidRPr="00BB3FCF">
              <w:rPr>
                <w:color w:val="4F81BD" w:themeColor="accent1"/>
                <w:highlight w:val="white"/>
              </w:rPr>
              <w:t>Рахимов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091084BA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50655344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7E7EBC8F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2CACB947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Мансуров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296411FA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51128975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3418264B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3A3DFAC1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Мансуров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785329DB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44594B14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Кладовщик</w:t>
            </w:r>
          </w:p>
        </w:tc>
      </w:tr>
      <w:tr w:rsidR="00240E4D" w14:paraId="35EE9FDE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63FB24DD" w14:textId="77777777" w:rsidR="00240E4D" w:rsidRPr="00BB3FCF" w:rsidRDefault="00FB0184">
            <w:pPr>
              <w:pStyle w:val="10"/>
              <w:spacing w:line="276" w:lineRule="auto"/>
              <w:ind w:firstLine="0"/>
              <w:contextualSpacing w:val="0"/>
              <w:jc w:val="center"/>
              <w:rPr>
                <w:color w:val="4F81BD" w:themeColor="accent1"/>
              </w:rPr>
            </w:pPr>
            <w:proofErr w:type="spellStart"/>
            <w:r w:rsidRPr="00BB3FCF">
              <w:rPr>
                <w:color w:val="4F81BD" w:themeColor="accent1"/>
                <w:highlight w:val="white"/>
              </w:rPr>
              <w:t>Халиков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2721E589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5B57F8AC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Кладовщик</w:t>
            </w:r>
          </w:p>
        </w:tc>
      </w:tr>
      <w:tr w:rsidR="00240E4D" w14:paraId="4BA9CF88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66F41D25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Петров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4A641410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5EACA8BD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Кладовщик</w:t>
            </w:r>
          </w:p>
        </w:tc>
      </w:tr>
      <w:tr w:rsidR="00240E4D" w14:paraId="477FCC3E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3A1778E2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Васина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43445C0F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1C5D96E7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7AEEEB6A" w14:textId="77777777">
        <w:tc>
          <w:tcPr>
            <w:tcW w:w="1555" w:type="dxa"/>
            <w:shd w:val="clear" w:color="auto" w:fill="FFFFFF"/>
            <w:tcMar>
              <w:left w:w="0" w:type="dxa"/>
              <w:right w:w="0" w:type="dxa"/>
            </w:tcMar>
          </w:tcPr>
          <w:p w14:paraId="681B5BBD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Петров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3684CC40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980" w:type="dxa"/>
            <w:shd w:val="clear" w:color="auto" w:fill="FFFFFF"/>
            <w:tcMar>
              <w:left w:w="0" w:type="dxa"/>
              <w:right w:w="0" w:type="dxa"/>
            </w:tcMar>
          </w:tcPr>
          <w:p w14:paraId="1FEA67D0" w14:textId="77777777" w:rsidR="00240E4D" w:rsidRDefault="00FB0184">
            <w:pPr>
              <w:pStyle w:val="10"/>
              <w:spacing w:line="276" w:lineRule="auto"/>
              <w:ind w:firstLine="0"/>
              <w:contextualSpacing w:val="0"/>
              <w:jc w:val="center"/>
            </w:pPr>
            <w:r>
              <w:rPr>
                <w:highlight w:val="white"/>
              </w:rPr>
              <w:t>Кладовщик</w:t>
            </w:r>
          </w:p>
        </w:tc>
      </w:tr>
    </w:tbl>
    <w:p w14:paraId="6E681184" w14:textId="77777777" w:rsidR="00240E4D" w:rsidRDefault="00240E4D">
      <w:pPr>
        <w:pStyle w:val="10"/>
        <w:ind w:firstLine="0"/>
        <w:contextualSpacing w:val="0"/>
      </w:pPr>
      <w:bookmarkStart w:id="4" w:name="_GoBack"/>
      <w:bookmarkEnd w:id="4"/>
    </w:p>
    <w:sectPr w:rsidR="00240E4D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546BE"/>
    <w:rsid w:val="00061472"/>
    <w:rsid w:val="00063F47"/>
    <w:rsid w:val="000672A0"/>
    <w:rsid w:val="0007154C"/>
    <w:rsid w:val="0007442F"/>
    <w:rsid w:val="00086011"/>
    <w:rsid w:val="000C50F6"/>
    <w:rsid w:val="000C7F57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04CEE"/>
    <w:rsid w:val="00713FC7"/>
    <w:rsid w:val="0071579E"/>
    <w:rsid w:val="00786270"/>
    <w:rsid w:val="007B6871"/>
    <w:rsid w:val="007C496B"/>
    <w:rsid w:val="007D4DE6"/>
    <w:rsid w:val="007E0319"/>
    <w:rsid w:val="007E562F"/>
    <w:rsid w:val="00810C57"/>
    <w:rsid w:val="00824A9A"/>
    <w:rsid w:val="00834E5E"/>
    <w:rsid w:val="008353BA"/>
    <w:rsid w:val="00846535"/>
    <w:rsid w:val="00865029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43A88"/>
    <w:rsid w:val="00A44F18"/>
    <w:rsid w:val="00AA6B64"/>
    <w:rsid w:val="00AF3D11"/>
    <w:rsid w:val="00AF58E3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654E3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A6D12-4117-4A15-ADAE-CEB745F57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37</cp:revision>
  <dcterms:created xsi:type="dcterms:W3CDTF">2019-07-28T23:09:00Z</dcterms:created>
  <dcterms:modified xsi:type="dcterms:W3CDTF">2026-05-24T05:58:00Z</dcterms:modified>
</cp:coreProperties>
</file>