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21375870" w14:textId="77777777" w:rsidR="00240E4D" w:rsidRDefault="00FB0184">
      <w:pPr>
        <w:pStyle w:val="1"/>
        <w:contextualSpacing w:val="0"/>
      </w:pPr>
      <w:bookmarkStart w:id="0" w:name="h.et4pzwbhlnnw" w:colFirst="0" w:colLast="0"/>
      <w:bookmarkEnd w:id="0"/>
      <w:r>
        <w:t>Билет 11</w:t>
      </w:r>
    </w:p>
    <w:p w14:paraId="72E09CD9" w14:textId="77777777" w:rsidR="00240E4D" w:rsidRDefault="00FB0184">
      <w:pPr>
        <w:pStyle w:val="2"/>
        <w:contextualSpacing w:val="0"/>
      </w:pPr>
      <w:bookmarkStart w:id="1" w:name="h.vxbidk75g50s" w:colFirst="0" w:colLast="0"/>
      <w:bookmarkEnd w:id="1"/>
      <w:r>
        <w:t>Оперативный учет</w:t>
      </w:r>
    </w:p>
    <w:p w14:paraId="30ABE2BB" w14:textId="77777777" w:rsidR="00240E4D" w:rsidRDefault="00FB0184">
      <w:pPr>
        <w:pStyle w:val="10"/>
        <w:contextualSpacing w:val="0"/>
      </w:pPr>
      <w:r>
        <w:t>Организация занимается торговлей скоропортящимися продуктами. Доставка товара покупателю отражается документом «Расходная накладная», оплата покупателя - документом «Приход денег». При получении товара покупатель по каждой накладной составляет акт о фактическом поступлении товара, за вычетом испортившегося при транспортировке. Данная информация также указывается в документе «Расходная накладная».</w:t>
      </w:r>
    </w:p>
    <w:p w14:paraId="6D772A7C" w14:textId="77777777" w:rsidR="00240E4D" w:rsidRDefault="00FB0184">
      <w:pPr>
        <w:pStyle w:val="10"/>
        <w:contextualSpacing w:val="0"/>
      </w:pPr>
      <w:r>
        <w:t xml:space="preserve">Оплата покупателя поступает общей суммой по нескольким накладным (накладные указываются в табличной части, сумма в шапке). При проведении документа оплаты должны автоматически распределяться по накладным, начиная с самой ранней </w:t>
      </w:r>
      <w:proofErr w:type="spellStart"/>
      <w:r>
        <w:t>недооплаченной</w:t>
      </w:r>
      <w:proofErr w:type="spellEnd"/>
      <w:r>
        <w:t>, причем оплаты должны распределяться с учетом фактической (реально получено согласно акту) задолженности покупателя. Следует считать, что переплат и авансов нет.</w:t>
      </w:r>
    </w:p>
    <w:p w14:paraId="00FB014F" w14:textId="77777777" w:rsidR="00240E4D" w:rsidRDefault="00FB0184">
      <w:pPr>
        <w:pStyle w:val="10"/>
        <w:contextualSpacing w:val="0"/>
      </w:pPr>
      <w:r>
        <w:t>Необходимо создать отчеты о состоянии отгрузок товаров за период.</w:t>
      </w:r>
    </w:p>
    <w:p w14:paraId="57A6A0F0" w14:textId="77777777" w:rsidR="00240E4D" w:rsidRDefault="00240E4D">
      <w:pPr>
        <w:pStyle w:val="10"/>
        <w:contextualSpacing w:val="0"/>
      </w:pPr>
    </w:p>
    <w:p w14:paraId="754AAC0C" w14:textId="77777777" w:rsidR="00240E4D" w:rsidRDefault="00FB0184">
      <w:pPr>
        <w:pStyle w:val="10"/>
        <w:contextualSpacing w:val="0"/>
      </w:pPr>
      <w:r>
        <w:t>Отгрузки товаров за период</w:t>
      </w:r>
      <w:r w:rsidR="008B3E96">
        <w:t xml:space="preserve"> с</w:t>
      </w:r>
      <w:r>
        <w:t xml:space="preserve"> 01.01.2010 по 31.03.2010</w:t>
      </w:r>
    </w:p>
    <w:tbl>
      <w:tblPr>
        <w:tblStyle w:val="aff9"/>
        <w:tblW w:w="720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37"/>
        <w:gridCol w:w="2195"/>
        <w:gridCol w:w="2968"/>
      </w:tblGrid>
      <w:tr w:rsidR="00240E4D" w14:paraId="754D34E2" w14:textId="77777777">
        <w:trPr>
          <w:trHeight w:val="100"/>
        </w:trPr>
        <w:tc>
          <w:tcPr>
            <w:tcW w:w="2037" w:type="dxa"/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491C00E" w14:textId="77777777" w:rsidR="00240E4D" w:rsidRDefault="00FB0184">
            <w:pPr>
              <w:pStyle w:val="10"/>
              <w:ind w:firstLine="15"/>
              <w:contextualSpacing w:val="0"/>
              <w:jc w:val="center"/>
            </w:pPr>
            <w:r>
              <w:rPr>
                <w:b/>
              </w:rPr>
              <w:t>Товар</w:t>
            </w:r>
          </w:p>
        </w:tc>
        <w:tc>
          <w:tcPr>
            <w:tcW w:w="2195" w:type="dxa"/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E442F0D" w14:textId="77777777" w:rsidR="00240E4D" w:rsidRDefault="00FB0184">
            <w:pPr>
              <w:pStyle w:val="10"/>
              <w:ind w:firstLine="15"/>
              <w:contextualSpacing w:val="0"/>
              <w:jc w:val="center"/>
            </w:pPr>
            <w:r>
              <w:rPr>
                <w:b/>
              </w:rPr>
              <w:t>Отгружено нами</w:t>
            </w:r>
          </w:p>
          <w:p w14:paraId="06617C44" w14:textId="77777777" w:rsidR="00240E4D" w:rsidRDefault="00FB0184">
            <w:pPr>
              <w:pStyle w:val="10"/>
              <w:ind w:firstLine="15"/>
              <w:contextualSpacing w:val="0"/>
              <w:jc w:val="center"/>
            </w:pPr>
            <w:r>
              <w:rPr>
                <w:b/>
              </w:rPr>
              <w:t>Кол./</w:t>
            </w:r>
            <w:proofErr w:type="spellStart"/>
            <w:r>
              <w:rPr>
                <w:b/>
              </w:rPr>
              <w:t>сум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968" w:type="dxa"/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59AF1AD" w14:textId="77777777" w:rsidR="00240E4D" w:rsidRDefault="00FB0184">
            <w:pPr>
              <w:pStyle w:val="10"/>
              <w:ind w:firstLine="15"/>
              <w:contextualSpacing w:val="0"/>
              <w:jc w:val="center"/>
            </w:pPr>
            <w:r>
              <w:rPr>
                <w:b/>
              </w:rPr>
              <w:t>Получено покупателем</w:t>
            </w:r>
          </w:p>
          <w:p w14:paraId="513FB7C9" w14:textId="77777777" w:rsidR="00240E4D" w:rsidRDefault="00FB0184">
            <w:pPr>
              <w:pStyle w:val="10"/>
              <w:ind w:firstLine="15"/>
              <w:contextualSpacing w:val="0"/>
              <w:jc w:val="center"/>
            </w:pPr>
            <w:r>
              <w:rPr>
                <w:b/>
              </w:rPr>
              <w:t>Кол./</w:t>
            </w:r>
            <w:proofErr w:type="spellStart"/>
            <w:r>
              <w:rPr>
                <w:b/>
              </w:rPr>
              <w:t>сум</w:t>
            </w:r>
            <w:proofErr w:type="spellEnd"/>
            <w:r>
              <w:rPr>
                <w:b/>
              </w:rPr>
              <w:t>.</w:t>
            </w:r>
          </w:p>
        </w:tc>
      </w:tr>
      <w:tr w:rsidR="00240E4D" w14:paraId="6F21B877" w14:textId="77777777">
        <w:trPr>
          <w:trHeight w:val="60"/>
        </w:trPr>
        <w:tc>
          <w:tcPr>
            <w:tcW w:w="2037" w:type="dxa"/>
            <w:shd w:val="clear" w:color="auto" w:fill="FFFFFF"/>
            <w:tcMar>
              <w:left w:w="0" w:type="dxa"/>
              <w:right w:w="0" w:type="dxa"/>
            </w:tcMar>
          </w:tcPr>
          <w:p w14:paraId="4E6C24FF" w14:textId="77777777" w:rsidR="00240E4D" w:rsidRDefault="00FB0184">
            <w:pPr>
              <w:pStyle w:val="10"/>
              <w:ind w:firstLine="15"/>
              <w:contextualSpacing w:val="0"/>
            </w:pPr>
            <w:r>
              <w:t>Куртка замшевая</w:t>
            </w:r>
          </w:p>
        </w:tc>
        <w:tc>
          <w:tcPr>
            <w:tcW w:w="2195" w:type="dxa"/>
            <w:shd w:val="clear" w:color="auto" w:fill="FFFFFF"/>
            <w:tcMar>
              <w:left w:w="0" w:type="dxa"/>
              <w:right w:w="0" w:type="dxa"/>
            </w:tcMar>
          </w:tcPr>
          <w:p w14:paraId="22F65FF9" w14:textId="77777777" w:rsidR="00240E4D" w:rsidRDefault="00FB0184">
            <w:pPr>
              <w:pStyle w:val="10"/>
              <w:ind w:firstLine="15"/>
              <w:contextualSpacing w:val="0"/>
            </w:pPr>
            <w:r>
              <w:t>10</w:t>
            </w:r>
          </w:p>
          <w:p w14:paraId="6C8C77F6" w14:textId="77777777" w:rsidR="00240E4D" w:rsidRDefault="00FB0184">
            <w:pPr>
              <w:pStyle w:val="10"/>
              <w:ind w:firstLine="15"/>
              <w:contextualSpacing w:val="0"/>
            </w:pPr>
            <w:r>
              <w:t>100000</w:t>
            </w:r>
          </w:p>
        </w:tc>
        <w:tc>
          <w:tcPr>
            <w:tcW w:w="2968" w:type="dxa"/>
            <w:shd w:val="clear" w:color="auto" w:fill="FFFFFF"/>
            <w:tcMar>
              <w:left w:w="0" w:type="dxa"/>
              <w:right w:w="0" w:type="dxa"/>
            </w:tcMar>
          </w:tcPr>
          <w:p w14:paraId="44B0A208" w14:textId="77777777" w:rsidR="00240E4D" w:rsidRDefault="00FB0184">
            <w:pPr>
              <w:pStyle w:val="10"/>
              <w:ind w:firstLine="15"/>
              <w:contextualSpacing w:val="0"/>
            </w:pPr>
            <w:r>
              <w:t>8</w:t>
            </w:r>
          </w:p>
          <w:p w14:paraId="65315CE5" w14:textId="77777777" w:rsidR="00240E4D" w:rsidRDefault="00FB0184">
            <w:pPr>
              <w:pStyle w:val="10"/>
              <w:ind w:firstLine="15"/>
              <w:contextualSpacing w:val="0"/>
            </w:pPr>
            <w:r>
              <w:t>80000</w:t>
            </w:r>
          </w:p>
        </w:tc>
      </w:tr>
      <w:tr w:rsidR="00240E4D" w14:paraId="35E27F30" w14:textId="77777777">
        <w:trPr>
          <w:trHeight w:val="60"/>
        </w:trPr>
        <w:tc>
          <w:tcPr>
            <w:tcW w:w="2037" w:type="dxa"/>
            <w:shd w:val="clear" w:color="auto" w:fill="FFFFFF"/>
            <w:tcMar>
              <w:left w:w="0" w:type="dxa"/>
              <w:right w:w="0" w:type="dxa"/>
            </w:tcMar>
          </w:tcPr>
          <w:p w14:paraId="144EF0B0" w14:textId="77777777" w:rsidR="00240E4D" w:rsidRDefault="00FB0184">
            <w:pPr>
              <w:pStyle w:val="10"/>
              <w:ind w:firstLine="15"/>
              <w:contextualSpacing w:val="0"/>
            </w:pPr>
            <w:r>
              <w:t>Портсигар</w:t>
            </w:r>
          </w:p>
        </w:tc>
        <w:tc>
          <w:tcPr>
            <w:tcW w:w="2195" w:type="dxa"/>
            <w:shd w:val="clear" w:color="auto" w:fill="FFFFFF"/>
            <w:tcMar>
              <w:left w:w="0" w:type="dxa"/>
              <w:right w:w="0" w:type="dxa"/>
            </w:tcMar>
          </w:tcPr>
          <w:p w14:paraId="1AB6555B" w14:textId="77777777" w:rsidR="00240E4D" w:rsidRDefault="00FB0184">
            <w:pPr>
              <w:pStyle w:val="10"/>
              <w:ind w:firstLine="15"/>
              <w:contextualSpacing w:val="0"/>
            </w:pPr>
            <w:r>
              <w:t>50</w:t>
            </w:r>
          </w:p>
          <w:p w14:paraId="6E3FF0D1" w14:textId="77777777" w:rsidR="00240E4D" w:rsidRDefault="00FB0184">
            <w:pPr>
              <w:pStyle w:val="10"/>
              <w:ind w:firstLine="15"/>
              <w:contextualSpacing w:val="0"/>
            </w:pPr>
            <w:r>
              <w:t>50000</w:t>
            </w:r>
          </w:p>
        </w:tc>
        <w:tc>
          <w:tcPr>
            <w:tcW w:w="2968" w:type="dxa"/>
            <w:shd w:val="clear" w:color="auto" w:fill="FFFFFF"/>
            <w:tcMar>
              <w:left w:w="0" w:type="dxa"/>
              <w:right w:w="0" w:type="dxa"/>
            </w:tcMar>
          </w:tcPr>
          <w:p w14:paraId="42A8E4E1" w14:textId="77777777" w:rsidR="00240E4D" w:rsidRDefault="00FB0184">
            <w:pPr>
              <w:pStyle w:val="10"/>
              <w:ind w:firstLine="15"/>
              <w:contextualSpacing w:val="0"/>
            </w:pPr>
            <w:r>
              <w:t>50</w:t>
            </w:r>
          </w:p>
          <w:p w14:paraId="24F4B1DC" w14:textId="77777777" w:rsidR="00240E4D" w:rsidRDefault="00FB0184">
            <w:pPr>
              <w:pStyle w:val="10"/>
              <w:ind w:firstLine="15"/>
              <w:contextualSpacing w:val="0"/>
            </w:pPr>
            <w:r>
              <w:t>50000</w:t>
            </w:r>
          </w:p>
        </w:tc>
      </w:tr>
    </w:tbl>
    <w:p w14:paraId="7DF0CA62" w14:textId="77777777" w:rsidR="00240E4D" w:rsidRDefault="00240E4D">
      <w:pPr>
        <w:pStyle w:val="10"/>
        <w:contextualSpacing w:val="0"/>
      </w:pPr>
    </w:p>
    <w:p w14:paraId="44BA3426" w14:textId="77777777" w:rsidR="00240E4D" w:rsidRDefault="00240E4D">
      <w:pPr>
        <w:pStyle w:val="10"/>
        <w:contextualSpacing w:val="0"/>
      </w:pPr>
    </w:p>
    <w:p w14:paraId="578D98E4" w14:textId="77777777" w:rsidR="00240E4D" w:rsidRDefault="00FB0184">
      <w:pPr>
        <w:pStyle w:val="2"/>
        <w:contextualSpacing w:val="0"/>
      </w:pPr>
      <w:bookmarkStart w:id="2" w:name="h.5srfgcg94xrx" w:colFirst="0" w:colLast="0"/>
      <w:bookmarkEnd w:id="2"/>
      <w:r>
        <w:t>Бухгалтерский учет</w:t>
      </w:r>
    </w:p>
    <w:p w14:paraId="44B01C2F" w14:textId="77777777" w:rsidR="00240E4D" w:rsidRDefault="00FB0184">
      <w:pPr>
        <w:pStyle w:val="10"/>
        <w:contextualSpacing w:val="0"/>
      </w:pPr>
      <w:r>
        <w:t>Необходимо создать документ «Операция», с помощью которого пользователь должен иметь возможность ввести проводки с произвольной корреспонденцией счетов. При решении задач следует учитывать возможность наличия проводок, сформированных с помощью данного документа.</w:t>
      </w:r>
    </w:p>
    <w:p w14:paraId="3E1547A7" w14:textId="77777777" w:rsidR="00240E4D" w:rsidRDefault="00FB0184">
      <w:pPr>
        <w:pStyle w:val="10"/>
        <w:contextualSpacing w:val="0"/>
      </w:pPr>
      <w:r>
        <w:t>Требуется организовать учет перемещений товаров. Складской учет ведется в рамках одной организации в разрезе складов. Склады территориально удалены друг от друга. Перемещение из одного склада на другой может идти несколько дней.</w:t>
      </w:r>
    </w:p>
    <w:p w14:paraId="59D1E30D" w14:textId="77777777" w:rsidR="00240E4D" w:rsidRDefault="00FB0184">
      <w:pPr>
        <w:pStyle w:val="10"/>
        <w:contextualSpacing w:val="0"/>
      </w:pPr>
      <w:r>
        <w:t>Факт отправления регистрируется в системе с помощью документа «Отправление». В шапке документа указывается склад - отправитель и ожидаемая дата прибытия товара. В табличной части указывается перемещаемый товар и его количество. Документ делает следующие проводки:</w:t>
      </w:r>
    </w:p>
    <w:p w14:paraId="001314EF" w14:textId="77777777" w:rsidR="00240E4D" w:rsidRDefault="00FB0184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«Товары в пути» - </w:t>
      </w:r>
      <w:proofErr w:type="spellStart"/>
      <w:r>
        <w:rPr>
          <w:i/>
        </w:rPr>
        <w:t>Km</w:t>
      </w:r>
      <w:proofErr w:type="spellEnd"/>
      <w:r>
        <w:rPr>
          <w:i/>
        </w:rPr>
        <w:t xml:space="preserve"> «Товары» в указанном количестве. </w:t>
      </w:r>
    </w:p>
    <w:p w14:paraId="1D77790B" w14:textId="77777777" w:rsidR="00240E4D" w:rsidRDefault="00FB0184">
      <w:pPr>
        <w:pStyle w:val="10"/>
        <w:contextualSpacing w:val="0"/>
      </w:pPr>
      <w:r>
        <w:t>Себестоимость определяется как средняя по товару в разрезе склада.</w:t>
      </w:r>
    </w:p>
    <w:p w14:paraId="5C87216F" w14:textId="77777777" w:rsidR="00240E4D" w:rsidRDefault="00FB0184">
      <w:pPr>
        <w:pStyle w:val="10"/>
        <w:contextualSpacing w:val="0"/>
      </w:pPr>
      <w:r>
        <w:t>Если на складе отправителе товар в нужном количестве отсутствует, документ не проводится.</w:t>
      </w:r>
    </w:p>
    <w:p w14:paraId="1C409463" w14:textId="5DDFAA67" w:rsidR="00240E4D" w:rsidRDefault="65618A96">
      <w:pPr>
        <w:pStyle w:val="10"/>
        <w:contextualSpacing w:val="0"/>
      </w:pPr>
      <w:r>
        <w:t>Факт прибытия товара на склад получатель отражается документом «Прибытие». Документ вводится только на основании документа «Отправление». Считается, что отправляемый товар доходит до получателя в полном объеме, но дата фактического прибытия может отличаться от запланированной. Кроме того, в процессе передачи могут происходить потери. Подобного рода потери отражаются пользователем с помощью документа «Операция» до того, как будет оформлено прибытие товара. В документе «Прибытие» указывается только дата фактического прибытия товара и документ отправления.</w:t>
      </w:r>
    </w:p>
    <w:p w14:paraId="1019AA11" w14:textId="77777777" w:rsidR="00240E4D" w:rsidRDefault="00FB0184">
      <w:pPr>
        <w:pStyle w:val="10"/>
        <w:contextualSpacing w:val="0"/>
      </w:pPr>
      <w:r>
        <w:t>Документ «Прибытие» реализует следующие проводки:</w:t>
      </w:r>
    </w:p>
    <w:p w14:paraId="5F00FE8E" w14:textId="77777777" w:rsidR="00240E4D" w:rsidRDefault="00FB0184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«Товары» - </w:t>
      </w:r>
      <w:proofErr w:type="spellStart"/>
      <w:r>
        <w:rPr>
          <w:i/>
        </w:rPr>
        <w:t>Km</w:t>
      </w:r>
      <w:proofErr w:type="spellEnd"/>
      <w:r>
        <w:rPr>
          <w:i/>
        </w:rPr>
        <w:t xml:space="preserve"> «Товары в пути»</w:t>
      </w:r>
    </w:p>
    <w:p w14:paraId="3BDF5D9E" w14:textId="77777777" w:rsidR="00240E4D" w:rsidRDefault="00FB0184">
      <w:pPr>
        <w:pStyle w:val="10"/>
        <w:contextualSpacing w:val="0"/>
      </w:pPr>
      <w:r>
        <w:t>Количество и стоимость соответствуют количеству и сумме отправленного товара.</w:t>
      </w:r>
    </w:p>
    <w:p w14:paraId="0A022165" w14:textId="77777777" w:rsidR="00240E4D" w:rsidRDefault="00FB0184">
      <w:pPr>
        <w:pStyle w:val="10"/>
        <w:contextualSpacing w:val="0"/>
      </w:pPr>
      <w:r>
        <w:t>Необходимо иметь возможность сформировать отчет о задержках перемещаемого товара. В отчет должны выводиться данные только о тех перемещениях, у которых прибытие произошло позже запланированного срока.</w:t>
      </w:r>
    </w:p>
    <w:p w14:paraId="175D53C2" w14:textId="77777777" w:rsidR="00240E4D" w:rsidRDefault="00240E4D">
      <w:pPr>
        <w:pStyle w:val="10"/>
        <w:contextualSpacing w:val="0"/>
      </w:pPr>
    </w:p>
    <w:p w14:paraId="460D7666" w14:textId="77777777" w:rsidR="00240E4D" w:rsidRDefault="00FB0184">
      <w:pPr>
        <w:pStyle w:val="10"/>
        <w:contextualSpacing w:val="0"/>
      </w:pPr>
      <w:r>
        <w:t>Задержки товара, поступившего за период с 01.01.2010 по 31.01.2010</w:t>
      </w:r>
    </w:p>
    <w:tbl>
      <w:tblPr>
        <w:tblStyle w:val="affa"/>
        <w:tblW w:w="7605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04"/>
        <w:gridCol w:w="2054"/>
        <w:gridCol w:w="1763"/>
        <w:gridCol w:w="1584"/>
      </w:tblGrid>
      <w:tr w:rsidR="00240E4D" w14:paraId="4D0B5BED" w14:textId="77777777">
        <w:trPr>
          <w:trHeight w:val="280"/>
        </w:trPr>
        <w:tc>
          <w:tcPr>
            <w:tcW w:w="2204" w:type="dxa"/>
            <w:shd w:val="clear" w:color="auto" w:fill="FFFFFF"/>
            <w:tcMar>
              <w:left w:w="0" w:type="dxa"/>
              <w:right w:w="0" w:type="dxa"/>
            </w:tcMar>
          </w:tcPr>
          <w:p w14:paraId="2AF9BBF9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Отправитель</w:t>
            </w:r>
          </w:p>
        </w:tc>
        <w:tc>
          <w:tcPr>
            <w:tcW w:w="2054" w:type="dxa"/>
            <w:shd w:val="clear" w:color="auto" w:fill="FFFFFF"/>
            <w:tcMar>
              <w:left w:w="0" w:type="dxa"/>
              <w:right w:w="0" w:type="dxa"/>
            </w:tcMar>
          </w:tcPr>
          <w:p w14:paraId="547B33A9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Получатель</w:t>
            </w:r>
          </w:p>
        </w:tc>
        <w:tc>
          <w:tcPr>
            <w:tcW w:w="1763" w:type="dxa"/>
            <w:shd w:val="clear" w:color="auto" w:fill="FFFFFF"/>
            <w:tcMar>
              <w:left w:w="0" w:type="dxa"/>
              <w:right w:w="0" w:type="dxa"/>
            </w:tcMar>
          </w:tcPr>
          <w:p w14:paraId="16DE9B2D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Дата прибытия</w:t>
            </w:r>
          </w:p>
        </w:tc>
        <w:tc>
          <w:tcPr>
            <w:tcW w:w="1584" w:type="dxa"/>
            <w:shd w:val="clear" w:color="auto" w:fill="FFFFFF"/>
            <w:tcMar>
              <w:left w:w="0" w:type="dxa"/>
              <w:right w:w="0" w:type="dxa"/>
            </w:tcMar>
          </w:tcPr>
          <w:p w14:paraId="74D2C9AF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Задержка</w:t>
            </w:r>
          </w:p>
        </w:tc>
      </w:tr>
      <w:tr w:rsidR="00240E4D" w14:paraId="1DBCFFE1" w14:textId="77777777">
        <w:trPr>
          <w:trHeight w:val="260"/>
        </w:trPr>
        <w:tc>
          <w:tcPr>
            <w:tcW w:w="2204" w:type="dxa"/>
            <w:shd w:val="clear" w:color="auto" w:fill="FFFFFF"/>
            <w:tcMar>
              <w:left w:w="0" w:type="dxa"/>
              <w:right w:w="0" w:type="dxa"/>
            </w:tcMar>
          </w:tcPr>
          <w:p w14:paraId="0AC8F878" w14:textId="77777777" w:rsidR="00240E4D" w:rsidRDefault="00FB0184">
            <w:pPr>
              <w:pStyle w:val="10"/>
              <w:ind w:firstLine="60"/>
              <w:contextualSpacing w:val="0"/>
            </w:pPr>
            <w:r>
              <w:t>Основной</w:t>
            </w:r>
          </w:p>
        </w:tc>
        <w:tc>
          <w:tcPr>
            <w:tcW w:w="2054" w:type="dxa"/>
            <w:shd w:val="clear" w:color="auto" w:fill="FFFFFF"/>
            <w:tcMar>
              <w:left w:w="0" w:type="dxa"/>
              <w:right w:w="0" w:type="dxa"/>
            </w:tcMar>
          </w:tcPr>
          <w:p w14:paraId="204EEB9E" w14:textId="77777777" w:rsidR="00240E4D" w:rsidRDefault="00FB0184">
            <w:pPr>
              <w:pStyle w:val="10"/>
              <w:ind w:firstLine="60"/>
              <w:contextualSpacing w:val="0"/>
            </w:pPr>
            <w:r>
              <w:t>Региональный 1</w:t>
            </w:r>
          </w:p>
        </w:tc>
        <w:tc>
          <w:tcPr>
            <w:tcW w:w="1763" w:type="dxa"/>
            <w:shd w:val="clear" w:color="auto" w:fill="FFFFFF"/>
            <w:tcMar>
              <w:left w:w="0" w:type="dxa"/>
              <w:right w:w="0" w:type="dxa"/>
            </w:tcMar>
          </w:tcPr>
          <w:p w14:paraId="0F0BFB61" w14:textId="77777777" w:rsidR="00240E4D" w:rsidRDefault="00FB0184">
            <w:pPr>
              <w:pStyle w:val="10"/>
              <w:ind w:firstLine="60"/>
              <w:contextualSpacing w:val="0"/>
            </w:pPr>
            <w:r>
              <w:t>15 января 2010</w:t>
            </w:r>
          </w:p>
        </w:tc>
        <w:tc>
          <w:tcPr>
            <w:tcW w:w="1584" w:type="dxa"/>
            <w:shd w:val="clear" w:color="auto" w:fill="FFFFFF"/>
            <w:tcMar>
              <w:left w:w="0" w:type="dxa"/>
              <w:right w:w="0" w:type="dxa"/>
            </w:tcMar>
          </w:tcPr>
          <w:p w14:paraId="18B4C29E" w14:textId="77777777" w:rsidR="00240E4D" w:rsidRDefault="00FB0184">
            <w:pPr>
              <w:pStyle w:val="10"/>
              <w:ind w:firstLine="60"/>
              <w:contextualSpacing w:val="0"/>
            </w:pPr>
            <w:r>
              <w:t>2</w:t>
            </w:r>
          </w:p>
        </w:tc>
      </w:tr>
      <w:tr w:rsidR="00240E4D" w14:paraId="5435C524" w14:textId="77777777">
        <w:trPr>
          <w:trHeight w:val="280"/>
        </w:trPr>
        <w:tc>
          <w:tcPr>
            <w:tcW w:w="2204" w:type="dxa"/>
            <w:shd w:val="clear" w:color="auto" w:fill="FFFFFF"/>
            <w:tcMar>
              <w:left w:w="0" w:type="dxa"/>
              <w:right w:w="0" w:type="dxa"/>
            </w:tcMar>
          </w:tcPr>
          <w:p w14:paraId="2B0E58AB" w14:textId="77777777" w:rsidR="00240E4D" w:rsidRDefault="00FB0184">
            <w:pPr>
              <w:pStyle w:val="10"/>
              <w:ind w:firstLine="60"/>
              <w:contextualSpacing w:val="0"/>
            </w:pPr>
            <w:r>
              <w:t>Основной</w:t>
            </w:r>
          </w:p>
        </w:tc>
        <w:tc>
          <w:tcPr>
            <w:tcW w:w="2054" w:type="dxa"/>
            <w:shd w:val="clear" w:color="auto" w:fill="FFFFFF"/>
            <w:tcMar>
              <w:left w:w="0" w:type="dxa"/>
              <w:right w:w="0" w:type="dxa"/>
            </w:tcMar>
          </w:tcPr>
          <w:p w14:paraId="30BF2548" w14:textId="77777777" w:rsidR="00240E4D" w:rsidRDefault="00FB0184">
            <w:pPr>
              <w:pStyle w:val="10"/>
              <w:ind w:firstLine="60"/>
              <w:contextualSpacing w:val="0"/>
            </w:pPr>
            <w:r>
              <w:t>Региональный 2</w:t>
            </w:r>
          </w:p>
        </w:tc>
        <w:tc>
          <w:tcPr>
            <w:tcW w:w="1763" w:type="dxa"/>
            <w:shd w:val="clear" w:color="auto" w:fill="FFFFFF"/>
            <w:tcMar>
              <w:left w:w="0" w:type="dxa"/>
              <w:right w:w="0" w:type="dxa"/>
            </w:tcMar>
          </w:tcPr>
          <w:p w14:paraId="44D9A05C" w14:textId="77777777" w:rsidR="00240E4D" w:rsidRDefault="00FB0184">
            <w:pPr>
              <w:pStyle w:val="10"/>
              <w:ind w:firstLine="60"/>
              <w:contextualSpacing w:val="0"/>
            </w:pPr>
            <w:r>
              <w:t>17 января 2010</w:t>
            </w:r>
          </w:p>
        </w:tc>
        <w:tc>
          <w:tcPr>
            <w:tcW w:w="1584" w:type="dxa"/>
            <w:shd w:val="clear" w:color="auto" w:fill="FFFFFF"/>
            <w:tcMar>
              <w:left w:w="0" w:type="dxa"/>
              <w:right w:w="0" w:type="dxa"/>
            </w:tcMar>
          </w:tcPr>
          <w:p w14:paraId="75697EEC" w14:textId="77777777" w:rsidR="00240E4D" w:rsidRDefault="00FB0184">
            <w:pPr>
              <w:pStyle w:val="10"/>
              <w:ind w:firstLine="60"/>
              <w:contextualSpacing w:val="0"/>
            </w:pPr>
            <w:r>
              <w:t>7</w:t>
            </w:r>
          </w:p>
        </w:tc>
      </w:tr>
    </w:tbl>
    <w:p w14:paraId="7DB1D1D4" w14:textId="77777777" w:rsidR="00240E4D" w:rsidRDefault="00240E4D">
      <w:pPr>
        <w:pStyle w:val="10"/>
        <w:contextualSpacing w:val="0"/>
      </w:pPr>
    </w:p>
    <w:p w14:paraId="26104672" w14:textId="77777777" w:rsidR="00240E4D" w:rsidRDefault="00FB0184">
      <w:pPr>
        <w:pStyle w:val="10"/>
        <w:contextualSpacing w:val="0"/>
      </w:pPr>
      <w:r>
        <w:t>Данные отчета должны содержать сведения только о тех товарах, которые прибыли в выбранном периоде. Задержка показывает количество дней просрочки относительно плановой даты.</w:t>
      </w:r>
    </w:p>
    <w:p w14:paraId="0841E4F5" w14:textId="77777777" w:rsidR="00240E4D" w:rsidRDefault="00240E4D">
      <w:pPr>
        <w:pStyle w:val="10"/>
        <w:contextualSpacing w:val="0"/>
      </w:pPr>
    </w:p>
    <w:p w14:paraId="711A9A35" w14:textId="77777777" w:rsidR="00240E4D" w:rsidRDefault="00240E4D">
      <w:pPr>
        <w:pStyle w:val="10"/>
        <w:contextualSpacing w:val="0"/>
      </w:pPr>
    </w:p>
    <w:p w14:paraId="620C7E32" w14:textId="77777777" w:rsidR="00240E4D" w:rsidRDefault="00FB0184">
      <w:pPr>
        <w:pStyle w:val="2"/>
        <w:contextualSpacing w:val="0"/>
      </w:pPr>
      <w:bookmarkStart w:id="3" w:name="h.amk7u5zd2pga" w:colFirst="0" w:colLast="0"/>
      <w:bookmarkEnd w:id="3"/>
      <w:r>
        <w:t>Периодические расчеты</w:t>
      </w:r>
    </w:p>
    <w:p w14:paraId="01A88345" w14:textId="77777777" w:rsidR="00240E4D" w:rsidRDefault="00FB0184">
      <w:pPr>
        <w:pStyle w:val="10"/>
        <w:contextualSpacing w:val="0"/>
      </w:pPr>
      <w:r>
        <w:t>Начисление зарплаты сотрудникам предприятия осуществляется ежемесячно. Каждый сотрудник может работать одновременно в нескольких подразделениях компании, то есть совместительство допускается.</w:t>
      </w:r>
    </w:p>
    <w:p w14:paraId="3B41BBFD" w14:textId="77777777" w:rsidR="00240E4D" w:rsidRPr="009E6DC3" w:rsidRDefault="00FB0184">
      <w:pPr>
        <w:pStyle w:val="10"/>
        <w:contextualSpacing w:val="0"/>
        <w:rPr>
          <w:color w:val="595959" w:themeColor="text1" w:themeTint="A6"/>
        </w:rPr>
      </w:pPr>
      <w:r w:rsidRPr="00916E3B">
        <w:rPr>
          <w:color w:val="595959" w:themeColor="text1" w:themeTint="A6"/>
        </w:rPr>
        <w:t>Все сотрудники работают по пятидневному графику работы, однако в решении необходимо предусмотреть возможность работы по нескольким различным графикам.</w:t>
      </w:r>
    </w:p>
    <w:p w14:paraId="059D362A" w14:textId="77777777" w:rsidR="00240E4D" w:rsidRDefault="1963AAA3">
      <w:pPr>
        <w:pStyle w:val="10"/>
        <w:contextualSpacing w:val="0"/>
      </w:pPr>
      <w:r>
        <w:t>Количество фактически отработанных часов вводится в систему с помощью документа «Табель», Документ должен заполняться на список сотрудников только определенного подразделения. Для каждого сотрудника, на каждый день месяца, вводится количество фактически отработанных часов на основном месте работы.</w:t>
      </w:r>
    </w:p>
    <w:p w14:paraId="2EED0F77" w14:textId="77777777" w:rsidR="00916E3B" w:rsidRDefault="00916E3B" w:rsidP="1963AAA3">
      <w:pPr>
        <w:contextualSpacing w:val="0"/>
      </w:pPr>
    </w:p>
    <w:p w14:paraId="6FDBECDC" w14:textId="5A5FF955" w:rsidR="00240E4D" w:rsidRPr="00916E3B" w:rsidRDefault="1963AAA3" w:rsidP="1963AAA3">
      <w:pPr>
        <w:contextualSpacing w:val="0"/>
        <w:rPr>
          <w:i/>
        </w:rPr>
      </w:pPr>
      <w:r w:rsidRPr="00916E3B">
        <w:rPr>
          <w:i/>
        </w:rPr>
        <w:t>Затем в задании будет представлен внешний вид формы табеля.</w:t>
      </w:r>
    </w:p>
    <w:p w14:paraId="686FE770" w14:textId="222A8F46" w:rsidR="00240E4D" w:rsidRPr="00916E3B" w:rsidRDefault="1963AAA3" w:rsidP="1963AAA3">
      <w:pPr>
        <w:contextualSpacing w:val="0"/>
        <w:rPr>
          <w:i/>
        </w:rPr>
      </w:pPr>
      <w:r w:rsidRPr="00916E3B">
        <w:rPr>
          <w:i/>
        </w:rPr>
        <w:t>На форме в шапке документа поля «Номер», «Дата», «Подразделение».</w:t>
      </w:r>
    </w:p>
    <w:p w14:paraId="74DB7305" w14:textId="4CC0B3C3" w:rsidR="00240E4D" w:rsidRPr="00916E3B" w:rsidRDefault="1963AAA3" w:rsidP="1963AAA3">
      <w:pPr>
        <w:contextualSpacing w:val="0"/>
        <w:rPr>
          <w:i/>
        </w:rPr>
      </w:pPr>
      <w:r w:rsidRPr="00916E3B">
        <w:rPr>
          <w:i/>
        </w:rPr>
        <w:t>Ниже табличная часть. В ней колонки «Сотрудник» и «1», «2», «</w:t>
      </w:r>
      <w:proofErr w:type="gramStart"/>
      <w:r w:rsidRPr="00916E3B">
        <w:rPr>
          <w:i/>
        </w:rPr>
        <w:t>3»...</w:t>
      </w:r>
      <w:proofErr w:type="gramEnd"/>
    </w:p>
    <w:p w14:paraId="0D6BC734" w14:textId="4CFB0D01" w:rsidR="00240E4D" w:rsidRPr="00916E3B" w:rsidRDefault="1963AAA3" w:rsidP="1963AAA3">
      <w:pPr>
        <w:contextualSpacing w:val="0"/>
        <w:rPr>
          <w:i/>
        </w:rPr>
      </w:pPr>
      <w:r w:rsidRPr="00916E3B">
        <w:rPr>
          <w:i/>
        </w:rPr>
        <w:t>В колонке «Сотрудник» отображается список сотрудников, а на пересечении сотрудника и дня месяца один из трех вариантов: «8», «К» либо пустое поле.</w:t>
      </w:r>
    </w:p>
    <w:p w14:paraId="736C894C" w14:textId="7127D3E8" w:rsidR="1963AAA3" w:rsidRDefault="1963AAA3" w:rsidP="1963AAA3"/>
    <w:p w14:paraId="2F9E1777" w14:textId="77777777" w:rsidR="00240E4D" w:rsidRDefault="00FB0184">
      <w:pPr>
        <w:pStyle w:val="10"/>
        <w:contextualSpacing w:val="0"/>
      </w:pPr>
      <w:r>
        <w:t>Сотрудники предприятия получают оплату по часовому тарифу. Сумма начисления по тарифу определяется как тарифная ставка, умноженная на количество фактичес</w:t>
      </w:r>
      <w:r w:rsidR="001405C0">
        <w:t>ки отработанных часов. В течение</w:t>
      </w:r>
      <w:r>
        <w:t xml:space="preserve"> расчетного периода тарифная ставка может изменяться не чаще, чем один раз в день, но берется на начало расчетного периода. В информационной базе необходимо хранить историю его изменения.</w:t>
      </w:r>
    </w:p>
    <w:p w14:paraId="79135E52" w14:textId="77777777" w:rsidR="00240E4D" w:rsidRDefault="00FB0184">
      <w:pPr>
        <w:pStyle w:val="10"/>
        <w:contextualSpacing w:val="0"/>
      </w:pPr>
      <w:r>
        <w:t>Дополнительно, сотрудникам компании должна быть начислена премия процентом от начисленного в том же расчетном периоде оклада. Процент премии должен храниться в информационной базе и не меняется в течение периода начисления и задается в документе «Начисление зарплаты».</w:t>
      </w:r>
    </w:p>
    <w:p w14:paraId="21AEF581" w14:textId="77777777" w:rsidR="00240E4D" w:rsidRDefault="00FB0184">
      <w:pPr>
        <w:pStyle w:val="10"/>
        <w:contextualSpacing w:val="0"/>
      </w:pPr>
      <w:r>
        <w:t>Невыход сотрудника на работу должен быть зафиксирован в информационной базе, но не оплачен.</w:t>
      </w:r>
    </w:p>
    <w:p w14:paraId="3910C440" w14:textId="77777777" w:rsidR="00240E4D" w:rsidRDefault="00FB0184">
      <w:pPr>
        <w:pStyle w:val="10"/>
        <w:contextualSpacing w:val="0"/>
      </w:pPr>
      <w:r>
        <w:t>Механизм перерасчетов в рамках данной задачи использовать не надо.</w:t>
      </w:r>
    </w:p>
    <w:p w14:paraId="1A99B692" w14:textId="77777777" w:rsidR="00240E4D" w:rsidRDefault="00FB0184">
      <w:pPr>
        <w:pStyle w:val="10"/>
        <w:contextualSpacing w:val="0"/>
      </w:pPr>
      <w:r>
        <w:t>Ввод всех начислений происходит документом «Начисление зарплаты». Документ в расчетном периоде может быть один (сразу для всех видов расчета), а может быть несколько (по одному для каждого вида расчета). Считать, что все данные вводятся только в пределах одного месяца, например, можно указать начисление по тарифу с 10.</w:t>
      </w:r>
      <w:proofErr w:type="gramStart"/>
      <w:r>
        <w:t>01</w:t>
      </w:r>
      <w:proofErr w:type="gramEnd"/>
      <w:r>
        <w:t xml:space="preserve"> но 31.01, а запись: тариф с 10.01 по 03.02 вводить нельзя. В одном документе могут быть данные только за текущий расчетный период.</w:t>
      </w:r>
    </w:p>
    <w:p w14:paraId="4618FD2F" w14:textId="77777777" w:rsidR="00240E4D" w:rsidRDefault="00FB0184">
      <w:pPr>
        <w:pStyle w:val="10"/>
        <w:contextualSpacing w:val="0"/>
      </w:pPr>
      <w:r>
        <w:t>Для анализа сделанных сотрудникам предприятия начислений в конфигурации необходимо предусмотреть отчет следующего вида:</w:t>
      </w:r>
    </w:p>
    <w:p w14:paraId="34A104AC" w14:textId="77777777" w:rsidR="00240E4D" w:rsidRDefault="00240E4D">
      <w:pPr>
        <w:pStyle w:val="10"/>
        <w:contextualSpacing w:val="0"/>
      </w:pPr>
    </w:p>
    <w:tbl>
      <w:tblPr>
        <w:tblStyle w:val="affb"/>
        <w:tblW w:w="797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11"/>
        <w:gridCol w:w="1350"/>
        <w:gridCol w:w="1559"/>
        <w:gridCol w:w="1134"/>
        <w:gridCol w:w="1134"/>
        <w:gridCol w:w="891"/>
      </w:tblGrid>
      <w:tr w:rsidR="00240E4D" w14:paraId="261953F0" w14:textId="77777777">
        <w:trPr>
          <w:trHeight w:val="260"/>
        </w:trPr>
        <w:tc>
          <w:tcPr>
            <w:tcW w:w="1911" w:type="dxa"/>
            <w:shd w:val="clear" w:color="auto" w:fill="FFFFFF"/>
            <w:tcMar>
              <w:left w:w="0" w:type="dxa"/>
              <w:right w:w="0" w:type="dxa"/>
            </w:tcMar>
          </w:tcPr>
          <w:p w14:paraId="6EBDEB9C" w14:textId="77777777" w:rsidR="00240E4D" w:rsidRDefault="00FB0184">
            <w:pPr>
              <w:pStyle w:val="10"/>
              <w:ind w:firstLine="120"/>
              <w:contextualSpacing w:val="0"/>
              <w:jc w:val="center"/>
            </w:pPr>
            <w:r>
              <w:rPr>
                <w:b/>
              </w:rPr>
              <w:t>Подразделение</w:t>
            </w:r>
          </w:p>
        </w:tc>
        <w:tc>
          <w:tcPr>
            <w:tcW w:w="1350" w:type="dxa"/>
            <w:shd w:val="clear" w:color="auto" w:fill="FFFFFF"/>
            <w:tcMar>
              <w:left w:w="0" w:type="dxa"/>
              <w:right w:w="0" w:type="dxa"/>
            </w:tcMar>
          </w:tcPr>
          <w:p w14:paraId="47D77563" w14:textId="77777777" w:rsidR="00240E4D" w:rsidRDefault="00FB0184">
            <w:pPr>
              <w:pStyle w:val="10"/>
              <w:ind w:firstLine="120"/>
              <w:contextualSpacing w:val="0"/>
              <w:jc w:val="center"/>
            </w:pPr>
            <w:r>
              <w:rPr>
                <w:b/>
              </w:rPr>
              <w:t>Сотрудник</w:t>
            </w:r>
          </w:p>
        </w:tc>
        <w:tc>
          <w:tcPr>
            <w:tcW w:w="1559" w:type="dxa"/>
            <w:shd w:val="clear" w:color="auto" w:fill="FFFFFF"/>
            <w:tcMar>
              <w:left w:w="0" w:type="dxa"/>
              <w:right w:w="0" w:type="dxa"/>
            </w:tcMar>
          </w:tcPr>
          <w:p w14:paraId="1C82C90D" w14:textId="77777777" w:rsidR="00240E4D" w:rsidRDefault="00FB0184">
            <w:pPr>
              <w:pStyle w:val="10"/>
              <w:ind w:firstLine="120"/>
              <w:contextualSpacing w:val="0"/>
              <w:jc w:val="center"/>
            </w:pPr>
            <w:r>
              <w:rPr>
                <w:b/>
              </w:rPr>
              <w:t>Вид расчета</w:t>
            </w:r>
          </w:p>
        </w:tc>
        <w:tc>
          <w:tcPr>
            <w:tcW w:w="1134" w:type="dxa"/>
            <w:shd w:val="clear" w:color="auto" w:fill="FFFFFF"/>
            <w:tcMar>
              <w:left w:w="0" w:type="dxa"/>
              <w:right w:w="0" w:type="dxa"/>
            </w:tcMar>
          </w:tcPr>
          <w:p w14:paraId="2CBC7EA0" w14:textId="77777777" w:rsidR="00240E4D" w:rsidRDefault="00FB0184">
            <w:pPr>
              <w:pStyle w:val="10"/>
              <w:ind w:firstLine="120"/>
              <w:contextualSpacing w:val="0"/>
              <w:jc w:val="center"/>
            </w:pPr>
            <w:r>
              <w:rPr>
                <w:b/>
              </w:rPr>
              <w:t>Период 1</w:t>
            </w:r>
          </w:p>
        </w:tc>
        <w:tc>
          <w:tcPr>
            <w:tcW w:w="1134" w:type="dxa"/>
            <w:shd w:val="clear" w:color="auto" w:fill="FFFFFF"/>
            <w:tcMar>
              <w:left w:w="0" w:type="dxa"/>
              <w:right w:w="0" w:type="dxa"/>
            </w:tcMar>
          </w:tcPr>
          <w:p w14:paraId="330D76EF" w14:textId="77777777" w:rsidR="00240E4D" w:rsidRDefault="00FB0184">
            <w:pPr>
              <w:pStyle w:val="10"/>
              <w:ind w:firstLine="120"/>
              <w:contextualSpacing w:val="0"/>
              <w:jc w:val="center"/>
            </w:pPr>
            <w:r>
              <w:rPr>
                <w:b/>
              </w:rPr>
              <w:t>Период 2</w:t>
            </w:r>
          </w:p>
        </w:tc>
        <w:tc>
          <w:tcPr>
            <w:tcW w:w="891" w:type="dxa"/>
            <w:shd w:val="clear" w:color="auto" w:fill="FFFFFF"/>
            <w:tcMar>
              <w:left w:w="0" w:type="dxa"/>
              <w:right w:w="0" w:type="dxa"/>
            </w:tcMar>
          </w:tcPr>
          <w:p w14:paraId="5C7DA2F3" w14:textId="77777777" w:rsidR="00240E4D" w:rsidRDefault="00FB0184">
            <w:pPr>
              <w:pStyle w:val="10"/>
              <w:ind w:firstLine="120"/>
              <w:contextualSpacing w:val="0"/>
              <w:jc w:val="center"/>
            </w:pPr>
            <w:r>
              <w:rPr>
                <w:b/>
              </w:rPr>
              <w:t>...</w:t>
            </w:r>
          </w:p>
        </w:tc>
      </w:tr>
      <w:tr w:rsidR="00240E4D" w14:paraId="114B4F84" w14:textId="77777777">
        <w:trPr>
          <w:trHeight w:val="260"/>
        </w:trPr>
        <w:tc>
          <w:tcPr>
            <w:tcW w:w="1911" w:type="dxa"/>
            <w:shd w:val="clear" w:color="auto" w:fill="FFFFFF"/>
            <w:tcMar>
              <w:left w:w="0" w:type="dxa"/>
              <w:right w:w="0" w:type="dxa"/>
            </w:tcMar>
          </w:tcPr>
          <w:p w14:paraId="1AABDC09" w14:textId="77777777" w:rsidR="00240E4D" w:rsidRDefault="00240E4D">
            <w:pPr>
              <w:pStyle w:val="10"/>
              <w:ind w:firstLine="120"/>
              <w:contextualSpacing w:val="0"/>
            </w:pPr>
          </w:p>
        </w:tc>
        <w:tc>
          <w:tcPr>
            <w:tcW w:w="1350" w:type="dxa"/>
            <w:shd w:val="clear" w:color="auto" w:fill="FFFFFF"/>
            <w:tcMar>
              <w:left w:w="0" w:type="dxa"/>
              <w:right w:w="0" w:type="dxa"/>
            </w:tcMar>
          </w:tcPr>
          <w:p w14:paraId="3F82752B" w14:textId="77777777" w:rsidR="00240E4D" w:rsidRDefault="00240E4D">
            <w:pPr>
              <w:pStyle w:val="10"/>
              <w:ind w:firstLine="120"/>
              <w:contextualSpacing w:val="0"/>
            </w:pPr>
          </w:p>
        </w:tc>
        <w:tc>
          <w:tcPr>
            <w:tcW w:w="1559" w:type="dxa"/>
            <w:shd w:val="clear" w:color="auto" w:fill="FFFFFF"/>
            <w:tcMar>
              <w:left w:w="0" w:type="dxa"/>
              <w:right w:w="0" w:type="dxa"/>
            </w:tcMar>
          </w:tcPr>
          <w:p w14:paraId="6CA203BD" w14:textId="77777777" w:rsidR="00240E4D" w:rsidRDefault="00240E4D">
            <w:pPr>
              <w:pStyle w:val="10"/>
              <w:ind w:firstLine="120"/>
              <w:contextualSpacing w:val="0"/>
            </w:pPr>
          </w:p>
        </w:tc>
        <w:tc>
          <w:tcPr>
            <w:tcW w:w="1134" w:type="dxa"/>
            <w:shd w:val="clear" w:color="auto" w:fill="FFFFFF"/>
            <w:tcMar>
              <w:left w:w="0" w:type="dxa"/>
              <w:right w:w="0" w:type="dxa"/>
            </w:tcMar>
          </w:tcPr>
          <w:p w14:paraId="1EEB5C65" w14:textId="77777777" w:rsidR="00240E4D" w:rsidRDefault="00240E4D">
            <w:pPr>
              <w:pStyle w:val="10"/>
              <w:ind w:firstLine="120"/>
              <w:contextualSpacing w:val="0"/>
            </w:pPr>
          </w:p>
        </w:tc>
        <w:tc>
          <w:tcPr>
            <w:tcW w:w="1134" w:type="dxa"/>
            <w:shd w:val="clear" w:color="auto" w:fill="FFFFFF"/>
            <w:tcMar>
              <w:left w:w="0" w:type="dxa"/>
              <w:right w:w="0" w:type="dxa"/>
            </w:tcMar>
          </w:tcPr>
          <w:p w14:paraId="27EFE50A" w14:textId="77777777" w:rsidR="00240E4D" w:rsidRDefault="00240E4D">
            <w:pPr>
              <w:pStyle w:val="10"/>
              <w:ind w:firstLine="120"/>
              <w:contextualSpacing w:val="0"/>
            </w:pPr>
          </w:p>
        </w:tc>
        <w:tc>
          <w:tcPr>
            <w:tcW w:w="891" w:type="dxa"/>
            <w:shd w:val="clear" w:color="auto" w:fill="FFFFFF"/>
            <w:tcMar>
              <w:left w:w="0" w:type="dxa"/>
              <w:right w:w="0" w:type="dxa"/>
            </w:tcMar>
          </w:tcPr>
          <w:p w14:paraId="44D1216F" w14:textId="77777777" w:rsidR="00240E4D" w:rsidRDefault="00240E4D">
            <w:pPr>
              <w:pStyle w:val="10"/>
              <w:ind w:firstLine="120"/>
              <w:contextualSpacing w:val="0"/>
            </w:pPr>
          </w:p>
        </w:tc>
      </w:tr>
      <w:tr w:rsidR="00240E4D" w14:paraId="297549A3" w14:textId="77777777">
        <w:trPr>
          <w:trHeight w:val="260"/>
        </w:trPr>
        <w:tc>
          <w:tcPr>
            <w:tcW w:w="1911" w:type="dxa"/>
            <w:shd w:val="clear" w:color="auto" w:fill="FFFFFF"/>
            <w:tcMar>
              <w:left w:w="0" w:type="dxa"/>
              <w:right w:w="0" w:type="dxa"/>
            </w:tcMar>
          </w:tcPr>
          <w:p w14:paraId="7E39DEE3" w14:textId="77777777" w:rsidR="00240E4D" w:rsidRDefault="00FB0184">
            <w:pPr>
              <w:pStyle w:val="10"/>
              <w:ind w:firstLine="120"/>
              <w:contextualSpacing w:val="0"/>
            </w:pPr>
            <w:r>
              <w:t>Итого:</w:t>
            </w:r>
          </w:p>
        </w:tc>
        <w:tc>
          <w:tcPr>
            <w:tcW w:w="1350" w:type="dxa"/>
            <w:shd w:val="clear" w:color="auto" w:fill="FFFFFF"/>
            <w:tcMar>
              <w:left w:w="0" w:type="dxa"/>
              <w:right w:w="0" w:type="dxa"/>
            </w:tcMar>
          </w:tcPr>
          <w:p w14:paraId="3517F98F" w14:textId="77777777" w:rsidR="00240E4D" w:rsidRDefault="00240E4D">
            <w:pPr>
              <w:pStyle w:val="10"/>
              <w:ind w:firstLine="120"/>
              <w:contextualSpacing w:val="0"/>
            </w:pPr>
          </w:p>
        </w:tc>
        <w:tc>
          <w:tcPr>
            <w:tcW w:w="1559" w:type="dxa"/>
            <w:shd w:val="clear" w:color="auto" w:fill="FFFFFF"/>
            <w:tcMar>
              <w:left w:w="0" w:type="dxa"/>
              <w:right w:w="0" w:type="dxa"/>
            </w:tcMar>
          </w:tcPr>
          <w:p w14:paraId="34223B45" w14:textId="77777777" w:rsidR="00240E4D" w:rsidRDefault="00240E4D">
            <w:pPr>
              <w:pStyle w:val="10"/>
              <w:ind w:firstLine="120"/>
              <w:contextualSpacing w:val="0"/>
            </w:pPr>
          </w:p>
        </w:tc>
        <w:tc>
          <w:tcPr>
            <w:tcW w:w="1134" w:type="dxa"/>
            <w:shd w:val="clear" w:color="auto" w:fill="FFFFFF"/>
            <w:tcMar>
              <w:left w:w="0" w:type="dxa"/>
              <w:right w:w="0" w:type="dxa"/>
            </w:tcMar>
          </w:tcPr>
          <w:p w14:paraId="539CD7A1" w14:textId="77777777" w:rsidR="00240E4D" w:rsidRDefault="00240E4D">
            <w:pPr>
              <w:pStyle w:val="10"/>
              <w:ind w:firstLine="120"/>
              <w:contextualSpacing w:val="0"/>
            </w:pP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6A9A2604" w14:textId="77777777" w:rsidR="00240E4D" w:rsidRDefault="00240E4D">
            <w:pPr>
              <w:pStyle w:val="10"/>
              <w:spacing w:after="200" w:line="276" w:lineRule="auto"/>
              <w:ind w:firstLine="120"/>
              <w:contextualSpacing w:val="0"/>
            </w:pPr>
          </w:p>
        </w:tc>
        <w:tc>
          <w:tcPr>
            <w:tcW w:w="891" w:type="dxa"/>
            <w:tcMar>
              <w:left w:w="0" w:type="dxa"/>
              <w:right w:w="0" w:type="dxa"/>
            </w:tcMar>
          </w:tcPr>
          <w:p w14:paraId="3DD220FA" w14:textId="77777777" w:rsidR="00240E4D" w:rsidRDefault="00240E4D">
            <w:pPr>
              <w:pStyle w:val="10"/>
              <w:spacing w:after="200" w:line="276" w:lineRule="auto"/>
              <w:ind w:firstLine="120"/>
              <w:contextualSpacing w:val="0"/>
            </w:pPr>
          </w:p>
        </w:tc>
      </w:tr>
    </w:tbl>
    <w:p w14:paraId="71ABC176" w14:textId="77777777" w:rsidR="00240E4D" w:rsidRDefault="00FB0184">
      <w:pPr>
        <w:pStyle w:val="10"/>
        <w:contextualSpacing w:val="0"/>
      </w:pPr>
      <w:r>
        <w:lastRenderedPageBreak/>
        <w:t xml:space="preserve">Отчет может быть построен за любой расчетный период. </w:t>
      </w:r>
    </w:p>
    <w:p w14:paraId="7B186A81" w14:textId="77777777" w:rsidR="00240E4D" w:rsidRDefault="00240E4D">
      <w:pPr>
        <w:pStyle w:val="10"/>
        <w:contextualSpacing w:val="0"/>
      </w:pPr>
    </w:p>
    <w:p w14:paraId="4F24943C" w14:textId="77777777" w:rsidR="00240E4D" w:rsidRDefault="00240E4D">
      <w:pPr>
        <w:pStyle w:val="10"/>
        <w:contextualSpacing w:val="0"/>
      </w:pPr>
    </w:p>
    <w:p w14:paraId="6AF6095A" w14:textId="77777777" w:rsidR="00240E4D" w:rsidRDefault="1963AAA3">
      <w:pPr>
        <w:pStyle w:val="2"/>
        <w:contextualSpacing w:val="0"/>
      </w:pPr>
      <w:bookmarkStart w:id="4" w:name="h.tnddt5n422md" w:colFirst="0" w:colLast="0"/>
      <w:bookmarkEnd w:id="4"/>
      <w:r>
        <w:t>Бизнес-процесс</w:t>
      </w:r>
    </w:p>
    <w:p w14:paraId="409AEB94" w14:textId="67821CCF" w:rsidR="1963AAA3" w:rsidRDefault="1963AAA3" w:rsidP="1963AAA3">
      <w:pPr>
        <w:pStyle w:val="10"/>
        <w:ind w:firstLine="0"/>
        <w:jc w:val="center"/>
      </w:pPr>
      <w:r>
        <w:rPr>
          <w:noProof/>
        </w:rPr>
        <w:drawing>
          <wp:inline distT="0" distB="0" distL="0" distR="0" wp14:anchorId="7ED2AEAF" wp14:editId="4B898A24">
            <wp:extent cx="2162175" cy="3648075"/>
            <wp:effectExtent l="0" t="0" r="0" b="0"/>
            <wp:docPr id="162021936" name="Рисунок 162021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7610E" w14:textId="77777777" w:rsidR="00240E4D" w:rsidRDefault="00240E4D">
      <w:pPr>
        <w:pStyle w:val="10"/>
        <w:contextualSpacing w:val="0"/>
      </w:pPr>
    </w:p>
    <w:tbl>
      <w:tblPr>
        <w:tblStyle w:val="affc"/>
        <w:tblW w:w="6630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30"/>
        <w:gridCol w:w="1945"/>
        <w:gridCol w:w="2755"/>
      </w:tblGrid>
      <w:tr w:rsidR="00240E4D" w14:paraId="01F9D59F" w14:textId="77777777">
        <w:tc>
          <w:tcPr>
            <w:tcW w:w="1930" w:type="dxa"/>
            <w:shd w:val="clear" w:color="auto" w:fill="FFFFFF"/>
            <w:tcMar>
              <w:left w:w="0" w:type="dxa"/>
              <w:right w:w="0" w:type="dxa"/>
            </w:tcMar>
          </w:tcPr>
          <w:p w14:paraId="205D2067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b/>
                <w:highlight w:val="white"/>
              </w:rPr>
              <w:t>Сотрудник</w:t>
            </w:r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10269662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b/>
                <w:highlight w:val="white"/>
              </w:rPr>
              <w:t>Подразделение</w:t>
            </w:r>
          </w:p>
        </w:tc>
        <w:tc>
          <w:tcPr>
            <w:tcW w:w="2755" w:type="dxa"/>
            <w:shd w:val="clear" w:color="auto" w:fill="FFFFFF"/>
            <w:tcMar>
              <w:left w:w="0" w:type="dxa"/>
              <w:right w:w="0" w:type="dxa"/>
            </w:tcMar>
          </w:tcPr>
          <w:p w14:paraId="6E14A33B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b/>
                <w:highlight w:val="white"/>
              </w:rPr>
              <w:t>Должность</w:t>
            </w:r>
          </w:p>
        </w:tc>
      </w:tr>
      <w:tr w:rsidR="00240E4D" w14:paraId="336C930D" w14:textId="77777777">
        <w:tc>
          <w:tcPr>
            <w:tcW w:w="1930" w:type="dxa"/>
            <w:shd w:val="clear" w:color="auto" w:fill="FFFFFF"/>
            <w:tcMar>
              <w:left w:w="0" w:type="dxa"/>
              <w:right w:w="0" w:type="dxa"/>
            </w:tcMar>
          </w:tcPr>
          <w:p w14:paraId="3526EAD1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Мишина</w:t>
            </w:r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240D2DC1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Бухгалтерия</w:t>
            </w:r>
          </w:p>
        </w:tc>
        <w:tc>
          <w:tcPr>
            <w:tcW w:w="2755" w:type="dxa"/>
            <w:shd w:val="clear" w:color="auto" w:fill="FFFFFF"/>
            <w:tcMar>
              <w:left w:w="0" w:type="dxa"/>
              <w:right w:w="0" w:type="dxa"/>
            </w:tcMar>
          </w:tcPr>
          <w:p w14:paraId="19888243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Бухгалтер</w:t>
            </w:r>
          </w:p>
        </w:tc>
      </w:tr>
      <w:tr w:rsidR="00240E4D" w14:paraId="0CDE28E9" w14:textId="77777777">
        <w:tc>
          <w:tcPr>
            <w:tcW w:w="1930" w:type="dxa"/>
            <w:shd w:val="clear" w:color="auto" w:fill="FFFFFF"/>
            <w:tcMar>
              <w:left w:w="0" w:type="dxa"/>
              <w:right w:w="0" w:type="dxa"/>
            </w:tcMar>
          </w:tcPr>
          <w:p w14:paraId="423C6AAB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Кротов</w:t>
            </w:r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3BEB6887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Бухгалтерия</w:t>
            </w:r>
          </w:p>
        </w:tc>
        <w:tc>
          <w:tcPr>
            <w:tcW w:w="2755" w:type="dxa"/>
            <w:shd w:val="clear" w:color="auto" w:fill="FFFFFF"/>
            <w:tcMar>
              <w:left w:w="0" w:type="dxa"/>
              <w:right w:w="0" w:type="dxa"/>
            </w:tcMar>
          </w:tcPr>
          <w:p w14:paraId="29FD528F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Бухгалтер</w:t>
            </w:r>
          </w:p>
        </w:tc>
      </w:tr>
      <w:tr w:rsidR="00240E4D" w14:paraId="0A2BC367" w14:textId="77777777">
        <w:tc>
          <w:tcPr>
            <w:tcW w:w="1930" w:type="dxa"/>
            <w:shd w:val="clear" w:color="auto" w:fill="FFFFFF"/>
            <w:tcMar>
              <w:left w:w="0" w:type="dxa"/>
              <w:right w:w="0" w:type="dxa"/>
            </w:tcMar>
          </w:tcPr>
          <w:p w14:paraId="6B9C34ED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Иванов</w:t>
            </w:r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6250C670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Бухгалтерия</w:t>
            </w:r>
          </w:p>
        </w:tc>
        <w:tc>
          <w:tcPr>
            <w:tcW w:w="2755" w:type="dxa"/>
            <w:shd w:val="clear" w:color="auto" w:fill="FFFFFF"/>
            <w:tcMar>
              <w:left w:w="0" w:type="dxa"/>
              <w:right w:w="0" w:type="dxa"/>
            </w:tcMar>
          </w:tcPr>
          <w:p w14:paraId="602E9675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Гл. бухгалтер</w:t>
            </w:r>
          </w:p>
        </w:tc>
      </w:tr>
      <w:tr w:rsidR="00240E4D" w14:paraId="3BD5D34E" w14:textId="77777777">
        <w:tc>
          <w:tcPr>
            <w:tcW w:w="1930" w:type="dxa"/>
            <w:shd w:val="clear" w:color="auto" w:fill="FFFFFF"/>
            <w:tcMar>
              <w:left w:w="0" w:type="dxa"/>
              <w:right w:w="0" w:type="dxa"/>
            </w:tcMar>
          </w:tcPr>
          <w:p w14:paraId="2265D260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Онопко</w:t>
            </w:r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3950AD85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Отдел закупок</w:t>
            </w:r>
          </w:p>
        </w:tc>
        <w:tc>
          <w:tcPr>
            <w:tcW w:w="2755" w:type="dxa"/>
            <w:shd w:val="clear" w:color="auto" w:fill="FFFFFF"/>
            <w:tcMar>
              <w:left w:w="0" w:type="dxa"/>
              <w:right w:w="0" w:type="dxa"/>
            </w:tcMar>
          </w:tcPr>
          <w:p w14:paraId="4D47E39B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Начальник отдела</w:t>
            </w:r>
          </w:p>
        </w:tc>
      </w:tr>
      <w:tr w:rsidR="00240E4D" w14:paraId="123201D9" w14:textId="77777777">
        <w:tc>
          <w:tcPr>
            <w:tcW w:w="1930" w:type="dxa"/>
            <w:shd w:val="clear" w:color="auto" w:fill="FFFFFF"/>
            <w:tcMar>
              <w:left w:w="0" w:type="dxa"/>
              <w:right w:w="0" w:type="dxa"/>
            </w:tcMar>
          </w:tcPr>
          <w:p w14:paraId="7C44D480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Петренко</w:t>
            </w:r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6186F752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Отдел закупок</w:t>
            </w:r>
          </w:p>
        </w:tc>
        <w:tc>
          <w:tcPr>
            <w:tcW w:w="2755" w:type="dxa"/>
            <w:shd w:val="clear" w:color="auto" w:fill="FFFFFF"/>
            <w:tcMar>
              <w:left w:w="0" w:type="dxa"/>
              <w:right w:w="0" w:type="dxa"/>
            </w:tcMar>
          </w:tcPr>
          <w:p w14:paraId="0C7D82C8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Зам. начальника отдела</w:t>
            </w:r>
          </w:p>
        </w:tc>
      </w:tr>
      <w:tr w:rsidR="00240E4D" w14:paraId="31DE2C3A" w14:textId="77777777">
        <w:tc>
          <w:tcPr>
            <w:tcW w:w="1930" w:type="dxa"/>
            <w:shd w:val="clear" w:color="auto" w:fill="FFFFFF"/>
            <w:tcMar>
              <w:left w:w="0" w:type="dxa"/>
              <w:right w:w="0" w:type="dxa"/>
            </w:tcMar>
          </w:tcPr>
          <w:p w14:paraId="0D1159D5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Коваленко</w:t>
            </w:r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76DF3D7B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Отдел закупок</w:t>
            </w:r>
          </w:p>
        </w:tc>
        <w:tc>
          <w:tcPr>
            <w:tcW w:w="2755" w:type="dxa"/>
            <w:shd w:val="clear" w:color="auto" w:fill="FFFFFF"/>
            <w:tcMar>
              <w:left w:w="0" w:type="dxa"/>
              <w:right w:w="0" w:type="dxa"/>
            </w:tcMar>
          </w:tcPr>
          <w:p w14:paraId="15D8EDE8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Зам. начальника отдела</w:t>
            </w:r>
          </w:p>
        </w:tc>
      </w:tr>
      <w:tr w:rsidR="00240E4D" w14:paraId="6201DB24" w14:textId="77777777">
        <w:tc>
          <w:tcPr>
            <w:tcW w:w="1930" w:type="dxa"/>
            <w:shd w:val="clear" w:color="auto" w:fill="FFFFFF"/>
            <w:tcMar>
              <w:left w:w="0" w:type="dxa"/>
              <w:right w:w="0" w:type="dxa"/>
            </w:tcMar>
          </w:tcPr>
          <w:p w14:paraId="681D49F5" w14:textId="77777777" w:rsidR="00240E4D" w:rsidRDefault="00FB0184">
            <w:pPr>
              <w:pStyle w:val="10"/>
              <w:ind w:firstLine="75"/>
              <w:contextualSpacing w:val="0"/>
            </w:pPr>
            <w:proofErr w:type="spellStart"/>
            <w:r>
              <w:rPr>
                <w:highlight w:val="white"/>
              </w:rPr>
              <w:t>Бельдыев</w:t>
            </w:r>
            <w:proofErr w:type="spellEnd"/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58C5B1F1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Отдел закупок</w:t>
            </w:r>
          </w:p>
        </w:tc>
        <w:tc>
          <w:tcPr>
            <w:tcW w:w="2755" w:type="dxa"/>
            <w:shd w:val="clear" w:color="auto" w:fill="FFFFFF"/>
            <w:tcMar>
              <w:left w:w="0" w:type="dxa"/>
              <w:right w:w="0" w:type="dxa"/>
            </w:tcMar>
          </w:tcPr>
          <w:p w14:paraId="3D0BE09A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Менеджер</w:t>
            </w:r>
          </w:p>
        </w:tc>
      </w:tr>
      <w:tr w:rsidR="00240E4D" w14:paraId="0C7C8D21" w14:textId="77777777">
        <w:tc>
          <w:tcPr>
            <w:tcW w:w="1930" w:type="dxa"/>
            <w:shd w:val="clear" w:color="auto" w:fill="FFFFFF"/>
            <w:tcMar>
              <w:left w:w="0" w:type="dxa"/>
              <w:right w:w="0" w:type="dxa"/>
            </w:tcMar>
          </w:tcPr>
          <w:p w14:paraId="7C9A4A9B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Рахимов</w:t>
            </w:r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36BD1416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Отдел закупок</w:t>
            </w:r>
          </w:p>
        </w:tc>
        <w:tc>
          <w:tcPr>
            <w:tcW w:w="2755" w:type="dxa"/>
            <w:shd w:val="clear" w:color="auto" w:fill="FFFFFF"/>
            <w:tcMar>
              <w:left w:w="0" w:type="dxa"/>
              <w:right w:w="0" w:type="dxa"/>
            </w:tcMar>
          </w:tcPr>
          <w:p w14:paraId="16FF7A91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Менеджер</w:t>
            </w:r>
          </w:p>
        </w:tc>
      </w:tr>
      <w:tr w:rsidR="00240E4D" w14:paraId="08EFF1DE" w14:textId="77777777">
        <w:tc>
          <w:tcPr>
            <w:tcW w:w="1930" w:type="dxa"/>
            <w:shd w:val="clear" w:color="auto" w:fill="FFFFFF"/>
            <w:tcMar>
              <w:left w:w="0" w:type="dxa"/>
              <w:right w:w="0" w:type="dxa"/>
            </w:tcMar>
          </w:tcPr>
          <w:p w14:paraId="2FB9FB25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Мансуров</w:t>
            </w:r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2A5359DA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Отдел закупок</w:t>
            </w:r>
          </w:p>
        </w:tc>
        <w:tc>
          <w:tcPr>
            <w:tcW w:w="2755" w:type="dxa"/>
            <w:shd w:val="clear" w:color="auto" w:fill="FFFFFF"/>
            <w:tcMar>
              <w:left w:w="0" w:type="dxa"/>
              <w:right w:w="0" w:type="dxa"/>
            </w:tcMar>
          </w:tcPr>
          <w:p w14:paraId="027DDE56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Менеджер</w:t>
            </w:r>
          </w:p>
        </w:tc>
      </w:tr>
      <w:tr w:rsidR="00240E4D" w14:paraId="15673258" w14:textId="77777777">
        <w:tc>
          <w:tcPr>
            <w:tcW w:w="1930" w:type="dxa"/>
            <w:shd w:val="clear" w:color="auto" w:fill="FFFFFF"/>
            <w:tcMar>
              <w:left w:w="0" w:type="dxa"/>
              <w:right w:w="0" w:type="dxa"/>
            </w:tcMar>
          </w:tcPr>
          <w:p w14:paraId="5CE4FFD5" w14:textId="77777777" w:rsidR="00240E4D" w:rsidRDefault="00FB0184">
            <w:pPr>
              <w:pStyle w:val="10"/>
              <w:ind w:firstLine="75"/>
              <w:contextualSpacing w:val="0"/>
            </w:pPr>
            <w:proofErr w:type="spellStart"/>
            <w:r>
              <w:rPr>
                <w:highlight w:val="white"/>
              </w:rPr>
              <w:t>Жупиков</w:t>
            </w:r>
            <w:proofErr w:type="spellEnd"/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75B7DCEA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Отдел закупок</w:t>
            </w:r>
          </w:p>
        </w:tc>
        <w:tc>
          <w:tcPr>
            <w:tcW w:w="2755" w:type="dxa"/>
            <w:shd w:val="clear" w:color="auto" w:fill="FFFFFF"/>
            <w:tcMar>
              <w:left w:w="0" w:type="dxa"/>
              <w:right w:w="0" w:type="dxa"/>
            </w:tcMar>
          </w:tcPr>
          <w:p w14:paraId="1A00F915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Кладовщик</w:t>
            </w:r>
          </w:p>
        </w:tc>
      </w:tr>
      <w:tr w:rsidR="00240E4D" w14:paraId="2C8FA932" w14:textId="77777777">
        <w:tc>
          <w:tcPr>
            <w:tcW w:w="1930" w:type="dxa"/>
            <w:shd w:val="clear" w:color="auto" w:fill="FFFFFF"/>
            <w:tcMar>
              <w:left w:w="0" w:type="dxa"/>
              <w:right w:w="0" w:type="dxa"/>
            </w:tcMar>
          </w:tcPr>
          <w:p w14:paraId="6EC380F0" w14:textId="77777777" w:rsidR="00240E4D" w:rsidRDefault="00FB0184">
            <w:pPr>
              <w:pStyle w:val="10"/>
              <w:ind w:firstLine="75"/>
              <w:contextualSpacing w:val="0"/>
            </w:pPr>
            <w:proofErr w:type="spellStart"/>
            <w:r>
              <w:rPr>
                <w:highlight w:val="white"/>
              </w:rPr>
              <w:t>Халиков</w:t>
            </w:r>
            <w:proofErr w:type="spellEnd"/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1689D5F4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Отдел закупок</w:t>
            </w:r>
          </w:p>
        </w:tc>
        <w:tc>
          <w:tcPr>
            <w:tcW w:w="2755" w:type="dxa"/>
            <w:shd w:val="clear" w:color="auto" w:fill="FFFFFF"/>
            <w:tcMar>
              <w:left w:w="0" w:type="dxa"/>
              <w:right w:w="0" w:type="dxa"/>
            </w:tcMar>
          </w:tcPr>
          <w:p w14:paraId="0E598912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Кладовщик</w:t>
            </w:r>
          </w:p>
        </w:tc>
      </w:tr>
      <w:tr w:rsidR="00240E4D" w14:paraId="32BEB278" w14:textId="77777777">
        <w:tc>
          <w:tcPr>
            <w:tcW w:w="1930" w:type="dxa"/>
            <w:shd w:val="clear" w:color="auto" w:fill="FFFFFF"/>
            <w:tcMar>
              <w:left w:w="0" w:type="dxa"/>
              <w:right w:w="0" w:type="dxa"/>
            </w:tcMar>
          </w:tcPr>
          <w:p w14:paraId="3ED2F962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Галкин</w:t>
            </w:r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4A7E3AC1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Отдел продаж</w:t>
            </w:r>
          </w:p>
        </w:tc>
        <w:tc>
          <w:tcPr>
            <w:tcW w:w="2755" w:type="dxa"/>
            <w:shd w:val="clear" w:color="auto" w:fill="FFFFFF"/>
            <w:tcMar>
              <w:left w:w="0" w:type="dxa"/>
              <w:right w:w="0" w:type="dxa"/>
            </w:tcMar>
          </w:tcPr>
          <w:p w14:paraId="7A34FDF9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Менеджер</w:t>
            </w:r>
          </w:p>
        </w:tc>
      </w:tr>
      <w:tr w:rsidR="00240E4D" w14:paraId="3AB82FF4" w14:textId="77777777">
        <w:tc>
          <w:tcPr>
            <w:tcW w:w="1930" w:type="dxa"/>
            <w:shd w:val="clear" w:color="auto" w:fill="FFFFFF"/>
            <w:tcMar>
              <w:left w:w="0" w:type="dxa"/>
              <w:right w:w="0" w:type="dxa"/>
            </w:tcMar>
          </w:tcPr>
          <w:p w14:paraId="1731B44C" w14:textId="77777777" w:rsidR="00240E4D" w:rsidRDefault="00FB0184">
            <w:pPr>
              <w:pStyle w:val="10"/>
              <w:ind w:firstLine="75"/>
              <w:contextualSpacing w:val="0"/>
            </w:pPr>
            <w:proofErr w:type="spellStart"/>
            <w:r>
              <w:rPr>
                <w:highlight w:val="white"/>
              </w:rPr>
              <w:t>Бельдыев</w:t>
            </w:r>
            <w:proofErr w:type="spellEnd"/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5B23E479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Отдел продаж</w:t>
            </w:r>
          </w:p>
        </w:tc>
        <w:tc>
          <w:tcPr>
            <w:tcW w:w="2755" w:type="dxa"/>
            <w:shd w:val="clear" w:color="auto" w:fill="FFFFFF"/>
            <w:tcMar>
              <w:left w:w="0" w:type="dxa"/>
              <w:right w:w="0" w:type="dxa"/>
            </w:tcMar>
          </w:tcPr>
          <w:p w14:paraId="409983D3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Менеджер</w:t>
            </w:r>
          </w:p>
        </w:tc>
      </w:tr>
      <w:tr w:rsidR="00240E4D" w14:paraId="171A72FA" w14:textId="77777777">
        <w:tc>
          <w:tcPr>
            <w:tcW w:w="1930" w:type="dxa"/>
            <w:shd w:val="clear" w:color="auto" w:fill="FFFFFF"/>
            <w:tcMar>
              <w:left w:w="0" w:type="dxa"/>
              <w:right w:w="0" w:type="dxa"/>
            </w:tcMar>
          </w:tcPr>
          <w:p w14:paraId="40F0AEA3" w14:textId="77777777" w:rsidR="00240E4D" w:rsidRDefault="00FB0184">
            <w:pPr>
              <w:pStyle w:val="10"/>
              <w:ind w:firstLine="75"/>
              <w:contextualSpacing w:val="0"/>
            </w:pPr>
            <w:proofErr w:type="spellStart"/>
            <w:r>
              <w:rPr>
                <w:highlight w:val="white"/>
              </w:rPr>
              <w:t>Халиков</w:t>
            </w:r>
            <w:proofErr w:type="spellEnd"/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1AE0A3C4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Отдел продаж</w:t>
            </w:r>
          </w:p>
        </w:tc>
        <w:tc>
          <w:tcPr>
            <w:tcW w:w="2755" w:type="dxa"/>
            <w:shd w:val="clear" w:color="auto" w:fill="FFFFFF"/>
            <w:tcMar>
              <w:left w:w="0" w:type="dxa"/>
              <w:right w:w="0" w:type="dxa"/>
            </w:tcMar>
          </w:tcPr>
          <w:p w14:paraId="2FB26B11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Кладовщик</w:t>
            </w:r>
          </w:p>
        </w:tc>
      </w:tr>
      <w:tr w:rsidR="00240E4D" w14:paraId="3821EB24" w14:textId="77777777">
        <w:tc>
          <w:tcPr>
            <w:tcW w:w="1930" w:type="dxa"/>
            <w:shd w:val="clear" w:color="auto" w:fill="FFFFFF"/>
            <w:tcMar>
              <w:left w:w="0" w:type="dxa"/>
              <w:right w:w="0" w:type="dxa"/>
            </w:tcMar>
          </w:tcPr>
          <w:p w14:paraId="43CD2D02" w14:textId="77777777" w:rsidR="00240E4D" w:rsidRDefault="00FB0184">
            <w:pPr>
              <w:pStyle w:val="10"/>
              <w:ind w:firstLine="75"/>
              <w:contextualSpacing w:val="0"/>
            </w:pPr>
            <w:proofErr w:type="spellStart"/>
            <w:r>
              <w:rPr>
                <w:highlight w:val="white"/>
              </w:rPr>
              <w:t>Лоханкина</w:t>
            </w:r>
            <w:proofErr w:type="spellEnd"/>
          </w:p>
        </w:tc>
        <w:tc>
          <w:tcPr>
            <w:tcW w:w="1945" w:type="dxa"/>
            <w:shd w:val="clear" w:color="auto" w:fill="FFFFFF"/>
            <w:tcMar>
              <w:left w:w="0" w:type="dxa"/>
              <w:right w:w="0" w:type="dxa"/>
            </w:tcMar>
          </w:tcPr>
          <w:p w14:paraId="0243B8AB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Отдел продаж</w:t>
            </w:r>
          </w:p>
        </w:tc>
        <w:tc>
          <w:tcPr>
            <w:tcW w:w="2755" w:type="dxa"/>
            <w:shd w:val="clear" w:color="auto" w:fill="FFFFFF"/>
            <w:tcMar>
              <w:left w:w="0" w:type="dxa"/>
              <w:right w:w="0" w:type="dxa"/>
            </w:tcMar>
          </w:tcPr>
          <w:p w14:paraId="1B10E67B" w14:textId="77777777" w:rsidR="00240E4D" w:rsidRDefault="00FB0184">
            <w:pPr>
              <w:pStyle w:val="10"/>
              <w:ind w:firstLine="75"/>
              <w:contextualSpacing w:val="0"/>
            </w:pPr>
            <w:r>
              <w:rPr>
                <w:highlight w:val="white"/>
              </w:rPr>
              <w:t>Кладовщик</w:t>
            </w:r>
          </w:p>
        </w:tc>
      </w:tr>
    </w:tbl>
    <w:p w14:paraId="63E83F18" w14:textId="00674248" w:rsidR="00240E4D" w:rsidRDefault="00240E4D" w:rsidP="005B1F57">
      <w:pPr>
        <w:pStyle w:val="10"/>
        <w:ind w:firstLine="0"/>
        <w:contextualSpacing w:val="0"/>
      </w:pPr>
      <w:bookmarkStart w:id="5" w:name="_GoBack"/>
      <w:bookmarkEnd w:id="5"/>
    </w:p>
    <w:sectPr w:rsidR="00240E4D" w:rsidSect="00240E4D">
      <w:pgSz w:w="11906" w:h="16838"/>
      <w:pgMar w:top="1134" w:right="850" w:bottom="851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4F9FA"/>
    <w:multiLevelType w:val="hybridMultilevel"/>
    <w:tmpl w:val="7FAEA0DE"/>
    <w:lvl w:ilvl="0" w:tplc="1610A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FE51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D8BD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64FB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50F9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3C45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F61C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8A20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386A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BCBC5C"/>
    <w:multiLevelType w:val="hybridMultilevel"/>
    <w:tmpl w:val="662ADF02"/>
    <w:lvl w:ilvl="0" w:tplc="CCECFBE0">
      <w:start w:val="1"/>
      <w:numFmt w:val="decimal"/>
      <w:lvlText w:val="%1."/>
      <w:lvlJc w:val="left"/>
      <w:pPr>
        <w:ind w:left="720" w:hanging="360"/>
      </w:pPr>
    </w:lvl>
    <w:lvl w:ilvl="1" w:tplc="6748B51E">
      <w:start w:val="1"/>
      <w:numFmt w:val="lowerLetter"/>
      <w:lvlText w:val="%2."/>
      <w:lvlJc w:val="left"/>
      <w:pPr>
        <w:ind w:left="1440" w:hanging="360"/>
      </w:pPr>
    </w:lvl>
    <w:lvl w:ilvl="2" w:tplc="BD62D75E">
      <w:start w:val="1"/>
      <w:numFmt w:val="lowerRoman"/>
      <w:lvlText w:val="%3."/>
      <w:lvlJc w:val="right"/>
      <w:pPr>
        <w:ind w:left="2160" w:hanging="180"/>
      </w:pPr>
    </w:lvl>
    <w:lvl w:ilvl="3" w:tplc="E86E6B2C">
      <w:start w:val="1"/>
      <w:numFmt w:val="decimal"/>
      <w:lvlText w:val="%4."/>
      <w:lvlJc w:val="left"/>
      <w:pPr>
        <w:ind w:left="2880" w:hanging="360"/>
      </w:pPr>
    </w:lvl>
    <w:lvl w:ilvl="4" w:tplc="DBF036F4">
      <w:start w:val="1"/>
      <w:numFmt w:val="lowerLetter"/>
      <w:lvlText w:val="%5."/>
      <w:lvlJc w:val="left"/>
      <w:pPr>
        <w:ind w:left="3600" w:hanging="360"/>
      </w:pPr>
    </w:lvl>
    <w:lvl w:ilvl="5" w:tplc="8FAAE976">
      <w:start w:val="1"/>
      <w:numFmt w:val="lowerRoman"/>
      <w:lvlText w:val="%6."/>
      <w:lvlJc w:val="right"/>
      <w:pPr>
        <w:ind w:left="4320" w:hanging="180"/>
      </w:pPr>
    </w:lvl>
    <w:lvl w:ilvl="6" w:tplc="F5DA2E58">
      <w:start w:val="1"/>
      <w:numFmt w:val="decimal"/>
      <w:lvlText w:val="%7."/>
      <w:lvlJc w:val="left"/>
      <w:pPr>
        <w:ind w:left="5040" w:hanging="360"/>
      </w:pPr>
    </w:lvl>
    <w:lvl w:ilvl="7" w:tplc="3976B5DA">
      <w:start w:val="1"/>
      <w:numFmt w:val="lowerLetter"/>
      <w:lvlText w:val="%8."/>
      <w:lvlJc w:val="left"/>
      <w:pPr>
        <w:ind w:left="5760" w:hanging="360"/>
      </w:pPr>
    </w:lvl>
    <w:lvl w:ilvl="8" w:tplc="188862C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40E4D"/>
    <w:rsid w:val="000113C3"/>
    <w:rsid w:val="000263E8"/>
    <w:rsid w:val="00061472"/>
    <w:rsid w:val="00063F47"/>
    <w:rsid w:val="000672A0"/>
    <w:rsid w:val="0007154C"/>
    <w:rsid w:val="0007442F"/>
    <w:rsid w:val="00086011"/>
    <w:rsid w:val="000C50F6"/>
    <w:rsid w:val="000C7F57"/>
    <w:rsid w:val="000D145E"/>
    <w:rsid w:val="000E4498"/>
    <w:rsid w:val="000F5298"/>
    <w:rsid w:val="000F724C"/>
    <w:rsid w:val="00120795"/>
    <w:rsid w:val="001405C0"/>
    <w:rsid w:val="00150479"/>
    <w:rsid w:val="001535E8"/>
    <w:rsid w:val="001857A9"/>
    <w:rsid w:val="00193713"/>
    <w:rsid w:val="00194C07"/>
    <w:rsid w:val="001B75B3"/>
    <w:rsid w:val="001B7C99"/>
    <w:rsid w:val="001C4B28"/>
    <w:rsid w:val="001D5C1E"/>
    <w:rsid w:val="001D68BB"/>
    <w:rsid w:val="001E618B"/>
    <w:rsid w:val="00217133"/>
    <w:rsid w:val="00230F35"/>
    <w:rsid w:val="00231197"/>
    <w:rsid w:val="00240E4D"/>
    <w:rsid w:val="00260958"/>
    <w:rsid w:val="0029316F"/>
    <w:rsid w:val="002A2CBD"/>
    <w:rsid w:val="002A4D66"/>
    <w:rsid w:val="002F26A9"/>
    <w:rsid w:val="0031199A"/>
    <w:rsid w:val="00322047"/>
    <w:rsid w:val="00325669"/>
    <w:rsid w:val="003376C3"/>
    <w:rsid w:val="00343589"/>
    <w:rsid w:val="00370491"/>
    <w:rsid w:val="00390BE5"/>
    <w:rsid w:val="003B7F75"/>
    <w:rsid w:val="003C5166"/>
    <w:rsid w:val="003E7ABA"/>
    <w:rsid w:val="003F1C5C"/>
    <w:rsid w:val="00425223"/>
    <w:rsid w:val="00430BDF"/>
    <w:rsid w:val="00447B4D"/>
    <w:rsid w:val="00472373"/>
    <w:rsid w:val="004E6B3A"/>
    <w:rsid w:val="004E6F32"/>
    <w:rsid w:val="0050261A"/>
    <w:rsid w:val="0050422B"/>
    <w:rsid w:val="00524425"/>
    <w:rsid w:val="0057245B"/>
    <w:rsid w:val="00581FA7"/>
    <w:rsid w:val="0059431E"/>
    <w:rsid w:val="005B1F57"/>
    <w:rsid w:val="005D392E"/>
    <w:rsid w:val="005E2B3D"/>
    <w:rsid w:val="005F6AA5"/>
    <w:rsid w:val="00604B4F"/>
    <w:rsid w:val="00605328"/>
    <w:rsid w:val="00606CA6"/>
    <w:rsid w:val="00614BAA"/>
    <w:rsid w:val="00626A0C"/>
    <w:rsid w:val="006D2199"/>
    <w:rsid w:val="006D4E28"/>
    <w:rsid w:val="006E04F5"/>
    <w:rsid w:val="00700F31"/>
    <w:rsid w:val="00704CEE"/>
    <w:rsid w:val="00713FC7"/>
    <w:rsid w:val="0071579E"/>
    <w:rsid w:val="00786270"/>
    <w:rsid w:val="007B6871"/>
    <w:rsid w:val="007C496B"/>
    <w:rsid w:val="007E0319"/>
    <w:rsid w:val="007E562F"/>
    <w:rsid w:val="00810C57"/>
    <w:rsid w:val="00824A9A"/>
    <w:rsid w:val="00834E5E"/>
    <w:rsid w:val="008353BA"/>
    <w:rsid w:val="00846535"/>
    <w:rsid w:val="00852DFB"/>
    <w:rsid w:val="008836F3"/>
    <w:rsid w:val="00897C9D"/>
    <w:rsid w:val="008A11C5"/>
    <w:rsid w:val="008B0B87"/>
    <w:rsid w:val="008B3E96"/>
    <w:rsid w:val="008C403B"/>
    <w:rsid w:val="008F4759"/>
    <w:rsid w:val="00916E3B"/>
    <w:rsid w:val="009233E8"/>
    <w:rsid w:val="009245A4"/>
    <w:rsid w:val="009248AF"/>
    <w:rsid w:val="00976A2D"/>
    <w:rsid w:val="00984FE3"/>
    <w:rsid w:val="00990253"/>
    <w:rsid w:val="009E6DC3"/>
    <w:rsid w:val="00A01D0E"/>
    <w:rsid w:val="00A02757"/>
    <w:rsid w:val="00A0589C"/>
    <w:rsid w:val="00A43A88"/>
    <w:rsid w:val="00AA6B64"/>
    <w:rsid w:val="00AF3D11"/>
    <w:rsid w:val="00AF58E3"/>
    <w:rsid w:val="00B378B2"/>
    <w:rsid w:val="00B56624"/>
    <w:rsid w:val="00B77328"/>
    <w:rsid w:val="00BA0D12"/>
    <w:rsid w:val="00BB3FCF"/>
    <w:rsid w:val="00BB5870"/>
    <w:rsid w:val="00BD7FB8"/>
    <w:rsid w:val="00C314EA"/>
    <w:rsid w:val="00C90295"/>
    <w:rsid w:val="00D10531"/>
    <w:rsid w:val="00D32F01"/>
    <w:rsid w:val="00D33E9A"/>
    <w:rsid w:val="00D3722E"/>
    <w:rsid w:val="00D51156"/>
    <w:rsid w:val="00D579CD"/>
    <w:rsid w:val="00D654E3"/>
    <w:rsid w:val="00D82C3E"/>
    <w:rsid w:val="00D86D23"/>
    <w:rsid w:val="00D93A54"/>
    <w:rsid w:val="00DA1744"/>
    <w:rsid w:val="00DB5D79"/>
    <w:rsid w:val="00DE7360"/>
    <w:rsid w:val="00DF0442"/>
    <w:rsid w:val="00E00252"/>
    <w:rsid w:val="00E20497"/>
    <w:rsid w:val="00E210A6"/>
    <w:rsid w:val="00E55009"/>
    <w:rsid w:val="00E616E3"/>
    <w:rsid w:val="00EA5233"/>
    <w:rsid w:val="00EA7C2E"/>
    <w:rsid w:val="00EC1757"/>
    <w:rsid w:val="00EC198C"/>
    <w:rsid w:val="00EC4108"/>
    <w:rsid w:val="00EF261B"/>
    <w:rsid w:val="00EF30AA"/>
    <w:rsid w:val="00F11E65"/>
    <w:rsid w:val="00F16768"/>
    <w:rsid w:val="00F27925"/>
    <w:rsid w:val="00F340F6"/>
    <w:rsid w:val="00F7025A"/>
    <w:rsid w:val="00F71055"/>
    <w:rsid w:val="00FB0184"/>
    <w:rsid w:val="00FB64F9"/>
    <w:rsid w:val="00FD4391"/>
    <w:rsid w:val="00FD7CA5"/>
    <w:rsid w:val="00FF13B8"/>
    <w:rsid w:val="00FF4474"/>
    <w:rsid w:val="08917132"/>
    <w:rsid w:val="1963AAA3"/>
    <w:rsid w:val="1A015685"/>
    <w:rsid w:val="1ABD39E9"/>
    <w:rsid w:val="2B2F0E20"/>
    <w:rsid w:val="3317B317"/>
    <w:rsid w:val="380EFA14"/>
    <w:rsid w:val="3AF2E138"/>
    <w:rsid w:val="3B65DA1B"/>
    <w:rsid w:val="3CAB1003"/>
    <w:rsid w:val="4062A6C0"/>
    <w:rsid w:val="40BFEC99"/>
    <w:rsid w:val="457E68B0"/>
    <w:rsid w:val="46EBFCB1"/>
    <w:rsid w:val="5FF0113A"/>
    <w:rsid w:val="60A4E056"/>
    <w:rsid w:val="62A0E80C"/>
    <w:rsid w:val="65618A96"/>
    <w:rsid w:val="659341CE"/>
    <w:rsid w:val="7531DA99"/>
    <w:rsid w:val="78DD5C66"/>
    <w:rsid w:val="7C0DD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E89F6"/>
  <w15:docId w15:val="{6FF68F84-E474-40C9-9706-82BAA42F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ru-RU" w:eastAsia="ru-RU" w:bidi="ar-SA"/>
      </w:rPr>
    </w:rPrDefault>
    <w:pPrDefault>
      <w:pPr>
        <w:widowControl w:val="0"/>
        <w:ind w:firstLine="680"/>
        <w:contextualSpacing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5166"/>
  </w:style>
  <w:style w:type="paragraph" w:styleId="1">
    <w:name w:val="heading 1"/>
    <w:basedOn w:val="10"/>
    <w:next w:val="10"/>
    <w:rsid w:val="00240E4D"/>
    <w:pPr>
      <w:spacing w:after="240"/>
      <w:ind w:firstLine="0"/>
      <w:jc w:val="center"/>
      <w:outlineLvl w:val="0"/>
    </w:pPr>
    <w:rPr>
      <w:b/>
      <w:sz w:val="32"/>
      <w:szCs w:val="32"/>
    </w:rPr>
  </w:style>
  <w:style w:type="paragraph" w:styleId="2">
    <w:name w:val="heading 2"/>
    <w:basedOn w:val="10"/>
    <w:next w:val="10"/>
    <w:rsid w:val="00240E4D"/>
    <w:pPr>
      <w:spacing w:after="60"/>
      <w:ind w:firstLine="0"/>
      <w:jc w:val="center"/>
      <w:outlineLvl w:val="1"/>
    </w:pPr>
    <w:rPr>
      <w:b/>
    </w:rPr>
  </w:style>
  <w:style w:type="paragraph" w:styleId="3">
    <w:name w:val="heading 3"/>
    <w:basedOn w:val="10"/>
    <w:next w:val="10"/>
    <w:rsid w:val="00240E4D"/>
    <w:pPr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rsid w:val="00240E4D"/>
    <w:pPr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rsid w:val="00240E4D"/>
    <w:pPr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rsid w:val="00240E4D"/>
    <w:pPr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240E4D"/>
  </w:style>
  <w:style w:type="table" w:customStyle="1" w:styleId="NormalTable0">
    <w:name w:val="Normal Table0"/>
    <w:rsid w:val="00240E4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240E4D"/>
    <w:pPr>
      <w:spacing w:after="240"/>
      <w:jc w:val="center"/>
    </w:pPr>
    <w:rPr>
      <w:b/>
      <w:sz w:val="32"/>
      <w:szCs w:val="32"/>
    </w:rPr>
  </w:style>
  <w:style w:type="paragraph" w:styleId="a4">
    <w:name w:val="Subtitle"/>
    <w:basedOn w:val="10"/>
    <w:next w:val="10"/>
    <w:rsid w:val="00240E4D"/>
    <w:pP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NormalTable0"/>
    <w:rsid w:val="00240E4D"/>
    <w:tblPr>
      <w:tblStyleRowBandSize w:val="1"/>
      <w:tblStyleColBandSize w:val="1"/>
    </w:tblPr>
  </w:style>
  <w:style w:type="table" w:customStyle="1" w:styleId="a6">
    <w:basedOn w:val="NormalTable0"/>
    <w:rsid w:val="00240E4D"/>
    <w:tblPr>
      <w:tblStyleRowBandSize w:val="1"/>
      <w:tblStyleColBandSize w:val="1"/>
    </w:tblPr>
  </w:style>
  <w:style w:type="table" w:customStyle="1" w:styleId="a7">
    <w:basedOn w:val="NormalTable0"/>
    <w:rsid w:val="00240E4D"/>
    <w:tblPr>
      <w:tblStyleRowBandSize w:val="1"/>
      <w:tblStyleColBandSize w:val="1"/>
    </w:tblPr>
  </w:style>
  <w:style w:type="table" w:customStyle="1" w:styleId="a8">
    <w:basedOn w:val="NormalTable0"/>
    <w:rsid w:val="00240E4D"/>
    <w:tblPr>
      <w:tblStyleRowBandSize w:val="1"/>
      <w:tblStyleColBandSize w:val="1"/>
    </w:tblPr>
  </w:style>
  <w:style w:type="table" w:customStyle="1" w:styleId="a9">
    <w:basedOn w:val="NormalTable0"/>
    <w:rsid w:val="00240E4D"/>
    <w:tblPr>
      <w:tblStyleRowBandSize w:val="1"/>
      <w:tblStyleColBandSize w:val="1"/>
    </w:tblPr>
  </w:style>
  <w:style w:type="table" w:customStyle="1" w:styleId="aa">
    <w:basedOn w:val="NormalTable0"/>
    <w:rsid w:val="00240E4D"/>
    <w:tblPr>
      <w:tblStyleRowBandSize w:val="1"/>
      <w:tblStyleColBandSize w:val="1"/>
    </w:tblPr>
  </w:style>
  <w:style w:type="table" w:customStyle="1" w:styleId="ab">
    <w:basedOn w:val="NormalTable0"/>
    <w:rsid w:val="00240E4D"/>
    <w:tblPr>
      <w:tblStyleRowBandSize w:val="1"/>
      <w:tblStyleColBandSize w:val="1"/>
    </w:tblPr>
  </w:style>
  <w:style w:type="table" w:customStyle="1" w:styleId="ac">
    <w:basedOn w:val="NormalTable0"/>
    <w:rsid w:val="00240E4D"/>
    <w:tblPr>
      <w:tblStyleRowBandSize w:val="1"/>
      <w:tblStyleColBandSize w:val="1"/>
    </w:tblPr>
  </w:style>
  <w:style w:type="table" w:customStyle="1" w:styleId="ad">
    <w:basedOn w:val="NormalTable0"/>
    <w:rsid w:val="00240E4D"/>
    <w:tblPr>
      <w:tblStyleRowBandSize w:val="1"/>
      <w:tblStyleColBandSize w:val="1"/>
    </w:tblPr>
  </w:style>
  <w:style w:type="table" w:customStyle="1" w:styleId="ae">
    <w:basedOn w:val="NormalTable0"/>
    <w:rsid w:val="00240E4D"/>
    <w:tblPr>
      <w:tblStyleRowBandSize w:val="1"/>
      <w:tblStyleColBandSize w:val="1"/>
    </w:tblPr>
  </w:style>
  <w:style w:type="table" w:customStyle="1" w:styleId="af">
    <w:basedOn w:val="NormalTable0"/>
    <w:rsid w:val="00240E4D"/>
    <w:tblPr>
      <w:tblStyleRowBandSize w:val="1"/>
      <w:tblStyleColBandSize w:val="1"/>
    </w:tblPr>
  </w:style>
  <w:style w:type="table" w:customStyle="1" w:styleId="af0">
    <w:basedOn w:val="NormalTable0"/>
    <w:rsid w:val="00240E4D"/>
    <w:tblPr>
      <w:tblStyleRowBandSize w:val="1"/>
      <w:tblStyleColBandSize w:val="1"/>
    </w:tblPr>
  </w:style>
  <w:style w:type="table" w:customStyle="1" w:styleId="af1">
    <w:basedOn w:val="NormalTable0"/>
    <w:rsid w:val="00240E4D"/>
    <w:tblPr>
      <w:tblStyleRowBandSize w:val="1"/>
      <w:tblStyleColBandSize w:val="1"/>
    </w:tblPr>
  </w:style>
  <w:style w:type="table" w:customStyle="1" w:styleId="af2">
    <w:basedOn w:val="NormalTable0"/>
    <w:rsid w:val="00240E4D"/>
    <w:tblPr>
      <w:tblStyleRowBandSize w:val="1"/>
      <w:tblStyleColBandSize w:val="1"/>
    </w:tblPr>
  </w:style>
  <w:style w:type="table" w:customStyle="1" w:styleId="af3">
    <w:basedOn w:val="NormalTable0"/>
    <w:rsid w:val="00240E4D"/>
    <w:tblPr>
      <w:tblStyleRowBandSize w:val="1"/>
      <w:tblStyleColBandSize w:val="1"/>
    </w:tblPr>
  </w:style>
  <w:style w:type="table" w:customStyle="1" w:styleId="af4">
    <w:basedOn w:val="NormalTable0"/>
    <w:rsid w:val="00240E4D"/>
    <w:tblPr>
      <w:tblStyleRowBandSize w:val="1"/>
      <w:tblStyleColBandSize w:val="1"/>
    </w:tblPr>
  </w:style>
  <w:style w:type="table" w:customStyle="1" w:styleId="af5">
    <w:basedOn w:val="NormalTable0"/>
    <w:rsid w:val="00240E4D"/>
    <w:tblPr>
      <w:tblStyleRowBandSize w:val="1"/>
      <w:tblStyleColBandSize w:val="1"/>
    </w:tblPr>
  </w:style>
  <w:style w:type="table" w:customStyle="1" w:styleId="af6">
    <w:basedOn w:val="NormalTable0"/>
    <w:rsid w:val="00240E4D"/>
    <w:tblPr>
      <w:tblStyleRowBandSize w:val="1"/>
      <w:tblStyleColBandSize w:val="1"/>
    </w:tblPr>
  </w:style>
  <w:style w:type="table" w:customStyle="1" w:styleId="af7">
    <w:basedOn w:val="NormalTable0"/>
    <w:rsid w:val="00240E4D"/>
    <w:tblPr>
      <w:tblStyleRowBandSize w:val="1"/>
      <w:tblStyleColBandSize w:val="1"/>
    </w:tblPr>
  </w:style>
  <w:style w:type="table" w:customStyle="1" w:styleId="af8">
    <w:basedOn w:val="NormalTable0"/>
    <w:rsid w:val="00240E4D"/>
    <w:tblPr>
      <w:tblStyleRowBandSize w:val="1"/>
      <w:tblStyleColBandSize w:val="1"/>
    </w:tblPr>
  </w:style>
  <w:style w:type="table" w:customStyle="1" w:styleId="af9">
    <w:basedOn w:val="NormalTable0"/>
    <w:rsid w:val="00240E4D"/>
    <w:tblPr>
      <w:tblStyleRowBandSize w:val="1"/>
      <w:tblStyleColBandSize w:val="1"/>
    </w:tblPr>
  </w:style>
  <w:style w:type="table" w:customStyle="1" w:styleId="afa">
    <w:basedOn w:val="NormalTable0"/>
    <w:rsid w:val="00240E4D"/>
    <w:tblPr>
      <w:tblStyleRowBandSize w:val="1"/>
      <w:tblStyleColBandSize w:val="1"/>
    </w:tblPr>
  </w:style>
  <w:style w:type="table" w:customStyle="1" w:styleId="afb">
    <w:basedOn w:val="NormalTable0"/>
    <w:rsid w:val="00240E4D"/>
    <w:tblPr>
      <w:tblStyleRowBandSize w:val="1"/>
      <w:tblStyleColBandSize w:val="1"/>
    </w:tblPr>
  </w:style>
  <w:style w:type="table" w:customStyle="1" w:styleId="afc">
    <w:basedOn w:val="NormalTable0"/>
    <w:rsid w:val="00240E4D"/>
    <w:tblPr>
      <w:tblStyleRowBandSize w:val="1"/>
      <w:tblStyleColBandSize w:val="1"/>
    </w:tblPr>
  </w:style>
  <w:style w:type="table" w:customStyle="1" w:styleId="afd">
    <w:basedOn w:val="NormalTable0"/>
    <w:rsid w:val="00240E4D"/>
    <w:tblPr>
      <w:tblStyleRowBandSize w:val="1"/>
      <w:tblStyleColBandSize w:val="1"/>
    </w:tblPr>
  </w:style>
  <w:style w:type="table" w:customStyle="1" w:styleId="afe">
    <w:basedOn w:val="NormalTable0"/>
    <w:rsid w:val="00240E4D"/>
    <w:tblPr>
      <w:tblStyleRowBandSize w:val="1"/>
      <w:tblStyleColBandSize w:val="1"/>
    </w:tblPr>
  </w:style>
  <w:style w:type="table" w:customStyle="1" w:styleId="aff">
    <w:basedOn w:val="NormalTable0"/>
    <w:rsid w:val="00240E4D"/>
    <w:tblPr>
      <w:tblStyleRowBandSize w:val="1"/>
      <w:tblStyleColBandSize w:val="1"/>
    </w:tblPr>
  </w:style>
  <w:style w:type="table" w:customStyle="1" w:styleId="aff0">
    <w:basedOn w:val="NormalTable0"/>
    <w:rsid w:val="00240E4D"/>
    <w:tblPr>
      <w:tblStyleRowBandSize w:val="1"/>
      <w:tblStyleColBandSize w:val="1"/>
    </w:tblPr>
  </w:style>
  <w:style w:type="table" w:customStyle="1" w:styleId="aff1">
    <w:basedOn w:val="NormalTable0"/>
    <w:rsid w:val="00240E4D"/>
    <w:tblPr>
      <w:tblStyleRowBandSize w:val="1"/>
      <w:tblStyleColBandSize w:val="1"/>
    </w:tblPr>
  </w:style>
  <w:style w:type="table" w:customStyle="1" w:styleId="aff2">
    <w:basedOn w:val="NormalTable0"/>
    <w:rsid w:val="00240E4D"/>
    <w:tblPr>
      <w:tblStyleRowBandSize w:val="1"/>
      <w:tblStyleColBandSize w:val="1"/>
    </w:tblPr>
  </w:style>
  <w:style w:type="table" w:customStyle="1" w:styleId="aff3">
    <w:basedOn w:val="NormalTable0"/>
    <w:rsid w:val="00240E4D"/>
    <w:tblPr>
      <w:tblStyleRowBandSize w:val="1"/>
      <w:tblStyleColBandSize w:val="1"/>
    </w:tblPr>
  </w:style>
  <w:style w:type="table" w:customStyle="1" w:styleId="aff4">
    <w:basedOn w:val="NormalTable0"/>
    <w:rsid w:val="00240E4D"/>
    <w:tblPr>
      <w:tblStyleRowBandSize w:val="1"/>
      <w:tblStyleColBandSize w:val="1"/>
    </w:tblPr>
  </w:style>
  <w:style w:type="table" w:customStyle="1" w:styleId="aff5">
    <w:basedOn w:val="NormalTable0"/>
    <w:rsid w:val="00240E4D"/>
    <w:tblPr>
      <w:tblStyleRowBandSize w:val="1"/>
      <w:tblStyleColBandSize w:val="1"/>
    </w:tblPr>
  </w:style>
  <w:style w:type="table" w:customStyle="1" w:styleId="aff6">
    <w:basedOn w:val="NormalTable0"/>
    <w:rsid w:val="00240E4D"/>
    <w:tblPr>
      <w:tblStyleRowBandSize w:val="1"/>
      <w:tblStyleColBandSize w:val="1"/>
    </w:tblPr>
  </w:style>
  <w:style w:type="table" w:customStyle="1" w:styleId="aff7">
    <w:basedOn w:val="NormalTable0"/>
    <w:rsid w:val="00240E4D"/>
    <w:tblPr>
      <w:tblStyleRowBandSize w:val="1"/>
      <w:tblStyleColBandSize w:val="1"/>
    </w:tblPr>
  </w:style>
  <w:style w:type="table" w:customStyle="1" w:styleId="aff8">
    <w:basedOn w:val="NormalTable0"/>
    <w:rsid w:val="00240E4D"/>
    <w:tblPr>
      <w:tblStyleRowBandSize w:val="1"/>
      <w:tblStyleColBandSize w:val="1"/>
    </w:tblPr>
  </w:style>
  <w:style w:type="table" w:customStyle="1" w:styleId="aff9">
    <w:basedOn w:val="NormalTable0"/>
    <w:rsid w:val="00240E4D"/>
    <w:tblPr>
      <w:tblStyleRowBandSize w:val="1"/>
      <w:tblStyleColBandSize w:val="1"/>
    </w:tblPr>
  </w:style>
  <w:style w:type="table" w:customStyle="1" w:styleId="affa">
    <w:basedOn w:val="NormalTable0"/>
    <w:rsid w:val="00240E4D"/>
    <w:tblPr>
      <w:tblStyleRowBandSize w:val="1"/>
      <w:tblStyleColBandSize w:val="1"/>
    </w:tblPr>
  </w:style>
  <w:style w:type="table" w:customStyle="1" w:styleId="affb">
    <w:basedOn w:val="NormalTable0"/>
    <w:rsid w:val="00240E4D"/>
    <w:tblPr>
      <w:tblStyleRowBandSize w:val="1"/>
      <w:tblStyleColBandSize w:val="1"/>
    </w:tblPr>
  </w:style>
  <w:style w:type="table" w:customStyle="1" w:styleId="affc">
    <w:basedOn w:val="NormalTable0"/>
    <w:rsid w:val="00240E4D"/>
    <w:tblPr>
      <w:tblStyleRowBandSize w:val="1"/>
      <w:tblStyleColBandSize w:val="1"/>
    </w:tblPr>
  </w:style>
  <w:style w:type="table" w:customStyle="1" w:styleId="affd">
    <w:basedOn w:val="NormalTable0"/>
    <w:rsid w:val="00240E4D"/>
    <w:tblPr>
      <w:tblStyleRowBandSize w:val="1"/>
      <w:tblStyleColBandSize w:val="1"/>
    </w:tblPr>
  </w:style>
  <w:style w:type="table" w:customStyle="1" w:styleId="affe">
    <w:basedOn w:val="NormalTable0"/>
    <w:rsid w:val="00240E4D"/>
    <w:tblPr>
      <w:tblStyleRowBandSize w:val="1"/>
      <w:tblStyleColBandSize w:val="1"/>
    </w:tblPr>
  </w:style>
  <w:style w:type="table" w:customStyle="1" w:styleId="afff">
    <w:basedOn w:val="NormalTable0"/>
    <w:rsid w:val="00240E4D"/>
    <w:tblPr>
      <w:tblStyleRowBandSize w:val="1"/>
      <w:tblStyleColBandSize w:val="1"/>
    </w:tblPr>
  </w:style>
  <w:style w:type="table" w:customStyle="1" w:styleId="afff0">
    <w:basedOn w:val="NormalTable0"/>
    <w:rsid w:val="00240E4D"/>
    <w:tblPr>
      <w:tblStyleRowBandSize w:val="1"/>
      <w:tblStyleColBandSize w:val="1"/>
    </w:tblPr>
  </w:style>
  <w:style w:type="table" w:customStyle="1" w:styleId="afff1">
    <w:basedOn w:val="NormalTable0"/>
    <w:rsid w:val="00240E4D"/>
    <w:tblPr>
      <w:tblStyleRowBandSize w:val="1"/>
      <w:tblStyleColBandSize w:val="1"/>
    </w:tblPr>
  </w:style>
  <w:style w:type="table" w:customStyle="1" w:styleId="afff2">
    <w:basedOn w:val="NormalTable0"/>
    <w:rsid w:val="00240E4D"/>
    <w:tblPr>
      <w:tblStyleRowBandSize w:val="1"/>
      <w:tblStyleColBandSize w:val="1"/>
    </w:tblPr>
  </w:style>
  <w:style w:type="table" w:customStyle="1" w:styleId="afff3">
    <w:basedOn w:val="NormalTable0"/>
    <w:rsid w:val="00240E4D"/>
    <w:tblPr>
      <w:tblStyleRowBandSize w:val="1"/>
      <w:tblStyleColBandSize w:val="1"/>
    </w:tblPr>
  </w:style>
  <w:style w:type="table" w:customStyle="1" w:styleId="afff4">
    <w:basedOn w:val="NormalTable0"/>
    <w:rsid w:val="00240E4D"/>
    <w:tblPr>
      <w:tblStyleRowBandSize w:val="1"/>
      <w:tblStyleColBandSize w:val="1"/>
    </w:tblPr>
  </w:style>
  <w:style w:type="table" w:customStyle="1" w:styleId="afff5">
    <w:basedOn w:val="NormalTable0"/>
    <w:rsid w:val="00240E4D"/>
    <w:tblPr>
      <w:tblStyleRowBandSize w:val="1"/>
      <w:tblStyleColBandSize w:val="1"/>
    </w:tblPr>
  </w:style>
  <w:style w:type="table" w:customStyle="1" w:styleId="afff6">
    <w:basedOn w:val="NormalTable0"/>
    <w:rsid w:val="00240E4D"/>
    <w:tblPr>
      <w:tblStyleRowBandSize w:val="1"/>
      <w:tblStyleColBandSize w:val="1"/>
    </w:tblPr>
  </w:style>
  <w:style w:type="table" w:customStyle="1" w:styleId="afff7">
    <w:basedOn w:val="NormalTable0"/>
    <w:rsid w:val="00240E4D"/>
    <w:tblPr>
      <w:tblStyleRowBandSize w:val="1"/>
      <w:tblStyleColBandSize w:val="1"/>
    </w:tblPr>
  </w:style>
  <w:style w:type="table" w:customStyle="1" w:styleId="afff8">
    <w:basedOn w:val="NormalTable0"/>
    <w:rsid w:val="00240E4D"/>
    <w:tblPr>
      <w:tblStyleRowBandSize w:val="1"/>
      <w:tblStyleColBandSize w:val="1"/>
    </w:tblPr>
  </w:style>
  <w:style w:type="table" w:customStyle="1" w:styleId="afff9">
    <w:basedOn w:val="NormalTable0"/>
    <w:rsid w:val="00240E4D"/>
    <w:tblPr>
      <w:tblStyleRowBandSize w:val="1"/>
      <w:tblStyleColBandSize w:val="1"/>
    </w:tblPr>
  </w:style>
  <w:style w:type="table" w:customStyle="1" w:styleId="afffa">
    <w:basedOn w:val="NormalTable0"/>
    <w:rsid w:val="00240E4D"/>
    <w:tblPr>
      <w:tblStyleRowBandSize w:val="1"/>
      <w:tblStyleColBandSize w:val="1"/>
    </w:tblPr>
  </w:style>
  <w:style w:type="table" w:customStyle="1" w:styleId="afffb">
    <w:basedOn w:val="NormalTable0"/>
    <w:rsid w:val="00240E4D"/>
    <w:tblPr>
      <w:tblStyleRowBandSize w:val="1"/>
      <w:tblStyleColBandSize w:val="1"/>
    </w:tblPr>
  </w:style>
  <w:style w:type="paragraph" w:styleId="afffc">
    <w:name w:val="Balloon Text"/>
    <w:basedOn w:val="a"/>
    <w:link w:val="afffd"/>
    <w:uiPriority w:val="99"/>
    <w:semiHidden/>
    <w:unhideWhenUsed/>
    <w:rsid w:val="00E20497"/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0"/>
    <w:link w:val="afffc"/>
    <w:uiPriority w:val="99"/>
    <w:semiHidden/>
    <w:rsid w:val="00E20497"/>
    <w:rPr>
      <w:rFonts w:ascii="Tahoma" w:hAnsi="Tahoma" w:cs="Tahoma"/>
      <w:sz w:val="16"/>
      <w:szCs w:val="16"/>
    </w:rPr>
  </w:style>
  <w:style w:type="character" w:styleId="afffe">
    <w:name w:val="Hyperlink"/>
    <w:basedOn w:val="a0"/>
    <w:uiPriority w:val="99"/>
    <w:unhideWhenUsed/>
    <w:rsid w:val="008B0B87"/>
    <w:rPr>
      <w:color w:val="0000FF" w:themeColor="hyperlink"/>
      <w:u w:val="single"/>
    </w:rPr>
  </w:style>
  <w:style w:type="character" w:styleId="affff">
    <w:name w:val="FollowedHyperlink"/>
    <w:basedOn w:val="a0"/>
    <w:uiPriority w:val="99"/>
    <w:semiHidden/>
    <w:unhideWhenUsed/>
    <w:rsid w:val="008B0B87"/>
    <w:rPr>
      <w:color w:val="0000FF" w:themeColor="followedHyperlink"/>
      <w:u w:val="single"/>
    </w:rPr>
  </w:style>
  <w:style w:type="table" w:styleId="affff0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ff1">
    <w:name w:val="List Paragraph"/>
    <w:basedOn w:val="a"/>
    <w:uiPriority w:val="34"/>
    <w:qFormat/>
    <w:pPr>
      <w:ind w:left="720"/>
    </w:pPr>
  </w:style>
  <w:style w:type="paragraph" w:customStyle="1" w:styleId="affff2">
    <w:name w:val="Стиль тест"/>
    <w:basedOn w:val="a"/>
    <w:link w:val="Char"/>
    <w:qFormat/>
    <w:rsid w:val="4062A6C0"/>
    <w:pPr>
      <w:spacing w:line="276" w:lineRule="auto"/>
    </w:pPr>
  </w:style>
  <w:style w:type="character" w:customStyle="1" w:styleId="Char">
    <w:name w:val="Стиль тест Char"/>
    <w:basedOn w:val="a0"/>
    <w:link w:val="affff2"/>
    <w:rsid w:val="4062A6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0000FF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143615-BDB9-4BC1-A467-7F1FD2F22C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964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6447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</dc:creator>
  <cp:lastModifiedBy>Чернявский Иван</cp:lastModifiedBy>
  <cp:revision>39</cp:revision>
  <dcterms:created xsi:type="dcterms:W3CDTF">2019-07-28T23:09:00Z</dcterms:created>
  <dcterms:modified xsi:type="dcterms:W3CDTF">2026-05-24T06:02:00Z</dcterms:modified>
</cp:coreProperties>
</file>