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67C5D045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E25208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2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24FC06A4" w14:textId="5F815A85" w:rsidR="00A17BB3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2061596" w:history="1">
            <w:r w:rsidR="00A17BB3" w:rsidRPr="00203B10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A17BB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A17BB3" w:rsidRPr="00203B10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A17BB3">
              <w:rPr>
                <w:noProof/>
                <w:webHidden/>
              </w:rPr>
              <w:tab/>
            </w:r>
            <w:r w:rsidR="00A17BB3">
              <w:rPr>
                <w:noProof/>
                <w:webHidden/>
              </w:rPr>
              <w:fldChar w:fldCharType="begin"/>
            </w:r>
            <w:r w:rsidR="00A17BB3">
              <w:rPr>
                <w:noProof/>
                <w:webHidden/>
              </w:rPr>
              <w:instrText xml:space="preserve"> PAGEREF _Toc172061596 \h </w:instrText>
            </w:r>
            <w:r w:rsidR="00A17BB3">
              <w:rPr>
                <w:noProof/>
                <w:webHidden/>
              </w:rPr>
            </w:r>
            <w:r w:rsidR="00A17BB3">
              <w:rPr>
                <w:noProof/>
                <w:webHidden/>
              </w:rPr>
              <w:fldChar w:fldCharType="separate"/>
            </w:r>
            <w:r w:rsidR="00A17BB3">
              <w:rPr>
                <w:noProof/>
                <w:webHidden/>
              </w:rPr>
              <w:t>1</w:t>
            </w:r>
            <w:r w:rsidR="00A17BB3">
              <w:rPr>
                <w:noProof/>
                <w:webHidden/>
              </w:rPr>
              <w:fldChar w:fldCharType="end"/>
            </w:r>
          </w:hyperlink>
        </w:p>
        <w:p w14:paraId="7397889B" w14:textId="5A248E7B" w:rsidR="00A17BB3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97" w:history="1">
            <w:r w:rsidR="00A17BB3" w:rsidRPr="00203B10">
              <w:rPr>
                <w:rStyle w:val="Collegamentoipertestuale"/>
                <w:rFonts w:ascii="Calibri" w:hAnsi="Calibri" w:cs="Calibri"/>
                <w:noProof/>
              </w:rPr>
              <w:t>2.0 Caso d’uso UC2: Partita singleplayer</w:t>
            </w:r>
            <w:r w:rsidR="00A17BB3">
              <w:rPr>
                <w:noProof/>
                <w:webHidden/>
              </w:rPr>
              <w:tab/>
            </w:r>
            <w:r w:rsidR="00A17BB3">
              <w:rPr>
                <w:noProof/>
                <w:webHidden/>
              </w:rPr>
              <w:fldChar w:fldCharType="begin"/>
            </w:r>
            <w:r w:rsidR="00A17BB3">
              <w:rPr>
                <w:noProof/>
                <w:webHidden/>
              </w:rPr>
              <w:instrText xml:space="preserve"> PAGEREF _Toc172061597 \h </w:instrText>
            </w:r>
            <w:r w:rsidR="00A17BB3">
              <w:rPr>
                <w:noProof/>
                <w:webHidden/>
              </w:rPr>
            </w:r>
            <w:r w:rsidR="00A17BB3">
              <w:rPr>
                <w:noProof/>
                <w:webHidden/>
              </w:rPr>
              <w:fldChar w:fldCharType="separate"/>
            </w:r>
            <w:r w:rsidR="00A17BB3">
              <w:rPr>
                <w:noProof/>
                <w:webHidden/>
              </w:rPr>
              <w:t>1</w:t>
            </w:r>
            <w:r w:rsidR="00A17BB3">
              <w:rPr>
                <w:noProof/>
                <w:webHidden/>
              </w:rPr>
              <w:fldChar w:fldCharType="end"/>
            </w:r>
          </w:hyperlink>
        </w:p>
        <w:p w14:paraId="1760AA02" w14:textId="25ADAB09" w:rsidR="00A17BB3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98" w:history="1">
            <w:r w:rsidR="00A17BB3" w:rsidRPr="00203B10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 w:rsidR="00A17BB3">
              <w:rPr>
                <w:noProof/>
                <w:webHidden/>
              </w:rPr>
              <w:tab/>
            </w:r>
            <w:r w:rsidR="00A17BB3">
              <w:rPr>
                <w:noProof/>
                <w:webHidden/>
              </w:rPr>
              <w:fldChar w:fldCharType="begin"/>
            </w:r>
            <w:r w:rsidR="00A17BB3">
              <w:rPr>
                <w:noProof/>
                <w:webHidden/>
              </w:rPr>
              <w:instrText xml:space="preserve"> PAGEREF _Toc172061598 \h </w:instrText>
            </w:r>
            <w:r w:rsidR="00A17BB3">
              <w:rPr>
                <w:noProof/>
                <w:webHidden/>
              </w:rPr>
            </w:r>
            <w:r w:rsidR="00A17BB3">
              <w:rPr>
                <w:noProof/>
                <w:webHidden/>
              </w:rPr>
              <w:fldChar w:fldCharType="separate"/>
            </w:r>
            <w:r w:rsidR="00A17BB3">
              <w:rPr>
                <w:noProof/>
                <w:webHidden/>
              </w:rPr>
              <w:t>5</w:t>
            </w:r>
            <w:r w:rsidR="00A17BB3">
              <w:rPr>
                <w:noProof/>
                <w:webHidden/>
              </w:rPr>
              <w:fldChar w:fldCharType="end"/>
            </w:r>
          </w:hyperlink>
        </w:p>
        <w:p w14:paraId="7266C067" w14:textId="5C0C987D" w:rsidR="00A17B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99" w:history="1">
            <w:r w:rsidR="00A17BB3" w:rsidRPr="00203B10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 w:rsidR="00A17BB3">
              <w:rPr>
                <w:noProof/>
                <w:webHidden/>
              </w:rPr>
              <w:tab/>
            </w:r>
            <w:r w:rsidR="00A17BB3">
              <w:rPr>
                <w:noProof/>
                <w:webHidden/>
              </w:rPr>
              <w:fldChar w:fldCharType="begin"/>
            </w:r>
            <w:r w:rsidR="00A17BB3">
              <w:rPr>
                <w:noProof/>
                <w:webHidden/>
              </w:rPr>
              <w:instrText xml:space="preserve"> PAGEREF _Toc172061599 \h </w:instrText>
            </w:r>
            <w:r w:rsidR="00A17BB3">
              <w:rPr>
                <w:noProof/>
                <w:webHidden/>
              </w:rPr>
            </w:r>
            <w:r w:rsidR="00A17BB3">
              <w:rPr>
                <w:noProof/>
                <w:webHidden/>
              </w:rPr>
              <w:fldChar w:fldCharType="separate"/>
            </w:r>
            <w:r w:rsidR="00A17BB3">
              <w:rPr>
                <w:noProof/>
                <w:webHidden/>
              </w:rPr>
              <w:t>5</w:t>
            </w:r>
            <w:r w:rsidR="00A17BB3">
              <w:rPr>
                <w:noProof/>
                <w:webHidden/>
              </w:rPr>
              <w:fldChar w:fldCharType="end"/>
            </w:r>
          </w:hyperlink>
        </w:p>
        <w:p w14:paraId="6AF019AA" w14:textId="2BB6B548" w:rsidR="00A17B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600" w:history="1">
            <w:r w:rsidR="00A17BB3" w:rsidRPr="00203B10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3.2 Diagramma di Sequenza di Sistema</w:t>
            </w:r>
            <w:r w:rsidR="00A17BB3">
              <w:rPr>
                <w:noProof/>
                <w:webHidden/>
              </w:rPr>
              <w:tab/>
            </w:r>
            <w:r w:rsidR="00A17BB3">
              <w:rPr>
                <w:noProof/>
                <w:webHidden/>
              </w:rPr>
              <w:fldChar w:fldCharType="begin"/>
            </w:r>
            <w:r w:rsidR="00A17BB3">
              <w:rPr>
                <w:noProof/>
                <w:webHidden/>
              </w:rPr>
              <w:instrText xml:space="preserve"> PAGEREF _Toc172061600 \h </w:instrText>
            </w:r>
            <w:r w:rsidR="00A17BB3">
              <w:rPr>
                <w:noProof/>
                <w:webHidden/>
              </w:rPr>
            </w:r>
            <w:r w:rsidR="00A17BB3">
              <w:rPr>
                <w:noProof/>
                <w:webHidden/>
              </w:rPr>
              <w:fldChar w:fldCharType="separate"/>
            </w:r>
            <w:r w:rsidR="00A17BB3">
              <w:rPr>
                <w:noProof/>
                <w:webHidden/>
              </w:rPr>
              <w:t>7</w:t>
            </w:r>
            <w:r w:rsidR="00A17BB3">
              <w:rPr>
                <w:noProof/>
                <w:webHidden/>
              </w:rPr>
              <w:fldChar w:fldCharType="end"/>
            </w:r>
          </w:hyperlink>
        </w:p>
        <w:p w14:paraId="18157E7B" w14:textId="67D1C4D2" w:rsidR="00A17B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601" w:history="1">
            <w:r w:rsidR="00A17BB3" w:rsidRPr="00203B10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 w:rsidR="00A17BB3">
              <w:rPr>
                <w:noProof/>
                <w:webHidden/>
              </w:rPr>
              <w:tab/>
            </w:r>
            <w:r w:rsidR="00A17BB3">
              <w:rPr>
                <w:noProof/>
                <w:webHidden/>
              </w:rPr>
              <w:fldChar w:fldCharType="begin"/>
            </w:r>
            <w:r w:rsidR="00A17BB3">
              <w:rPr>
                <w:noProof/>
                <w:webHidden/>
              </w:rPr>
              <w:instrText xml:space="preserve"> PAGEREF _Toc172061601 \h </w:instrText>
            </w:r>
            <w:r w:rsidR="00A17BB3">
              <w:rPr>
                <w:noProof/>
                <w:webHidden/>
              </w:rPr>
            </w:r>
            <w:r w:rsidR="00A17BB3">
              <w:rPr>
                <w:noProof/>
                <w:webHidden/>
              </w:rPr>
              <w:fldChar w:fldCharType="separate"/>
            </w:r>
            <w:r w:rsidR="00A17BB3">
              <w:rPr>
                <w:noProof/>
                <w:webHidden/>
              </w:rPr>
              <w:t>7</w:t>
            </w:r>
            <w:r w:rsidR="00A17BB3">
              <w:rPr>
                <w:noProof/>
                <w:webHidden/>
              </w:rPr>
              <w:fldChar w:fldCharType="end"/>
            </w:r>
          </w:hyperlink>
        </w:p>
        <w:p w14:paraId="44DE46DF" w14:textId="0BA1E192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172061596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54E13001" w:rsidR="00A215D3" w:rsidRPr="00405BAE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highlight w:val="white"/>
        </w:rPr>
      </w:pPr>
      <w:r w:rsidRPr="00405BAE">
        <w:rPr>
          <w:rFonts w:ascii="Calibri" w:eastAsia="Calibri" w:hAnsi="Calibri" w:cs="Calibri"/>
          <w:color w:val="0D0D0D"/>
          <w:highlight w:val="white"/>
        </w:rPr>
        <w:t>Durante la seconda iterazione verranno analizzati i seguenti requisiti:</w:t>
      </w:r>
    </w:p>
    <w:p w14:paraId="7328EDCF" w14:textId="3752BE89" w:rsidR="00A215D3" w:rsidRPr="00405B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del caso d’uso </w:t>
      </w:r>
      <w:r w:rsidRPr="00405BAE">
        <w:rPr>
          <w:rFonts w:ascii="Calibri" w:eastAsia="Calibri" w:hAnsi="Calibri" w:cs="Calibri"/>
          <w:i/>
          <w:color w:val="000000"/>
        </w:rPr>
        <w:t>UC</w:t>
      </w:r>
      <w:r w:rsidR="00354D8C" w:rsidRPr="00405BAE">
        <w:rPr>
          <w:rFonts w:ascii="Calibri" w:eastAsia="Calibri" w:hAnsi="Calibri" w:cs="Calibri"/>
          <w:i/>
          <w:color w:val="000000"/>
        </w:rPr>
        <w:t>2</w:t>
      </w:r>
      <w:r w:rsidRPr="00405BAE">
        <w:rPr>
          <w:rFonts w:ascii="Calibri" w:eastAsia="Calibri" w:hAnsi="Calibri" w:cs="Calibri"/>
          <w:i/>
          <w:color w:val="000000"/>
        </w:rPr>
        <w:t xml:space="preserve">: </w:t>
      </w:r>
      <w:r w:rsidR="00354D8C" w:rsidRPr="00405BAE">
        <w:rPr>
          <w:rFonts w:ascii="Calibri" w:eastAsia="Calibri" w:hAnsi="Calibri" w:cs="Calibri"/>
          <w:i/>
          <w:color w:val="0D0D0D"/>
        </w:rPr>
        <w:t>Partita singleplayer</w:t>
      </w:r>
      <w:r w:rsidR="00354D8C"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043809CD" w14:textId="77777777" w:rsidR="00A215D3" w:rsidRPr="00405B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di un caso d’uso di </w:t>
      </w:r>
      <w:r w:rsidRPr="00405BAE">
        <w:rPr>
          <w:rFonts w:ascii="Calibri" w:eastAsia="Calibri" w:hAnsi="Calibri" w:cs="Calibri"/>
          <w:i/>
          <w:color w:val="000000"/>
        </w:rPr>
        <w:t>Gioco dell’Oca</w:t>
      </w:r>
      <w:r w:rsidRPr="00405BAE">
        <w:rPr>
          <w:rFonts w:ascii="Calibri" w:eastAsia="Calibri" w:hAnsi="Calibri" w:cs="Calibri"/>
          <w:color w:val="000000"/>
        </w:rPr>
        <w:t xml:space="preserve"> necessario per gestire le esigenze di inizializzazione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6A8F0001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2061597"/>
      <w:r w:rsidRPr="00204474">
        <w:rPr>
          <w:rFonts w:ascii="Calibri" w:hAnsi="Calibri" w:cs="Calibri"/>
        </w:rPr>
        <w:t>2.0 Caso d’uso UC</w:t>
      </w:r>
      <w:r w:rsidR="00354D8C">
        <w:rPr>
          <w:rFonts w:ascii="Calibri" w:hAnsi="Calibri" w:cs="Calibri"/>
        </w:rPr>
        <w:t>2</w:t>
      </w:r>
      <w:r w:rsidRPr="00204474">
        <w:rPr>
          <w:rFonts w:ascii="Calibri" w:hAnsi="Calibri" w:cs="Calibri"/>
        </w:rPr>
        <w:t xml:space="preserve">: </w:t>
      </w:r>
      <w:r w:rsidR="00354D8C">
        <w:rPr>
          <w:rFonts w:ascii="Calibri" w:hAnsi="Calibri" w:cs="Calibri"/>
        </w:rPr>
        <w:t>Partita singleplayer</w:t>
      </w:r>
      <w:bookmarkEnd w:id="1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605B2C66" w:rsidR="00A215D3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354D8C" w:rsidRPr="00405BAE">
        <w:rPr>
          <w:rFonts w:ascii="Calibri" w:hAnsi="Calibri" w:cs="Calibri"/>
          <w:i/>
          <w:iCs/>
          <w:highlight w:val="white"/>
        </w:rPr>
        <w:t>2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354D8C" w:rsidRPr="00405BAE">
        <w:rPr>
          <w:rFonts w:ascii="Calibri" w:hAnsi="Calibri" w:cs="Calibri"/>
          <w:i/>
          <w:iCs/>
          <w:highlight w:val="white"/>
        </w:rPr>
        <w:t>Partita singleplayer</w:t>
      </w:r>
      <w:r w:rsidRPr="00204474">
        <w:rPr>
          <w:rFonts w:ascii="Calibri" w:hAnsi="Calibri" w:cs="Calibri"/>
          <w:highlight w:val="white"/>
        </w:rPr>
        <w:t xml:space="preserve">. Questo caso d’uso permette al giocatore di </w:t>
      </w:r>
      <w:r w:rsidR="00354D8C">
        <w:rPr>
          <w:rFonts w:ascii="Calibri" w:hAnsi="Calibri" w:cs="Calibri"/>
          <w:highlight w:val="white"/>
        </w:rPr>
        <w:t>entrare in una partita</w:t>
      </w:r>
      <w:r w:rsidR="00B37E34">
        <w:rPr>
          <w:rFonts w:ascii="Calibri" w:hAnsi="Calibri" w:cs="Calibri"/>
          <w:highlight w:val="white"/>
        </w:rPr>
        <w:t>,</w:t>
      </w:r>
      <w:r w:rsidR="00354D8C">
        <w:rPr>
          <w:rFonts w:ascii="Calibri" w:hAnsi="Calibri" w:cs="Calibri"/>
          <w:highlight w:val="white"/>
        </w:rPr>
        <w:t xml:space="preserve"> precedentemente configurata tramite l’</w:t>
      </w:r>
      <w:r w:rsidR="00354D8C" w:rsidRPr="00354D8C">
        <w:rPr>
          <w:rFonts w:ascii="Calibri" w:hAnsi="Calibri" w:cs="Calibri"/>
          <w:i/>
          <w:iCs/>
          <w:highlight w:val="white"/>
        </w:rPr>
        <w:t>UC1</w:t>
      </w:r>
      <w:r w:rsidR="00B37E34">
        <w:rPr>
          <w:rFonts w:ascii="Calibri" w:hAnsi="Calibri" w:cs="Calibri"/>
          <w:highlight w:val="white"/>
        </w:rPr>
        <w:t xml:space="preserve">, </w:t>
      </w:r>
      <w:r w:rsidR="00354D8C">
        <w:rPr>
          <w:rFonts w:ascii="Calibri" w:hAnsi="Calibri" w:cs="Calibri"/>
          <w:highlight w:val="white"/>
        </w:rPr>
        <w:t>e giocare contro il computer</w:t>
      </w:r>
      <w:r w:rsidRPr="00204474">
        <w:rPr>
          <w:rFonts w:ascii="Calibri" w:hAnsi="Calibri" w:cs="Calibri"/>
          <w:highlight w:val="white"/>
        </w:rPr>
        <w:t>. Questo caso d’uso non presenta modifiche rispetto al caso d’uso presentato in fase di ideazione.</w:t>
      </w:r>
      <w:bookmarkStart w:id="2" w:name="_heading=h.gjdgxs" w:colFirst="0" w:colLast="0"/>
      <w:bookmarkEnd w:id="2"/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7D8A3B17" w:rsidR="00C74300" w:rsidRPr="007F7FFB" w:rsidRDefault="00C74300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hAnsi="Calibri" w:cs="Calibri"/>
                <w:color w:val="0D0D0D"/>
                <w:shd w:val="clear" w:color="auto" w:fill="FFFFFF"/>
              </w:rPr>
              <w:t>Partita singleplayer</w:t>
            </w:r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61D56DC3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UC2: Partita singleplayer</w:t>
            </w:r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4C3DA9DC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Giocatore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7E3292AE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Giocatore → Vuole giocare una partita singleplayer al Gioco dell’Oca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2494C6E4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Il giocatore deve aver configurato e avviato una partita singleplayer</w:t>
            </w:r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7554FCC4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Il sistema conclude la partita precedentemente avviata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Scenario principale di successo</w:t>
            </w:r>
          </w:p>
        </w:tc>
        <w:tc>
          <w:tcPr>
            <w:tcW w:w="2751" w:type="pct"/>
            <w:vAlign w:val="center"/>
          </w:tcPr>
          <w:p w14:paraId="710C0B2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l’utente come primo giocatore di turno.</w:t>
            </w:r>
          </w:p>
          <w:p w14:paraId="7613E9D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lo stato del giocatore di turno.</w:t>
            </w:r>
          </w:p>
          <w:p w14:paraId="74FF0338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3.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inizia il proprio turno cliccando sul pulsante “Lancia dadi”.</w:t>
            </w:r>
          </w:p>
          <w:p w14:paraId="762B700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4.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genera due numeri casuali da 1 a 6.</w:t>
            </w:r>
          </w:p>
          <w:p w14:paraId="7B74CF85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5.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pedina del giocatore di turno si muove in avanti della somma dei numeri che scaturiscono dal lancio dei dadi.</w:t>
            </w:r>
          </w:p>
          <w:p w14:paraId="4B4A1694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In base alla casella del tabellone sulla quale finisce la pedina del giocatore di turno, viene applicato l’effetto appropriato.</w:t>
            </w:r>
          </w:p>
          <w:p w14:paraId="74510FF1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7.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salva il numero della casella sulla quale finisce la pedina del giocatore di turno.</w:t>
            </w:r>
          </w:p>
          <w:p w14:paraId="64DD8B22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che la casella sulla quale è finita la pedina del giocatore di turno sia quella finale.</w:t>
            </w:r>
          </w:p>
          <w:p w14:paraId="222F777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9.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conclude la partita, indicando come vincitore il giocatore la cui pedina è finita sulla casella finale.</w:t>
            </w:r>
          </w:p>
          <w:p w14:paraId="1207AB9D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10.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L’utente clicca sul pulsante “Torna al menu principale”.</w:t>
            </w:r>
          </w:p>
          <w:p w14:paraId="1C772AE8" w14:textId="4B4F5829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Il sistema torna alla pagina del menu principale.</w:t>
            </w: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6892014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In qualsiasi momento, l’utente può cliccare sul pulsante “Torna al menu principale”.</w:t>
            </w:r>
          </w:p>
          <w:p w14:paraId="4448AA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chiede conferma della scelta, avvisando l’utente che perderà i progressi relativi alla partita in corso.</w:t>
            </w:r>
          </w:p>
          <w:p w14:paraId="32B8842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decide se abbandonare la partita o meno.</w:t>
            </w:r>
          </w:p>
          <w:p w14:paraId="6BB2FF1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2a.  L’utente clicca su “Sì”.</w:t>
            </w:r>
          </w:p>
          <w:p w14:paraId="4CF132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apre la pagina del menu principale, perdendo traccia dei progressi relativi alla partita in corso.</w:t>
            </w:r>
          </w:p>
          <w:p w14:paraId="5C302E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2b. L’utente clicca su “No”.</w:t>
            </w:r>
          </w:p>
          <w:p w14:paraId="3F756A9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permette di continuare normalmente la partita.</w:t>
            </w:r>
          </w:p>
          <w:p w14:paraId="168757F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462C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In qualsiasi momento, il sistema subisce un arresto improvviso.</w:t>
            </w:r>
          </w:p>
          <w:p w14:paraId="5C322D7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L’utente ripristina il sistema.</w:t>
            </w:r>
          </w:p>
          <w:p w14:paraId="0C06D2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ripristina lo stato della partita.</w:t>
            </w:r>
          </w:p>
          <w:p w14:paraId="7CB4E97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36CF1D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2a. Il giocatore di turno è nello stato “Bloccato”. </w:t>
            </w:r>
          </w:p>
          <w:p w14:paraId="458691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569292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1a.  Il giocatore di turno è l’utente.</w:t>
            </w:r>
          </w:p>
          <w:p w14:paraId="500536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continua con il passo 4.</w:t>
            </w:r>
          </w:p>
          <w:p w14:paraId="72FA42A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05DB5F5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continua con il passo 3.</w:t>
            </w:r>
          </w:p>
          <w:p w14:paraId="4BE4D39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2495F29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2b. Il giocatore NON è nello stato “Bloccato”. </w:t>
            </w:r>
          </w:p>
          <w:p w14:paraId="27876CAF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11613E6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5AA3E48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3.</w:t>
            </w:r>
          </w:p>
          <w:p w14:paraId="5C8343E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2D17AA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4.</w:t>
            </w:r>
          </w:p>
          <w:p w14:paraId="295AD17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1C22FE6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585868A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6a. La casella sulla quale è finito il giocatore di turno è una casella normale.</w:t>
            </w:r>
          </w:p>
          <w:p w14:paraId="6E87118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casella sulla quale finisce la pedina viene impostata alla casella attuale e il sistema continua con il passo 7.</w:t>
            </w:r>
          </w:p>
          <w:p w14:paraId="4EB961F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8F0BB84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6b. La casella sulla quale è finito il giocatore di turno è una casella speciale di tipo “Oca”.</w:t>
            </w:r>
          </w:p>
          <w:p w14:paraId="06568EE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+ “Somma dei numeri ottenuti dal lancio dei dadi”.</w:t>
            </w:r>
          </w:p>
          <w:p w14:paraId="41B5B0A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246C3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6c. La casella sulla quale è finito il giocatore di turno è una casella speciale di tipo “Ponte”.</w:t>
            </w:r>
          </w:p>
          <w:p w14:paraId="1FD9D28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* 2.</w:t>
            </w:r>
          </w:p>
          <w:p w14:paraId="026D294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0D56C2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6d. La casella sulla quale è finito il giocatore di turno è una casella speciale di tipo “Locanda”.</w:t>
            </w:r>
          </w:p>
          <w:p w14:paraId="06A2C21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per il turno successivo.</w:t>
            </w:r>
          </w:p>
          <w:p w14:paraId="2CFD373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93AFAD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6e. La casella sulla quale è finito il giocatore di turno è una casella speciale di tipo “Prigione”.</w:t>
            </w:r>
          </w:p>
          <w:p w14:paraId="36B4D74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se sulla stessa casella è presente un altro giocatore.</w:t>
            </w:r>
          </w:p>
          <w:p w14:paraId="52B29C59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Sulla stessa casella NON è presente un altro giocatore.</w:t>
            </w:r>
          </w:p>
          <w:p w14:paraId="2924E3F7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indefinitamente.</w:t>
            </w:r>
          </w:p>
          <w:p w14:paraId="074A4836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1b. Sulla stessa casella è presente un altro giocatore.</w:t>
            </w:r>
          </w:p>
          <w:p w14:paraId="47C0EC0D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giocatore che è finito sulla casella a “Bloccato” indefinitamente e imposta lo stato del giocatore che era già presente sulla casella a “Sbloccato”.</w:t>
            </w:r>
          </w:p>
          <w:p w14:paraId="4F2C7D8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8D940F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6f. La casella sulla quale è finito il giocatore di turno è una casella speciale di tipo “Labirinto”.</w:t>
            </w:r>
          </w:p>
          <w:p w14:paraId="419F480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- 3.</w:t>
            </w:r>
          </w:p>
          <w:p w14:paraId="169A58C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A4BD0C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6g. La casella sulla quale è finito il giocatore di turno è una casella speciale di tipo “Scheletro”.</w:t>
            </w:r>
          </w:p>
          <w:p w14:paraId="09948AD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viene reimpostata alla casella di inizio.</w:t>
            </w:r>
          </w:p>
          <w:p w14:paraId="229FA80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1FD3442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9CAB88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8a. La casella sulla quale è finito il giocatore di turno NON è quella finale.</w:t>
            </w:r>
          </w:p>
          <w:p w14:paraId="0115996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chi è il giocatore di turno.</w:t>
            </w:r>
          </w:p>
          <w:p w14:paraId="34AB3BD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Il giocatore di turno è l’utente.</w:t>
            </w:r>
          </w:p>
          <w:p w14:paraId="28239A20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il computer e ritorna al passo 4.</w:t>
            </w:r>
          </w:p>
          <w:p w14:paraId="78DC75A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Il giocatore di turno è il computer.</w:t>
            </w:r>
          </w:p>
          <w:p w14:paraId="3C99AC4B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come nuovo giocatore di turno l’utente e ritorna al passo 3.</w:t>
            </w:r>
          </w:p>
          <w:p w14:paraId="6E7392C8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62D3052E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8b. La casella sulla quale è finito il giocatore di turno è quella finale.</w:t>
            </w:r>
          </w:p>
          <w:p w14:paraId="547A9FBC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9.</w:t>
            </w:r>
          </w:p>
          <w:p w14:paraId="7F4EC9F5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1AB2333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1D54C29D" w:rsidR="00C74300" w:rsidRPr="007F7FFB" w:rsidRDefault="007F7FFB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Dipende dal numero di partite singleplayer che il giocatore vuole avviare</w:t>
            </w: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4CF6AEC1" w14:textId="77777777" w:rsidR="00B37E34" w:rsidRDefault="00B37E34">
      <w:pPr>
        <w:rPr>
          <w:rFonts w:ascii="Calibri" w:hAnsi="Calibri" w:cs="Calibri"/>
          <w:highlight w:val="white"/>
        </w:rPr>
      </w:pPr>
    </w:p>
    <w:p w14:paraId="0CC31A2B" w14:textId="77777777" w:rsidR="00B37E34" w:rsidRDefault="00B37E34">
      <w:pPr>
        <w:rPr>
          <w:rFonts w:ascii="Calibri" w:hAnsi="Calibri" w:cs="Calibri"/>
          <w:highlight w:val="white"/>
        </w:rPr>
      </w:pPr>
    </w:p>
    <w:p w14:paraId="5B1BAC6C" w14:textId="77777777" w:rsidR="007F7FFB" w:rsidRDefault="007F7FFB">
      <w:pPr>
        <w:rPr>
          <w:rFonts w:ascii="Calibri" w:hAnsi="Calibri" w:cs="Calibri"/>
          <w:highlight w:val="white"/>
        </w:rPr>
      </w:pPr>
    </w:p>
    <w:p w14:paraId="0F76F244" w14:textId="77777777" w:rsidR="007F7FFB" w:rsidRPr="00B37E34" w:rsidRDefault="007F7FFB">
      <w:pPr>
        <w:rPr>
          <w:rFonts w:ascii="Calibri" w:hAnsi="Calibri" w:cs="Calibri"/>
          <w:highlight w:val="white"/>
        </w:rPr>
      </w:pPr>
    </w:p>
    <w:p w14:paraId="368F2372" w14:textId="77777777" w:rsidR="00E25208" w:rsidRPr="00E25208" w:rsidRDefault="00E25208" w:rsidP="00E25208"/>
    <w:p w14:paraId="2CD64171" w14:textId="62FFD029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2061598"/>
      <w:r w:rsidRPr="00204474">
        <w:rPr>
          <w:rFonts w:ascii="Calibri" w:hAnsi="Calibri" w:cs="Calibri"/>
        </w:rPr>
        <w:lastRenderedPageBreak/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59E4176A" w:rsidR="00A215D3" w:rsidRPr="00405BAE" w:rsidRDefault="00B37E34">
      <w:pPr>
        <w:rPr>
          <w:rFonts w:ascii="Calibri" w:hAnsi="Calibri" w:cs="Calibri"/>
          <w:highlight w:val="white"/>
        </w:rPr>
      </w:pPr>
      <w:r w:rsidRPr="00405BAE">
        <w:rPr>
          <w:rFonts w:ascii="Calibri" w:hAnsi="Calibri" w:cs="Calibri"/>
        </w:rPr>
        <w:t xml:space="preserve">Anche </w:t>
      </w:r>
      <w:r w:rsidR="0004717F" w:rsidRPr="00405BAE">
        <w:rPr>
          <w:rFonts w:ascii="Calibri" w:hAnsi="Calibri" w:cs="Calibri"/>
        </w:rPr>
        <w:t>in questo caso</w:t>
      </w:r>
      <w:r w:rsidRPr="00405BAE">
        <w:rPr>
          <w:rFonts w:ascii="Calibri" w:hAnsi="Calibri" w:cs="Calibri"/>
        </w:rPr>
        <w:t xml:space="preserve"> verranno impiegati gli stessi strumenti dell’</w:t>
      </w:r>
      <w:r w:rsidRPr="00405BAE">
        <w:rPr>
          <w:rFonts w:ascii="Calibri" w:hAnsi="Calibri" w:cs="Calibri"/>
          <w:i/>
          <w:iCs/>
        </w:rPr>
        <w:t xml:space="preserve">Iterazione 1 </w:t>
      </w:r>
      <w:r w:rsidRPr="00405BAE">
        <w:rPr>
          <w:rFonts w:ascii="Calibri" w:hAnsi="Calibri" w:cs="Calibri"/>
        </w:rPr>
        <w:t>per fornire la descrizione del dominio</w:t>
      </w:r>
      <w:r w:rsidR="0004717F" w:rsidRPr="00405BAE">
        <w:rPr>
          <w:rFonts w:ascii="Calibri" w:hAnsi="Calibri" w:cs="Calibri"/>
        </w:rPr>
        <w:t>, ovvero:</w:t>
      </w:r>
      <w:r w:rsidRPr="00405BAE">
        <w:rPr>
          <w:rFonts w:ascii="Calibri" w:hAnsi="Calibri" w:cs="Calibri"/>
        </w:rPr>
        <w:t xml:space="preserve"> il </w:t>
      </w:r>
      <w:r w:rsidRPr="00405BAE">
        <w:rPr>
          <w:rFonts w:ascii="Calibri" w:hAnsi="Calibri" w:cs="Calibri"/>
          <w:i/>
          <w:highlight w:val="white"/>
        </w:rPr>
        <w:t>Modello di Dominio</w:t>
      </w:r>
      <w:r w:rsidRPr="00405BAE">
        <w:rPr>
          <w:rFonts w:ascii="Calibri" w:hAnsi="Calibri" w:cs="Calibri"/>
          <w:highlight w:val="white"/>
        </w:rPr>
        <w:t xml:space="preserve">, i </w:t>
      </w:r>
      <w:r w:rsidRPr="00405BAE">
        <w:rPr>
          <w:rFonts w:ascii="Calibri" w:hAnsi="Calibri" w:cs="Calibri"/>
          <w:i/>
          <w:highlight w:val="white"/>
        </w:rPr>
        <w:t>Diagrammi di Sequenza di Sistema</w:t>
      </w:r>
      <w:r w:rsidRPr="00405BAE">
        <w:rPr>
          <w:rFonts w:ascii="Calibri" w:hAnsi="Calibri" w:cs="Calibri"/>
          <w:highlight w:val="white"/>
        </w:rPr>
        <w:t xml:space="preserve"> (SSD) e i </w:t>
      </w:r>
      <w:r w:rsidRPr="00405BAE">
        <w:rPr>
          <w:rFonts w:ascii="Calibri" w:hAnsi="Calibri" w:cs="Calibri"/>
          <w:i/>
          <w:highlight w:val="white"/>
        </w:rPr>
        <w:t>Contratti delle Operazioni</w:t>
      </w:r>
      <w:r w:rsidRPr="00405BAE">
        <w:rPr>
          <w:rFonts w:ascii="Calibri" w:hAnsi="Calibri" w:cs="Calibri"/>
          <w:highlight w:val="white"/>
        </w:rPr>
        <w:t>.</w:t>
      </w: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4" w:name="_Toc171097033"/>
      <w:bookmarkStart w:id="5" w:name="_Toc172061599"/>
      <w:r w:rsidRPr="00204474">
        <w:rPr>
          <w:rFonts w:ascii="Calibri" w:hAnsi="Calibri" w:cs="Calibri"/>
          <w:highlight w:val="white"/>
        </w:rPr>
        <w:t>3.1 Modello di Dominio</w:t>
      </w:r>
      <w:bookmarkEnd w:id="4"/>
      <w:bookmarkEnd w:id="5"/>
    </w:p>
    <w:p w14:paraId="493F4416" w14:textId="7777777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1B23E838" w14:textId="6EB0D61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48E60C6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325F8836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lunga). Questa inciderà sul numero totale di caselle e sugli effetti</w:t>
      </w:r>
      <w:r w:rsidR="00A34E5D">
        <w:rPr>
          <w:rFonts w:ascii="Calibri" w:hAnsi="Calibri" w:cs="Calibri"/>
          <w:highlight w:val="white"/>
        </w:rPr>
        <w:t>, viene definito nell’Iterazione 1</w:t>
      </w:r>
      <w:r>
        <w:rPr>
          <w:rFonts w:ascii="Calibri" w:hAnsi="Calibri" w:cs="Calibri"/>
          <w:highlight w:val="white"/>
        </w:rPr>
        <w:t>.</w:t>
      </w:r>
    </w:p>
    <w:p w14:paraId="2C4147EB" w14:textId="77777777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>: rappresentano le proprietà di alcuni elementi di gioco sotto il diretto controllo del giocatore (dadi e pedina del giocatore) modificabili e piacimento</w:t>
      </w:r>
      <w:r>
        <w:rPr>
          <w:rFonts w:ascii="Calibri" w:hAnsi="Calibri" w:cs="Calibri"/>
          <w:highlight w:val="white"/>
        </w:rPr>
        <w:t xml:space="preserve">. La tipologia della personalizzazione viene definita da </w:t>
      </w:r>
      <w:r w:rsidRPr="00707CC6">
        <w:rPr>
          <w:rFonts w:ascii="Calibri" w:hAnsi="Calibri" w:cs="Calibri"/>
          <w:b/>
          <w:bCs/>
          <w:highlight w:val="white"/>
        </w:rPr>
        <w:t>TipologiaPersonalizzazione</w:t>
      </w:r>
      <w:r>
        <w:rPr>
          <w:rFonts w:ascii="Calibri" w:hAnsi="Calibri" w:cs="Calibri"/>
          <w:highlight w:val="white"/>
        </w:rPr>
        <w:t>;</w:t>
      </w:r>
    </w:p>
    <w:p w14:paraId="3750CD68" w14:textId="555C1117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Tabellone</w:t>
      </w:r>
      <w:r>
        <w:rPr>
          <w:rFonts w:ascii="Calibri" w:hAnsi="Calibri" w:cs="Calibri"/>
          <w:b/>
          <w:bCs/>
          <w:highlight w:val="white"/>
        </w:rPr>
        <w:t xml:space="preserve">: </w:t>
      </w:r>
      <w:r>
        <w:rPr>
          <w:rFonts w:ascii="Calibri" w:hAnsi="Calibri" w:cs="Calibri"/>
          <w:highlight w:val="white"/>
        </w:rPr>
        <w:t>si tratta del campo di gioco messo a disposizione dal controller GiocoDellOca tramite Partita. L’interazione con l’oggetto Tabellone non è diretta, ma passa attraverso le Caselle che lo costituiscono.</w:t>
      </w:r>
    </w:p>
    <w:p w14:paraId="43568C61" w14:textId="71433EAD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Casell</w:t>
      </w:r>
      <w:r>
        <w:rPr>
          <w:rFonts w:ascii="Calibri" w:hAnsi="Calibri" w:cs="Calibri"/>
          <w:b/>
          <w:bCs/>
          <w:highlight w:val="white"/>
        </w:rPr>
        <w:t xml:space="preserve">a: </w:t>
      </w:r>
      <w:r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CasellaNormale, CasellaSpeciale, CasellaFine. Se il Giocatore </w:t>
      </w:r>
      <w:r w:rsidR="00A34E5D">
        <w:rPr>
          <w:rFonts w:ascii="Calibri" w:hAnsi="Calibri" w:cs="Calibri"/>
          <w:highlight w:val="white"/>
        </w:rPr>
        <w:t>capita su una CasellaSpeciale viene attivato un modificatore che provoca sulla Pedina un avanzamento o un indietreggiamento o un blocco (intervento sullo stato).</w:t>
      </w:r>
    </w:p>
    <w:p w14:paraId="68C8A4AD" w14:textId="3D97C418" w:rsidR="00C21A40" w:rsidRPr="00C21A40" w:rsidRDefault="00C21A40" w:rsidP="00C21A40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Pedina</w:t>
      </w:r>
      <w:r w:rsidR="00A34E5D">
        <w:rPr>
          <w:rFonts w:ascii="Calibri" w:hAnsi="Calibri" w:cs="Calibri"/>
          <w:b/>
          <w:bCs/>
          <w:highlight w:val="white"/>
        </w:rPr>
        <w:t xml:space="preserve"> : </w:t>
      </w:r>
      <w:r w:rsidR="00A34E5D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1.</w:t>
      </w:r>
    </w:p>
    <w:p w14:paraId="79169186" w14:textId="23113897" w:rsidR="00C21A40" w:rsidRPr="00A34E5D" w:rsidRDefault="00C21A40" w:rsidP="00A34E5D">
      <w:pPr>
        <w:pStyle w:val="Paragrafoelenco"/>
        <w:numPr>
          <w:ilvl w:val="0"/>
          <w:numId w:val="27"/>
        </w:numPr>
        <w:rPr>
          <w:rFonts w:ascii="Calibri" w:hAnsi="Calibri" w:cs="Calibri"/>
          <w:b/>
          <w:bCs/>
          <w:highlight w:val="white"/>
        </w:rPr>
      </w:pPr>
      <w:r w:rsidRPr="00C21A40">
        <w:rPr>
          <w:rFonts w:ascii="Calibri" w:hAnsi="Calibri" w:cs="Calibri"/>
          <w:b/>
          <w:bCs/>
          <w:highlight w:val="white"/>
        </w:rPr>
        <w:t>Dado</w:t>
      </w:r>
      <w:r w:rsidR="00A34E5D">
        <w:rPr>
          <w:rFonts w:ascii="Calibri" w:hAnsi="Calibri" w:cs="Calibri"/>
          <w:b/>
          <w:bCs/>
          <w:highlight w:val="white"/>
        </w:rPr>
        <w:t xml:space="preserve"> : </w:t>
      </w:r>
      <w:r w:rsidR="00A34E5D">
        <w:rPr>
          <w:rFonts w:ascii="Calibri" w:hAnsi="Calibri" w:cs="Calibri"/>
          <w:highlight w:val="white"/>
        </w:rPr>
        <w:t>oggetto che serve per il movimento della Pedina lungo il Tabellone. Viene impostato dal Giocatore tramite Impostazioni all’inizio della Partita secondo quanto definito nella Iterazione 1.</w:t>
      </w:r>
    </w:p>
    <w:p w14:paraId="56400327" w14:textId="77777777" w:rsidR="00C424EC" w:rsidRDefault="00C424EC" w:rsidP="00C21A40">
      <w:pPr>
        <w:rPr>
          <w:rFonts w:ascii="Calibri" w:hAnsi="Calibri" w:cs="Calibri"/>
          <w:highlight w:val="white"/>
        </w:rPr>
      </w:pPr>
    </w:p>
    <w:p w14:paraId="234897EA" w14:textId="77777777" w:rsidR="00405BAE" w:rsidRDefault="00405BAE" w:rsidP="00C21A40">
      <w:pPr>
        <w:rPr>
          <w:rFonts w:ascii="Calibri" w:hAnsi="Calibri" w:cs="Calibri"/>
          <w:highlight w:val="white"/>
        </w:rPr>
      </w:pPr>
    </w:p>
    <w:p w14:paraId="6A0F12DE" w14:textId="158EA9BB" w:rsidR="00C424EC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Tenendo conto di associazione e attributi, si costruisce il seguente Modello di Dominio:</w:t>
      </w:r>
    </w:p>
    <w:p w14:paraId="21C1E05A" w14:textId="524ADF85" w:rsidR="00324606" w:rsidRDefault="00324606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1D6DDD24" wp14:editId="1B9882B4">
            <wp:extent cx="6120130" cy="4519930"/>
            <wp:effectExtent l="0" t="0" r="0" b="0"/>
            <wp:docPr id="121653102" name="Immagine 10" descr="Immagine che contiene testo, diagramma, linea, Pian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53102" name="Immagine 10" descr="Immagine che contiene testo, diagramma, linea, Piano&#10;&#10;Descrizione generata automa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11C5" w14:textId="77777777" w:rsidR="00324606" w:rsidRDefault="00324606" w:rsidP="00C21A40">
      <w:pPr>
        <w:rPr>
          <w:rFonts w:ascii="Calibri" w:hAnsi="Calibri" w:cs="Calibri"/>
          <w:highlight w:val="white"/>
        </w:rPr>
      </w:pPr>
    </w:p>
    <w:p w14:paraId="53AE7EA7" w14:textId="47C4F1AE" w:rsidR="00C424EC" w:rsidRDefault="00C21A40" w:rsidP="00C424EC">
      <w:pPr>
        <w:pStyle w:val="Titolo2"/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br/>
      </w:r>
    </w:p>
    <w:p w14:paraId="0C0E0B43" w14:textId="77777777" w:rsidR="00405BAE" w:rsidRDefault="00405BAE" w:rsidP="00405BAE">
      <w:pPr>
        <w:rPr>
          <w:highlight w:val="white"/>
        </w:rPr>
      </w:pPr>
    </w:p>
    <w:p w14:paraId="5D51C7B5" w14:textId="77777777" w:rsidR="00405BAE" w:rsidRDefault="00405BAE" w:rsidP="00405BAE">
      <w:pPr>
        <w:rPr>
          <w:highlight w:val="white"/>
        </w:rPr>
      </w:pPr>
    </w:p>
    <w:p w14:paraId="1B581215" w14:textId="77777777" w:rsidR="00405BAE" w:rsidRDefault="00405BAE" w:rsidP="00405BAE">
      <w:pPr>
        <w:rPr>
          <w:highlight w:val="white"/>
        </w:rPr>
      </w:pPr>
    </w:p>
    <w:p w14:paraId="3B4430E9" w14:textId="77777777" w:rsidR="00405BAE" w:rsidRDefault="00405BAE" w:rsidP="00405BAE">
      <w:pPr>
        <w:rPr>
          <w:highlight w:val="white"/>
        </w:rPr>
      </w:pPr>
    </w:p>
    <w:p w14:paraId="2B47D795" w14:textId="77777777" w:rsidR="00405BAE" w:rsidRDefault="00405BAE" w:rsidP="00405BAE">
      <w:pPr>
        <w:rPr>
          <w:highlight w:val="white"/>
        </w:rPr>
      </w:pPr>
    </w:p>
    <w:p w14:paraId="13670E88" w14:textId="77777777" w:rsidR="00405BAE" w:rsidRDefault="00405BAE" w:rsidP="00405BAE">
      <w:pPr>
        <w:rPr>
          <w:highlight w:val="white"/>
        </w:rPr>
      </w:pPr>
    </w:p>
    <w:p w14:paraId="64A533EF" w14:textId="77777777" w:rsidR="00405BAE" w:rsidRDefault="00405BAE" w:rsidP="00405BAE">
      <w:pPr>
        <w:rPr>
          <w:highlight w:val="white"/>
        </w:rPr>
      </w:pPr>
    </w:p>
    <w:p w14:paraId="072A07A8" w14:textId="77777777" w:rsidR="00405BAE" w:rsidRDefault="00405BAE" w:rsidP="00405BAE">
      <w:pPr>
        <w:rPr>
          <w:highlight w:val="white"/>
        </w:rPr>
      </w:pPr>
    </w:p>
    <w:p w14:paraId="4C7DFD1A" w14:textId="77777777" w:rsidR="00405BAE" w:rsidRDefault="00405BAE" w:rsidP="00405BAE">
      <w:pPr>
        <w:rPr>
          <w:highlight w:val="white"/>
        </w:rPr>
      </w:pPr>
    </w:p>
    <w:p w14:paraId="34662961" w14:textId="77777777" w:rsidR="00405BAE" w:rsidRDefault="00405BAE" w:rsidP="00405BAE">
      <w:pPr>
        <w:rPr>
          <w:highlight w:val="white"/>
        </w:rPr>
      </w:pPr>
    </w:p>
    <w:p w14:paraId="5133DE3D" w14:textId="77777777" w:rsidR="00405BAE" w:rsidRDefault="00405BAE" w:rsidP="00405BAE">
      <w:pPr>
        <w:rPr>
          <w:highlight w:val="white"/>
        </w:rPr>
      </w:pPr>
    </w:p>
    <w:p w14:paraId="61D3031E" w14:textId="78CD2431" w:rsidR="00C424EC" w:rsidRPr="00204474" w:rsidRDefault="00C424EC" w:rsidP="00C424EC">
      <w:pPr>
        <w:pStyle w:val="Titolo2"/>
        <w:rPr>
          <w:rFonts w:ascii="Calibri" w:hAnsi="Calibri" w:cs="Calibri"/>
          <w:highlight w:val="white"/>
        </w:rPr>
      </w:pPr>
      <w:bookmarkStart w:id="6" w:name="_Toc172061600"/>
      <w:r w:rsidRPr="00204474">
        <w:rPr>
          <w:rFonts w:ascii="Calibri" w:hAnsi="Calibri" w:cs="Calibri"/>
          <w:highlight w:val="white"/>
        </w:rPr>
        <w:lastRenderedPageBreak/>
        <w:t>3.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di Sequenza di Sistema</w:t>
      </w:r>
      <w:bookmarkEnd w:id="6"/>
    </w:p>
    <w:p w14:paraId="2C7E4588" w14:textId="59B79DD5" w:rsidR="00C424EC" w:rsidRDefault="00C424EC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Procedendo con la </w:t>
      </w:r>
      <w:r w:rsidRPr="00C424EC">
        <w:rPr>
          <w:rFonts w:ascii="Calibri" w:hAnsi="Calibri" w:cs="Calibri"/>
          <w:b/>
          <w:bCs/>
          <w:highlight w:val="white"/>
        </w:rPr>
        <w:t>OOA</w:t>
      </w:r>
      <w:r w:rsidRPr="00C424EC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si passa ora alla creazione del Diagramma di Sequenza di Sistema (SSD) per poter descrivere il corso degli eventi di I/O per lo scenario principale di successo del caso d’uso scelto, ovvero l</w:t>
      </w:r>
      <w:r w:rsidR="00405BAE">
        <w:rPr>
          <w:rFonts w:ascii="Calibri" w:hAnsi="Calibri" w:cs="Calibri"/>
          <w:highlight w:val="white"/>
        </w:rPr>
        <w:t>’</w:t>
      </w:r>
      <w:r w:rsidR="00405BAE" w:rsidRPr="00405BAE">
        <w:rPr>
          <w:rFonts w:ascii="Calibri" w:hAnsi="Calibri" w:cs="Calibri"/>
          <w:i/>
          <w:iCs/>
          <w:highlight w:val="white"/>
        </w:rPr>
        <w:t>UC2: Partita singleplayer</w:t>
      </w:r>
      <w:r w:rsidR="00405BAE">
        <w:rPr>
          <w:rFonts w:ascii="Calibri" w:hAnsi="Calibri" w:cs="Calibri"/>
          <w:highlight w:val="white"/>
        </w:rPr>
        <w:t>. Il diagramma sarà il seguente:</w:t>
      </w:r>
    </w:p>
    <w:p w14:paraId="6B464626" w14:textId="51F2B1B1" w:rsidR="00A215D3" w:rsidRDefault="00324606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6697A62B" wp14:editId="5A7A6265">
            <wp:extent cx="6120130" cy="4478020"/>
            <wp:effectExtent l="0" t="0" r="0" b="0"/>
            <wp:docPr id="1399584338" name="Immagine 9" descr="Immagine che contiene testo, diagramma, schermat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84338" name="Immagine 9" descr="Immagine che contiene testo, diagramma, schermata, linea&#10;&#10;Descrizione generat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C2E9" w14:textId="77777777" w:rsidR="00AE6EBD" w:rsidRDefault="00AE6EBD" w:rsidP="00C21A40">
      <w:pPr>
        <w:rPr>
          <w:rFonts w:ascii="Calibri" w:hAnsi="Calibri" w:cs="Calibri"/>
          <w:highlight w:val="white"/>
        </w:rPr>
      </w:pPr>
    </w:p>
    <w:p w14:paraId="02DCC1F8" w14:textId="77777777" w:rsidR="00AE6EBD" w:rsidRPr="00204474" w:rsidRDefault="00AE6EBD" w:rsidP="00AE6EBD">
      <w:pPr>
        <w:pStyle w:val="Titolo2"/>
        <w:rPr>
          <w:rFonts w:ascii="Calibri" w:hAnsi="Calibri" w:cs="Calibri"/>
        </w:rPr>
      </w:pPr>
      <w:bookmarkStart w:id="7" w:name="_Toc171097035"/>
      <w:bookmarkStart w:id="8" w:name="_Toc172061601"/>
      <w:r w:rsidRPr="00AE6EBD">
        <w:rPr>
          <w:rFonts w:ascii="Calibri" w:hAnsi="Calibri" w:cs="Calibri"/>
        </w:rPr>
        <w:t>3.3</w:t>
      </w:r>
      <w:r w:rsidRPr="00204474">
        <w:rPr>
          <w:rFonts w:ascii="Calibri" w:hAnsi="Calibri" w:cs="Calibri"/>
          <w:sz w:val="40"/>
          <w:szCs w:val="40"/>
        </w:rPr>
        <w:t xml:space="preserve"> </w:t>
      </w:r>
      <w:r w:rsidRPr="00AE6EBD">
        <w:rPr>
          <w:rFonts w:ascii="Calibri" w:hAnsi="Calibri" w:cs="Calibri"/>
        </w:rPr>
        <w:t>Contratti delle operazioni</w:t>
      </w:r>
      <w:bookmarkEnd w:id="7"/>
      <w:bookmarkEnd w:id="8"/>
    </w:p>
    <w:p w14:paraId="1B490B71" w14:textId="4361B78B" w:rsidR="00AE6EBD" w:rsidRDefault="00AE6EBD" w:rsidP="00AE6EBD">
      <w:pPr>
        <w:rPr>
          <w:rFonts w:ascii="Calibri" w:hAnsi="Calibri" w:cs="Calibri"/>
        </w:rPr>
      </w:pPr>
      <w:r w:rsidRPr="00204474">
        <w:rPr>
          <w:rFonts w:ascii="Calibri" w:hAnsi="Calibri" w:cs="Calibri"/>
        </w:rPr>
        <w:t>Utilizzando i Contratti delle operazioni, verrà fatta una descrizione delle principali operazioni di sistema che si occupano della gestione degli eventi di sistema trovati e analizzati.</w:t>
      </w:r>
    </w:p>
    <w:p w14:paraId="0A81FF7B" w14:textId="77777777" w:rsidR="00BD7DB1" w:rsidRPr="00204474" w:rsidRDefault="00BD7DB1" w:rsidP="00AE6EBD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E6EBD" w:rsidRPr="00204474" w14:paraId="674FDB23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C48A832" w14:textId="77777777" w:rsidR="00AE6EBD" w:rsidRPr="00204474" w:rsidRDefault="00AE6EBD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6A695E34" w14:textId="19F82C6F" w:rsidR="00AE6EBD" w:rsidRPr="00204474" w:rsidRDefault="00AE6EBD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 w:rsidRPr="00AE6EBD"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giocaTurno</w:t>
            </w:r>
          </w:p>
        </w:tc>
      </w:tr>
      <w:tr w:rsidR="00AE6EBD" w:rsidRPr="00204474" w14:paraId="5F87E5A8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96BD48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AE85EC2" w14:textId="4B0D334F" w:rsidR="00AE6EBD" w:rsidRPr="00204474" w:rsidRDefault="00AE6EBD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giocaTurno</w:t>
            </w:r>
            <w:r w:rsidRPr="00204474">
              <w:rPr>
                <w:rFonts w:ascii="Calibri" w:eastAsia="Aptos" w:hAnsi="Calibri" w:cs="Calibri"/>
              </w:rPr>
              <w:t>();</w:t>
            </w:r>
          </w:p>
        </w:tc>
      </w:tr>
      <w:tr w:rsidR="00AE6EBD" w:rsidRPr="00204474" w14:paraId="393D2669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B824C2C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0B134A3" w14:textId="0651BC0A" w:rsidR="00AE6EBD" w:rsidRPr="00204474" w:rsidRDefault="00AE6EBD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 w:rsidR="00F363F3"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>artita singleplayer;</w:t>
            </w:r>
          </w:p>
        </w:tc>
      </w:tr>
      <w:tr w:rsidR="00AE6EBD" w:rsidRPr="00204474" w14:paraId="16109661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9F751C6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0090BA6" w14:textId="2DB4140C" w:rsidR="00AE6EBD" w:rsidRPr="00F363F3" w:rsidRDefault="00F363F3" w:rsidP="00F363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È stata creata una istanza partitaCorrente ed è stata avviata la partita secondo il Caso d’uso UC1.</w:t>
            </w:r>
          </w:p>
        </w:tc>
      </w:tr>
      <w:tr w:rsidR="00AE6EBD" w:rsidRPr="00204474" w14:paraId="159B43AC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565CE20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DA14EA7" w14:textId="373B9672" w:rsidR="00F363F3" w:rsidRPr="00F502B3" w:rsidRDefault="00F502B3" w:rsidP="00F502B3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686CEE">
              <w:rPr>
                <w:rFonts w:ascii="Calibri" w:hAnsi="Calibri" w:cs="Calibri"/>
                <w:i/>
                <w:iCs/>
              </w:rPr>
              <w:t>partitaCorrente</w:t>
            </w:r>
            <w:r w:rsidRPr="00F502B3">
              <w:rPr>
                <w:rFonts w:ascii="Calibri" w:hAnsi="Calibri" w:cs="Calibri"/>
              </w:rPr>
              <w:t xml:space="preserve"> </w:t>
            </w:r>
            <w:r w:rsidR="000150FE">
              <w:rPr>
                <w:rFonts w:ascii="Calibri" w:hAnsi="Calibri" w:cs="Calibri"/>
              </w:rPr>
              <w:t>aumenta</w:t>
            </w:r>
            <w:r w:rsidRPr="00F502B3">
              <w:rPr>
                <w:rFonts w:ascii="Calibri" w:hAnsi="Calibri" w:cs="Calibri"/>
              </w:rPr>
              <w:t xml:space="preserve"> l’attributo turno</w:t>
            </w:r>
            <w:r w:rsidR="008D13C2">
              <w:rPr>
                <w:rFonts w:ascii="Calibri" w:hAnsi="Calibri" w:cs="Calibri"/>
              </w:rPr>
              <w:t xml:space="preserve"> di una unità</w:t>
            </w:r>
            <w:r w:rsidR="000150FE">
              <w:rPr>
                <w:rFonts w:ascii="Calibri" w:hAnsi="Calibri" w:cs="Calibri"/>
              </w:rPr>
              <w:t>;</w:t>
            </w:r>
          </w:p>
          <w:p w14:paraId="5FA1B168" w14:textId="551596A7" w:rsidR="00AE6EBD" w:rsidRDefault="008A184F" w:rsidP="00F502B3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pedina associata al giocatore ha uno stato diverso da “Bloccato”, il </w:t>
            </w:r>
            <w:r w:rsidR="00F502B3">
              <w:rPr>
                <w:rFonts w:ascii="Calibri" w:hAnsi="Calibri" w:cs="Calibri"/>
              </w:rPr>
              <w:t>giocatore lancia</w:t>
            </w:r>
            <w:r w:rsidR="000150FE">
              <w:rPr>
                <w:rFonts w:ascii="Calibri" w:hAnsi="Calibri" w:cs="Calibri"/>
              </w:rPr>
              <w:t xml:space="preserve"> i dadi, il valore viene </w:t>
            </w:r>
            <w:r w:rsidR="008D13C2">
              <w:rPr>
                <w:rFonts w:ascii="Calibri" w:hAnsi="Calibri" w:cs="Calibri"/>
              </w:rPr>
              <w:t xml:space="preserve">utilizzato per determinare il numero </w:t>
            </w:r>
            <w:r w:rsidR="008D13C2">
              <w:rPr>
                <w:rFonts w:ascii="Calibri" w:hAnsi="Calibri" w:cs="Calibri"/>
              </w:rPr>
              <w:lastRenderedPageBreak/>
              <w:t xml:space="preserve">della nuova Casella che verrà </w:t>
            </w:r>
            <w:r>
              <w:rPr>
                <w:rFonts w:ascii="Calibri" w:hAnsi="Calibri" w:cs="Calibri"/>
              </w:rPr>
              <w:t>associata alla pedina tramite l’associazione segnaPosizione</w:t>
            </w:r>
            <w:r w:rsidR="008D13C2">
              <w:rPr>
                <w:rFonts w:ascii="Calibri" w:hAnsi="Calibri" w:cs="Calibri"/>
              </w:rPr>
              <w:t>.</w:t>
            </w:r>
          </w:p>
          <w:p w14:paraId="50374AF9" w14:textId="77777777" w:rsidR="008A184F" w:rsidRDefault="008A184F" w:rsidP="008A184F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Qualora la Casella sia di tipo CasellaSpeciale, v</w:t>
            </w:r>
            <w:r w:rsidR="008D13C2">
              <w:rPr>
                <w:rFonts w:ascii="Calibri" w:hAnsi="Calibri" w:cs="Calibri"/>
              </w:rPr>
              <w:t>iene effettuato</w:t>
            </w:r>
            <w:r>
              <w:rPr>
                <w:rFonts w:ascii="Calibri" w:hAnsi="Calibri" w:cs="Calibri"/>
              </w:rPr>
              <w:t xml:space="preserve"> un controllo sulla proprietà malus per modificare l’attributo stato di Pedina. Viene anche effettuato un controllo sul modificatore: il valore viene sommato algebricamente al numero della Casella associata per determinare la nuova posizione tramite la associazione segnaPosizione</w:t>
            </w:r>
          </w:p>
          <w:p w14:paraId="0A12FDB2" w14:textId="4DB731FE" w:rsidR="009412D7" w:rsidRPr="008A184F" w:rsidRDefault="006041D2" w:rsidP="008A184F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CasellaFine si procede ad effettuare il </w:t>
            </w:r>
            <w:r w:rsidR="00F70431">
              <w:rPr>
                <w:rFonts w:ascii="Calibri" w:hAnsi="Calibri" w:cs="Calibri"/>
              </w:rPr>
              <w:t>metodo</w:t>
            </w:r>
            <w:r>
              <w:rPr>
                <w:rFonts w:ascii="Calibri" w:hAnsi="Calibri" w:cs="Calibri"/>
              </w:rPr>
              <w:t xml:space="preserve"> concludiPartita()</w:t>
            </w:r>
          </w:p>
        </w:tc>
      </w:tr>
    </w:tbl>
    <w:p w14:paraId="6AD83100" w14:textId="77777777" w:rsidR="00AE6EBD" w:rsidRDefault="00AE6EBD" w:rsidP="00C21A40">
      <w:pPr>
        <w:rPr>
          <w:rFonts w:ascii="Calibri" w:hAnsi="Calibri" w:cs="Calibri"/>
          <w:highlight w:val="white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71635C" w:rsidRPr="00204474" w14:paraId="6D88567E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EB81E31" w14:textId="253DD76D" w:rsidR="0071635C" w:rsidRPr="00204474" w:rsidRDefault="0071635C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686B0AC0" w14:textId="45C9BBDF" w:rsidR="0071635C" w:rsidRPr="00204474" w:rsidRDefault="0071635C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performaTurnoComputer</w:t>
            </w:r>
          </w:p>
        </w:tc>
      </w:tr>
      <w:tr w:rsidR="0071635C" w:rsidRPr="00204474" w14:paraId="28B7C3FE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26B0B73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FA2EF00" w14:textId="7BF58323" w:rsidR="0071635C" w:rsidRPr="00204474" w:rsidRDefault="0071635C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performaTurnoComputer</w:t>
            </w:r>
            <w:r w:rsidRPr="00204474">
              <w:rPr>
                <w:rFonts w:ascii="Calibri" w:eastAsia="Aptos" w:hAnsi="Calibri" w:cs="Calibri"/>
              </w:rPr>
              <w:t>();</w:t>
            </w:r>
          </w:p>
        </w:tc>
      </w:tr>
      <w:tr w:rsidR="0071635C" w:rsidRPr="00204474" w14:paraId="251D6275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CE6BDD1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B0CCCE6" w14:textId="77777777" w:rsidR="0071635C" w:rsidRPr="00204474" w:rsidRDefault="0071635C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>artita singleplayer;</w:t>
            </w:r>
          </w:p>
        </w:tc>
      </w:tr>
      <w:tr w:rsidR="0071635C" w:rsidRPr="00204474" w14:paraId="11F0890C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56E03E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753F308B" w14:textId="77777777" w:rsidR="0071635C" w:rsidRDefault="0071635C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È stata creata una istanza partitaCorrente ed è stata avviata la partita secondo il Caso d’uso UC1.</w:t>
            </w:r>
          </w:p>
          <w:p w14:paraId="66E59E23" w14:textId="41F36F5A" w:rsidR="00097350" w:rsidRPr="00F363F3" w:rsidRDefault="00097350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Il giocatore </w:t>
            </w:r>
            <w:r w:rsidR="00C558B7">
              <w:rPr>
                <w:rFonts w:ascii="Calibri" w:hAnsi="Calibri" w:cs="Calibri"/>
              </w:rPr>
              <w:t xml:space="preserve">umano </w:t>
            </w:r>
            <w:r>
              <w:rPr>
                <w:rFonts w:ascii="Calibri" w:hAnsi="Calibri" w:cs="Calibri"/>
              </w:rPr>
              <w:t>ha già effettuato i passaggi del giocaTurno per il turno corrente</w:t>
            </w:r>
          </w:p>
        </w:tc>
      </w:tr>
      <w:tr w:rsidR="0071635C" w:rsidRPr="00204474" w14:paraId="0A41D9BE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3C64D27" w14:textId="77777777" w:rsidR="0071635C" w:rsidRPr="00204474" w:rsidRDefault="0071635C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578480C2" w14:textId="0319444C" w:rsidR="0071635C" w:rsidRDefault="0071635C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 la pedina associata al giocatore</w:t>
            </w:r>
            <w:r w:rsidR="00097350">
              <w:rPr>
                <w:rFonts w:ascii="Calibri" w:hAnsi="Calibri" w:cs="Calibri"/>
              </w:rPr>
              <w:t xml:space="preserve"> con </w:t>
            </w:r>
            <w:r w:rsidR="00C558B7">
              <w:rPr>
                <w:rFonts w:ascii="Calibri" w:hAnsi="Calibri" w:cs="Calibri"/>
              </w:rPr>
              <w:t>nomeGiocatore</w:t>
            </w:r>
            <w:r w:rsidR="00097350">
              <w:rPr>
                <w:rFonts w:ascii="Calibri" w:hAnsi="Calibri" w:cs="Calibri"/>
              </w:rPr>
              <w:t xml:space="preserve"> Bot</w:t>
            </w:r>
            <w:r>
              <w:rPr>
                <w:rFonts w:ascii="Calibri" w:hAnsi="Calibri" w:cs="Calibri"/>
              </w:rPr>
              <w:t xml:space="preserve"> ha uno stato diverso da “Bloccato”, il giocatore</w:t>
            </w:r>
            <w:r w:rsidR="00097350">
              <w:rPr>
                <w:rFonts w:ascii="Calibri" w:hAnsi="Calibri" w:cs="Calibri"/>
              </w:rPr>
              <w:t xml:space="preserve"> bot</w:t>
            </w:r>
            <w:r>
              <w:rPr>
                <w:rFonts w:ascii="Calibri" w:hAnsi="Calibri" w:cs="Calibri"/>
              </w:rPr>
              <w:t xml:space="preserve"> lancia i dadi, il valore viene utilizzato per determinare il numero della nuova Casella che verrà associata alla pedina tramite l’associazione segnaPosizione.</w:t>
            </w:r>
          </w:p>
          <w:p w14:paraId="114C8A4A" w14:textId="77777777" w:rsidR="0071635C" w:rsidRDefault="0071635C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Qualora la Casella sia di tipo CasellaSpeciale, viene effettuato un controllo sulla proprietà malus per modificare l’attributo stato di Pedina. Viene anche effettuato un controllo sul modificatore: il valore viene sommato algebricamente al numero della Casella associata per determinare la nuova posizione tramite la associazione segnaPosizione</w:t>
            </w:r>
          </w:p>
          <w:p w14:paraId="4061FD5E" w14:textId="17143997" w:rsidR="0071635C" w:rsidRPr="008A184F" w:rsidRDefault="0071635C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CasellaFine si </w:t>
            </w:r>
            <w:r w:rsidR="006041D2">
              <w:rPr>
                <w:rFonts w:ascii="Calibri" w:hAnsi="Calibri" w:cs="Calibri"/>
              </w:rPr>
              <w:t>procede ad effettuare il contratto concludiPartita()</w:t>
            </w:r>
          </w:p>
        </w:tc>
      </w:tr>
    </w:tbl>
    <w:p w14:paraId="46B1D152" w14:textId="77777777" w:rsidR="0071635C" w:rsidRDefault="0071635C" w:rsidP="00C21A40">
      <w:pPr>
        <w:rPr>
          <w:rFonts w:ascii="Calibri" w:hAnsi="Calibri" w:cs="Calibri"/>
          <w:highlight w:val="white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6041D2" w:rsidRPr="00204474" w14:paraId="533B0BC8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AD3CF6C" w14:textId="04878C44" w:rsidR="006041D2" w:rsidRPr="00204474" w:rsidRDefault="006041D2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3AC92FC9" w14:textId="0B159D52" w:rsidR="006041D2" w:rsidRPr="00204474" w:rsidRDefault="006041D2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concludiPartita</w:t>
            </w:r>
          </w:p>
        </w:tc>
      </w:tr>
      <w:tr w:rsidR="006041D2" w:rsidRPr="00204474" w14:paraId="2AA006B2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3FE8BA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DCFDEB7" w14:textId="34ACBD3D" w:rsidR="006041D2" w:rsidRPr="00204474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eastAsia="Aptos" w:hAnsi="Calibri" w:cs="Calibri"/>
              </w:rPr>
              <w:t>concludiPartita</w:t>
            </w:r>
            <w:r w:rsidRPr="00204474">
              <w:rPr>
                <w:rFonts w:ascii="Calibri" w:eastAsia="Aptos" w:hAnsi="Calibri" w:cs="Calibri"/>
              </w:rPr>
              <w:t>();</w:t>
            </w:r>
          </w:p>
        </w:tc>
      </w:tr>
      <w:tr w:rsidR="006041D2" w:rsidRPr="00204474" w14:paraId="32B79A78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82DAA03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AE01CA3" w14:textId="77777777" w:rsidR="006041D2" w:rsidRPr="00204474" w:rsidRDefault="006041D2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>artita singleplayer;</w:t>
            </w:r>
          </w:p>
        </w:tc>
      </w:tr>
      <w:tr w:rsidR="006041D2" w:rsidRPr="00204474" w14:paraId="31EAB36C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ADADCF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9F1AB3A" w14:textId="77777777" w:rsidR="006041D2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È stata creata una istanza partitaCorrente ed è stata avviata la partita secondo il Caso d’uso UC1.</w:t>
            </w:r>
          </w:p>
          <w:p w14:paraId="57429F6B" w14:textId="76107FCA" w:rsidR="006041D2" w:rsidRPr="00F363F3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Il giocatore umano e il giocatore bot hanno già effettuato i passaggi del giocaTurno per almeno un turno</w:t>
            </w:r>
          </w:p>
        </w:tc>
      </w:tr>
      <w:tr w:rsidR="006041D2" w:rsidRPr="00204474" w14:paraId="7E16DA5F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3F21120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20B3074" w14:textId="44CD1A53" w:rsidR="006041D2" w:rsidRDefault="006041D2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Viene effettuato un controllo tramite la posizione della Pedina se la Casella su cui si trova è di tipo CasellaFine;</w:t>
            </w:r>
          </w:p>
          <w:p w14:paraId="284BC6D0" w14:textId="1F4455B3" w:rsidR="006041D2" w:rsidRPr="008A184F" w:rsidRDefault="006041D2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 la Casella è di tipo CasellaFine</w:t>
            </w:r>
            <w:r w:rsidR="00CD4D72">
              <w:rPr>
                <w:rFonts w:ascii="Calibri" w:hAnsi="Calibri" w:cs="Calibri"/>
              </w:rPr>
              <w:t>,</w:t>
            </w:r>
            <w:r>
              <w:rPr>
                <w:rFonts w:ascii="Calibri" w:hAnsi="Calibri" w:cs="Calibri"/>
              </w:rPr>
              <w:t xml:space="preserve"> il gioco finisce</w:t>
            </w:r>
            <w:r w:rsidR="00CD4D72">
              <w:rPr>
                <w:rFonts w:ascii="Calibri" w:hAnsi="Calibri" w:cs="Calibri"/>
              </w:rPr>
              <w:t xml:space="preserve"> e </w:t>
            </w:r>
            <w:r>
              <w:rPr>
                <w:rFonts w:ascii="Calibri" w:hAnsi="Calibri" w:cs="Calibri"/>
              </w:rPr>
              <w:t xml:space="preserve">compare </w:t>
            </w:r>
            <w:r w:rsidR="00CD4D72">
              <w:rPr>
                <w:rFonts w:ascii="Calibri" w:hAnsi="Calibri" w:cs="Calibri"/>
              </w:rPr>
              <w:t>a</w:t>
            </w:r>
            <w:r>
              <w:rPr>
                <w:rFonts w:ascii="Calibri" w:hAnsi="Calibri" w:cs="Calibri"/>
              </w:rPr>
              <w:t xml:space="preserve"> schermo il nome del vincitore e la possibilità di accedere al menù iniziale (secondo quanto scritto nel caso d’uso UC1)</w:t>
            </w:r>
          </w:p>
        </w:tc>
      </w:tr>
    </w:tbl>
    <w:p w14:paraId="7132F452" w14:textId="77777777" w:rsidR="006041D2" w:rsidRPr="00405BAE" w:rsidRDefault="006041D2" w:rsidP="00C21A40">
      <w:pPr>
        <w:rPr>
          <w:rFonts w:ascii="Calibri" w:hAnsi="Calibri" w:cs="Calibri"/>
          <w:highlight w:val="white"/>
        </w:rPr>
      </w:pPr>
    </w:p>
    <w:sectPr w:rsidR="006041D2" w:rsidRPr="00405BAE" w:rsidSect="00E41E61">
      <w:headerReference w:type="default" r:id="rId12"/>
      <w:footerReference w:type="default" r:id="rId13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510FCA" w14:textId="77777777" w:rsidR="00584980" w:rsidRDefault="00584980" w:rsidP="00F5113F">
      <w:pPr>
        <w:spacing w:after="0" w:line="240" w:lineRule="auto"/>
      </w:pPr>
      <w:r>
        <w:separator/>
      </w:r>
    </w:p>
  </w:endnote>
  <w:endnote w:type="continuationSeparator" w:id="0">
    <w:p w14:paraId="440B241C" w14:textId="77777777" w:rsidR="00584980" w:rsidRDefault="00584980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3F7A9A8-E3CA-48AC-9CC7-F67E02B5D83E}"/>
    <w:embedBold r:id="rId2" w:fontKey="{02F31462-C043-40E5-94A4-45FA8360AA56}"/>
    <w:embedItalic r:id="rId3" w:fontKey="{59DB4358-0AC8-4323-8A3A-27EB253749DD}"/>
    <w:embedBoldItalic r:id="rId4" w:fontKey="{DA71C1CC-7287-4062-B9BF-E8B75FB0BBE2}"/>
  </w:font>
  <w:font w:name="Play">
    <w:charset w:val="00"/>
    <w:family w:val="auto"/>
    <w:pitch w:val="default"/>
    <w:embedRegular r:id="rId5" w:fontKey="{9117158C-0B72-48A1-A9DB-D26B9B49E2DA}"/>
    <w:embedItalic r:id="rId6" w:fontKey="{F4DE4267-38D4-4E23-9055-BD6FC7800ED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2F02196B-9C25-460D-AB88-3166FD9469B0}"/>
    <w:embedBold r:id="rId8" w:fontKey="{C99ABEC0-C19D-4EB8-AA0A-7990FCDEE29C}"/>
    <w:embedItalic r:id="rId9" w:fontKey="{596EC436-3F32-4F58-BF1D-D640AD3B1EF0}"/>
    <w:embedBoldItalic r:id="rId10" w:fontKey="{3EB77509-756A-4985-B219-C6376D4A670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1" w:fontKey="{85D2C1E3-67A6-4613-A11B-B05DFB56305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E4E44E4" w14:textId="77777777" w:rsidR="00584980" w:rsidRDefault="00584980" w:rsidP="00F5113F">
      <w:pPr>
        <w:spacing w:after="0" w:line="240" w:lineRule="auto"/>
      </w:pPr>
      <w:r>
        <w:separator/>
      </w:r>
    </w:p>
  </w:footnote>
  <w:footnote w:type="continuationSeparator" w:id="0">
    <w:p w14:paraId="2AA1AE95" w14:textId="77777777" w:rsidR="00584980" w:rsidRDefault="00584980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23F70304"/>
    <w:multiLevelType w:val="hybridMultilevel"/>
    <w:tmpl w:val="34BC8230"/>
    <w:lvl w:ilvl="0" w:tplc="C51C538A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3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6" w15:restartNumberingAfterBreak="0">
    <w:nsid w:val="3D79147E"/>
    <w:multiLevelType w:val="hybridMultilevel"/>
    <w:tmpl w:val="ECEEE65C"/>
    <w:lvl w:ilvl="0" w:tplc="20DAB262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9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AD92ACE"/>
    <w:multiLevelType w:val="hybridMultilevel"/>
    <w:tmpl w:val="4514869A"/>
    <w:lvl w:ilvl="0" w:tplc="75FCC4B0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4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5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6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8"/>
  </w:num>
  <w:num w:numId="3" w16cid:durableId="1847984744">
    <w:abstractNumId w:val="4"/>
  </w:num>
  <w:num w:numId="4" w16cid:durableId="1281305233">
    <w:abstractNumId w:val="28"/>
  </w:num>
  <w:num w:numId="5" w16cid:durableId="478426275">
    <w:abstractNumId w:val="22"/>
  </w:num>
  <w:num w:numId="6" w16cid:durableId="1576551924">
    <w:abstractNumId w:val="29"/>
  </w:num>
  <w:num w:numId="7" w16cid:durableId="567691393">
    <w:abstractNumId w:val="25"/>
  </w:num>
  <w:num w:numId="8" w16cid:durableId="594900704">
    <w:abstractNumId w:val="18"/>
  </w:num>
  <w:num w:numId="9" w16cid:durableId="560599277">
    <w:abstractNumId w:val="6"/>
  </w:num>
  <w:num w:numId="10" w16cid:durableId="412166526">
    <w:abstractNumId w:val="19"/>
  </w:num>
  <w:num w:numId="11" w16cid:durableId="764110979">
    <w:abstractNumId w:val="24"/>
  </w:num>
  <w:num w:numId="12" w16cid:durableId="1540972270">
    <w:abstractNumId w:val="23"/>
  </w:num>
  <w:num w:numId="13" w16cid:durableId="14770558">
    <w:abstractNumId w:val="20"/>
  </w:num>
  <w:num w:numId="14" w16cid:durableId="1430079531">
    <w:abstractNumId w:val="3"/>
  </w:num>
  <w:num w:numId="15" w16cid:durableId="564529202">
    <w:abstractNumId w:val="10"/>
  </w:num>
  <w:num w:numId="16" w16cid:durableId="697782312">
    <w:abstractNumId w:val="26"/>
  </w:num>
  <w:num w:numId="17" w16cid:durableId="2127001533">
    <w:abstractNumId w:val="11"/>
  </w:num>
  <w:num w:numId="18" w16cid:durableId="605306999">
    <w:abstractNumId w:val="14"/>
  </w:num>
  <w:num w:numId="19" w16cid:durableId="582687429">
    <w:abstractNumId w:val="1"/>
  </w:num>
  <w:num w:numId="20" w16cid:durableId="1412118856">
    <w:abstractNumId w:val="13"/>
  </w:num>
  <w:num w:numId="21" w16cid:durableId="1602184661">
    <w:abstractNumId w:val="7"/>
  </w:num>
  <w:num w:numId="22" w16cid:durableId="1671253131">
    <w:abstractNumId w:val="27"/>
  </w:num>
  <w:num w:numId="23" w16cid:durableId="769471647">
    <w:abstractNumId w:val="2"/>
  </w:num>
  <w:num w:numId="24" w16cid:durableId="2050109737">
    <w:abstractNumId w:val="5"/>
  </w:num>
  <w:num w:numId="25" w16cid:durableId="657151589">
    <w:abstractNumId w:val="12"/>
  </w:num>
  <w:num w:numId="26" w16cid:durableId="1885286888">
    <w:abstractNumId w:val="15"/>
  </w:num>
  <w:num w:numId="27" w16cid:durableId="916980803">
    <w:abstractNumId w:val="17"/>
  </w:num>
  <w:num w:numId="28" w16cid:durableId="368334978">
    <w:abstractNumId w:val="21"/>
  </w:num>
  <w:num w:numId="29" w16cid:durableId="948656911">
    <w:abstractNumId w:val="16"/>
  </w:num>
  <w:num w:numId="30" w16cid:durableId="12471135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150FE"/>
    <w:rsid w:val="000170D3"/>
    <w:rsid w:val="0004717F"/>
    <w:rsid w:val="00097350"/>
    <w:rsid w:val="000F4021"/>
    <w:rsid w:val="0011519D"/>
    <w:rsid w:val="001B3845"/>
    <w:rsid w:val="001F107B"/>
    <w:rsid w:val="00204474"/>
    <w:rsid w:val="00225308"/>
    <w:rsid w:val="00225546"/>
    <w:rsid w:val="0023686E"/>
    <w:rsid w:val="002441CD"/>
    <w:rsid w:val="002837F0"/>
    <w:rsid w:val="00290582"/>
    <w:rsid w:val="002A337C"/>
    <w:rsid w:val="00304D51"/>
    <w:rsid w:val="00324606"/>
    <w:rsid w:val="003433F2"/>
    <w:rsid w:val="00350AC9"/>
    <w:rsid w:val="00354D8C"/>
    <w:rsid w:val="00382FB3"/>
    <w:rsid w:val="00386FCC"/>
    <w:rsid w:val="003D5C15"/>
    <w:rsid w:val="00403D5E"/>
    <w:rsid w:val="00405BAE"/>
    <w:rsid w:val="004100CA"/>
    <w:rsid w:val="0043133E"/>
    <w:rsid w:val="00434B8A"/>
    <w:rsid w:val="0046122C"/>
    <w:rsid w:val="00482376"/>
    <w:rsid w:val="004935EB"/>
    <w:rsid w:val="004A629D"/>
    <w:rsid w:val="004A70BA"/>
    <w:rsid w:val="004B0021"/>
    <w:rsid w:val="004E14C1"/>
    <w:rsid w:val="004E75F9"/>
    <w:rsid w:val="004F0BB1"/>
    <w:rsid w:val="005440E4"/>
    <w:rsid w:val="00584980"/>
    <w:rsid w:val="005C1321"/>
    <w:rsid w:val="005E049C"/>
    <w:rsid w:val="006041D2"/>
    <w:rsid w:val="006058B6"/>
    <w:rsid w:val="00607CC2"/>
    <w:rsid w:val="00620E73"/>
    <w:rsid w:val="0068469D"/>
    <w:rsid w:val="00684AC0"/>
    <w:rsid w:val="00686CEE"/>
    <w:rsid w:val="00687962"/>
    <w:rsid w:val="006A1B41"/>
    <w:rsid w:val="00707CC6"/>
    <w:rsid w:val="0071635C"/>
    <w:rsid w:val="00733765"/>
    <w:rsid w:val="00776DC6"/>
    <w:rsid w:val="00781888"/>
    <w:rsid w:val="00792D38"/>
    <w:rsid w:val="007D0A31"/>
    <w:rsid w:val="007F7FFB"/>
    <w:rsid w:val="00803B43"/>
    <w:rsid w:val="00814FF8"/>
    <w:rsid w:val="00853522"/>
    <w:rsid w:val="00863CC4"/>
    <w:rsid w:val="00867A01"/>
    <w:rsid w:val="0087086E"/>
    <w:rsid w:val="008A184F"/>
    <w:rsid w:val="008C51CE"/>
    <w:rsid w:val="008D094B"/>
    <w:rsid w:val="008D13C2"/>
    <w:rsid w:val="008E6C0C"/>
    <w:rsid w:val="009123BB"/>
    <w:rsid w:val="00920E8D"/>
    <w:rsid w:val="00922BA3"/>
    <w:rsid w:val="009365A3"/>
    <w:rsid w:val="009412D7"/>
    <w:rsid w:val="00965031"/>
    <w:rsid w:val="00967649"/>
    <w:rsid w:val="00973DFD"/>
    <w:rsid w:val="009842B0"/>
    <w:rsid w:val="009B60E2"/>
    <w:rsid w:val="009C0D26"/>
    <w:rsid w:val="00A17BB3"/>
    <w:rsid w:val="00A215D3"/>
    <w:rsid w:val="00A34E5D"/>
    <w:rsid w:val="00A752B0"/>
    <w:rsid w:val="00AA2743"/>
    <w:rsid w:val="00AA4695"/>
    <w:rsid w:val="00AD5FF8"/>
    <w:rsid w:val="00AE6EBD"/>
    <w:rsid w:val="00B02FC6"/>
    <w:rsid w:val="00B11FB2"/>
    <w:rsid w:val="00B16411"/>
    <w:rsid w:val="00B37E34"/>
    <w:rsid w:val="00B7467A"/>
    <w:rsid w:val="00B86915"/>
    <w:rsid w:val="00BA2BDF"/>
    <w:rsid w:val="00BB2EFA"/>
    <w:rsid w:val="00BD7DB1"/>
    <w:rsid w:val="00BE08AA"/>
    <w:rsid w:val="00BF0D8F"/>
    <w:rsid w:val="00BF19D7"/>
    <w:rsid w:val="00C21A40"/>
    <w:rsid w:val="00C30855"/>
    <w:rsid w:val="00C33F68"/>
    <w:rsid w:val="00C424EC"/>
    <w:rsid w:val="00C55400"/>
    <w:rsid w:val="00C558B7"/>
    <w:rsid w:val="00C74300"/>
    <w:rsid w:val="00C91013"/>
    <w:rsid w:val="00CD4D72"/>
    <w:rsid w:val="00DA3136"/>
    <w:rsid w:val="00DB41AF"/>
    <w:rsid w:val="00DB497E"/>
    <w:rsid w:val="00DE737B"/>
    <w:rsid w:val="00DF5082"/>
    <w:rsid w:val="00DF68C2"/>
    <w:rsid w:val="00E16864"/>
    <w:rsid w:val="00E25208"/>
    <w:rsid w:val="00E41E61"/>
    <w:rsid w:val="00E67523"/>
    <w:rsid w:val="00E76E48"/>
    <w:rsid w:val="00E82AF1"/>
    <w:rsid w:val="00EB12D2"/>
    <w:rsid w:val="00EC02A0"/>
    <w:rsid w:val="00F16F45"/>
    <w:rsid w:val="00F31D7E"/>
    <w:rsid w:val="00F32607"/>
    <w:rsid w:val="00F363F3"/>
    <w:rsid w:val="00F502B3"/>
    <w:rsid w:val="00F5113F"/>
    <w:rsid w:val="00F62765"/>
    <w:rsid w:val="00F70431"/>
    <w:rsid w:val="00F86AB5"/>
    <w:rsid w:val="00F8798A"/>
    <w:rsid w:val="00FB724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134DF6"/>
    <w:rsid w:val="001B3845"/>
    <w:rsid w:val="001B447E"/>
    <w:rsid w:val="002837F0"/>
    <w:rsid w:val="003433F2"/>
    <w:rsid w:val="00346918"/>
    <w:rsid w:val="00355375"/>
    <w:rsid w:val="0044136E"/>
    <w:rsid w:val="004519EC"/>
    <w:rsid w:val="004C1A3D"/>
    <w:rsid w:val="005170C4"/>
    <w:rsid w:val="005E049C"/>
    <w:rsid w:val="006058B6"/>
    <w:rsid w:val="00696856"/>
    <w:rsid w:val="006C5C9A"/>
    <w:rsid w:val="00733765"/>
    <w:rsid w:val="00781888"/>
    <w:rsid w:val="00867A01"/>
    <w:rsid w:val="008C51CE"/>
    <w:rsid w:val="008D094B"/>
    <w:rsid w:val="008D0E13"/>
    <w:rsid w:val="008E6C0C"/>
    <w:rsid w:val="009123BB"/>
    <w:rsid w:val="00971202"/>
    <w:rsid w:val="00A22019"/>
    <w:rsid w:val="00B11FB2"/>
    <w:rsid w:val="00B86915"/>
    <w:rsid w:val="00BA2BDF"/>
    <w:rsid w:val="00BE08AA"/>
    <w:rsid w:val="00CA6967"/>
    <w:rsid w:val="00DB41AF"/>
    <w:rsid w:val="00F263EA"/>
    <w:rsid w:val="00F301D3"/>
    <w:rsid w:val="00F435A7"/>
    <w:rsid w:val="00F52648"/>
    <w:rsid w:val="00F66245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</TotalTime>
  <Pages>9</Pages>
  <Words>1890</Words>
  <Characters>10779</Characters>
  <Application>Microsoft Office Word</Application>
  <DocSecurity>0</DocSecurity>
  <Lines>89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2</dc:subject>
  <dc:creator>Calogero Falcone &amp; Francesco catania</dc:creator>
  <cp:lastModifiedBy>Calogero Falcone</cp:lastModifiedBy>
  <cp:revision>111</cp:revision>
  <dcterms:created xsi:type="dcterms:W3CDTF">2024-05-06T19:41:00Z</dcterms:created>
  <dcterms:modified xsi:type="dcterms:W3CDTF">2024-07-16T23:39:00Z</dcterms:modified>
</cp:coreProperties>
</file>