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0938" w14:textId="77777777" w:rsidR="00A44A57" w:rsidRPr="00A44A57" w:rsidRDefault="00A44A57" w:rsidP="00A44A57">
      <w:pPr>
        <w:jc w:val="center"/>
        <w:rPr>
          <w:b/>
          <w:bCs/>
        </w:rPr>
      </w:pPr>
      <w:r w:rsidRPr="00A44A57">
        <w:rPr>
          <w:b/>
          <w:bCs/>
        </w:rPr>
        <w:t>1. Общие положения</w:t>
      </w:r>
    </w:p>
    <w:p w14:paraId="39CEA3B4" w14:textId="45477B01" w:rsidR="00A44A57" w:rsidRPr="00A44A57" w:rsidRDefault="00A44A57" w:rsidP="00A44A57">
      <w:r w:rsidRPr="00A44A57">
        <w:t xml:space="preserve">1.1. Настоящий документ устанавливает условия предоставления гарантии на комплектующие для </w:t>
      </w:r>
      <w:r>
        <w:t>персональных компьютеров</w:t>
      </w:r>
      <w:r w:rsidRPr="00A44A57">
        <w:t>, продаваемые компанией</w:t>
      </w:r>
      <w:r>
        <w:t xml:space="preserve"> ООО</w:t>
      </w:r>
      <w:r w:rsidRPr="00A44A57">
        <w:t xml:space="preserve"> "</w:t>
      </w:r>
      <w:r>
        <w:t>ПауерВайб</w:t>
      </w:r>
      <w:r w:rsidRPr="00A44A57">
        <w:t>"</w:t>
      </w:r>
      <w:r>
        <w:t xml:space="preserve"> (далее – </w:t>
      </w:r>
      <w:r w:rsidR="00BA333B" w:rsidRPr="00BA333B">
        <w:t>“</w:t>
      </w:r>
      <w:r>
        <w:t>Компания</w:t>
      </w:r>
      <w:r w:rsidR="00BA333B">
        <w:rPr>
          <w:lang w:val="en-US"/>
        </w:rPr>
        <w:t>”</w:t>
      </w:r>
      <w:r>
        <w:t>)</w:t>
      </w:r>
      <w:r w:rsidRPr="00A44A57">
        <w:t>.</w:t>
      </w:r>
      <w:r w:rsidRPr="00A44A57">
        <w:br/>
        <w:t>1.2. Гарантия распространяется на все товары, за исключением особо оговоренных случаев.</w:t>
      </w:r>
      <w:r w:rsidRPr="00A44A57">
        <w:br/>
        <w:t>1.3. Гарантийные обязательства действительны только при соблюдении покупателем условий эксплуатации и хранения товара.</w:t>
      </w:r>
    </w:p>
    <w:p w14:paraId="476AFBB2" w14:textId="77777777" w:rsidR="00A44A57" w:rsidRPr="00A44A57" w:rsidRDefault="00A44A57" w:rsidP="00A44A57">
      <w:pPr>
        <w:jc w:val="center"/>
        <w:rPr>
          <w:b/>
          <w:bCs/>
        </w:rPr>
      </w:pPr>
      <w:r w:rsidRPr="00A44A57">
        <w:rPr>
          <w:b/>
          <w:bCs/>
        </w:rPr>
        <w:t>2. Сроки гарантии</w:t>
      </w:r>
    </w:p>
    <w:p w14:paraId="6E46A431" w14:textId="77777777" w:rsidR="00A44A57" w:rsidRPr="00A44A57" w:rsidRDefault="00A44A57" w:rsidP="00A44A57">
      <w:r w:rsidRPr="00A44A57">
        <w:t>2.1. Стандартная гарантия:</w:t>
      </w:r>
    </w:p>
    <w:p w14:paraId="2715E569" w14:textId="77777777" w:rsidR="00A44A57" w:rsidRPr="00A44A57" w:rsidRDefault="00A44A57" w:rsidP="00A44A57">
      <w:pPr>
        <w:numPr>
          <w:ilvl w:val="0"/>
          <w:numId w:val="1"/>
        </w:numPr>
      </w:pPr>
      <w:r w:rsidRPr="00A44A57">
        <w:t>Компьютерные компоненты: 12-36 месяцев (в зависимости от категории товара)</w:t>
      </w:r>
    </w:p>
    <w:p w14:paraId="0E0EBF7E" w14:textId="77777777" w:rsidR="00A44A57" w:rsidRPr="00A44A57" w:rsidRDefault="00A44A57" w:rsidP="00A44A57">
      <w:pPr>
        <w:numPr>
          <w:ilvl w:val="0"/>
          <w:numId w:val="1"/>
        </w:numPr>
      </w:pPr>
      <w:r w:rsidRPr="00A44A57">
        <w:t>Периферийные устройства: 12-24 месяца</w:t>
      </w:r>
    </w:p>
    <w:p w14:paraId="66D51026" w14:textId="77777777" w:rsidR="00A44A57" w:rsidRPr="00A44A57" w:rsidRDefault="00A44A57" w:rsidP="00A44A57">
      <w:pPr>
        <w:numPr>
          <w:ilvl w:val="0"/>
          <w:numId w:val="1"/>
        </w:numPr>
      </w:pPr>
      <w:r w:rsidRPr="00A44A57">
        <w:t>Аксессуары: 3-12 месяцев</w:t>
      </w:r>
    </w:p>
    <w:p w14:paraId="16D977AB" w14:textId="77777777" w:rsidR="00A44A57" w:rsidRPr="00A44A57" w:rsidRDefault="00A44A57" w:rsidP="00A44A57">
      <w:r w:rsidRPr="00A44A57">
        <w:t>2.2. Расширенная гарантия:</w:t>
      </w:r>
    </w:p>
    <w:p w14:paraId="2FD0AA3F" w14:textId="77777777" w:rsidR="00A44A57" w:rsidRPr="00A44A57" w:rsidRDefault="00A44A57" w:rsidP="00A44A57">
      <w:pPr>
        <w:numPr>
          <w:ilvl w:val="0"/>
          <w:numId w:val="2"/>
        </w:numPr>
      </w:pPr>
      <w:r w:rsidRPr="00A44A57">
        <w:t>Доступна за дополнительную плату для отдельных категорий товаров</w:t>
      </w:r>
    </w:p>
    <w:p w14:paraId="73200588" w14:textId="77777777" w:rsidR="00A44A57" w:rsidRPr="00A44A57" w:rsidRDefault="00A44A57" w:rsidP="00A44A57">
      <w:pPr>
        <w:numPr>
          <w:ilvl w:val="0"/>
          <w:numId w:val="2"/>
        </w:numPr>
      </w:pPr>
      <w:r w:rsidRPr="00A44A57">
        <w:t>Увеличивает стандартный срок гарантии на 6-24 месяца</w:t>
      </w:r>
    </w:p>
    <w:p w14:paraId="2E8119A9" w14:textId="77777777" w:rsidR="00A44A57" w:rsidRPr="00A44A57" w:rsidRDefault="00A44A57" w:rsidP="00A44A57">
      <w:pPr>
        <w:numPr>
          <w:ilvl w:val="0"/>
          <w:numId w:val="2"/>
        </w:numPr>
      </w:pPr>
      <w:r w:rsidRPr="00A44A57">
        <w:t>Оформляется отдельным договором</w:t>
      </w:r>
    </w:p>
    <w:p w14:paraId="29C22790" w14:textId="77777777" w:rsidR="00A44A57" w:rsidRPr="00A44A57" w:rsidRDefault="00A44A57" w:rsidP="00A44A57">
      <w:pPr>
        <w:jc w:val="center"/>
        <w:rPr>
          <w:b/>
          <w:bCs/>
        </w:rPr>
      </w:pPr>
      <w:r w:rsidRPr="00A44A57">
        <w:rPr>
          <w:b/>
          <w:bCs/>
        </w:rPr>
        <w:t>3. Гарантийные случаи</w:t>
      </w:r>
    </w:p>
    <w:p w14:paraId="18747783" w14:textId="77777777" w:rsidR="00A44A57" w:rsidRPr="00A44A57" w:rsidRDefault="00A44A57" w:rsidP="00A44A57">
      <w:r w:rsidRPr="00A44A57">
        <w:t>3.1. Гарантия покрывает:</w:t>
      </w:r>
    </w:p>
    <w:p w14:paraId="471998E8" w14:textId="77777777" w:rsidR="00A44A57" w:rsidRPr="00A44A57" w:rsidRDefault="00A44A57" w:rsidP="00A44A57">
      <w:pPr>
        <w:numPr>
          <w:ilvl w:val="0"/>
          <w:numId w:val="3"/>
        </w:numPr>
      </w:pPr>
      <w:r w:rsidRPr="00A44A57">
        <w:t>Производственные дефекты</w:t>
      </w:r>
    </w:p>
    <w:p w14:paraId="3C0BDE96" w14:textId="77777777" w:rsidR="00A44A57" w:rsidRPr="00A44A57" w:rsidRDefault="00A44A57" w:rsidP="00A44A57">
      <w:pPr>
        <w:numPr>
          <w:ilvl w:val="0"/>
          <w:numId w:val="3"/>
        </w:numPr>
      </w:pPr>
      <w:r w:rsidRPr="00A44A57">
        <w:t>Неисправности, возникшие при нормальных условиях эксплуатации</w:t>
      </w:r>
    </w:p>
    <w:p w14:paraId="2E670652" w14:textId="77777777" w:rsidR="00A44A57" w:rsidRPr="00A44A57" w:rsidRDefault="00A44A57" w:rsidP="00A44A57">
      <w:pPr>
        <w:numPr>
          <w:ilvl w:val="0"/>
          <w:numId w:val="3"/>
        </w:numPr>
      </w:pPr>
      <w:r w:rsidRPr="00A44A57">
        <w:t>Отказ оборудования в пределах установленного срока службы</w:t>
      </w:r>
    </w:p>
    <w:p w14:paraId="416A4BDC" w14:textId="77777777" w:rsidR="00A44A57" w:rsidRPr="00A44A57" w:rsidRDefault="00A44A57" w:rsidP="00A44A57">
      <w:r w:rsidRPr="00A44A57">
        <w:t>3.2. Гарантия не распространяется на:</w:t>
      </w:r>
    </w:p>
    <w:p w14:paraId="25ED091F" w14:textId="77777777" w:rsidR="00A44A57" w:rsidRPr="00A44A57" w:rsidRDefault="00A44A57" w:rsidP="00A44A57">
      <w:pPr>
        <w:numPr>
          <w:ilvl w:val="0"/>
          <w:numId w:val="4"/>
        </w:numPr>
      </w:pPr>
      <w:r w:rsidRPr="00A44A57">
        <w:t>Повреждения, вызванные неправильной установкой или эксплуатацией</w:t>
      </w:r>
    </w:p>
    <w:p w14:paraId="1183A7B5" w14:textId="77777777" w:rsidR="00A44A57" w:rsidRPr="00A44A57" w:rsidRDefault="00A44A57" w:rsidP="00A44A57">
      <w:pPr>
        <w:numPr>
          <w:ilvl w:val="0"/>
          <w:numId w:val="4"/>
        </w:numPr>
      </w:pPr>
      <w:r w:rsidRPr="00A44A57">
        <w:t>Механические повреждения и последствия перепадов напряжения</w:t>
      </w:r>
    </w:p>
    <w:p w14:paraId="02C57C23" w14:textId="77777777" w:rsidR="00A44A57" w:rsidRPr="00A44A57" w:rsidRDefault="00A44A57" w:rsidP="00A44A57">
      <w:pPr>
        <w:numPr>
          <w:ilvl w:val="0"/>
          <w:numId w:val="4"/>
        </w:numPr>
      </w:pPr>
      <w:r w:rsidRPr="00A44A57">
        <w:t>Естественный износ расходных материалов</w:t>
      </w:r>
    </w:p>
    <w:p w14:paraId="6D37F2B9" w14:textId="77777777" w:rsidR="00A44A57" w:rsidRPr="00A44A57" w:rsidRDefault="00A44A57" w:rsidP="00A44A57">
      <w:pPr>
        <w:numPr>
          <w:ilvl w:val="0"/>
          <w:numId w:val="4"/>
        </w:numPr>
      </w:pPr>
      <w:r w:rsidRPr="00A44A57">
        <w:t>Товары с измененной или поврежденной гарантийной маркировкой</w:t>
      </w:r>
    </w:p>
    <w:p w14:paraId="1667A344" w14:textId="77777777" w:rsidR="00A44A57" w:rsidRPr="00A44A57" w:rsidRDefault="00A44A57" w:rsidP="00A44A57">
      <w:pPr>
        <w:jc w:val="center"/>
        <w:rPr>
          <w:b/>
          <w:bCs/>
        </w:rPr>
      </w:pPr>
      <w:r w:rsidRPr="00A44A57">
        <w:rPr>
          <w:b/>
          <w:bCs/>
        </w:rPr>
        <w:t>4. Порядок обращения по гарантии</w:t>
      </w:r>
    </w:p>
    <w:p w14:paraId="20EF1C15" w14:textId="77777777" w:rsidR="00A44A57" w:rsidRPr="00A44A57" w:rsidRDefault="00A44A57" w:rsidP="00A44A57">
      <w:r w:rsidRPr="00A44A57">
        <w:t>4.1. Для инициации гарантийного случая необходимо:</w:t>
      </w:r>
    </w:p>
    <w:p w14:paraId="101503D6" w14:textId="77777777" w:rsidR="00A44A57" w:rsidRPr="00A44A57" w:rsidRDefault="00A44A57" w:rsidP="00A44A57">
      <w:pPr>
        <w:numPr>
          <w:ilvl w:val="0"/>
          <w:numId w:val="5"/>
        </w:numPr>
      </w:pPr>
      <w:r w:rsidRPr="00A44A57">
        <w:lastRenderedPageBreak/>
        <w:t>Предоставить товар с комплектацией и упаковкой</w:t>
      </w:r>
    </w:p>
    <w:p w14:paraId="1140D0AF" w14:textId="77777777" w:rsidR="00A44A57" w:rsidRPr="00A44A57" w:rsidRDefault="00A44A57" w:rsidP="00A44A57">
      <w:pPr>
        <w:numPr>
          <w:ilvl w:val="0"/>
          <w:numId w:val="5"/>
        </w:numPr>
      </w:pPr>
      <w:r w:rsidRPr="00A44A57">
        <w:t>Предъявить оригинал гарантийного талона</w:t>
      </w:r>
    </w:p>
    <w:p w14:paraId="7E9275EE" w14:textId="77777777" w:rsidR="00A44A57" w:rsidRPr="00A44A57" w:rsidRDefault="00A44A57" w:rsidP="00A44A57">
      <w:pPr>
        <w:numPr>
          <w:ilvl w:val="0"/>
          <w:numId w:val="5"/>
        </w:numPr>
      </w:pPr>
      <w:r w:rsidRPr="00A44A57">
        <w:t>Предоставить чек или иное подтверждение покупки</w:t>
      </w:r>
    </w:p>
    <w:p w14:paraId="53C319AE" w14:textId="77777777" w:rsidR="00A44A57" w:rsidRPr="00A44A57" w:rsidRDefault="00A44A57" w:rsidP="00A44A57">
      <w:pPr>
        <w:numPr>
          <w:ilvl w:val="0"/>
          <w:numId w:val="5"/>
        </w:numPr>
      </w:pPr>
      <w:r w:rsidRPr="00A44A57">
        <w:t>Заполнить заявление установленного образца</w:t>
      </w:r>
    </w:p>
    <w:p w14:paraId="7EBD098A" w14:textId="77777777" w:rsidR="00A44A57" w:rsidRPr="00A44A57" w:rsidRDefault="00A44A57" w:rsidP="00A44A57">
      <w:r w:rsidRPr="00A44A57">
        <w:t>4.2. Сроки рассмотрения заявки:</w:t>
      </w:r>
    </w:p>
    <w:p w14:paraId="3523F177" w14:textId="77777777" w:rsidR="00A44A57" w:rsidRPr="00A44A57" w:rsidRDefault="00A44A57" w:rsidP="00A44A57">
      <w:pPr>
        <w:numPr>
          <w:ilvl w:val="0"/>
          <w:numId w:val="6"/>
        </w:numPr>
      </w:pPr>
      <w:r w:rsidRPr="00A44A57">
        <w:t>Первичная диагностика: до 3 рабочих дней</w:t>
      </w:r>
    </w:p>
    <w:p w14:paraId="3EF31F4C" w14:textId="77777777" w:rsidR="00A44A57" w:rsidRPr="00A44A57" w:rsidRDefault="00A44A57" w:rsidP="00A44A57">
      <w:pPr>
        <w:numPr>
          <w:ilvl w:val="0"/>
          <w:numId w:val="6"/>
        </w:numPr>
      </w:pPr>
      <w:r w:rsidRPr="00A44A57">
        <w:t>Ремонт или замена: до 14 рабочих дней</w:t>
      </w:r>
    </w:p>
    <w:p w14:paraId="100481E0" w14:textId="77777777" w:rsidR="00A44A57" w:rsidRPr="00A44A57" w:rsidRDefault="00A44A57" w:rsidP="00A44A57">
      <w:pPr>
        <w:numPr>
          <w:ilvl w:val="0"/>
          <w:numId w:val="6"/>
        </w:numPr>
      </w:pPr>
      <w:r w:rsidRPr="00A44A57">
        <w:t>Сложные случаи: до 30 календарных дней</w:t>
      </w:r>
    </w:p>
    <w:p w14:paraId="17F72AFF" w14:textId="77777777" w:rsidR="00A44A57" w:rsidRPr="00A44A57" w:rsidRDefault="00A44A57" w:rsidP="00A44A57">
      <w:pPr>
        <w:jc w:val="center"/>
        <w:rPr>
          <w:b/>
          <w:bCs/>
        </w:rPr>
      </w:pPr>
      <w:r w:rsidRPr="00A44A57">
        <w:rPr>
          <w:b/>
          <w:bCs/>
        </w:rPr>
        <w:t>5. Варианты исполнения гарантийных обязательств</w:t>
      </w:r>
    </w:p>
    <w:p w14:paraId="00392A18" w14:textId="77777777" w:rsidR="00A44A57" w:rsidRPr="00A44A57" w:rsidRDefault="00A44A57" w:rsidP="00A44A57">
      <w:r w:rsidRPr="00A44A57">
        <w:t>5.1. Возможные решения по гарантийному случаю:</w:t>
      </w:r>
    </w:p>
    <w:p w14:paraId="2C1089B3" w14:textId="77777777" w:rsidR="00A44A57" w:rsidRPr="00A44A57" w:rsidRDefault="00A44A57" w:rsidP="00A44A57">
      <w:pPr>
        <w:numPr>
          <w:ilvl w:val="0"/>
          <w:numId w:val="7"/>
        </w:numPr>
      </w:pPr>
      <w:r w:rsidRPr="00A44A57">
        <w:t>Бесплатный ремонт у авторизованного сервисного центра</w:t>
      </w:r>
    </w:p>
    <w:p w14:paraId="117F6D9A" w14:textId="77777777" w:rsidR="00A44A57" w:rsidRPr="00A44A57" w:rsidRDefault="00A44A57" w:rsidP="00A44A57">
      <w:pPr>
        <w:numPr>
          <w:ilvl w:val="0"/>
          <w:numId w:val="7"/>
        </w:numPr>
      </w:pPr>
      <w:r w:rsidRPr="00A44A57">
        <w:t>Замена на аналогичный товар</w:t>
      </w:r>
    </w:p>
    <w:p w14:paraId="609C5914" w14:textId="77777777" w:rsidR="00A44A57" w:rsidRPr="00A44A57" w:rsidRDefault="00A44A57" w:rsidP="00A44A57">
      <w:pPr>
        <w:numPr>
          <w:ilvl w:val="0"/>
          <w:numId w:val="7"/>
        </w:numPr>
      </w:pPr>
      <w:r w:rsidRPr="00A44A57">
        <w:t>Возврат денежных средств (при невозможности ремонта или замены)</w:t>
      </w:r>
    </w:p>
    <w:p w14:paraId="69122D94" w14:textId="77777777" w:rsidR="00A44A57" w:rsidRPr="00A44A57" w:rsidRDefault="00A44A57" w:rsidP="00A44A57">
      <w:r w:rsidRPr="00A44A57">
        <w:t>5.2. Особые условия для отдельных категорий:</w:t>
      </w:r>
    </w:p>
    <w:p w14:paraId="796B7462" w14:textId="77777777" w:rsidR="00A44A57" w:rsidRPr="00A44A57" w:rsidRDefault="00A44A57" w:rsidP="00A44A57">
      <w:pPr>
        <w:numPr>
          <w:ilvl w:val="0"/>
          <w:numId w:val="8"/>
        </w:numPr>
      </w:pPr>
      <w:r w:rsidRPr="00A44A57">
        <w:t>Товары с нулевым остатком: только ремонт</w:t>
      </w:r>
    </w:p>
    <w:p w14:paraId="2A5CC9D7" w14:textId="77777777" w:rsidR="00A44A57" w:rsidRPr="00A44A57" w:rsidRDefault="00A44A57" w:rsidP="00A44A57">
      <w:pPr>
        <w:numPr>
          <w:ilvl w:val="0"/>
          <w:numId w:val="8"/>
        </w:numPr>
      </w:pPr>
      <w:r w:rsidRPr="00A44A57">
        <w:t>Снятые с производства модели: замена на аналогичную по характеристикам</w:t>
      </w:r>
    </w:p>
    <w:p w14:paraId="44B808DC" w14:textId="77777777" w:rsidR="00A44A57" w:rsidRPr="00A44A57" w:rsidRDefault="00A44A57" w:rsidP="00A44A57">
      <w:pPr>
        <w:jc w:val="center"/>
        <w:rPr>
          <w:b/>
          <w:bCs/>
        </w:rPr>
      </w:pPr>
      <w:r w:rsidRPr="00A44A57">
        <w:rPr>
          <w:b/>
          <w:bCs/>
        </w:rPr>
        <w:t>6. Права и обязанности сторон</w:t>
      </w:r>
    </w:p>
    <w:p w14:paraId="6338ABE6" w14:textId="77777777" w:rsidR="00A44A57" w:rsidRPr="00A44A57" w:rsidRDefault="00A44A57" w:rsidP="00A44A57">
      <w:r w:rsidRPr="00A44A57">
        <w:t>6.1. Обязанности компании:</w:t>
      </w:r>
    </w:p>
    <w:p w14:paraId="10277771" w14:textId="77777777" w:rsidR="00A44A57" w:rsidRPr="00A44A57" w:rsidRDefault="00A44A57" w:rsidP="00A44A57">
      <w:pPr>
        <w:numPr>
          <w:ilvl w:val="0"/>
          <w:numId w:val="9"/>
        </w:numPr>
      </w:pPr>
      <w:r w:rsidRPr="00A44A57">
        <w:t>Обеспечивать выполнение гарантийных обязательств</w:t>
      </w:r>
    </w:p>
    <w:p w14:paraId="551DD835" w14:textId="77777777" w:rsidR="00A44A57" w:rsidRPr="00A44A57" w:rsidRDefault="00A44A57" w:rsidP="00A44A57">
      <w:pPr>
        <w:numPr>
          <w:ilvl w:val="0"/>
          <w:numId w:val="9"/>
        </w:numPr>
      </w:pPr>
      <w:r w:rsidRPr="00A44A57">
        <w:t>Предоставлять достоверную информацию о гарантийных условиях</w:t>
      </w:r>
    </w:p>
    <w:p w14:paraId="74FC3EE5" w14:textId="77777777" w:rsidR="00A44A57" w:rsidRPr="00A44A57" w:rsidRDefault="00A44A57" w:rsidP="00A44A57">
      <w:pPr>
        <w:numPr>
          <w:ilvl w:val="0"/>
          <w:numId w:val="9"/>
        </w:numPr>
      </w:pPr>
      <w:r w:rsidRPr="00A44A57">
        <w:t>Своевременно информировать о статусе ремонта</w:t>
      </w:r>
    </w:p>
    <w:p w14:paraId="0C05C8A3" w14:textId="77777777" w:rsidR="00A44A57" w:rsidRPr="00A44A57" w:rsidRDefault="00A44A57" w:rsidP="00A44A57">
      <w:r w:rsidRPr="00A44A57">
        <w:t>6.2. Права покупателя:</w:t>
      </w:r>
    </w:p>
    <w:p w14:paraId="54EEC8FD" w14:textId="77777777" w:rsidR="00A44A57" w:rsidRPr="00A44A57" w:rsidRDefault="00A44A57" w:rsidP="00A44A57">
      <w:pPr>
        <w:numPr>
          <w:ilvl w:val="0"/>
          <w:numId w:val="10"/>
        </w:numPr>
      </w:pPr>
      <w:r w:rsidRPr="00A44A57">
        <w:t>Требовать исполнения гарантийных обязательств</w:t>
      </w:r>
    </w:p>
    <w:p w14:paraId="67A17F74" w14:textId="77777777" w:rsidR="00A44A57" w:rsidRPr="00A44A57" w:rsidRDefault="00A44A57" w:rsidP="00A44A57">
      <w:pPr>
        <w:numPr>
          <w:ilvl w:val="0"/>
          <w:numId w:val="10"/>
        </w:numPr>
      </w:pPr>
      <w:r w:rsidRPr="00A44A57">
        <w:t>Получать информацию о причинах отказа в гарантии</w:t>
      </w:r>
    </w:p>
    <w:p w14:paraId="39A37469" w14:textId="77777777" w:rsidR="00A44A57" w:rsidRPr="00A44A57" w:rsidRDefault="00A44A57" w:rsidP="00A44A57">
      <w:pPr>
        <w:numPr>
          <w:ilvl w:val="0"/>
          <w:numId w:val="10"/>
        </w:numPr>
      </w:pPr>
      <w:r w:rsidRPr="00A44A57">
        <w:t>Обжаловать решение сервисного центра</w:t>
      </w:r>
    </w:p>
    <w:p w14:paraId="4EB5AFDE" w14:textId="77777777" w:rsidR="00A44A57" w:rsidRPr="00A44A57" w:rsidRDefault="00A44A57" w:rsidP="00A44A57">
      <w:pPr>
        <w:jc w:val="center"/>
        <w:rPr>
          <w:b/>
          <w:bCs/>
        </w:rPr>
      </w:pPr>
      <w:r w:rsidRPr="00A44A57">
        <w:rPr>
          <w:b/>
          <w:bCs/>
        </w:rPr>
        <w:t>7. Дополнительные условия</w:t>
      </w:r>
    </w:p>
    <w:p w14:paraId="2B28BBAE" w14:textId="77777777" w:rsidR="00A44A57" w:rsidRPr="00A44A57" w:rsidRDefault="00A44A57" w:rsidP="00A44A57">
      <w:r w:rsidRPr="00A44A57">
        <w:t>7.1. Транспортные расходы:</w:t>
      </w:r>
    </w:p>
    <w:p w14:paraId="54B4C87E" w14:textId="77777777" w:rsidR="00A44A57" w:rsidRPr="00A44A57" w:rsidRDefault="00A44A57" w:rsidP="00A44A57">
      <w:pPr>
        <w:numPr>
          <w:ilvl w:val="0"/>
          <w:numId w:val="11"/>
        </w:numPr>
      </w:pPr>
      <w:r w:rsidRPr="00A44A57">
        <w:t>Доставка товара в сервисный центр - за счет покупателя</w:t>
      </w:r>
    </w:p>
    <w:p w14:paraId="367C7226" w14:textId="77777777" w:rsidR="00A44A57" w:rsidRPr="00A44A57" w:rsidRDefault="00A44A57" w:rsidP="00A44A57">
      <w:pPr>
        <w:numPr>
          <w:ilvl w:val="0"/>
          <w:numId w:val="11"/>
        </w:numPr>
      </w:pPr>
      <w:r w:rsidRPr="00A44A57">
        <w:t>Возврат отремонтированного товара - за счет компании</w:t>
      </w:r>
    </w:p>
    <w:p w14:paraId="5F33F69E" w14:textId="77777777" w:rsidR="00A44A57" w:rsidRPr="00A44A57" w:rsidRDefault="00A44A57" w:rsidP="00A44A57">
      <w:r w:rsidRPr="00A44A57">
        <w:lastRenderedPageBreak/>
        <w:t>7.2. Гарантия после ремонта:</w:t>
      </w:r>
    </w:p>
    <w:p w14:paraId="6788EAEE" w14:textId="77777777" w:rsidR="00A44A57" w:rsidRPr="00A44A57" w:rsidRDefault="00A44A57" w:rsidP="00A44A57">
      <w:pPr>
        <w:numPr>
          <w:ilvl w:val="0"/>
          <w:numId w:val="12"/>
        </w:numPr>
      </w:pPr>
      <w:r w:rsidRPr="00A44A57">
        <w:t>На отремонтированные узлы предоставляется гарантия 3 месяца</w:t>
      </w:r>
    </w:p>
    <w:p w14:paraId="0AA99D02" w14:textId="77777777" w:rsidR="00A44A57" w:rsidRPr="00A44A57" w:rsidRDefault="00A44A57" w:rsidP="00A44A57">
      <w:pPr>
        <w:numPr>
          <w:ilvl w:val="0"/>
          <w:numId w:val="12"/>
        </w:numPr>
      </w:pPr>
      <w:r w:rsidRPr="00A44A57">
        <w:t>Общий срок гарантии не продлевается</w:t>
      </w:r>
    </w:p>
    <w:p w14:paraId="27F90276" w14:textId="77777777" w:rsidR="00A44A57" w:rsidRPr="00A44A57" w:rsidRDefault="00A44A57" w:rsidP="00A44A57">
      <w:pPr>
        <w:jc w:val="center"/>
        <w:rPr>
          <w:b/>
          <w:bCs/>
        </w:rPr>
      </w:pPr>
      <w:r w:rsidRPr="00A44A57">
        <w:rPr>
          <w:b/>
          <w:bCs/>
        </w:rPr>
        <w:t>8. Контактная информация</w:t>
      </w:r>
    </w:p>
    <w:p w14:paraId="16E02D34" w14:textId="3B42C0E5" w:rsidR="00A44A57" w:rsidRPr="00A44A57" w:rsidRDefault="00A44A57" w:rsidP="00A44A57">
      <w:r w:rsidRPr="00A44A57">
        <w:t>Гарантийный отдел</w:t>
      </w:r>
      <w:r>
        <w:t xml:space="preserve"> К</w:t>
      </w:r>
      <w:r w:rsidRPr="00A44A57">
        <w:t>омпании:</w:t>
      </w:r>
    </w:p>
    <w:p w14:paraId="3132F08B" w14:textId="0361F0A7" w:rsidR="00A44A57" w:rsidRPr="00A44A57" w:rsidRDefault="00A44A57" w:rsidP="00A44A57">
      <w:pPr>
        <w:numPr>
          <w:ilvl w:val="0"/>
          <w:numId w:val="13"/>
        </w:numPr>
      </w:pPr>
      <w:r w:rsidRPr="00A44A57">
        <w:t xml:space="preserve">Телефон: </w:t>
      </w:r>
      <w:r>
        <w:t>+7 (800) 854-00-25</w:t>
      </w:r>
    </w:p>
    <w:p w14:paraId="0A42D75F" w14:textId="77777777" w:rsidR="00A44A57" w:rsidRPr="00A44A57" w:rsidRDefault="00A44A57" w:rsidP="00A44A57">
      <w:pPr>
        <w:numPr>
          <w:ilvl w:val="0"/>
          <w:numId w:val="13"/>
        </w:numPr>
      </w:pPr>
      <w:r w:rsidRPr="00A44A57">
        <w:t>Email: </w:t>
      </w:r>
      <w:hyperlink r:id="rId5" w:tgtFrame="_blank" w:history="1">
        <w:r w:rsidRPr="00A44A57">
          <w:rPr>
            <w:rStyle w:val="a4"/>
          </w:rPr>
          <w:t>warranty@powervibe.ru</w:t>
        </w:r>
      </w:hyperlink>
    </w:p>
    <w:p w14:paraId="414D06F1" w14:textId="77777777" w:rsidR="00A44A57" w:rsidRPr="00A44A57" w:rsidRDefault="00A44A57" w:rsidP="00A44A57">
      <w:pPr>
        <w:numPr>
          <w:ilvl w:val="0"/>
          <w:numId w:val="13"/>
        </w:numPr>
      </w:pPr>
      <w:r w:rsidRPr="00A44A57">
        <w:t>Адрес сервисного центра: [указать адрес]</w:t>
      </w:r>
    </w:p>
    <w:p w14:paraId="43102491" w14:textId="77777777" w:rsidR="00A44A57" w:rsidRPr="00A44A57" w:rsidRDefault="00A44A57" w:rsidP="00A44A57">
      <w:pPr>
        <w:numPr>
          <w:ilvl w:val="0"/>
          <w:numId w:val="13"/>
        </w:numPr>
      </w:pPr>
      <w:r w:rsidRPr="00A44A57">
        <w:t>Часы работы: Пн-Пт с 9:00 до 18:00</w:t>
      </w:r>
    </w:p>
    <w:p w14:paraId="5D57A06C" w14:textId="08977195" w:rsidR="00A44A57" w:rsidRPr="00A44A57" w:rsidRDefault="00A44A57" w:rsidP="00A44A57">
      <w:r w:rsidRPr="00A44A57">
        <w:t xml:space="preserve">Дата вступления в силу: </w:t>
      </w:r>
      <w:r>
        <w:t>21.03.2025</w:t>
      </w:r>
    </w:p>
    <w:p w14:paraId="71EC7E0D" w14:textId="77777777" w:rsidR="00204C2A" w:rsidRDefault="00204C2A"/>
    <w:sectPr w:rsidR="0020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7B45"/>
    <w:multiLevelType w:val="multilevel"/>
    <w:tmpl w:val="CDE8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00CC8"/>
    <w:multiLevelType w:val="multilevel"/>
    <w:tmpl w:val="EB5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761E1"/>
    <w:multiLevelType w:val="multilevel"/>
    <w:tmpl w:val="8E4A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44376"/>
    <w:multiLevelType w:val="multilevel"/>
    <w:tmpl w:val="93B4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05014"/>
    <w:multiLevelType w:val="multilevel"/>
    <w:tmpl w:val="B664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060F0"/>
    <w:multiLevelType w:val="multilevel"/>
    <w:tmpl w:val="65F8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E72C9"/>
    <w:multiLevelType w:val="multilevel"/>
    <w:tmpl w:val="AA7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87986"/>
    <w:multiLevelType w:val="multilevel"/>
    <w:tmpl w:val="A544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45B87"/>
    <w:multiLevelType w:val="multilevel"/>
    <w:tmpl w:val="168A2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310EF2"/>
    <w:multiLevelType w:val="multilevel"/>
    <w:tmpl w:val="0388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66105"/>
    <w:multiLevelType w:val="multilevel"/>
    <w:tmpl w:val="7A06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03A78"/>
    <w:multiLevelType w:val="multilevel"/>
    <w:tmpl w:val="B692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E4049"/>
    <w:multiLevelType w:val="multilevel"/>
    <w:tmpl w:val="052E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42"/>
    <w:rsid w:val="00204C2A"/>
    <w:rsid w:val="00295C33"/>
    <w:rsid w:val="006915D5"/>
    <w:rsid w:val="00A44A57"/>
    <w:rsid w:val="00AC3242"/>
    <w:rsid w:val="00BA333B"/>
    <w:rsid w:val="00FF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E293"/>
  <w15:chartTrackingRefBased/>
  <w15:docId w15:val="{A6443CD7-A0EF-4711-889E-3FAC0BC1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8C"/>
    <w:pPr>
      <w:spacing w:after="0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к"/>
    <w:basedOn w:val="a"/>
    <w:next w:val="a"/>
    <w:qFormat/>
    <w:rsid w:val="00FF098C"/>
    <w:pPr>
      <w:ind w:firstLine="0"/>
      <w:jc w:val="center"/>
    </w:pPr>
    <w:rPr>
      <w:b/>
      <w:color w:val="000000" w:themeColor="text1"/>
    </w:rPr>
  </w:style>
  <w:style w:type="character" w:styleId="a4">
    <w:name w:val="Hyperlink"/>
    <w:basedOn w:val="a0"/>
    <w:uiPriority w:val="99"/>
    <w:unhideWhenUsed/>
    <w:rsid w:val="00A44A5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44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to:warranty@powervib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Никитин</dc:creator>
  <cp:keywords/>
  <dc:description/>
  <cp:lastModifiedBy>Влад Никитин</cp:lastModifiedBy>
  <cp:revision>3</cp:revision>
  <dcterms:created xsi:type="dcterms:W3CDTF">2025-03-25T18:16:00Z</dcterms:created>
  <dcterms:modified xsi:type="dcterms:W3CDTF">2025-03-25T18:18:00Z</dcterms:modified>
</cp:coreProperties>
</file>