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4305" w14:textId="77777777" w:rsidR="008352F4" w:rsidRPr="008352F4" w:rsidRDefault="008352F4" w:rsidP="00423151">
      <w:pPr>
        <w:ind w:firstLine="0"/>
        <w:jc w:val="center"/>
        <w:rPr>
          <w:b/>
          <w:bCs/>
        </w:rPr>
      </w:pPr>
      <w:r w:rsidRPr="008352F4">
        <w:rPr>
          <w:b/>
          <w:bCs/>
        </w:rPr>
        <w:t>1. Общие положения</w:t>
      </w:r>
    </w:p>
    <w:p w14:paraId="683C0230" w14:textId="74193691" w:rsidR="008352F4" w:rsidRPr="008352F4" w:rsidRDefault="008352F4" w:rsidP="00423151">
      <w:pPr>
        <w:ind w:firstLine="0"/>
      </w:pPr>
      <w:r w:rsidRPr="008352F4">
        <w:t xml:space="preserve">1.1. Настоящее Положение регулирует порядок предоставления товарных кредитов клиентам компании </w:t>
      </w:r>
      <w:r>
        <w:t xml:space="preserve">ООО </w:t>
      </w:r>
      <w:r w:rsidRPr="008352F4">
        <w:t>"</w:t>
      </w:r>
      <w:proofErr w:type="spellStart"/>
      <w:r>
        <w:t>ПауерВайб</w:t>
      </w:r>
      <w:proofErr w:type="spellEnd"/>
      <w:r w:rsidRPr="008352F4">
        <w:t>"</w:t>
      </w:r>
      <w:r>
        <w:t xml:space="preserve"> (далее – </w:t>
      </w:r>
      <w:r w:rsidR="00540E2B" w:rsidRPr="00540E2B">
        <w:t>“</w:t>
      </w:r>
      <w:r>
        <w:t>Компания</w:t>
      </w:r>
      <w:r w:rsidR="00540E2B" w:rsidRPr="00423151">
        <w:t>”</w:t>
      </w:r>
      <w:r>
        <w:t>)</w:t>
      </w:r>
      <w:r w:rsidRPr="008352F4">
        <w:t xml:space="preserve"> на приобретение комплектующих для </w:t>
      </w:r>
      <w:r w:rsidR="008017BB">
        <w:t>Персональных компьютеров</w:t>
      </w:r>
      <w:r w:rsidRPr="008352F4">
        <w:t>.</w:t>
      </w:r>
      <w:r w:rsidRPr="008352F4">
        <w:br/>
        <w:t>1.2. Кредитование осуществляется через партнерские финансовые организации, аккредитованные компанией.</w:t>
      </w:r>
      <w:r w:rsidRPr="008352F4">
        <w:br/>
        <w:t>1.3. Услуга доступна для совершеннолетних граждан РФ с постоянной регистрацией.</w:t>
      </w:r>
    </w:p>
    <w:p w14:paraId="612CD070" w14:textId="77777777" w:rsidR="008352F4" w:rsidRPr="008352F4" w:rsidRDefault="008352F4" w:rsidP="00423151">
      <w:pPr>
        <w:ind w:firstLine="0"/>
        <w:jc w:val="center"/>
        <w:rPr>
          <w:b/>
          <w:bCs/>
        </w:rPr>
      </w:pPr>
      <w:r w:rsidRPr="008352F4">
        <w:rPr>
          <w:b/>
          <w:bCs/>
        </w:rPr>
        <w:t>2. Условия предоставления товарного кредита</w:t>
      </w:r>
    </w:p>
    <w:p w14:paraId="0F455333" w14:textId="77777777" w:rsidR="008352F4" w:rsidRPr="008352F4" w:rsidRDefault="008352F4" w:rsidP="00423151">
      <w:pPr>
        <w:ind w:firstLine="0"/>
      </w:pPr>
      <w:r w:rsidRPr="008352F4">
        <w:t>2.1. Основные параметры:</w:t>
      </w:r>
    </w:p>
    <w:p w14:paraId="71957E53" w14:textId="77777777" w:rsidR="008352F4" w:rsidRPr="008352F4" w:rsidRDefault="008352F4" w:rsidP="00423151">
      <w:pPr>
        <w:numPr>
          <w:ilvl w:val="0"/>
          <w:numId w:val="1"/>
        </w:numPr>
        <w:tabs>
          <w:tab w:val="num" w:pos="720"/>
        </w:tabs>
        <w:ind w:firstLine="0"/>
      </w:pPr>
      <w:r w:rsidRPr="008352F4">
        <w:t>Сумма кредита: от 5 000 до 300 000 рублей</w:t>
      </w:r>
    </w:p>
    <w:p w14:paraId="0F1C3C34" w14:textId="77777777" w:rsidR="008352F4" w:rsidRPr="008352F4" w:rsidRDefault="008352F4" w:rsidP="00423151">
      <w:pPr>
        <w:numPr>
          <w:ilvl w:val="0"/>
          <w:numId w:val="1"/>
        </w:numPr>
        <w:tabs>
          <w:tab w:val="num" w:pos="720"/>
        </w:tabs>
        <w:ind w:firstLine="0"/>
      </w:pPr>
      <w:r w:rsidRPr="008352F4">
        <w:t>Срок кредитования: 3-36 месяцев</w:t>
      </w:r>
    </w:p>
    <w:p w14:paraId="493E48B8" w14:textId="77777777" w:rsidR="008352F4" w:rsidRPr="008352F4" w:rsidRDefault="008352F4" w:rsidP="00423151">
      <w:pPr>
        <w:numPr>
          <w:ilvl w:val="0"/>
          <w:numId w:val="1"/>
        </w:numPr>
        <w:tabs>
          <w:tab w:val="num" w:pos="720"/>
        </w:tabs>
        <w:ind w:firstLine="0"/>
      </w:pPr>
      <w:r w:rsidRPr="008352F4">
        <w:t>Первоначальный взнос: от 0% до 50% стоимости товара</w:t>
      </w:r>
    </w:p>
    <w:p w14:paraId="75788CAA" w14:textId="77777777" w:rsidR="008352F4" w:rsidRPr="008352F4" w:rsidRDefault="008352F4" w:rsidP="00423151">
      <w:pPr>
        <w:numPr>
          <w:ilvl w:val="0"/>
          <w:numId w:val="1"/>
        </w:numPr>
        <w:tabs>
          <w:tab w:val="num" w:pos="720"/>
        </w:tabs>
        <w:ind w:firstLine="0"/>
      </w:pPr>
      <w:r w:rsidRPr="008352F4">
        <w:t>Процентная ставка: определяется кредитной организацией</w:t>
      </w:r>
    </w:p>
    <w:p w14:paraId="2CB93D16" w14:textId="77777777" w:rsidR="008352F4" w:rsidRPr="008352F4" w:rsidRDefault="008352F4" w:rsidP="00423151">
      <w:pPr>
        <w:ind w:firstLine="0"/>
      </w:pPr>
      <w:r w:rsidRPr="008352F4">
        <w:t>2.2. Требования к заемщику:</w:t>
      </w:r>
    </w:p>
    <w:p w14:paraId="59693B0D" w14:textId="77777777" w:rsidR="008352F4" w:rsidRPr="008352F4" w:rsidRDefault="008352F4" w:rsidP="00423151">
      <w:pPr>
        <w:numPr>
          <w:ilvl w:val="0"/>
          <w:numId w:val="2"/>
        </w:numPr>
        <w:tabs>
          <w:tab w:val="num" w:pos="720"/>
        </w:tabs>
        <w:ind w:firstLine="0"/>
      </w:pPr>
      <w:r w:rsidRPr="008352F4">
        <w:t>Возраст от 18 лет (для некоторых программ - от 21 года)</w:t>
      </w:r>
    </w:p>
    <w:p w14:paraId="350B3532" w14:textId="77777777" w:rsidR="008352F4" w:rsidRPr="008352F4" w:rsidRDefault="008352F4" w:rsidP="00423151">
      <w:pPr>
        <w:numPr>
          <w:ilvl w:val="0"/>
          <w:numId w:val="2"/>
        </w:numPr>
        <w:tabs>
          <w:tab w:val="num" w:pos="720"/>
        </w:tabs>
        <w:ind w:firstLine="0"/>
      </w:pPr>
      <w:r w:rsidRPr="008352F4">
        <w:t>Наличие паспорта гражданина РФ</w:t>
      </w:r>
    </w:p>
    <w:p w14:paraId="0A047FFB" w14:textId="77777777" w:rsidR="008352F4" w:rsidRPr="008352F4" w:rsidRDefault="008352F4" w:rsidP="00423151">
      <w:pPr>
        <w:numPr>
          <w:ilvl w:val="0"/>
          <w:numId w:val="2"/>
        </w:numPr>
        <w:tabs>
          <w:tab w:val="num" w:pos="720"/>
        </w:tabs>
        <w:ind w:firstLine="0"/>
      </w:pPr>
      <w:r w:rsidRPr="008352F4">
        <w:t>Подтвержденный доход (для кредитов свыше 100 000 рублей)</w:t>
      </w:r>
    </w:p>
    <w:p w14:paraId="69AE783A" w14:textId="77777777" w:rsidR="008352F4" w:rsidRPr="008352F4" w:rsidRDefault="008352F4" w:rsidP="00423151">
      <w:pPr>
        <w:numPr>
          <w:ilvl w:val="0"/>
          <w:numId w:val="2"/>
        </w:numPr>
        <w:tabs>
          <w:tab w:val="num" w:pos="720"/>
        </w:tabs>
        <w:ind w:firstLine="0"/>
      </w:pPr>
      <w:r w:rsidRPr="008352F4">
        <w:t>Отсутствие негативной кредитной истории</w:t>
      </w:r>
    </w:p>
    <w:p w14:paraId="6547442D" w14:textId="77777777" w:rsidR="008352F4" w:rsidRPr="008352F4" w:rsidRDefault="008352F4" w:rsidP="00423151">
      <w:pPr>
        <w:ind w:firstLine="0"/>
        <w:jc w:val="center"/>
        <w:rPr>
          <w:b/>
          <w:bCs/>
        </w:rPr>
      </w:pPr>
      <w:r w:rsidRPr="008352F4">
        <w:rPr>
          <w:b/>
          <w:bCs/>
        </w:rPr>
        <w:t>3. Порядок оформления</w:t>
      </w:r>
    </w:p>
    <w:p w14:paraId="7A0F5CE4" w14:textId="77777777" w:rsidR="008352F4" w:rsidRPr="008352F4" w:rsidRDefault="008352F4" w:rsidP="00423151">
      <w:pPr>
        <w:ind w:firstLine="0"/>
      </w:pPr>
      <w:r w:rsidRPr="008352F4">
        <w:t>3.1. Этапы получения товарного кредита:</w:t>
      </w:r>
    </w:p>
    <w:p w14:paraId="3A6BA245" w14:textId="77777777" w:rsidR="008352F4" w:rsidRPr="008352F4" w:rsidRDefault="008352F4" w:rsidP="00423151">
      <w:pPr>
        <w:numPr>
          <w:ilvl w:val="0"/>
          <w:numId w:val="3"/>
        </w:numPr>
        <w:tabs>
          <w:tab w:val="num" w:pos="720"/>
        </w:tabs>
        <w:ind w:firstLine="0"/>
      </w:pPr>
      <w:r w:rsidRPr="008352F4">
        <w:t>Выбор товара в магазине или на сайте</w:t>
      </w:r>
    </w:p>
    <w:p w14:paraId="4E3D0C41" w14:textId="77777777" w:rsidR="008352F4" w:rsidRPr="008352F4" w:rsidRDefault="008352F4" w:rsidP="00423151">
      <w:pPr>
        <w:numPr>
          <w:ilvl w:val="0"/>
          <w:numId w:val="3"/>
        </w:numPr>
        <w:tabs>
          <w:tab w:val="num" w:pos="720"/>
        </w:tabs>
        <w:ind w:firstLine="0"/>
      </w:pPr>
      <w:r w:rsidRPr="008352F4">
        <w:t>Подача заявки через кредитного специалиста или онлайн-форму</w:t>
      </w:r>
    </w:p>
    <w:p w14:paraId="170BF5A1" w14:textId="77777777" w:rsidR="008352F4" w:rsidRPr="008352F4" w:rsidRDefault="008352F4" w:rsidP="00423151">
      <w:pPr>
        <w:numPr>
          <w:ilvl w:val="0"/>
          <w:numId w:val="3"/>
        </w:numPr>
        <w:tabs>
          <w:tab w:val="num" w:pos="720"/>
        </w:tabs>
        <w:ind w:firstLine="0"/>
      </w:pPr>
      <w:r w:rsidRPr="008352F4">
        <w:t>Рассмотрение заявки (от 5 минут до 1 рабочего дня)</w:t>
      </w:r>
    </w:p>
    <w:p w14:paraId="40DAD710" w14:textId="77777777" w:rsidR="008352F4" w:rsidRPr="008352F4" w:rsidRDefault="008352F4" w:rsidP="00423151">
      <w:pPr>
        <w:numPr>
          <w:ilvl w:val="0"/>
          <w:numId w:val="3"/>
        </w:numPr>
        <w:tabs>
          <w:tab w:val="num" w:pos="720"/>
        </w:tabs>
        <w:ind w:firstLine="0"/>
      </w:pPr>
      <w:r w:rsidRPr="008352F4">
        <w:t>Подписание кредитного договора</w:t>
      </w:r>
    </w:p>
    <w:p w14:paraId="267955C8" w14:textId="77777777" w:rsidR="008352F4" w:rsidRPr="008352F4" w:rsidRDefault="008352F4" w:rsidP="00423151">
      <w:pPr>
        <w:numPr>
          <w:ilvl w:val="0"/>
          <w:numId w:val="3"/>
        </w:numPr>
        <w:tabs>
          <w:tab w:val="num" w:pos="720"/>
        </w:tabs>
        <w:ind w:firstLine="0"/>
      </w:pPr>
      <w:r w:rsidRPr="008352F4">
        <w:t>Получение товара</w:t>
      </w:r>
    </w:p>
    <w:p w14:paraId="17DCB2C0" w14:textId="77777777" w:rsidR="008352F4" w:rsidRPr="008352F4" w:rsidRDefault="008352F4" w:rsidP="00423151">
      <w:pPr>
        <w:ind w:firstLine="0"/>
      </w:pPr>
      <w:r w:rsidRPr="008352F4">
        <w:t>3.2. Необходимые документы:</w:t>
      </w:r>
    </w:p>
    <w:p w14:paraId="08C2221B" w14:textId="77777777" w:rsidR="008352F4" w:rsidRPr="008352F4" w:rsidRDefault="008352F4" w:rsidP="00423151">
      <w:pPr>
        <w:numPr>
          <w:ilvl w:val="0"/>
          <w:numId w:val="4"/>
        </w:numPr>
        <w:tabs>
          <w:tab w:val="num" w:pos="720"/>
        </w:tabs>
        <w:ind w:firstLine="0"/>
      </w:pPr>
      <w:r w:rsidRPr="008352F4">
        <w:t>Паспорт гражданина РФ</w:t>
      </w:r>
    </w:p>
    <w:p w14:paraId="1AA31BAF" w14:textId="77777777" w:rsidR="008352F4" w:rsidRPr="008352F4" w:rsidRDefault="008352F4" w:rsidP="00423151">
      <w:pPr>
        <w:numPr>
          <w:ilvl w:val="0"/>
          <w:numId w:val="4"/>
        </w:numPr>
        <w:tabs>
          <w:tab w:val="num" w:pos="720"/>
        </w:tabs>
        <w:ind w:firstLine="0"/>
      </w:pPr>
      <w:r w:rsidRPr="008352F4">
        <w:t>Второй документ на выбор (СНИЛС, ИНН, водительские права)</w:t>
      </w:r>
    </w:p>
    <w:p w14:paraId="7E69D30D" w14:textId="77777777" w:rsidR="008352F4" w:rsidRPr="008352F4" w:rsidRDefault="008352F4" w:rsidP="00423151">
      <w:pPr>
        <w:numPr>
          <w:ilvl w:val="0"/>
          <w:numId w:val="4"/>
        </w:numPr>
        <w:tabs>
          <w:tab w:val="num" w:pos="720"/>
        </w:tabs>
        <w:ind w:firstLine="0"/>
      </w:pPr>
      <w:r w:rsidRPr="008352F4">
        <w:t>Для крупных сумм - справка о доходах по форме банка</w:t>
      </w:r>
    </w:p>
    <w:p w14:paraId="3CD288B1" w14:textId="77777777" w:rsidR="008352F4" w:rsidRPr="008352F4" w:rsidRDefault="008352F4" w:rsidP="00423151">
      <w:pPr>
        <w:ind w:firstLine="0"/>
        <w:jc w:val="center"/>
        <w:rPr>
          <w:b/>
          <w:bCs/>
        </w:rPr>
      </w:pPr>
      <w:r w:rsidRPr="008352F4">
        <w:rPr>
          <w:b/>
          <w:bCs/>
        </w:rPr>
        <w:lastRenderedPageBreak/>
        <w:t>4. Особенности обслуживания кредита</w:t>
      </w:r>
    </w:p>
    <w:p w14:paraId="73D2C896" w14:textId="77777777" w:rsidR="008352F4" w:rsidRPr="008352F4" w:rsidRDefault="008352F4" w:rsidP="00423151">
      <w:pPr>
        <w:ind w:firstLine="0"/>
      </w:pPr>
      <w:r w:rsidRPr="008352F4">
        <w:t>4.1. График платежей:</w:t>
      </w:r>
    </w:p>
    <w:p w14:paraId="78661DF9" w14:textId="77777777" w:rsidR="008352F4" w:rsidRPr="008352F4" w:rsidRDefault="008352F4" w:rsidP="00423151">
      <w:pPr>
        <w:numPr>
          <w:ilvl w:val="0"/>
          <w:numId w:val="5"/>
        </w:numPr>
        <w:tabs>
          <w:tab w:val="num" w:pos="720"/>
        </w:tabs>
        <w:ind w:firstLine="0"/>
      </w:pPr>
      <w:r w:rsidRPr="008352F4">
        <w:t>Формируется кредитной организацией</w:t>
      </w:r>
    </w:p>
    <w:p w14:paraId="0098C07D" w14:textId="77777777" w:rsidR="008352F4" w:rsidRPr="008352F4" w:rsidRDefault="008352F4" w:rsidP="00423151">
      <w:pPr>
        <w:numPr>
          <w:ilvl w:val="0"/>
          <w:numId w:val="5"/>
        </w:numPr>
        <w:tabs>
          <w:tab w:val="num" w:pos="720"/>
        </w:tabs>
        <w:ind w:firstLine="0"/>
      </w:pPr>
      <w:r w:rsidRPr="008352F4">
        <w:t>Возможен выбор даты платежа</w:t>
      </w:r>
    </w:p>
    <w:p w14:paraId="7F1D2597" w14:textId="77777777" w:rsidR="008352F4" w:rsidRPr="008352F4" w:rsidRDefault="008352F4" w:rsidP="00423151">
      <w:pPr>
        <w:numPr>
          <w:ilvl w:val="0"/>
          <w:numId w:val="5"/>
        </w:numPr>
        <w:tabs>
          <w:tab w:val="num" w:pos="720"/>
        </w:tabs>
        <w:ind w:firstLine="0"/>
      </w:pPr>
      <w:r w:rsidRPr="008352F4">
        <w:t>Доступен досрочный погашение без штрафов</w:t>
      </w:r>
    </w:p>
    <w:p w14:paraId="1C381C2D" w14:textId="77777777" w:rsidR="008352F4" w:rsidRPr="008352F4" w:rsidRDefault="008352F4" w:rsidP="00423151">
      <w:pPr>
        <w:ind w:firstLine="0"/>
      </w:pPr>
      <w:r w:rsidRPr="008352F4">
        <w:t>4.2. Ответственность заемщика:</w:t>
      </w:r>
    </w:p>
    <w:p w14:paraId="2F9DB534" w14:textId="77777777" w:rsidR="008352F4" w:rsidRPr="008352F4" w:rsidRDefault="008352F4" w:rsidP="00423151">
      <w:pPr>
        <w:numPr>
          <w:ilvl w:val="0"/>
          <w:numId w:val="6"/>
        </w:numPr>
        <w:tabs>
          <w:tab w:val="num" w:pos="720"/>
        </w:tabs>
        <w:ind w:firstLine="0"/>
      </w:pPr>
      <w:r w:rsidRPr="008352F4">
        <w:t>Своевременное внесение платежей</w:t>
      </w:r>
    </w:p>
    <w:p w14:paraId="503D50F9" w14:textId="77777777" w:rsidR="008352F4" w:rsidRPr="008352F4" w:rsidRDefault="008352F4" w:rsidP="00423151">
      <w:pPr>
        <w:numPr>
          <w:ilvl w:val="0"/>
          <w:numId w:val="6"/>
        </w:numPr>
        <w:tabs>
          <w:tab w:val="num" w:pos="720"/>
        </w:tabs>
        <w:ind w:firstLine="0"/>
      </w:pPr>
      <w:r w:rsidRPr="008352F4">
        <w:t>Уведомление кредитора об изменении контактных данных</w:t>
      </w:r>
    </w:p>
    <w:p w14:paraId="5B584C6D" w14:textId="77777777" w:rsidR="008352F4" w:rsidRPr="008352F4" w:rsidRDefault="008352F4" w:rsidP="00423151">
      <w:pPr>
        <w:numPr>
          <w:ilvl w:val="0"/>
          <w:numId w:val="6"/>
        </w:numPr>
        <w:tabs>
          <w:tab w:val="num" w:pos="720"/>
        </w:tabs>
        <w:ind w:firstLine="0"/>
      </w:pPr>
      <w:r w:rsidRPr="008352F4">
        <w:t>Сохранение товарного вида приобретенного товара до полного погашения кредита</w:t>
      </w:r>
    </w:p>
    <w:p w14:paraId="6578E7FB" w14:textId="77777777" w:rsidR="008352F4" w:rsidRPr="008352F4" w:rsidRDefault="008352F4" w:rsidP="00423151">
      <w:pPr>
        <w:ind w:firstLine="0"/>
        <w:jc w:val="center"/>
        <w:rPr>
          <w:b/>
          <w:bCs/>
        </w:rPr>
      </w:pPr>
      <w:r w:rsidRPr="008352F4">
        <w:rPr>
          <w:b/>
          <w:bCs/>
        </w:rPr>
        <w:t>5. Права и обязанности сторон</w:t>
      </w:r>
    </w:p>
    <w:p w14:paraId="6A688815" w14:textId="18F07D10" w:rsidR="008352F4" w:rsidRPr="008352F4" w:rsidRDefault="008352F4" w:rsidP="00423151">
      <w:pPr>
        <w:ind w:firstLine="0"/>
      </w:pPr>
      <w:r w:rsidRPr="008352F4">
        <w:t>5.1. Компания</w:t>
      </w:r>
      <w:r>
        <w:t xml:space="preserve"> </w:t>
      </w:r>
      <w:r w:rsidRPr="008352F4">
        <w:t>обязана:</w:t>
      </w:r>
    </w:p>
    <w:p w14:paraId="47399027" w14:textId="77777777" w:rsidR="008352F4" w:rsidRPr="008352F4" w:rsidRDefault="008352F4" w:rsidP="00423151">
      <w:pPr>
        <w:numPr>
          <w:ilvl w:val="0"/>
          <w:numId w:val="7"/>
        </w:numPr>
        <w:tabs>
          <w:tab w:val="num" w:pos="720"/>
        </w:tabs>
        <w:ind w:firstLine="0"/>
      </w:pPr>
      <w:r w:rsidRPr="008352F4">
        <w:t>Предоставлять достоверную информацию о товаре</w:t>
      </w:r>
    </w:p>
    <w:p w14:paraId="065C120C" w14:textId="77777777" w:rsidR="008352F4" w:rsidRPr="008352F4" w:rsidRDefault="008352F4" w:rsidP="00423151">
      <w:pPr>
        <w:numPr>
          <w:ilvl w:val="0"/>
          <w:numId w:val="7"/>
        </w:numPr>
        <w:tabs>
          <w:tab w:val="num" w:pos="720"/>
        </w:tabs>
        <w:ind w:firstLine="0"/>
      </w:pPr>
      <w:r w:rsidRPr="008352F4">
        <w:t>Обеспечивать консультацию по условиям кредитования</w:t>
      </w:r>
    </w:p>
    <w:p w14:paraId="152CFCBA" w14:textId="77777777" w:rsidR="008352F4" w:rsidRPr="008352F4" w:rsidRDefault="008352F4" w:rsidP="00423151">
      <w:pPr>
        <w:numPr>
          <w:ilvl w:val="0"/>
          <w:numId w:val="7"/>
        </w:numPr>
        <w:tabs>
          <w:tab w:val="num" w:pos="720"/>
        </w:tabs>
        <w:ind w:firstLine="0"/>
      </w:pPr>
      <w:r w:rsidRPr="008352F4">
        <w:t>Передавать товар после полного оформления кредита</w:t>
      </w:r>
    </w:p>
    <w:p w14:paraId="79E81F0B" w14:textId="77777777" w:rsidR="008352F4" w:rsidRPr="008352F4" w:rsidRDefault="008352F4" w:rsidP="00423151">
      <w:pPr>
        <w:ind w:firstLine="0"/>
      </w:pPr>
      <w:r w:rsidRPr="008352F4">
        <w:t>5.2. Заемщик имеет право:</w:t>
      </w:r>
    </w:p>
    <w:p w14:paraId="58FBE108" w14:textId="77777777" w:rsidR="008352F4" w:rsidRPr="008352F4" w:rsidRDefault="008352F4" w:rsidP="00423151">
      <w:pPr>
        <w:numPr>
          <w:ilvl w:val="0"/>
          <w:numId w:val="8"/>
        </w:numPr>
        <w:tabs>
          <w:tab w:val="num" w:pos="720"/>
        </w:tabs>
        <w:ind w:firstLine="0"/>
      </w:pPr>
      <w:r w:rsidRPr="008352F4">
        <w:t>Отказаться от кредита до подписания договора</w:t>
      </w:r>
    </w:p>
    <w:p w14:paraId="51F4C972" w14:textId="77777777" w:rsidR="008352F4" w:rsidRPr="008352F4" w:rsidRDefault="008352F4" w:rsidP="00423151">
      <w:pPr>
        <w:numPr>
          <w:ilvl w:val="0"/>
          <w:numId w:val="8"/>
        </w:numPr>
        <w:tabs>
          <w:tab w:val="num" w:pos="720"/>
        </w:tabs>
        <w:ind w:firstLine="0"/>
      </w:pPr>
      <w:r w:rsidRPr="008352F4">
        <w:t>Получать информацию о состоянии задолженности</w:t>
      </w:r>
    </w:p>
    <w:p w14:paraId="36E0F694" w14:textId="77777777" w:rsidR="008352F4" w:rsidRPr="008352F4" w:rsidRDefault="008352F4" w:rsidP="00423151">
      <w:pPr>
        <w:numPr>
          <w:ilvl w:val="0"/>
          <w:numId w:val="8"/>
        </w:numPr>
        <w:tabs>
          <w:tab w:val="num" w:pos="720"/>
        </w:tabs>
        <w:ind w:firstLine="0"/>
      </w:pPr>
      <w:r w:rsidRPr="008352F4">
        <w:t>Требовать перерасчет при изменении условий кредитования</w:t>
      </w:r>
    </w:p>
    <w:p w14:paraId="6F604F46" w14:textId="77777777" w:rsidR="008352F4" w:rsidRPr="008352F4" w:rsidRDefault="008352F4" w:rsidP="00423151">
      <w:pPr>
        <w:ind w:firstLine="0"/>
        <w:jc w:val="center"/>
        <w:rPr>
          <w:b/>
          <w:bCs/>
        </w:rPr>
      </w:pPr>
      <w:r w:rsidRPr="008352F4">
        <w:rPr>
          <w:b/>
          <w:bCs/>
        </w:rPr>
        <w:t>6. Особые случаи</w:t>
      </w:r>
    </w:p>
    <w:p w14:paraId="5CCE2385" w14:textId="77777777" w:rsidR="008352F4" w:rsidRPr="008352F4" w:rsidRDefault="008352F4" w:rsidP="00423151">
      <w:pPr>
        <w:ind w:firstLine="0"/>
      </w:pPr>
      <w:r w:rsidRPr="008352F4">
        <w:t>6.1. Возврат товара, приобретенного в кредит:</w:t>
      </w:r>
    </w:p>
    <w:p w14:paraId="6B357F27" w14:textId="535A79DA" w:rsidR="008352F4" w:rsidRPr="008352F4" w:rsidRDefault="008352F4" w:rsidP="00423151">
      <w:pPr>
        <w:numPr>
          <w:ilvl w:val="0"/>
          <w:numId w:val="9"/>
        </w:numPr>
        <w:tabs>
          <w:tab w:val="num" w:pos="720"/>
        </w:tabs>
        <w:ind w:firstLine="0"/>
      </w:pPr>
      <w:r w:rsidRPr="008352F4">
        <w:t xml:space="preserve">Осуществляется через </w:t>
      </w:r>
      <w:r>
        <w:t>К</w:t>
      </w:r>
      <w:r w:rsidRPr="008352F4">
        <w:t>омпанию</w:t>
      </w:r>
    </w:p>
    <w:p w14:paraId="7E5BF333" w14:textId="77777777" w:rsidR="008352F4" w:rsidRPr="008352F4" w:rsidRDefault="008352F4" w:rsidP="00423151">
      <w:pPr>
        <w:numPr>
          <w:ilvl w:val="0"/>
          <w:numId w:val="9"/>
        </w:numPr>
        <w:tabs>
          <w:tab w:val="num" w:pos="720"/>
        </w:tabs>
        <w:ind w:firstLine="0"/>
      </w:pPr>
      <w:r w:rsidRPr="008352F4">
        <w:t>Требуется согласование с кредитной организацией</w:t>
      </w:r>
    </w:p>
    <w:p w14:paraId="288DEB6F" w14:textId="77777777" w:rsidR="008352F4" w:rsidRPr="008352F4" w:rsidRDefault="008352F4" w:rsidP="00423151">
      <w:pPr>
        <w:numPr>
          <w:ilvl w:val="0"/>
          <w:numId w:val="9"/>
        </w:numPr>
        <w:tabs>
          <w:tab w:val="num" w:pos="720"/>
        </w:tabs>
        <w:ind w:firstLine="0"/>
      </w:pPr>
      <w:r w:rsidRPr="008352F4">
        <w:t>Возврат средств производится на кредитный счет</w:t>
      </w:r>
    </w:p>
    <w:p w14:paraId="678DB732" w14:textId="77777777" w:rsidR="008352F4" w:rsidRPr="008352F4" w:rsidRDefault="008352F4" w:rsidP="00423151">
      <w:pPr>
        <w:ind w:firstLine="0"/>
      </w:pPr>
      <w:r w:rsidRPr="008352F4">
        <w:t>6.2. Просрочка платежей:</w:t>
      </w:r>
    </w:p>
    <w:p w14:paraId="42B9EA02" w14:textId="77777777" w:rsidR="008352F4" w:rsidRPr="008352F4" w:rsidRDefault="008352F4" w:rsidP="00423151">
      <w:pPr>
        <w:numPr>
          <w:ilvl w:val="0"/>
          <w:numId w:val="10"/>
        </w:numPr>
        <w:tabs>
          <w:tab w:val="num" w:pos="720"/>
        </w:tabs>
        <w:ind w:firstLine="0"/>
      </w:pPr>
      <w:r w:rsidRPr="008352F4">
        <w:t>Начисляются пени согласно условиям договора</w:t>
      </w:r>
    </w:p>
    <w:p w14:paraId="71531754" w14:textId="77777777" w:rsidR="008352F4" w:rsidRPr="008352F4" w:rsidRDefault="008352F4" w:rsidP="00423151">
      <w:pPr>
        <w:numPr>
          <w:ilvl w:val="0"/>
          <w:numId w:val="10"/>
        </w:numPr>
        <w:tabs>
          <w:tab w:val="num" w:pos="720"/>
        </w:tabs>
        <w:ind w:firstLine="0"/>
      </w:pPr>
      <w:r w:rsidRPr="008352F4">
        <w:t>Возможна блокировка товара (для некоторых категорий)</w:t>
      </w:r>
    </w:p>
    <w:p w14:paraId="1BB2F218" w14:textId="77777777" w:rsidR="008352F4" w:rsidRPr="008352F4" w:rsidRDefault="008352F4" w:rsidP="00423151">
      <w:pPr>
        <w:numPr>
          <w:ilvl w:val="0"/>
          <w:numId w:val="10"/>
        </w:numPr>
        <w:tabs>
          <w:tab w:val="num" w:pos="720"/>
        </w:tabs>
        <w:ind w:firstLine="0"/>
      </w:pPr>
      <w:r w:rsidRPr="008352F4">
        <w:t>Информация передается в БКИ после 30 дней просрочки</w:t>
      </w:r>
    </w:p>
    <w:p w14:paraId="3AFE50DF" w14:textId="77777777" w:rsidR="008352F4" w:rsidRPr="008352F4" w:rsidRDefault="008352F4" w:rsidP="00423151">
      <w:pPr>
        <w:ind w:firstLine="0"/>
        <w:jc w:val="center"/>
        <w:rPr>
          <w:b/>
          <w:bCs/>
        </w:rPr>
      </w:pPr>
      <w:r w:rsidRPr="008352F4">
        <w:rPr>
          <w:b/>
          <w:bCs/>
        </w:rPr>
        <w:t>7. Контактная информация</w:t>
      </w:r>
    </w:p>
    <w:p w14:paraId="49713FCC" w14:textId="77777777" w:rsidR="008352F4" w:rsidRPr="008352F4" w:rsidRDefault="008352F4" w:rsidP="00423151">
      <w:pPr>
        <w:ind w:firstLine="0"/>
      </w:pPr>
      <w:r w:rsidRPr="008352F4">
        <w:t>По вопросам товарного кредитования обращаться:</w:t>
      </w:r>
    </w:p>
    <w:p w14:paraId="18A94536" w14:textId="61548874" w:rsidR="008352F4" w:rsidRPr="008352F4" w:rsidRDefault="008352F4" w:rsidP="00423151">
      <w:pPr>
        <w:numPr>
          <w:ilvl w:val="0"/>
          <w:numId w:val="11"/>
        </w:numPr>
        <w:ind w:firstLine="0"/>
      </w:pPr>
      <w:r w:rsidRPr="008352F4">
        <w:lastRenderedPageBreak/>
        <w:t xml:space="preserve">Телефон кредитного отдела: </w:t>
      </w:r>
      <w:r w:rsidRPr="007B3C70">
        <w:t>+7 (</w:t>
      </w:r>
      <w:r>
        <w:t>800</w:t>
      </w:r>
      <w:r w:rsidRPr="007B3C70">
        <w:t xml:space="preserve">) </w:t>
      </w:r>
      <w:r>
        <w:t>854</w:t>
      </w:r>
      <w:r w:rsidRPr="007B3C70">
        <w:t>-</w:t>
      </w:r>
      <w:r>
        <w:t>00</w:t>
      </w:r>
      <w:r w:rsidRPr="007B3C70">
        <w:t>-</w:t>
      </w:r>
      <w:r>
        <w:t>25</w:t>
      </w:r>
    </w:p>
    <w:p w14:paraId="30D0E2C3" w14:textId="77777777" w:rsidR="008352F4" w:rsidRPr="008352F4" w:rsidRDefault="008352F4" w:rsidP="00423151">
      <w:pPr>
        <w:numPr>
          <w:ilvl w:val="0"/>
          <w:numId w:val="11"/>
        </w:numPr>
        <w:ind w:firstLine="0"/>
      </w:pPr>
      <w:proofErr w:type="spellStart"/>
      <w:r w:rsidRPr="008352F4">
        <w:t>Email</w:t>
      </w:r>
      <w:proofErr w:type="spellEnd"/>
      <w:r w:rsidRPr="008352F4">
        <w:t>: </w:t>
      </w:r>
      <w:hyperlink r:id="rId5" w:tgtFrame="_blank" w:history="1">
        <w:r w:rsidRPr="008352F4">
          <w:rPr>
            <w:rStyle w:val="a4"/>
          </w:rPr>
          <w:t>credit@powervibe.ru</w:t>
        </w:r>
      </w:hyperlink>
    </w:p>
    <w:p w14:paraId="58982AE1" w14:textId="77777777" w:rsidR="008352F4" w:rsidRPr="008352F4" w:rsidRDefault="008352F4" w:rsidP="00423151">
      <w:pPr>
        <w:numPr>
          <w:ilvl w:val="0"/>
          <w:numId w:val="11"/>
        </w:numPr>
        <w:ind w:firstLine="0"/>
      </w:pPr>
      <w:r w:rsidRPr="008352F4">
        <w:t xml:space="preserve">Часы работы: </w:t>
      </w:r>
      <w:proofErr w:type="spellStart"/>
      <w:r w:rsidRPr="008352F4">
        <w:t>Пн-Пт</w:t>
      </w:r>
      <w:proofErr w:type="spellEnd"/>
      <w:r w:rsidRPr="008352F4">
        <w:t xml:space="preserve"> с 9:00 до 18:00</w:t>
      </w:r>
    </w:p>
    <w:p w14:paraId="60B1E3FC" w14:textId="38AC866A" w:rsidR="008352F4" w:rsidRPr="008352F4" w:rsidRDefault="008352F4" w:rsidP="00423151">
      <w:pPr>
        <w:ind w:firstLine="0"/>
      </w:pPr>
      <w:r w:rsidRPr="008352F4">
        <w:t xml:space="preserve">Дата введения в действие: </w:t>
      </w:r>
      <w:r>
        <w:t>21.03.2025</w:t>
      </w:r>
    </w:p>
    <w:p w14:paraId="0EEAD20B" w14:textId="77777777" w:rsidR="00204C2A" w:rsidRDefault="00204C2A" w:rsidP="00423151">
      <w:pPr>
        <w:ind w:firstLine="0"/>
      </w:pPr>
    </w:p>
    <w:sectPr w:rsidR="0020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54E"/>
    <w:multiLevelType w:val="multilevel"/>
    <w:tmpl w:val="3F063A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1712"/>
    <w:multiLevelType w:val="multilevel"/>
    <w:tmpl w:val="72B036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41A43"/>
    <w:multiLevelType w:val="multilevel"/>
    <w:tmpl w:val="47B2F9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910B6"/>
    <w:multiLevelType w:val="multilevel"/>
    <w:tmpl w:val="B16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A330C"/>
    <w:multiLevelType w:val="multilevel"/>
    <w:tmpl w:val="FEFA60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14830"/>
    <w:multiLevelType w:val="multilevel"/>
    <w:tmpl w:val="46FEF7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3656E"/>
    <w:multiLevelType w:val="multilevel"/>
    <w:tmpl w:val="CDAA837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4FBE61F3"/>
    <w:multiLevelType w:val="multilevel"/>
    <w:tmpl w:val="DF323B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67646"/>
    <w:multiLevelType w:val="multilevel"/>
    <w:tmpl w:val="70E2FA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D3720"/>
    <w:multiLevelType w:val="multilevel"/>
    <w:tmpl w:val="F592A7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43C4E"/>
    <w:multiLevelType w:val="multilevel"/>
    <w:tmpl w:val="91724B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80"/>
    <w:rsid w:val="00204C2A"/>
    <w:rsid w:val="00295C33"/>
    <w:rsid w:val="00423151"/>
    <w:rsid w:val="00540E2B"/>
    <w:rsid w:val="006915D5"/>
    <w:rsid w:val="008017BB"/>
    <w:rsid w:val="008352F4"/>
    <w:rsid w:val="00875480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C135"/>
  <w15:chartTrackingRefBased/>
  <w15:docId w15:val="{77435D16-05ED-41C3-9861-C879AF3C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8C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к"/>
    <w:basedOn w:val="a"/>
    <w:next w:val="a"/>
    <w:qFormat/>
    <w:rsid w:val="00FF098C"/>
    <w:pPr>
      <w:ind w:firstLine="0"/>
      <w:jc w:val="center"/>
    </w:pPr>
    <w:rPr>
      <w:b/>
      <w:color w:val="000000" w:themeColor="text1"/>
    </w:rPr>
  </w:style>
  <w:style w:type="character" w:styleId="a4">
    <w:name w:val="Hyperlink"/>
    <w:basedOn w:val="a0"/>
    <w:uiPriority w:val="99"/>
    <w:unhideWhenUsed/>
    <w:rsid w:val="008352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5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credit@powervib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Никитин</dc:creator>
  <cp:keywords/>
  <dc:description/>
  <cp:lastModifiedBy>Влад Никитин</cp:lastModifiedBy>
  <cp:revision>5</cp:revision>
  <dcterms:created xsi:type="dcterms:W3CDTF">2025-03-25T18:12:00Z</dcterms:created>
  <dcterms:modified xsi:type="dcterms:W3CDTF">2025-03-25T18:21:00Z</dcterms:modified>
</cp:coreProperties>
</file>