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440"/>
        <w:tblW w:w="0" w:type="auto"/>
        <w:tblLook w:val="04A0" w:firstRow="1" w:lastRow="0" w:firstColumn="1" w:lastColumn="0" w:noHBand="0" w:noVBand="1"/>
      </w:tblPr>
      <w:tblGrid>
        <w:gridCol w:w="1870"/>
        <w:gridCol w:w="2094"/>
        <w:gridCol w:w="1134"/>
        <w:gridCol w:w="1276"/>
        <w:gridCol w:w="2976"/>
      </w:tblGrid>
      <w:tr w:rsidR="000011F6" w:rsidRPr="000011F6" w:rsidTr="002C2BBB">
        <w:tc>
          <w:tcPr>
            <w:tcW w:w="1870" w:type="dxa"/>
          </w:tcPr>
          <w:p w:rsidR="001357D1" w:rsidRPr="000011F6" w:rsidRDefault="001357D1" w:rsidP="000011F6">
            <w:pPr>
              <w:rPr>
                <w:b/>
              </w:rPr>
            </w:pPr>
            <w:r w:rsidRPr="000011F6">
              <w:rPr>
                <w:b/>
              </w:rPr>
              <w:t>Name Of Building</w:t>
            </w:r>
          </w:p>
        </w:tc>
        <w:tc>
          <w:tcPr>
            <w:tcW w:w="2094" w:type="dxa"/>
          </w:tcPr>
          <w:p w:rsidR="001357D1" w:rsidRPr="000011F6" w:rsidRDefault="001357D1" w:rsidP="000011F6">
            <w:pPr>
              <w:rPr>
                <w:b/>
              </w:rPr>
            </w:pPr>
            <w:r w:rsidRPr="000011F6">
              <w:rPr>
                <w:b/>
              </w:rPr>
              <w:t>Address</w:t>
            </w:r>
          </w:p>
        </w:tc>
        <w:tc>
          <w:tcPr>
            <w:tcW w:w="1134" w:type="dxa"/>
          </w:tcPr>
          <w:p w:rsidR="001357D1" w:rsidRPr="000011F6" w:rsidRDefault="001357D1" w:rsidP="000011F6">
            <w:pPr>
              <w:rPr>
                <w:b/>
              </w:rPr>
            </w:pPr>
            <w:r w:rsidRPr="000011F6">
              <w:rPr>
                <w:b/>
              </w:rPr>
              <w:t>Latitude</w:t>
            </w:r>
          </w:p>
        </w:tc>
        <w:tc>
          <w:tcPr>
            <w:tcW w:w="1276" w:type="dxa"/>
          </w:tcPr>
          <w:p w:rsidR="001357D1" w:rsidRPr="000011F6" w:rsidRDefault="001357D1" w:rsidP="000011F6">
            <w:pPr>
              <w:rPr>
                <w:b/>
              </w:rPr>
            </w:pPr>
            <w:r w:rsidRPr="000011F6">
              <w:rPr>
                <w:b/>
              </w:rPr>
              <w:t>Longitude</w:t>
            </w:r>
          </w:p>
        </w:tc>
        <w:tc>
          <w:tcPr>
            <w:tcW w:w="2976" w:type="dxa"/>
          </w:tcPr>
          <w:p w:rsidR="001357D1" w:rsidRPr="000011F6" w:rsidRDefault="001357D1" w:rsidP="000011F6">
            <w:pPr>
              <w:rPr>
                <w:b/>
              </w:rPr>
            </w:pPr>
            <w:r w:rsidRPr="000011F6">
              <w:rPr>
                <w:b/>
              </w:rPr>
              <w:t>Description</w:t>
            </w:r>
          </w:p>
        </w:tc>
      </w:tr>
      <w:tr w:rsidR="000011F6" w:rsidRPr="000011F6" w:rsidTr="002C2BBB">
        <w:tc>
          <w:tcPr>
            <w:tcW w:w="1870" w:type="dxa"/>
          </w:tcPr>
          <w:p w:rsidR="001357D1" w:rsidRPr="000011F6" w:rsidRDefault="00454737" w:rsidP="000011F6">
            <w:r>
              <w:t>Board of Trade Tower</w:t>
            </w:r>
          </w:p>
        </w:tc>
        <w:tc>
          <w:tcPr>
            <w:tcW w:w="2094" w:type="dxa"/>
          </w:tcPr>
          <w:p w:rsidR="001357D1" w:rsidRPr="000011F6" w:rsidRDefault="001357D1" w:rsidP="000011F6">
            <w:r w:rsidRPr="000011F6">
              <w:t>1177 West Hastings</w:t>
            </w:r>
            <w:r w:rsidR="000E42B8" w:rsidRPr="000011F6">
              <w:t xml:space="preserve"> St, </w:t>
            </w:r>
            <w:r w:rsidR="000E42B8" w:rsidRPr="000011F6">
              <w:rPr>
                <w:rFonts w:cs="Arial"/>
              </w:rPr>
              <w:t>Vancouver, BC V6E</w:t>
            </w:r>
          </w:p>
        </w:tc>
        <w:tc>
          <w:tcPr>
            <w:tcW w:w="1134" w:type="dxa"/>
            <w:shd w:val="clear" w:color="auto" w:fill="auto"/>
          </w:tcPr>
          <w:p w:rsidR="001357D1" w:rsidRPr="000011F6" w:rsidRDefault="001357D1" w:rsidP="000011F6">
            <w:r w:rsidRPr="000011F6">
              <w:rPr>
                <w:shd w:val="clear" w:color="auto" w:fill="FFFFCC"/>
              </w:rPr>
              <w:t>49.28866</w:t>
            </w:r>
          </w:p>
        </w:tc>
        <w:tc>
          <w:tcPr>
            <w:tcW w:w="1276" w:type="dxa"/>
            <w:shd w:val="clear" w:color="auto" w:fill="auto"/>
          </w:tcPr>
          <w:p w:rsidR="001357D1" w:rsidRPr="000011F6" w:rsidRDefault="001044AB" w:rsidP="000011F6">
            <w:r w:rsidRPr="000011F6">
              <w:rPr>
                <w:shd w:val="clear" w:color="auto" w:fill="FFFFCC"/>
              </w:rPr>
              <w:t>-123.12174</w:t>
            </w:r>
          </w:p>
        </w:tc>
        <w:tc>
          <w:tcPr>
            <w:tcW w:w="2976" w:type="dxa"/>
          </w:tcPr>
          <w:p w:rsidR="001357D1" w:rsidRPr="002C2BBB" w:rsidRDefault="00362CA5" w:rsidP="002C2BBB">
            <w:pPr>
              <w:autoSpaceDE w:val="0"/>
              <w:autoSpaceDN w:val="0"/>
              <w:adjustRightInd w:val="0"/>
              <w:rPr>
                <w:rFonts w:cs="Helvetica-Light"/>
              </w:rPr>
            </w:pPr>
            <w:r w:rsidRPr="000011F6">
              <w:rPr>
                <w:rFonts w:cs="Helvetica-Ligh1"/>
              </w:rPr>
              <w:t>The 27-sto</w:t>
            </w:r>
            <w:r w:rsidR="002C2BBB">
              <w:rPr>
                <w:rFonts w:cs="Helvetica-Light"/>
              </w:rPr>
              <w:t xml:space="preserve">rey </w:t>
            </w:r>
            <w:r w:rsidRPr="000011F6">
              <w:rPr>
                <w:rFonts w:cs="Helvetica-Light"/>
              </w:rPr>
              <w:t>Board of Trade Tower, built in 1968.</w:t>
            </w:r>
          </w:p>
        </w:tc>
      </w:tr>
      <w:tr w:rsidR="000011F6" w:rsidRPr="000011F6" w:rsidTr="002C2BBB">
        <w:tc>
          <w:tcPr>
            <w:tcW w:w="1870" w:type="dxa"/>
          </w:tcPr>
          <w:p w:rsidR="001357D1" w:rsidRPr="000011F6" w:rsidRDefault="00454737" w:rsidP="000011F6">
            <w:r>
              <w:t>The Rescan Building</w:t>
            </w:r>
          </w:p>
        </w:tc>
        <w:tc>
          <w:tcPr>
            <w:tcW w:w="2094" w:type="dxa"/>
          </w:tcPr>
          <w:p w:rsidR="001357D1" w:rsidRPr="007427EE" w:rsidRDefault="007427EE" w:rsidP="007427EE">
            <w:pPr>
              <w:pStyle w:val="Heading1"/>
              <w:shd w:val="clear" w:color="auto" w:fill="FFFFFF"/>
              <w:spacing w:before="0" w:beforeAutospacing="0" w:after="30" w:afterAutospacing="0" w:line="300" w:lineRule="atLeast"/>
              <w:textAlignment w:val="top"/>
              <w:outlineLvl w:val="0"/>
              <w:rPr>
                <w:rFonts w:asciiTheme="minorHAnsi" w:hAnsiTheme="minorHAnsi" w:cs="Arial"/>
                <w:b w:val="0"/>
                <w:color w:val="333333"/>
                <w:sz w:val="22"/>
                <w:szCs w:val="22"/>
              </w:rPr>
            </w:pPr>
            <w:r w:rsidRPr="007427EE">
              <w:rPr>
                <w:rFonts w:asciiTheme="minorHAnsi" w:hAnsiTheme="minorHAnsi" w:cs="Arial"/>
                <w:b w:val="0"/>
                <w:color w:val="333333"/>
                <w:sz w:val="22"/>
                <w:szCs w:val="22"/>
              </w:rPr>
              <w:t>1111 W Hastings St, Vancouver, BC V6E 2J3</w:t>
            </w:r>
          </w:p>
        </w:tc>
        <w:tc>
          <w:tcPr>
            <w:tcW w:w="1134" w:type="dxa"/>
            <w:shd w:val="clear" w:color="auto" w:fill="auto"/>
          </w:tcPr>
          <w:p w:rsidR="001357D1" w:rsidRPr="000011F6" w:rsidRDefault="001044AB" w:rsidP="000011F6">
            <w:r w:rsidRPr="000011F6">
              <w:rPr>
                <w:shd w:val="clear" w:color="auto" w:fill="FFFFCC"/>
              </w:rPr>
              <w:t>49.28799</w:t>
            </w:r>
          </w:p>
        </w:tc>
        <w:tc>
          <w:tcPr>
            <w:tcW w:w="1276" w:type="dxa"/>
            <w:shd w:val="clear" w:color="auto" w:fill="auto"/>
          </w:tcPr>
          <w:p w:rsidR="001357D1" w:rsidRPr="000011F6" w:rsidRDefault="001044AB" w:rsidP="000011F6">
            <w:r w:rsidRPr="000011F6">
              <w:rPr>
                <w:shd w:val="clear" w:color="auto" w:fill="FFFFCC"/>
              </w:rPr>
              <w:t>-123.11993</w:t>
            </w:r>
          </w:p>
        </w:tc>
        <w:tc>
          <w:tcPr>
            <w:tcW w:w="2976" w:type="dxa"/>
          </w:tcPr>
          <w:p w:rsidR="001357D1" w:rsidRPr="002C2BBB" w:rsidRDefault="002C2BBB" w:rsidP="002C2BBB">
            <w:pPr>
              <w:autoSpaceDE w:val="0"/>
              <w:autoSpaceDN w:val="0"/>
              <w:adjustRightInd w:val="0"/>
              <w:rPr>
                <w:rFonts w:cs="Helvetica-Ligh1"/>
              </w:rPr>
            </w:pPr>
            <w:r>
              <w:rPr>
                <w:rFonts w:cs="Helvetica-Ligh1"/>
              </w:rPr>
              <w:t xml:space="preserve">Originally </w:t>
            </w:r>
            <w:r w:rsidR="00362CA5" w:rsidRPr="000011F6">
              <w:rPr>
                <w:rFonts w:cs="Helvetica-Ligh1"/>
              </w:rPr>
              <w:t>kn</w:t>
            </w:r>
            <w:r>
              <w:rPr>
                <w:rFonts w:cs="Helvetica-Ligh1"/>
              </w:rPr>
              <w:t xml:space="preserve">own as the Baxter Building, now </w:t>
            </w:r>
            <w:r w:rsidR="00362CA5" w:rsidRPr="000011F6">
              <w:rPr>
                <w:rFonts w:cs="Helvetica-Ligh1"/>
              </w:rPr>
              <w:t>the R</w:t>
            </w:r>
            <w:r>
              <w:rPr>
                <w:rFonts w:cs="Helvetica-Ligh1"/>
              </w:rPr>
              <w:t xml:space="preserve">escan Building. Between them is </w:t>
            </w:r>
            <w:r w:rsidR="00362CA5" w:rsidRPr="000011F6">
              <w:rPr>
                <w:rFonts w:cs="Helvetica-Ligh1"/>
              </w:rPr>
              <w:t xml:space="preserve">the </w:t>
            </w:r>
            <w:proofErr w:type="spellStart"/>
            <w:r w:rsidR="00362CA5" w:rsidRPr="000011F6">
              <w:rPr>
                <w:rFonts w:cs="Helvetica-Ligh1"/>
              </w:rPr>
              <w:t>H</w:t>
            </w:r>
            <w:r>
              <w:rPr>
                <w:rFonts w:cs="Helvetica-Ligh1"/>
              </w:rPr>
              <w:t>arbourside</w:t>
            </w:r>
            <w:proofErr w:type="spellEnd"/>
            <w:r>
              <w:rPr>
                <w:rFonts w:cs="Helvetica-Ligh1"/>
              </w:rPr>
              <w:t xml:space="preserve"> Holiday Inn (now the </w:t>
            </w:r>
            <w:r w:rsidR="00362CA5" w:rsidRPr="000011F6">
              <w:rPr>
                <w:rFonts w:cs="Helvetica-Ligh1"/>
              </w:rPr>
              <w:t>Re</w:t>
            </w:r>
            <w:r>
              <w:rPr>
                <w:rFonts w:cs="Helvetica-Ligh1"/>
              </w:rPr>
              <w:t xml:space="preserve">naissance Vancouver </w:t>
            </w:r>
            <w:proofErr w:type="spellStart"/>
            <w:r>
              <w:rPr>
                <w:rFonts w:cs="Helvetica-Ligh1"/>
              </w:rPr>
              <w:t>Harbourside</w:t>
            </w:r>
            <w:proofErr w:type="spellEnd"/>
            <w:r>
              <w:rPr>
                <w:rFonts w:cs="Helvetica-Ligh1"/>
              </w:rPr>
              <w:t xml:space="preserve"> </w:t>
            </w:r>
            <w:r w:rsidR="00362CA5" w:rsidRPr="000011F6">
              <w:rPr>
                <w:rFonts w:cs="Helvetica-Ligh1"/>
              </w:rPr>
              <w:t xml:space="preserve">Hotel). </w:t>
            </w:r>
            <w:r>
              <w:rPr>
                <w:rFonts w:cs="Helvetica-Ligh1"/>
              </w:rPr>
              <w:t xml:space="preserve">The south side of the street is </w:t>
            </w:r>
            <w:r w:rsidR="00362CA5" w:rsidRPr="000011F6">
              <w:rPr>
                <w:rFonts w:cs="Helvetica-Light"/>
              </w:rPr>
              <w:t>also occupied by hotels: the Coast Coal</w:t>
            </w:r>
            <w:r>
              <w:rPr>
                <w:rFonts w:cs="Helvetica-Ligh1"/>
              </w:rPr>
              <w:t xml:space="preserve"> </w:t>
            </w:r>
            <w:r w:rsidR="00362CA5" w:rsidRPr="000011F6">
              <w:rPr>
                <w:rFonts w:cs="Helvetica-Ligh1"/>
              </w:rPr>
              <w:t>Harbour and the Marriott.</w:t>
            </w:r>
          </w:p>
        </w:tc>
      </w:tr>
      <w:tr w:rsidR="000011F6" w:rsidRPr="000011F6" w:rsidTr="002C2BBB">
        <w:tc>
          <w:tcPr>
            <w:tcW w:w="1870" w:type="dxa"/>
          </w:tcPr>
          <w:p w:rsidR="001357D1" w:rsidRPr="000011F6" w:rsidRDefault="00454737" w:rsidP="000011F6">
            <w:r>
              <w:t>Guinness Tower</w:t>
            </w:r>
          </w:p>
        </w:tc>
        <w:tc>
          <w:tcPr>
            <w:tcW w:w="2094" w:type="dxa"/>
          </w:tcPr>
          <w:p w:rsidR="00FC628D" w:rsidRPr="00297B07" w:rsidRDefault="00FC628D" w:rsidP="00297B07">
            <w:pPr>
              <w:shd w:val="clear" w:color="auto" w:fill="FFFFFF"/>
              <w:spacing w:after="30" w:line="300" w:lineRule="atLeast"/>
              <w:textAlignment w:val="top"/>
              <w:outlineLvl w:val="0"/>
              <w:rPr>
                <w:rFonts w:eastAsia="Times New Roman" w:cs="Arial"/>
                <w:bCs/>
                <w:kern w:val="36"/>
                <w:lang w:eastAsia="en-CA"/>
              </w:rPr>
            </w:pPr>
            <w:r w:rsidRPr="00FC628D">
              <w:rPr>
                <w:rFonts w:eastAsia="Times New Roman" w:cs="Arial"/>
                <w:bCs/>
                <w:kern w:val="36"/>
                <w:lang w:eastAsia="en-CA"/>
              </w:rPr>
              <w:t>1055 W Hastings St</w:t>
            </w:r>
            <w:r w:rsidR="00297B07">
              <w:rPr>
                <w:rFonts w:eastAsia="Times New Roman" w:cs="Arial"/>
                <w:bCs/>
                <w:kern w:val="36"/>
                <w:lang w:eastAsia="en-CA"/>
              </w:rPr>
              <w:t xml:space="preserve">, </w:t>
            </w:r>
            <w:r w:rsidRPr="00FC628D">
              <w:rPr>
                <w:rFonts w:eastAsia="Times New Roman" w:cs="Arial"/>
                <w:lang w:eastAsia="en-CA"/>
              </w:rPr>
              <w:t>Vancouver, BC V6E 2E9</w:t>
            </w:r>
          </w:p>
          <w:p w:rsidR="001357D1" w:rsidRPr="002C2BBB" w:rsidRDefault="001357D1" w:rsidP="000011F6"/>
        </w:tc>
        <w:tc>
          <w:tcPr>
            <w:tcW w:w="1134" w:type="dxa"/>
            <w:shd w:val="clear" w:color="auto" w:fill="auto"/>
          </w:tcPr>
          <w:p w:rsidR="001357D1" w:rsidRPr="000011F6" w:rsidRDefault="001044AB" w:rsidP="000011F6">
            <w:r w:rsidRPr="000011F6">
              <w:rPr>
                <w:shd w:val="clear" w:color="auto" w:fill="FFFFCC"/>
              </w:rPr>
              <w:t>49.28775</w:t>
            </w:r>
          </w:p>
        </w:tc>
        <w:tc>
          <w:tcPr>
            <w:tcW w:w="1276" w:type="dxa"/>
            <w:shd w:val="clear" w:color="auto" w:fill="auto"/>
          </w:tcPr>
          <w:p w:rsidR="001357D1" w:rsidRPr="000011F6" w:rsidRDefault="001044AB" w:rsidP="000011F6">
            <w:r w:rsidRPr="000011F6">
              <w:rPr>
                <w:shd w:val="clear" w:color="auto" w:fill="FFFFCC"/>
              </w:rPr>
              <w:t>-123.11823</w:t>
            </w:r>
          </w:p>
        </w:tc>
        <w:tc>
          <w:tcPr>
            <w:tcW w:w="2976" w:type="dxa"/>
          </w:tcPr>
          <w:p w:rsidR="0098173D" w:rsidRPr="0098173D" w:rsidRDefault="0098173D" w:rsidP="0098173D">
            <w:pPr>
              <w:autoSpaceDE w:val="0"/>
              <w:autoSpaceDN w:val="0"/>
              <w:adjustRightInd w:val="0"/>
              <w:rPr>
                <w:rFonts w:cs="Helvetica-Ligh1"/>
              </w:rPr>
            </w:pPr>
            <w:r w:rsidRPr="0098173D">
              <w:rPr>
                <w:rFonts w:cs="Helvetica-Ligh1"/>
              </w:rPr>
              <w:t xml:space="preserve">Guinness Tower. Dubbed by architecture critics as the city’s purest example of the International Style, this 1967 building extended the city’s modern office district westward, continuing a process begun with the Burrard Building (at Georgia) and the BC Electric Building (Burrard and Nelson) in the 1950s and the first </w:t>
            </w:r>
            <w:proofErr w:type="spellStart"/>
            <w:r w:rsidRPr="0098173D">
              <w:rPr>
                <w:rFonts w:cs="Helvetica-Ligh1"/>
              </w:rPr>
              <w:t>Bentall</w:t>
            </w:r>
            <w:proofErr w:type="spellEnd"/>
            <w:r w:rsidRPr="0098173D">
              <w:rPr>
                <w:rFonts w:cs="Helvetica-Ligh1"/>
              </w:rPr>
              <w:t xml:space="preserve"> Building (Burrard at Pender) in 1965. Architects Charles Paine and Associates also designed Oceanic Plaza across the street, at the very British address of 1066, in 1977. These buildings furthered Guinness family investments in the area that had begun with the Marine Building</w:t>
            </w:r>
          </w:p>
          <w:p w:rsidR="001357D1" w:rsidRPr="002C2BBB" w:rsidRDefault="0098173D" w:rsidP="0098173D">
            <w:pPr>
              <w:autoSpaceDE w:val="0"/>
              <w:autoSpaceDN w:val="0"/>
              <w:adjustRightInd w:val="0"/>
              <w:rPr>
                <w:rFonts w:cs="Helvetica-Light"/>
              </w:rPr>
            </w:pPr>
            <w:proofErr w:type="gramStart"/>
            <w:r w:rsidRPr="0098173D">
              <w:rPr>
                <w:rFonts w:cs="Helvetica-Ligh1"/>
              </w:rPr>
              <w:t>in</w:t>
            </w:r>
            <w:proofErr w:type="gramEnd"/>
            <w:r w:rsidRPr="0098173D">
              <w:rPr>
                <w:rFonts w:cs="Helvetica-Ligh1"/>
              </w:rPr>
              <w:t xml:space="preserve"> 1933. In 1862, on the Guinness Tower site, the “Three Greenhorns” (John Morton, Sam Brighouse and William Hailstone) built a cabin on what was a corner of their homestead, the land that became Vancouver’s West End.</w:t>
            </w:r>
          </w:p>
        </w:tc>
      </w:tr>
      <w:tr w:rsidR="000011F6" w:rsidRPr="000011F6" w:rsidTr="002C2BBB">
        <w:tc>
          <w:tcPr>
            <w:tcW w:w="1870" w:type="dxa"/>
          </w:tcPr>
          <w:p w:rsidR="001357D1" w:rsidRPr="000011F6" w:rsidRDefault="00454737" w:rsidP="000011F6">
            <w:r>
              <w:t>The Quadra Club</w:t>
            </w:r>
          </w:p>
        </w:tc>
        <w:tc>
          <w:tcPr>
            <w:tcW w:w="2094" w:type="dxa"/>
          </w:tcPr>
          <w:p w:rsidR="000E55C7" w:rsidRPr="003734D6" w:rsidRDefault="000E55C7" w:rsidP="003734D6">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1021 W Hastings St</w:t>
            </w:r>
            <w:r w:rsidR="003734D6">
              <w:rPr>
                <w:rFonts w:eastAsia="Times New Roman" w:cs="Arial"/>
                <w:bCs/>
                <w:kern w:val="36"/>
                <w:lang w:eastAsia="en-CA"/>
              </w:rPr>
              <w:t xml:space="preserve">, </w:t>
            </w:r>
            <w:r w:rsidRPr="000E55C7">
              <w:rPr>
                <w:rFonts w:eastAsia="Times New Roman" w:cs="Arial"/>
                <w:lang w:eastAsia="en-CA"/>
              </w:rPr>
              <w:t>Vancouver, BC V6E</w:t>
            </w:r>
          </w:p>
          <w:p w:rsidR="001357D1" w:rsidRPr="002C2BBB" w:rsidRDefault="001357D1" w:rsidP="000011F6"/>
        </w:tc>
        <w:tc>
          <w:tcPr>
            <w:tcW w:w="1134" w:type="dxa"/>
            <w:shd w:val="clear" w:color="auto" w:fill="auto"/>
          </w:tcPr>
          <w:p w:rsidR="001357D1" w:rsidRPr="000011F6" w:rsidRDefault="001044AB" w:rsidP="000011F6">
            <w:r w:rsidRPr="000011F6">
              <w:rPr>
                <w:shd w:val="clear" w:color="auto" w:fill="FFFFCC"/>
              </w:rPr>
              <w:lastRenderedPageBreak/>
              <w:t>49.28718</w:t>
            </w:r>
          </w:p>
        </w:tc>
        <w:tc>
          <w:tcPr>
            <w:tcW w:w="1276" w:type="dxa"/>
            <w:shd w:val="clear" w:color="auto" w:fill="auto"/>
          </w:tcPr>
          <w:p w:rsidR="001357D1" w:rsidRPr="000011F6" w:rsidRDefault="001044AB" w:rsidP="000011F6">
            <w:r w:rsidRPr="000011F6">
              <w:rPr>
                <w:shd w:val="clear" w:color="auto" w:fill="FFFFCC"/>
              </w:rPr>
              <w:t>-123.11715</w:t>
            </w:r>
          </w:p>
        </w:tc>
        <w:tc>
          <w:tcPr>
            <w:tcW w:w="2976" w:type="dxa"/>
          </w:tcPr>
          <w:p w:rsidR="0098173D" w:rsidRPr="0098173D" w:rsidRDefault="0098173D" w:rsidP="0098173D">
            <w:pPr>
              <w:autoSpaceDE w:val="0"/>
              <w:autoSpaceDN w:val="0"/>
              <w:adjustRightInd w:val="0"/>
              <w:rPr>
                <w:rFonts w:cs="Helvetica-Ligh1"/>
              </w:rPr>
            </w:pPr>
            <w:r w:rsidRPr="0098173D">
              <w:rPr>
                <w:rFonts w:cs="Helvetica-Ligh1"/>
              </w:rPr>
              <w:t>The facade of the Quadra</w:t>
            </w:r>
          </w:p>
          <w:p w:rsidR="001357D1" w:rsidRPr="002C2BBB" w:rsidRDefault="0098173D" w:rsidP="0098173D">
            <w:pPr>
              <w:autoSpaceDE w:val="0"/>
              <w:autoSpaceDN w:val="0"/>
              <w:adjustRightInd w:val="0"/>
              <w:rPr>
                <w:rFonts w:cs="Helvetica-Ligh1"/>
              </w:rPr>
            </w:pPr>
            <w:r w:rsidRPr="0098173D">
              <w:rPr>
                <w:rFonts w:cs="Helvetica-Ligh1"/>
              </w:rPr>
              <w:t>Club building, erected in 1</w:t>
            </w:r>
            <w:r w:rsidR="00DB4B60">
              <w:rPr>
                <w:rFonts w:cs="Helvetica-Ligh1"/>
              </w:rPr>
              <w:t xml:space="preserve">929 and known as the University </w:t>
            </w:r>
            <w:bookmarkStart w:id="0" w:name="_GoBack"/>
            <w:bookmarkEnd w:id="0"/>
            <w:r w:rsidRPr="0098173D">
              <w:rPr>
                <w:rFonts w:cs="Helvetica-Ligh1"/>
              </w:rPr>
              <w:lastRenderedPageBreak/>
              <w:t xml:space="preserve">Club after 1957, survives as part of the MNP Tower, built in 2012 by architects Kohn Pedersen Fox with </w:t>
            </w:r>
            <w:proofErr w:type="spellStart"/>
            <w:r w:rsidRPr="0098173D">
              <w:rPr>
                <w:rFonts w:cs="Helvetica-Ligh1"/>
              </w:rPr>
              <w:t>Musson</w:t>
            </w:r>
            <w:proofErr w:type="spellEnd"/>
            <w:r w:rsidRPr="0098173D">
              <w:rPr>
                <w:rFonts w:cs="Helvetica-Ligh1"/>
              </w:rPr>
              <w:t xml:space="preserve"> </w:t>
            </w:r>
            <w:proofErr w:type="spellStart"/>
            <w:r w:rsidRPr="0098173D">
              <w:rPr>
                <w:rFonts w:cs="Helvetica-Ligh1"/>
              </w:rPr>
              <w:t>Cattel</w:t>
            </w:r>
            <w:proofErr w:type="spellEnd"/>
            <w:r w:rsidRPr="0098173D">
              <w:rPr>
                <w:rFonts w:cs="Helvetica-Ligh1"/>
              </w:rPr>
              <w:t xml:space="preserve"> Mackey Partnership.</w:t>
            </w:r>
          </w:p>
        </w:tc>
      </w:tr>
      <w:tr w:rsidR="000011F6" w:rsidRPr="000011F6" w:rsidTr="002C2BBB">
        <w:tc>
          <w:tcPr>
            <w:tcW w:w="1870" w:type="dxa"/>
          </w:tcPr>
          <w:p w:rsidR="001357D1" w:rsidRPr="000011F6" w:rsidRDefault="00454737" w:rsidP="000011F6">
            <w:r>
              <w:lastRenderedPageBreak/>
              <w:t>The Marine Building</w:t>
            </w:r>
          </w:p>
        </w:tc>
        <w:tc>
          <w:tcPr>
            <w:tcW w:w="2094" w:type="dxa"/>
          </w:tcPr>
          <w:p w:rsidR="001357D1" w:rsidRPr="002E2C42" w:rsidRDefault="000E55C7" w:rsidP="002E2C42">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355 Burrard St</w:t>
            </w:r>
            <w:r w:rsidR="002E2C42">
              <w:rPr>
                <w:rFonts w:eastAsia="Times New Roman" w:cs="Arial"/>
                <w:bCs/>
                <w:kern w:val="36"/>
                <w:lang w:eastAsia="en-CA"/>
              </w:rPr>
              <w:t xml:space="preserve">, </w:t>
            </w:r>
            <w:r w:rsidRPr="000E55C7">
              <w:rPr>
                <w:rFonts w:eastAsia="Times New Roman" w:cs="Arial"/>
                <w:lang w:eastAsia="en-CA"/>
              </w:rPr>
              <w:t>Vancouver, BC V6C 0B2</w:t>
            </w:r>
          </w:p>
        </w:tc>
        <w:tc>
          <w:tcPr>
            <w:tcW w:w="1134" w:type="dxa"/>
            <w:shd w:val="clear" w:color="auto" w:fill="auto"/>
          </w:tcPr>
          <w:p w:rsidR="001357D1" w:rsidRPr="000011F6" w:rsidRDefault="001037B1" w:rsidP="000011F6">
            <w:r w:rsidRPr="000011F6">
              <w:rPr>
                <w:shd w:val="clear" w:color="auto" w:fill="FFFFCC"/>
              </w:rPr>
              <w:t>49.28746</w:t>
            </w:r>
          </w:p>
        </w:tc>
        <w:tc>
          <w:tcPr>
            <w:tcW w:w="1276" w:type="dxa"/>
            <w:shd w:val="clear" w:color="auto" w:fill="auto"/>
          </w:tcPr>
          <w:p w:rsidR="001357D1" w:rsidRPr="000011F6" w:rsidRDefault="001037B1" w:rsidP="000011F6">
            <w:r w:rsidRPr="000011F6">
              <w:rPr>
                <w:shd w:val="clear" w:color="auto" w:fill="FFFFCC"/>
              </w:rPr>
              <w:t>-123.11705</w:t>
            </w:r>
          </w:p>
        </w:tc>
        <w:tc>
          <w:tcPr>
            <w:tcW w:w="2976" w:type="dxa"/>
          </w:tcPr>
          <w:p w:rsidR="001357D1" w:rsidRPr="00501D5B" w:rsidRDefault="002C2BBB" w:rsidP="00501D5B">
            <w:pPr>
              <w:autoSpaceDE w:val="0"/>
              <w:autoSpaceDN w:val="0"/>
              <w:adjustRightInd w:val="0"/>
              <w:rPr>
                <w:rFonts w:cs="Helvetica-Ligh1"/>
              </w:rPr>
            </w:pPr>
            <w:r>
              <w:rPr>
                <w:rFonts w:cs="Helvetica-Ligh1"/>
              </w:rPr>
              <w:t xml:space="preserve">The Marine Building is </w:t>
            </w:r>
            <w:r w:rsidR="00501D5B">
              <w:rPr>
                <w:rFonts w:cs="Helvetica-Ligh1"/>
              </w:rPr>
              <w:t xml:space="preserve">the </w:t>
            </w:r>
            <w:r w:rsidR="0055717B" w:rsidRPr="000011F6">
              <w:rPr>
                <w:rFonts w:cs="Helvetica-Ligh1"/>
              </w:rPr>
              <w:t>fabulous, Art Deco ec</w:t>
            </w:r>
            <w:r w:rsidR="00501D5B">
              <w:rPr>
                <w:rFonts w:cs="Helvetica-Ligh1"/>
              </w:rPr>
              <w:t xml:space="preserve">ho of the </w:t>
            </w:r>
            <w:r>
              <w:rPr>
                <w:rFonts w:cs="Helvetica-Ligh1"/>
              </w:rPr>
              <w:t xml:space="preserve">prosperous 1920s when </w:t>
            </w:r>
            <w:r w:rsidR="00501D5B">
              <w:rPr>
                <w:rFonts w:cs="Helvetica-Ligh1"/>
              </w:rPr>
              <w:t xml:space="preserve">the </w:t>
            </w:r>
            <w:r w:rsidR="0055717B" w:rsidRPr="000011F6">
              <w:rPr>
                <w:rFonts w:cs="Helvetica-Ligh1"/>
              </w:rPr>
              <w:t>city emerged as a pr</w:t>
            </w:r>
            <w:r w:rsidR="00501D5B">
              <w:rPr>
                <w:rFonts w:cs="Helvetica-Ligh1"/>
              </w:rPr>
              <w:t xml:space="preserve">ominent grain port. Designed by </w:t>
            </w:r>
            <w:r w:rsidR="00501D5B">
              <w:rPr>
                <w:rFonts w:cs="Helvetica-Light"/>
              </w:rPr>
              <w:t xml:space="preserve">architects McCarter &amp; </w:t>
            </w:r>
            <w:proofErr w:type="spellStart"/>
            <w:r w:rsidR="00501D5B">
              <w:rPr>
                <w:rFonts w:cs="Helvetica-Light"/>
              </w:rPr>
              <w:t>Nairne</w:t>
            </w:r>
            <w:proofErr w:type="spellEnd"/>
            <w:r w:rsidR="00501D5B">
              <w:rPr>
                <w:rFonts w:cs="Helvetica-Light"/>
              </w:rPr>
              <w:t xml:space="preserve">, </w:t>
            </w:r>
            <w:r w:rsidR="0055717B" w:rsidRPr="000011F6">
              <w:rPr>
                <w:rFonts w:cs="Helvetica-Light"/>
              </w:rPr>
              <w:t>it features unforgettable</w:t>
            </w:r>
            <w:r w:rsidR="00501D5B">
              <w:rPr>
                <w:rFonts w:cs="Helvetica-Ligh1"/>
              </w:rPr>
              <w:t xml:space="preserve"> decorations of plants and sea </w:t>
            </w:r>
            <w:r w:rsidR="0055717B" w:rsidRPr="000011F6">
              <w:rPr>
                <w:rFonts w:cs="Helvetica-Ligh1"/>
              </w:rPr>
              <w:t>creatures, ships, boats and</w:t>
            </w:r>
            <w:r w:rsidR="00501D5B">
              <w:rPr>
                <w:rFonts w:cs="Helvetica-Ligh1"/>
              </w:rPr>
              <w:t xml:space="preserve"> planes, and has a must-visit </w:t>
            </w:r>
            <w:r w:rsidR="0055717B" w:rsidRPr="000011F6">
              <w:rPr>
                <w:rFonts w:cs="Helvetica-Ligh1"/>
              </w:rPr>
              <w:t>interior lobby. Its developer</w:t>
            </w:r>
            <w:r w:rsidR="00501D5B">
              <w:rPr>
                <w:rFonts w:cs="Helvetica-Ligh1"/>
              </w:rPr>
              <w:t xml:space="preserve"> went bankrupt at the onset of </w:t>
            </w:r>
            <w:r w:rsidR="0055717B" w:rsidRPr="000011F6">
              <w:rPr>
                <w:rFonts w:cs="Helvetica-Ligh1"/>
              </w:rPr>
              <w:t>the Great Depression, leaving</w:t>
            </w:r>
            <w:r w:rsidR="00501D5B">
              <w:rPr>
                <w:rFonts w:cs="Helvetica-Ligh1"/>
              </w:rPr>
              <w:t xml:space="preserve"> the building to be acquired by </w:t>
            </w:r>
            <w:r w:rsidR="0055717B" w:rsidRPr="000011F6">
              <w:rPr>
                <w:rFonts w:cs="Helvetica-Ligh1"/>
              </w:rPr>
              <w:t>Guinness Anglo-I</w:t>
            </w:r>
            <w:r>
              <w:rPr>
                <w:rFonts w:cs="Helvetica-Ligh1"/>
              </w:rPr>
              <w:t xml:space="preserve">rish </w:t>
            </w:r>
            <w:r w:rsidR="00501D5B">
              <w:rPr>
                <w:rFonts w:cs="Helvetica-Ligh1"/>
              </w:rPr>
              <w:t xml:space="preserve">investors, </w:t>
            </w:r>
            <w:r w:rsidR="0055717B" w:rsidRPr="000011F6">
              <w:rPr>
                <w:rFonts w:cs="Helvetica-Ligh1"/>
              </w:rPr>
              <w:t>who concurre</w:t>
            </w:r>
            <w:r w:rsidR="00501D5B">
              <w:rPr>
                <w:rFonts w:cs="Helvetica-Ligh1"/>
              </w:rPr>
              <w:t xml:space="preserve">ntly planned to build the Lions Gate Bridge and open up West </w:t>
            </w:r>
            <w:r w:rsidR="0055717B" w:rsidRPr="000011F6">
              <w:rPr>
                <w:rFonts w:cs="Helvetica-Ligh1"/>
              </w:rPr>
              <w:t>Vancouver’s British Properties</w:t>
            </w:r>
            <w:r w:rsidR="00501D5B">
              <w:rPr>
                <w:rFonts w:cs="Helvetica-Ligh1"/>
              </w:rPr>
              <w:t xml:space="preserve"> </w:t>
            </w:r>
            <w:r w:rsidR="0055717B" w:rsidRPr="000011F6">
              <w:rPr>
                <w:rFonts w:cs="Helvetica-Ligh1"/>
              </w:rPr>
              <w:t>for residential devel</w:t>
            </w:r>
            <w:r w:rsidR="00501D5B">
              <w:rPr>
                <w:rFonts w:cs="Helvetica-Ligh1"/>
              </w:rPr>
              <w:t xml:space="preserve">opment. It used to stand on the </w:t>
            </w:r>
            <w:r w:rsidR="00501D5B">
              <w:rPr>
                <w:rFonts w:cs="Helvetica-Light"/>
              </w:rPr>
              <w:t xml:space="preserve">waterfront – a bridge crossed </w:t>
            </w:r>
            <w:r w:rsidR="0055717B" w:rsidRPr="000011F6">
              <w:rPr>
                <w:rFonts w:cs="Helvetica-Light"/>
              </w:rPr>
              <w:t>the CPR railway tracks on</w:t>
            </w:r>
            <w:r w:rsidR="00501D5B">
              <w:rPr>
                <w:rFonts w:cs="Helvetica-Ligh1"/>
              </w:rPr>
              <w:t xml:space="preserve"> </w:t>
            </w:r>
            <w:r w:rsidR="0055717B" w:rsidRPr="000011F6">
              <w:rPr>
                <w:rFonts w:cs="Helvetica-Light"/>
              </w:rPr>
              <w:t xml:space="preserve">the </w:t>
            </w:r>
            <w:r w:rsidR="00501D5B">
              <w:rPr>
                <w:rFonts w:cs="Helvetica-Light"/>
              </w:rPr>
              <w:t xml:space="preserve">northern edge of its site – but </w:t>
            </w:r>
            <w:r w:rsidR="0055717B" w:rsidRPr="000011F6">
              <w:rPr>
                <w:rFonts w:cs="Helvetica-Light"/>
              </w:rPr>
              <w:t>recent developments</w:t>
            </w:r>
            <w:r w:rsidR="00501D5B">
              <w:rPr>
                <w:rFonts w:cs="Helvetica-Ligh1"/>
              </w:rPr>
              <w:t xml:space="preserve"> </w:t>
            </w:r>
            <w:r w:rsidR="0055717B" w:rsidRPr="000011F6">
              <w:rPr>
                <w:rFonts w:cs="Helvetica-Ligh1"/>
              </w:rPr>
              <w:t>have hemmed it in.</w:t>
            </w:r>
          </w:p>
        </w:tc>
      </w:tr>
      <w:tr w:rsidR="000011F6" w:rsidRPr="000011F6" w:rsidTr="002C2BBB">
        <w:tc>
          <w:tcPr>
            <w:tcW w:w="1870" w:type="dxa"/>
          </w:tcPr>
          <w:p w:rsidR="001357D1" w:rsidRPr="000011F6" w:rsidRDefault="001357D1" w:rsidP="000011F6"/>
        </w:tc>
        <w:tc>
          <w:tcPr>
            <w:tcW w:w="2094" w:type="dxa"/>
          </w:tcPr>
          <w:p w:rsidR="001357D1" w:rsidRPr="000011F6" w:rsidRDefault="001357D1" w:rsidP="000011F6">
            <w:r w:rsidRPr="000011F6">
              <w:t>?</w:t>
            </w:r>
          </w:p>
        </w:tc>
        <w:tc>
          <w:tcPr>
            <w:tcW w:w="1134" w:type="dxa"/>
            <w:shd w:val="clear" w:color="auto" w:fill="auto"/>
          </w:tcPr>
          <w:p w:rsidR="001357D1" w:rsidRPr="000011F6" w:rsidRDefault="001357D1" w:rsidP="000011F6"/>
        </w:tc>
        <w:tc>
          <w:tcPr>
            <w:tcW w:w="1276" w:type="dxa"/>
            <w:shd w:val="clear" w:color="auto" w:fill="auto"/>
          </w:tcPr>
          <w:p w:rsidR="001357D1" w:rsidRPr="000011F6" w:rsidRDefault="001357D1" w:rsidP="000011F6"/>
        </w:tc>
        <w:tc>
          <w:tcPr>
            <w:tcW w:w="2976" w:type="dxa"/>
          </w:tcPr>
          <w:p w:rsidR="0055717B" w:rsidRPr="002C2BBB" w:rsidRDefault="002C2BBB" w:rsidP="000011F6">
            <w:pPr>
              <w:autoSpaceDE w:val="0"/>
              <w:autoSpaceDN w:val="0"/>
              <w:adjustRightInd w:val="0"/>
              <w:rPr>
                <w:rFonts w:cs="Helvetica-Ligh1"/>
              </w:rPr>
            </w:pPr>
            <w:r>
              <w:rPr>
                <w:rFonts w:cs="Helvetica-Ligh1"/>
              </w:rPr>
              <w:t xml:space="preserve">Resulted from </w:t>
            </w:r>
            <w:r w:rsidR="0055717B" w:rsidRPr="000011F6">
              <w:rPr>
                <w:rFonts w:cs="Helvetica-Light"/>
              </w:rPr>
              <w:t>the misalignment of the 1882 survey of District Lot 185 (the</w:t>
            </w:r>
          </w:p>
          <w:p w:rsidR="0055717B" w:rsidRPr="000011F6" w:rsidRDefault="0055717B" w:rsidP="000011F6">
            <w:pPr>
              <w:autoSpaceDE w:val="0"/>
              <w:autoSpaceDN w:val="0"/>
              <w:adjustRightInd w:val="0"/>
              <w:rPr>
                <w:rFonts w:cs="Helvetica-Light"/>
              </w:rPr>
            </w:pPr>
            <w:r w:rsidRPr="000011F6">
              <w:rPr>
                <w:rFonts w:cs="Helvetica-Light"/>
              </w:rPr>
              <w:t>West End, which was to be called Liverpool) with the 1885</w:t>
            </w:r>
          </w:p>
          <w:p w:rsidR="001357D1" w:rsidRPr="002C2BBB" w:rsidRDefault="0055717B" w:rsidP="002C2BBB">
            <w:pPr>
              <w:autoSpaceDE w:val="0"/>
              <w:autoSpaceDN w:val="0"/>
              <w:adjustRightInd w:val="0"/>
              <w:rPr>
                <w:rFonts w:cs="Helvetica-Ligh1"/>
              </w:rPr>
            </w:pPr>
            <w:proofErr w:type="gramStart"/>
            <w:r w:rsidRPr="000011F6">
              <w:rPr>
                <w:rFonts w:cs="Helvetica-Ligh1"/>
              </w:rPr>
              <w:t>survey</w:t>
            </w:r>
            <w:proofErr w:type="gramEnd"/>
            <w:r w:rsidRPr="000011F6">
              <w:rPr>
                <w:rFonts w:cs="Helvetica-Ligh1"/>
              </w:rPr>
              <w:t xml:space="preserve"> of District Lot 541 by </w:t>
            </w:r>
            <w:proofErr w:type="spellStart"/>
            <w:r w:rsidRPr="000011F6">
              <w:rPr>
                <w:rFonts w:cs="Helvetica-Ligh1"/>
              </w:rPr>
              <w:t>Lau</w:t>
            </w:r>
            <w:r w:rsidR="002C2BBB">
              <w:rPr>
                <w:rFonts w:cs="Helvetica-Ligh1"/>
              </w:rPr>
              <w:t>chlan</w:t>
            </w:r>
            <w:proofErr w:type="spellEnd"/>
            <w:r w:rsidR="002C2BBB">
              <w:rPr>
                <w:rFonts w:cs="Helvetica-Ligh1"/>
              </w:rPr>
              <w:t xml:space="preserve"> Hamilton for the Canadian </w:t>
            </w:r>
            <w:r w:rsidRPr="000011F6">
              <w:rPr>
                <w:rFonts w:cs="Helvetica-Ligh1"/>
              </w:rPr>
              <w:t>Pacific</w:t>
            </w:r>
            <w:r w:rsidR="002C2BBB">
              <w:rPr>
                <w:rFonts w:cs="Helvetica-Ligh1"/>
              </w:rPr>
              <w:t xml:space="preserve"> Railway, the one preceding the </w:t>
            </w:r>
            <w:r w:rsidRPr="000011F6">
              <w:rPr>
                <w:rFonts w:cs="Helvetica-Ligh1"/>
              </w:rPr>
              <w:t>incorpora</w:t>
            </w:r>
            <w:r w:rsidRPr="000011F6">
              <w:rPr>
                <w:rFonts w:cs="Helvetica-Light"/>
              </w:rPr>
              <w:t>tion</w:t>
            </w:r>
            <w:r w:rsidR="002C2BBB">
              <w:rPr>
                <w:rFonts w:cs="Helvetica-Ligh1"/>
              </w:rPr>
              <w:t xml:space="preserve"> </w:t>
            </w:r>
            <w:r w:rsidRPr="000011F6">
              <w:rPr>
                <w:rFonts w:cs="Helvetica-Light"/>
              </w:rPr>
              <w:t>of the City of Vancouver. In the 1882 survey, Hastings</w:t>
            </w:r>
            <w:r w:rsidR="002C2BBB">
              <w:rPr>
                <w:rFonts w:cs="Helvetica-Ligh1"/>
              </w:rPr>
              <w:t xml:space="preserve"> </w:t>
            </w:r>
            <w:r w:rsidRPr="000011F6">
              <w:rPr>
                <w:rFonts w:cs="Helvetica-Ligh1"/>
              </w:rPr>
              <w:t>Street (then known as Se</w:t>
            </w:r>
            <w:r w:rsidR="002C2BBB">
              <w:rPr>
                <w:rFonts w:cs="Helvetica-Ligh1"/>
              </w:rPr>
              <w:t xml:space="preserve">aton) followed the angle of the </w:t>
            </w:r>
            <w:r w:rsidRPr="000011F6">
              <w:rPr>
                <w:rFonts w:cs="Helvetica-Ligh1"/>
              </w:rPr>
              <w:t>escarpment to its end at Jervis Street.</w:t>
            </w:r>
          </w:p>
        </w:tc>
      </w:tr>
      <w:tr w:rsidR="000011F6" w:rsidRPr="000011F6" w:rsidTr="002C2BBB">
        <w:tc>
          <w:tcPr>
            <w:tcW w:w="1870" w:type="dxa"/>
          </w:tcPr>
          <w:p w:rsidR="001357D1" w:rsidRPr="000011F6" w:rsidRDefault="00454737" w:rsidP="000011F6">
            <w:r>
              <w:lastRenderedPageBreak/>
              <w:t>AXA Place</w:t>
            </w:r>
          </w:p>
        </w:tc>
        <w:tc>
          <w:tcPr>
            <w:tcW w:w="2094" w:type="dxa"/>
          </w:tcPr>
          <w:p w:rsidR="001357D1" w:rsidRPr="00501D5B" w:rsidRDefault="000E55C7" w:rsidP="00501D5B">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999 W Hastings St</w:t>
            </w:r>
            <w:r w:rsidR="00501D5B">
              <w:rPr>
                <w:rFonts w:eastAsia="Times New Roman" w:cs="Arial"/>
                <w:bCs/>
                <w:kern w:val="36"/>
                <w:lang w:eastAsia="en-CA"/>
              </w:rPr>
              <w:t xml:space="preserve">, </w:t>
            </w:r>
            <w:r w:rsidRPr="000E55C7">
              <w:rPr>
                <w:rFonts w:eastAsia="Times New Roman" w:cs="Arial"/>
                <w:lang w:eastAsia="en-CA"/>
              </w:rPr>
              <w:t>Vancouver, BC V6C 3J1</w:t>
            </w:r>
          </w:p>
        </w:tc>
        <w:tc>
          <w:tcPr>
            <w:tcW w:w="1134" w:type="dxa"/>
            <w:shd w:val="clear" w:color="auto" w:fill="auto"/>
          </w:tcPr>
          <w:p w:rsidR="001357D1" w:rsidRPr="000011F6" w:rsidRDefault="001044AB" w:rsidP="000011F6">
            <w:r w:rsidRPr="000011F6">
              <w:rPr>
                <w:shd w:val="clear" w:color="auto" w:fill="FFFFCC"/>
              </w:rPr>
              <w:t>49.28737</w:t>
            </w:r>
          </w:p>
        </w:tc>
        <w:tc>
          <w:tcPr>
            <w:tcW w:w="1276" w:type="dxa"/>
            <w:shd w:val="clear" w:color="auto" w:fill="auto"/>
          </w:tcPr>
          <w:p w:rsidR="001357D1" w:rsidRPr="000011F6" w:rsidRDefault="001044AB" w:rsidP="000011F6">
            <w:r w:rsidRPr="000011F6">
              <w:rPr>
                <w:shd w:val="clear" w:color="auto" w:fill="FFFFCC"/>
              </w:rPr>
              <w:t>-123.11572</w:t>
            </w:r>
          </w:p>
        </w:tc>
        <w:tc>
          <w:tcPr>
            <w:tcW w:w="2976" w:type="dxa"/>
          </w:tcPr>
          <w:p w:rsidR="001357D1" w:rsidRPr="00501D5B" w:rsidRDefault="00454737" w:rsidP="00501D5B">
            <w:pPr>
              <w:autoSpaceDE w:val="0"/>
              <w:autoSpaceDN w:val="0"/>
              <w:adjustRightInd w:val="0"/>
              <w:rPr>
                <w:rFonts w:cs="Helvetica-Light"/>
              </w:rPr>
            </w:pPr>
            <w:r>
              <w:rPr>
                <w:rFonts w:cs="Helvetica-Light"/>
              </w:rPr>
              <w:t>AX</w:t>
            </w:r>
            <w:r w:rsidR="0055717B" w:rsidRPr="000011F6">
              <w:rPr>
                <w:rFonts w:cs="Helvetica-Light"/>
              </w:rPr>
              <w:t>A Place. Des</w:t>
            </w:r>
            <w:r w:rsidR="002C2BBB">
              <w:rPr>
                <w:rFonts w:cs="Helvetica-Light"/>
              </w:rPr>
              <w:t xml:space="preserve">igned in 1981 </w:t>
            </w:r>
            <w:r w:rsidR="0055717B" w:rsidRPr="000011F6">
              <w:rPr>
                <w:rFonts w:cs="Helvetica-Ligh1"/>
              </w:rPr>
              <w:t xml:space="preserve">by </w:t>
            </w:r>
            <w:proofErr w:type="spellStart"/>
            <w:r w:rsidR="0055717B" w:rsidRPr="000011F6">
              <w:rPr>
                <w:rFonts w:cs="Helvetica-Ligh1"/>
              </w:rPr>
              <w:t>Musson</w:t>
            </w:r>
            <w:proofErr w:type="spellEnd"/>
            <w:r w:rsidR="0055717B" w:rsidRPr="000011F6">
              <w:rPr>
                <w:rFonts w:cs="Helvetica-Ligh1"/>
              </w:rPr>
              <w:t xml:space="preserve"> </w:t>
            </w:r>
            <w:proofErr w:type="spellStart"/>
            <w:r w:rsidR="0055717B" w:rsidRPr="000011F6">
              <w:rPr>
                <w:rFonts w:cs="Helvetica-Ligh1"/>
              </w:rPr>
              <w:t>Cattell</w:t>
            </w:r>
            <w:proofErr w:type="spellEnd"/>
            <w:r w:rsidR="0055717B" w:rsidRPr="000011F6">
              <w:rPr>
                <w:rFonts w:cs="Helvetica-Ligh1"/>
              </w:rPr>
              <w:t xml:space="preserve"> Mackey Partnership, the architects of</w:t>
            </w:r>
            <w:r w:rsidR="00501D5B">
              <w:rPr>
                <w:rFonts w:cs="Helvetica-Light"/>
              </w:rPr>
              <w:t xml:space="preserve"> </w:t>
            </w:r>
            <w:proofErr w:type="spellStart"/>
            <w:r w:rsidR="0055717B" w:rsidRPr="000011F6">
              <w:rPr>
                <w:rFonts w:cs="Helvetica-Ligh1"/>
              </w:rPr>
              <w:t>Bentall</w:t>
            </w:r>
            <w:proofErr w:type="spellEnd"/>
            <w:r w:rsidR="0055717B" w:rsidRPr="000011F6">
              <w:rPr>
                <w:rFonts w:cs="Helvetica-Ligh1"/>
              </w:rPr>
              <w:t xml:space="preserve"> Centre, this building is a neighbourly kind of office</w:t>
            </w:r>
            <w:r w:rsidR="00501D5B">
              <w:rPr>
                <w:rFonts w:cs="Helvetica-Light"/>
              </w:rPr>
              <w:t xml:space="preserve"> </w:t>
            </w:r>
            <w:r w:rsidR="0055717B" w:rsidRPr="000011F6">
              <w:rPr>
                <w:rFonts w:cs="Helvetica-Light"/>
              </w:rPr>
              <w:t>tower – it reflected the facade of the Marine Building and</w:t>
            </w:r>
            <w:r w:rsidR="00501D5B">
              <w:rPr>
                <w:rFonts w:cs="Helvetica-Light"/>
              </w:rPr>
              <w:t xml:space="preserve"> </w:t>
            </w:r>
            <w:r w:rsidR="0055717B" w:rsidRPr="000011F6">
              <w:rPr>
                <w:rFonts w:cs="Helvetica-Ligh1"/>
              </w:rPr>
              <w:t>angled away from the corner to allow a broader view of the</w:t>
            </w:r>
            <w:r w:rsidR="00501D5B">
              <w:rPr>
                <w:rFonts w:cs="Helvetica-Light"/>
              </w:rPr>
              <w:t xml:space="preserve"> </w:t>
            </w:r>
            <w:r w:rsidR="0055717B" w:rsidRPr="000011F6">
              <w:rPr>
                <w:rFonts w:cs="Helvetica-Ligh1"/>
              </w:rPr>
              <w:t xml:space="preserve">harbour and mountains. </w:t>
            </w:r>
            <w:proofErr w:type="spellStart"/>
            <w:r w:rsidR="0055717B" w:rsidRPr="000011F6">
              <w:rPr>
                <w:rFonts w:cs="Helvetica-Ligh1"/>
              </w:rPr>
              <w:t>Daon</w:t>
            </w:r>
            <w:proofErr w:type="spellEnd"/>
            <w:r w:rsidR="0055717B" w:rsidRPr="000011F6">
              <w:rPr>
                <w:rFonts w:cs="Helvetica-Ligh1"/>
              </w:rPr>
              <w:t xml:space="preserve"> Developments, its builder, was</w:t>
            </w:r>
            <w:r w:rsidR="00501D5B">
              <w:rPr>
                <w:rFonts w:cs="Helvetica-Light"/>
              </w:rPr>
              <w:t xml:space="preserve"> </w:t>
            </w:r>
            <w:r w:rsidR="002C2BBB">
              <w:rPr>
                <w:rFonts w:cs="Helvetica-Ligh1"/>
              </w:rPr>
              <w:t xml:space="preserve">co-founded by Jack Poole </w:t>
            </w:r>
            <w:r w:rsidR="0055717B" w:rsidRPr="000011F6">
              <w:rPr>
                <w:rFonts w:cs="Helvetica-Ligh1"/>
              </w:rPr>
              <w:t>(1933-2009), who headed the</w:t>
            </w:r>
            <w:r w:rsidR="00501D5B">
              <w:rPr>
                <w:rFonts w:cs="Helvetica-Light"/>
              </w:rPr>
              <w:t xml:space="preserve"> </w:t>
            </w:r>
            <w:r w:rsidR="0055717B" w:rsidRPr="000011F6">
              <w:rPr>
                <w:rFonts w:cs="Helvetica-Ligh1"/>
              </w:rPr>
              <w:t xml:space="preserve">committee that brought the </w:t>
            </w:r>
            <w:r w:rsidR="002C2BBB">
              <w:rPr>
                <w:rFonts w:cs="Helvetica-Ligh1"/>
              </w:rPr>
              <w:t xml:space="preserve">Winter Olympics to Vancouver in </w:t>
            </w:r>
            <w:r w:rsidR="0055717B" w:rsidRPr="000011F6">
              <w:rPr>
                <w:rFonts w:cs="Helvetica-Ligh1"/>
              </w:rPr>
              <w:t>2010; he is commemorated by the plaza with the Olympic</w:t>
            </w:r>
            <w:r w:rsidR="00501D5B">
              <w:rPr>
                <w:rFonts w:cs="Helvetica-Light"/>
              </w:rPr>
              <w:t xml:space="preserve"> </w:t>
            </w:r>
            <w:r w:rsidR="002C2BBB">
              <w:rPr>
                <w:rFonts w:cs="Helvetica-Ligh1"/>
              </w:rPr>
              <w:t xml:space="preserve">cauldron at the foot of </w:t>
            </w:r>
            <w:proofErr w:type="spellStart"/>
            <w:r w:rsidR="0055717B" w:rsidRPr="000011F6">
              <w:rPr>
                <w:rFonts w:cs="Helvetica-Ligh1"/>
              </w:rPr>
              <w:t>Thurlow</w:t>
            </w:r>
            <w:proofErr w:type="spellEnd"/>
            <w:r w:rsidR="0055717B" w:rsidRPr="000011F6">
              <w:rPr>
                <w:rFonts w:cs="Helvetica-Ligh1"/>
              </w:rPr>
              <w:t xml:space="preserve"> Street.</w:t>
            </w:r>
          </w:p>
        </w:tc>
      </w:tr>
      <w:tr w:rsidR="000011F6" w:rsidRPr="000011F6" w:rsidTr="002C2BBB">
        <w:tc>
          <w:tcPr>
            <w:tcW w:w="1870" w:type="dxa"/>
          </w:tcPr>
          <w:p w:rsidR="001357D1" w:rsidRPr="000011F6" w:rsidRDefault="00454737" w:rsidP="000011F6">
            <w:r>
              <w:t>The Vancouver Club</w:t>
            </w:r>
          </w:p>
        </w:tc>
        <w:tc>
          <w:tcPr>
            <w:tcW w:w="2094" w:type="dxa"/>
          </w:tcPr>
          <w:p w:rsidR="00951924" w:rsidRPr="00951924" w:rsidRDefault="000E55C7" w:rsidP="00951924">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915 W Hastings St</w:t>
            </w:r>
            <w:r w:rsidR="00951924">
              <w:rPr>
                <w:rFonts w:eastAsia="Times New Roman" w:cs="Arial"/>
                <w:bCs/>
                <w:kern w:val="36"/>
                <w:lang w:eastAsia="en-CA"/>
              </w:rPr>
              <w:t xml:space="preserve">, </w:t>
            </w:r>
            <w:r w:rsidRPr="000E55C7">
              <w:rPr>
                <w:rFonts w:eastAsia="Times New Roman" w:cs="Arial"/>
                <w:lang w:eastAsia="en-CA"/>
              </w:rPr>
              <w:t>Vancouver, BC V6C</w:t>
            </w:r>
          </w:p>
        </w:tc>
        <w:tc>
          <w:tcPr>
            <w:tcW w:w="1134" w:type="dxa"/>
            <w:shd w:val="clear" w:color="auto" w:fill="auto"/>
          </w:tcPr>
          <w:p w:rsidR="001357D1" w:rsidRPr="000011F6" w:rsidRDefault="001044AB" w:rsidP="000011F6">
            <w:r w:rsidRPr="000011F6">
              <w:rPr>
                <w:shd w:val="clear" w:color="auto" w:fill="FFFFCC"/>
              </w:rPr>
              <w:t>49.28671</w:t>
            </w:r>
          </w:p>
        </w:tc>
        <w:tc>
          <w:tcPr>
            <w:tcW w:w="1276" w:type="dxa"/>
            <w:shd w:val="clear" w:color="auto" w:fill="auto"/>
          </w:tcPr>
          <w:p w:rsidR="001357D1" w:rsidRPr="000011F6" w:rsidRDefault="001044AB" w:rsidP="000011F6">
            <w:r w:rsidRPr="000011F6">
              <w:rPr>
                <w:shd w:val="clear" w:color="auto" w:fill="FFFFCC"/>
              </w:rPr>
              <w:t>-123.11601</w:t>
            </w:r>
          </w:p>
        </w:tc>
        <w:tc>
          <w:tcPr>
            <w:tcW w:w="2976" w:type="dxa"/>
          </w:tcPr>
          <w:p w:rsidR="001357D1" w:rsidRPr="00EC562F" w:rsidRDefault="00951924" w:rsidP="002C2BBB">
            <w:pPr>
              <w:autoSpaceDE w:val="0"/>
              <w:autoSpaceDN w:val="0"/>
              <w:adjustRightInd w:val="0"/>
              <w:rPr>
                <w:rFonts w:cs="Helvetica-Light"/>
              </w:rPr>
            </w:pPr>
            <w:r>
              <w:rPr>
                <w:rFonts w:cs="Helvetica-Ligh1"/>
              </w:rPr>
              <w:t xml:space="preserve">The Vancouver Club, </w:t>
            </w:r>
            <w:r w:rsidR="0055717B" w:rsidRPr="000011F6">
              <w:rPr>
                <w:rFonts w:cs="Helvetica-Ligh1"/>
              </w:rPr>
              <w:t>estab</w:t>
            </w:r>
            <w:r w:rsidR="002C2BBB">
              <w:rPr>
                <w:rFonts w:cs="Helvetica-Light"/>
              </w:rPr>
              <w:t xml:space="preserve">lished </w:t>
            </w:r>
            <w:r w:rsidR="0055717B" w:rsidRPr="000011F6">
              <w:rPr>
                <w:rFonts w:cs="Helvetica-Light"/>
              </w:rPr>
              <w:t>in 1889, occupies a Sharp &amp; Thompson-designed</w:t>
            </w:r>
            <w:r>
              <w:rPr>
                <w:rFonts w:cs="Helvetica-Light"/>
              </w:rPr>
              <w:t xml:space="preserve"> </w:t>
            </w:r>
            <w:r w:rsidR="0055717B" w:rsidRPr="000011F6">
              <w:rPr>
                <w:rFonts w:cs="Helvetica-Ligh1"/>
              </w:rPr>
              <w:t>building from 1913. Its design mirrors the private clubs of</w:t>
            </w:r>
            <w:r w:rsidR="00EC562F">
              <w:rPr>
                <w:rFonts w:cs="Helvetica-Light"/>
              </w:rPr>
              <w:t xml:space="preserve"> </w:t>
            </w:r>
            <w:r w:rsidR="0055717B" w:rsidRPr="000011F6">
              <w:rPr>
                <w:rFonts w:cs="Helvetica-Ligh1"/>
              </w:rPr>
              <w:t>London. The original building, which looked like a large</w:t>
            </w:r>
            <w:r w:rsidR="001111E9">
              <w:rPr>
                <w:rFonts w:cs="Helvetica-Ligh1"/>
              </w:rPr>
              <w:t xml:space="preserve"> </w:t>
            </w:r>
            <w:r w:rsidR="0055717B" w:rsidRPr="000011F6">
              <w:rPr>
                <w:rFonts w:cs="Helvetica-Ligh1"/>
              </w:rPr>
              <w:t>home with a gambrel-roofed front gable, occupied the</w:t>
            </w:r>
            <w:r>
              <w:rPr>
                <w:rFonts w:cs="Helvetica-Ligh1"/>
              </w:rPr>
              <w:t xml:space="preserve"> </w:t>
            </w:r>
            <w:r w:rsidR="0055717B" w:rsidRPr="000011F6">
              <w:rPr>
                <w:rFonts w:cs="Helvetica-Ligh1"/>
              </w:rPr>
              <w:t>right-of-way of Hornby Street, north of Hastings on the</w:t>
            </w:r>
            <w:r>
              <w:rPr>
                <w:rFonts w:cs="Helvetica-Ligh1"/>
              </w:rPr>
              <w:t xml:space="preserve"> </w:t>
            </w:r>
            <w:r w:rsidR="0055717B" w:rsidRPr="000011F6">
              <w:rPr>
                <w:rFonts w:cs="Helvetica-Ligh1"/>
              </w:rPr>
              <w:t>escarpment edge. The</w:t>
            </w:r>
            <w:r w:rsidR="002C2BBB">
              <w:rPr>
                <w:rFonts w:cs="Helvetica-Ligh1"/>
              </w:rPr>
              <w:t xml:space="preserve"> Vancouver Club had a male-only </w:t>
            </w:r>
            <w:r w:rsidR="0055717B" w:rsidRPr="000011F6">
              <w:rPr>
                <w:rFonts w:cs="Helvetica-Ligh1"/>
              </w:rPr>
              <w:t>membership until it arrange</w:t>
            </w:r>
            <w:r w:rsidR="002C2BBB">
              <w:rPr>
                <w:rFonts w:cs="Helvetica-Ligh1"/>
              </w:rPr>
              <w:t xml:space="preserve">d an affiliation with the women </w:t>
            </w:r>
            <w:r w:rsidR="0055717B" w:rsidRPr="000011F6">
              <w:rPr>
                <w:rFonts w:cs="Helvetica-Ligh1"/>
              </w:rPr>
              <w:t>of the Georgian Club</w:t>
            </w:r>
            <w:r w:rsidR="002C2BBB">
              <w:rPr>
                <w:rFonts w:cs="Helvetica-Ligh1"/>
              </w:rPr>
              <w:t xml:space="preserve">, who abandoned their home, the </w:t>
            </w:r>
            <w:r w:rsidR="0055717B" w:rsidRPr="000011F6">
              <w:rPr>
                <w:rFonts w:cs="Helvetica-Ligh1"/>
              </w:rPr>
              <w:t>former Royal Bank building at Homer Street</w:t>
            </w:r>
            <w:r w:rsidR="00EC562F">
              <w:rPr>
                <w:rFonts w:cs="Helvetica-Ligh1"/>
              </w:rPr>
              <w:t>.</w:t>
            </w:r>
          </w:p>
        </w:tc>
      </w:tr>
      <w:tr w:rsidR="000011F6" w:rsidRPr="000011F6" w:rsidTr="002C2BBB">
        <w:tc>
          <w:tcPr>
            <w:tcW w:w="1870" w:type="dxa"/>
          </w:tcPr>
          <w:p w:rsidR="001357D1" w:rsidRPr="000011F6" w:rsidRDefault="002C2BBB" w:rsidP="000011F6">
            <w:r>
              <w:t xml:space="preserve">The </w:t>
            </w:r>
            <w:r w:rsidRPr="000011F6">
              <w:rPr>
                <w:rFonts w:cs="Helvetica-Ligh1"/>
              </w:rPr>
              <w:t>CMA Building</w:t>
            </w:r>
          </w:p>
        </w:tc>
        <w:tc>
          <w:tcPr>
            <w:tcW w:w="2094" w:type="dxa"/>
          </w:tcPr>
          <w:p w:rsidR="001357D1" w:rsidRPr="00E45F90" w:rsidRDefault="000E55C7" w:rsidP="00E45F90">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900 W Hastings St</w:t>
            </w:r>
            <w:r w:rsidR="00E45F90">
              <w:rPr>
                <w:rFonts w:eastAsia="Times New Roman" w:cs="Arial"/>
                <w:bCs/>
                <w:kern w:val="36"/>
                <w:lang w:eastAsia="en-CA"/>
              </w:rPr>
              <w:t xml:space="preserve">, </w:t>
            </w:r>
            <w:r w:rsidRPr="000E55C7">
              <w:rPr>
                <w:rFonts w:eastAsia="Times New Roman" w:cs="Arial"/>
                <w:lang w:eastAsia="en-CA"/>
              </w:rPr>
              <w:t>Vancouver, BC V6C 1E1</w:t>
            </w:r>
          </w:p>
        </w:tc>
        <w:tc>
          <w:tcPr>
            <w:tcW w:w="1134" w:type="dxa"/>
            <w:shd w:val="clear" w:color="auto" w:fill="auto"/>
          </w:tcPr>
          <w:p w:rsidR="001357D1" w:rsidRPr="000011F6" w:rsidRDefault="001044AB" w:rsidP="000011F6">
            <w:r w:rsidRPr="000011F6">
              <w:rPr>
                <w:shd w:val="clear" w:color="auto" w:fill="FFFFCC"/>
              </w:rPr>
              <w:t>49.28680</w:t>
            </w:r>
          </w:p>
        </w:tc>
        <w:tc>
          <w:tcPr>
            <w:tcW w:w="1276" w:type="dxa"/>
            <w:shd w:val="clear" w:color="auto" w:fill="auto"/>
          </w:tcPr>
          <w:p w:rsidR="001357D1" w:rsidRPr="000011F6" w:rsidRDefault="001044AB" w:rsidP="000011F6">
            <w:r w:rsidRPr="000011F6">
              <w:rPr>
                <w:shd w:val="clear" w:color="auto" w:fill="FFFFCC"/>
              </w:rPr>
              <w:t>-123.11620</w:t>
            </w:r>
          </w:p>
        </w:tc>
        <w:tc>
          <w:tcPr>
            <w:tcW w:w="2976" w:type="dxa"/>
          </w:tcPr>
          <w:p w:rsidR="001357D1" w:rsidRPr="00E45F90" w:rsidRDefault="0055717B" w:rsidP="00E45F90">
            <w:pPr>
              <w:autoSpaceDE w:val="0"/>
              <w:autoSpaceDN w:val="0"/>
              <w:adjustRightInd w:val="0"/>
              <w:rPr>
                <w:rFonts w:cs="Helvetica-Ligh1"/>
              </w:rPr>
            </w:pPr>
            <w:r w:rsidRPr="000011F6">
              <w:rPr>
                <w:rFonts w:cs="Helvetica-Ligh1"/>
              </w:rPr>
              <w:t>Bank of Canada Building, built</w:t>
            </w:r>
            <w:r w:rsidR="00615DF3">
              <w:rPr>
                <w:rFonts w:cs="Helvetica-Ligh1"/>
              </w:rPr>
              <w:t xml:space="preserve"> </w:t>
            </w:r>
            <w:r w:rsidR="00E45F90">
              <w:rPr>
                <w:rFonts w:cs="Helvetica-Light"/>
              </w:rPr>
              <w:t xml:space="preserve">in 1965 and designed by </w:t>
            </w:r>
            <w:r w:rsidRPr="000011F6">
              <w:rPr>
                <w:rFonts w:cs="Helvetica-Light"/>
              </w:rPr>
              <w:t>Thompson, Berwick, Pratt and</w:t>
            </w:r>
            <w:r w:rsidR="00615DF3">
              <w:rPr>
                <w:rFonts w:cs="Helvetica-Ligh1"/>
              </w:rPr>
              <w:t xml:space="preserve"> </w:t>
            </w:r>
            <w:r w:rsidRPr="000011F6">
              <w:rPr>
                <w:rFonts w:cs="Helvetica-Ligh1"/>
              </w:rPr>
              <w:t>Partners,</w:t>
            </w:r>
            <w:r w:rsidR="002C2BBB">
              <w:rPr>
                <w:rFonts w:cs="Helvetica-Ligh1"/>
              </w:rPr>
              <w:t xml:space="preserve"> was part of the trend of major </w:t>
            </w:r>
            <w:r w:rsidRPr="000011F6">
              <w:rPr>
                <w:rFonts w:cs="Helvetica-Ligh1"/>
              </w:rPr>
              <w:t>financial instit</w:t>
            </w:r>
            <w:r w:rsidR="00E45F90">
              <w:rPr>
                <w:rFonts w:cs="Helvetica-Ligh1"/>
              </w:rPr>
              <w:t xml:space="preserve">utions moving west of Granville </w:t>
            </w:r>
            <w:r w:rsidRPr="000011F6">
              <w:rPr>
                <w:rFonts w:cs="Helvetica-Ligh1"/>
              </w:rPr>
              <w:t>S</w:t>
            </w:r>
            <w:r w:rsidR="002C2BBB">
              <w:rPr>
                <w:rFonts w:cs="Helvetica-Ligh1"/>
              </w:rPr>
              <w:t xml:space="preserve">treet. It is </w:t>
            </w:r>
            <w:r w:rsidRPr="000011F6">
              <w:rPr>
                <w:rFonts w:cs="Helvetica-Ligh1"/>
              </w:rPr>
              <w:t>now known as the CMA Building. Note the facade of the</w:t>
            </w:r>
            <w:r w:rsidR="00615DF3">
              <w:rPr>
                <w:rFonts w:cs="Helvetica-Ligh1"/>
              </w:rPr>
              <w:t xml:space="preserve"> </w:t>
            </w:r>
            <w:r w:rsidRPr="000011F6">
              <w:rPr>
                <w:rFonts w:cs="Helvetica-Ligh1"/>
              </w:rPr>
              <w:t xml:space="preserve">1911 Hudson’s Bay Insurance Company Building, </w:t>
            </w:r>
            <w:r w:rsidRPr="000011F6">
              <w:rPr>
                <w:rFonts w:cs="Helvetica-Ligh1"/>
              </w:rPr>
              <w:lastRenderedPageBreak/>
              <w:t>which</w:t>
            </w:r>
            <w:r w:rsidR="00E45F90">
              <w:rPr>
                <w:rFonts w:cs="Helvetica-Ligh1"/>
              </w:rPr>
              <w:t xml:space="preserve"> </w:t>
            </w:r>
            <w:r w:rsidRPr="000011F6">
              <w:rPr>
                <w:rFonts w:cs="Helvetica-Light"/>
              </w:rPr>
              <w:t>once faced Hastings Street but now faces into the lane –</w:t>
            </w:r>
            <w:r w:rsidR="00E45F90">
              <w:rPr>
                <w:rFonts w:cs="Helvetica-Light"/>
              </w:rPr>
              <w:t xml:space="preserve"> </w:t>
            </w:r>
            <w:r w:rsidRPr="000011F6">
              <w:rPr>
                <w:rFonts w:cs="Helvetica-Ligh1"/>
              </w:rPr>
              <w:t>an afterthought in the redevelopment of the block.</w:t>
            </w:r>
          </w:p>
        </w:tc>
      </w:tr>
      <w:tr w:rsidR="000011F6" w:rsidRPr="000011F6" w:rsidTr="002C2BBB">
        <w:tc>
          <w:tcPr>
            <w:tcW w:w="1870" w:type="dxa"/>
          </w:tcPr>
          <w:p w:rsidR="001357D1" w:rsidRPr="000011F6" w:rsidRDefault="002C2BBB" w:rsidP="000011F6">
            <w:r w:rsidRPr="000011F6">
              <w:rPr>
                <w:rFonts w:cs="Helvetica-Light"/>
              </w:rPr>
              <w:lastRenderedPageBreak/>
              <w:t>Terminal City Club Tower</w:t>
            </w:r>
          </w:p>
        </w:tc>
        <w:tc>
          <w:tcPr>
            <w:tcW w:w="2094" w:type="dxa"/>
          </w:tcPr>
          <w:p w:rsidR="001357D1" w:rsidRPr="00615DF3" w:rsidRDefault="000E55C7" w:rsidP="00615DF3">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837 W Hastings St</w:t>
            </w:r>
            <w:r w:rsidR="00615DF3">
              <w:rPr>
                <w:rFonts w:eastAsia="Times New Roman" w:cs="Arial"/>
                <w:bCs/>
                <w:kern w:val="36"/>
                <w:lang w:eastAsia="en-CA"/>
              </w:rPr>
              <w:t xml:space="preserve">, </w:t>
            </w:r>
            <w:r w:rsidRPr="000E55C7">
              <w:rPr>
                <w:rFonts w:eastAsia="Times New Roman" w:cs="Arial"/>
                <w:lang w:eastAsia="en-CA"/>
              </w:rPr>
              <w:t>Vancouver, BC V6C 2X1</w:t>
            </w:r>
          </w:p>
        </w:tc>
        <w:tc>
          <w:tcPr>
            <w:tcW w:w="1134" w:type="dxa"/>
            <w:shd w:val="clear" w:color="auto" w:fill="auto"/>
          </w:tcPr>
          <w:p w:rsidR="001357D1" w:rsidRPr="000011F6" w:rsidRDefault="001044AB" w:rsidP="000011F6">
            <w:r w:rsidRPr="000011F6">
              <w:rPr>
                <w:shd w:val="clear" w:color="auto" w:fill="FFFFCC"/>
              </w:rPr>
              <w:t>49.28636</w:t>
            </w:r>
          </w:p>
        </w:tc>
        <w:tc>
          <w:tcPr>
            <w:tcW w:w="1276" w:type="dxa"/>
            <w:shd w:val="clear" w:color="auto" w:fill="auto"/>
          </w:tcPr>
          <w:p w:rsidR="001357D1" w:rsidRPr="000011F6" w:rsidRDefault="001044AB" w:rsidP="000011F6">
            <w:r w:rsidRPr="000011F6">
              <w:rPr>
                <w:shd w:val="clear" w:color="auto" w:fill="FFFFCC"/>
              </w:rPr>
              <w:t>-123.11525</w:t>
            </w:r>
          </w:p>
        </w:tc>
        <w:tc>
          <w:tcPr>
            <w:tcW w:w="2976" w:type="dxa"/>
          </w:tcPr>
          <w:p w:rsidR="001357D1" w:rsidRPr="00615DF3" w:rsidRDefault="0055717B" w:rsidP="00615DF3">
            <w:pPr>
              <w:autoSpaceDE w:val="0"/>
              <w:autoSpaceDN w:val="0"/>
              <w:adjustRightInd w:val="0"/>
              <w:rPr>
                <w:rFonts w:cs="Helvetica-Light"/>
              </w:rPr>
            </w:pPr>
            <w:r w:rsidRPr="000011F6">
              <w:rPr>
                <w:rFonts w:cs="Helvetica-Ligh1"/>
              </w:rPr>
              <w:t>The Terminal City Club has oc</w:t>
            </w:r>
            <w:r w:rsidRPr="000011F6">
              <w:rPr>
                <w:rFonts w:cs="Helvetica-Light"/>
              </w:rPr>
              <w:t>cupied</w:t>
            </w:r>
            <w:r w:rsidR="00615DF3">
              <w:rPr>
                <w:rFonts w:cs="Helvetica-Light"/>
              </w:rPr>
              <w:t xml:space="preserve"> </w:t>
            </w:r>
            <w:r w:rsidRPr="000011F6">
              <w:rPr>
                <w:rFonts w:cs="Helvetica-Light"/>
              </w:rPr>
              <w:t>this corner since its founding in 1892. It used part</w:t>
            </w:r>
            <w:r w:rsidR="00615DF3">
              <w:rPr>
                <w:rFonts w:cs="Helvetica-Light"/>
              </w:rPr>
              <w:t xml:space="preserve"> </w:t>
            </w:r>
            <w:r w:rsidRPr="000011F6">
              <w:rPr>
                <w:rFonts w:cs="Helvetica-Ligh1"/>
              </w:rPr>
              <w:t>of the 1912 Metropolitan Building until the club rebuilt it in</w:t>
            </w:r>
            <w:r w:rsidR="00615DF3">
              <w:rPr>
                <w:rFonts w:cs="Helvetica-Ligh1"/>
              </w:rPr>
              <w:t xml:space="preserve"> </w:t>
            </w:r>
            <w:r w:rsidRPr="000011F6">
              <w:rPr>
                <w:rFonts w:cs="Helvetica-Light"/>
              </w:rPr>
              <w:t>1998 as the Terminal City Club Tower. The club’s founding</w:t>
            </w:r>
            <w:r w:rsidR="00615DF3">
              <w:rPr>
                <w:rFonts w:cs="Helvetica-Ligh1"/>
              </w:rPr>
              <w:t xml:space="preserve"> </w:t>
            </w:r>
            <w:r w:rsidRPr="000011F6">
              <w:rPr>
                <w:rFonts w:cs="Helvetica-Ligh1"/>
              </w:rPr>
              <w:t xml:space="preserve">president was Alfred </w:t>
            </w:r>
            <w:r w:rsidR="00615DF3">
              <w:rPr>
                <w:rFonts w:cs="Helvetica-Ligh1"/>
              </w:rPr>
              <w:t xml:space="preserve">Graham Ferguson, the namesake of </w:t>
            </w:r>
            <w:r w:rsidRPr="000011F6">
              <w:rPr>
                <w:rFonts w:cs="Helvetica-Ligh1"/>
              </w:rPr>
              <w:t>Stanley Park’s Ferguson Point. His nearby venture in Hastings</w:t>
            </w:r>
            <w:r w:rsidR="00615DF3">
              <w:rPr>
                <w:rFonts w:cs="Helvetica-Ligh1"/>
              </w:rPr>
              <w:t xml:space="preserve"> </w:t>
            </w:r>
            <w:r w:rsidRPr="000011F6">
              <w:rPr>
                <w:rFonts w:cs="Helvetica-Ligh1"/>
              </w:rPr>
              <w:t>Street real estate was the Ferguson Block at Richards,</w:t>
            </w:r>
            <w:r w:rsidR="00615DF3">
              <w:rPr>
                <w:rFonts w:cs="Helvetica-Ligh1"/>
              </w:rPr>
              <w:t xml:space="preserve"> </w:t>
            </w:r>
            <w:r w:rsidRPr="000011F6">
              <w:rPr>
                <w:rFonts w:cs="Helvetica-Ligh1"/>
              </w:rPr>
              <w:t>demolished for the construction of the Standard Bank</w:t>
            </w:r>
            <w:r w:rsidR="00615DF3">
              <w:rPr>
                <w:rFonts w:cs="Helvetica-Ligh1"/>
              </w:rPr>
              <w:t xml:space="preserve"> </w:t>
            </w:r>
            <w:r w:rsidRPr="000011F6">
              <w:rPr>
                <w:rFonts w:cs="Helvetica-Ligh1"/>
              </w:rPr>
              <w:t>Building more than a century ago.</w:t>
            </w:r>
          </w:p>
        </w:tc>
      </w:tr>
      <w:tr w:rsidR="000011F6" w:rsidRPr="000011F6" w:rsidTr="002C2BBB">
        <w:tc>
          <w:tcPr>
            <w:tcW w:w="1870" w:type="dxa"/>
          </w:tcPr>
          <w:p w:rsidR="001357D1" w:rsidRPr="005A71A5" w:rsidRDefault="005A71A5" w:rsidP="005A71A5">
            <w:pPr>
              <w:autoSpaceDE w:val="0"/>
              <w:autoSpaceDN w:val="0"/>
              <w:adjustRightInd w:val="0"/>
              <w:rPr>
                <w:rFonts w:cs="Helvetica-Ligh1"/>
              </w:rPr>
            </w:pPr>
            <w:r>
              <w:rPr>
                <w:rFonts w:cs="Helvetica-Ligh1"/>
              </w:rPr>
              <w:t xml:space="preserve">Merchants Exchange </w:t>
            </w:r>
            <w:r w:rsidRPr="000011F6">
              <w:rPr>
                <w:rFonts w:cs="Helvetica-Ligh1"/>
              </w:rPr>
              <w:t>Building</w:t>
            </w:r>
          </w:p>
        </w:tc>
        <w:tc>
          <w:tcPr>
            <w:tcW w:w="2094" w:type="dxa"/>
          </w:tcPr>
          <w:p w:rsidR="001357D1" w:rsidRPr="00806EFE" w:rsidRDefault="000E55C7" w:rsidP="00806EFE">
            <w:pPr>
              <w:shd w:val="clear" w:color="auto" w:fill="FFFFFF"/>
              <w:spacing w:after="30" w:line="300" w:lineRule="atLeast"/>
              <w:textAlignment w:val="top"/>
              <w:outlineLvl w:val="0"/>
              <w:rPr>
                <w:rFonts w:eastAsia="Times New Roman" w:cs="Arial"/>
                <w:bCs/>
                <w:kern w:val="36"/>
                <w:lang w:eastAsia="en-CA"/>
              </w:rPr>
            </w:pPr>
            <w:r w:rsidRPr="000E55C7">
              <w:rPr>
                <w:rFonts w:eastAsia="Times New Roman" w:cs="Arial"/>
                <w:bCs/>
                <w:kern w:val="36"/>
                <w:lang w:eastAsia="en-CA"/>
              </w:rPr>
              <w:t>815 W Hastings St</w:t>
            </w:r>
            <w:r w:rsidR="00806EFE">
              <w:rPr>
                <w:rFonts w:eastAsia="Times New Roman" w:cs="Arial"/>
                <w:bCs/>
                <w:kern w:val="36"/>
                <w:lang w:eastAsia="en-CA"/>
              </w:rPr>
              <w:t xml:space="preserve">, </w:t>
            </w:r>
            <w:r w:rsidRPr="000E55C7">
              <w:rPr>
                <w:rFonts w:eastAsia="Times New Roman" w:cs="Arial"/>
                <w:lang w:eastAsia="en-CA"/>
              </w:rPr>
              <w:t>Vancouver, BC V6C</w:t>
            </w:r>
          </w:p>
        </w:tc>
        <w:tc>
          <w:tcPr>
            <w:tcW w:w="1134" w:type="dxa"/>
            <w:shd w:val="clear" w:color="auto" w:fill="auto"/>
          </w:tcPr>
          <w:p w:rsidR="001357D1" w:rsidRPr="000011F6" w:rsidRDefault="001044AB" w:rsidP="000011F6">
            <w:r w:rsidRPr="000011F6">
              <w:rPr>
                <w:shd w:val="clear" w:color="auto" w:fill="FFFFCC"/>
              </w:rPr>
              <w:t>49.28625</w:t>
            </w:r>
          </w:p>
        </w:tc>
        <w:tc>
          <w:tcPr>
            <w:tcW w:w="1276" w:type="dxa"/>
            <w:shd w:val="clear" w:color="auto" w:fill="auto"/>
          </w:tcPr>
          <w:p w:rsidR="001357D1" w:rsidRPr="000011F6" w:rsidRDefault="001044AB" w:rsidP="000011F6">
            <w:r w:rsidRPr="000011F6">
              <w:rPr>
                <w:shd w:val="clear" w:color="auto" w:fill="FFFFCC"/>
              </w:rPr>
              <w:t>-123.11516</w:t>
            </w:r>
          </w:p>
        </w:tc>
        <w:tc>
          <w:tcPr>
            <w:tcW w:w="2976" w:type="dxa"/>
          </w:tcPr>
          <w:p w:rsidR="001357D1" w:rsidRPr="00806EFE" w:rsidRDefault="0055717B" w:rsidP="005A71A5">
            <w:pPr>
              <w:autoSpaceDE w:val="0"/>
              <w:autoSpaceDN w:val="0"/>
              <w:adjustRightInd w:val="0"/>
              <w:rPr>
                <w:rFonts w:cs="Helvetica-Light"/>
              </w:rPr>
            </w:pPr>
            <w:r w:rsidRPr="000011F6">
              <w:rPr>
                <w:rFonts w:cs="Helvetica-Light"/>
              </w:rPr>
              <w:t xml:space="preserve">Was designed by </w:t>
            </w:r>
            <w:proofErr w:type="spellStart"/>
            <w:r w:rsidRPr="000011F6">
              <w:rPr>
                <w:rFonts w:cs="Helvetica-Light"/>
              </w:rPr>
              <w:t>Eng</w:t>
            </w:r>
            <w:proofErr w:type="spellEnd"/>
            <w:r w:rsidRPr="000011F6">
              <w:rPr>
                <w:rFonts w:cs="Helvetica-Light"/>
              </w:rPr>
              <w:t xml:space="preserve"> &amp; Wright</w:t>
            </w:r>
            <w:r w:rsidR="00806EFE">
              <w:rPr>
                <w:rFonts w:cs="Helvetica-Light"/>
              </w:rPr>
              <w:t xml:space="preserve"> </w:t>
            </w:r>
            <w:r w:rsidRPr="000011F6">
              <w:rPr>
                <w:rFonts w:cs="Helvetica-Ligh1"/>
              </w:rPr>
              <w:t xml:space="preserve">in 1975 to </w:t>
            </w:r>
            <w:r w:rsidR="00806EFE">
              <w:rPr>
                <w:rFonts w:cs="Helvetica-Ligh1"/>
              </w:rPr>
              <w:t xml:space="preserve">complement the </w:t>
            </w:r>
            <w:r w:rsidRPr="000011F6">
              <w:rPr>
                <w:rFonts w:cs="Helvetica-Ligh1"/>
              </w:rPr>
              <w:t>scale of the old Metropolitan</w:t>
            </w:r>
            <w:r w:rsidR="00806EFE">
              <w:rPr>
                <w:rFonts w:cs="Helvetica-Ligh1"/>
              </w:rPr>
              <w:t xml:space="preserve"> </w:t>
            </w:r>
            <w:r w:rsidRPr="000011F6">
              <w:rPr>
                <w:rFonts w:cs="Helvetica-Ligh1"/>
              </w:rPr>
              <w:t>Building. It replaced th</w:t>
            </w:r>
            <w:r w:rsidR="00806EFE">
              <w:rPr>
                <w:rFonts w:cs="Helvetica-Ligh1"/>
              </w:rPr>
              <w:t xml:space="preserve">e two storey Merchants Exchange Building, part of Vancouver’s </w:t>
            </w:r>
            <w:r w:rsidRPr="000011F6">
              <w:rPr>
                <w:rFonts w:cs="Helvetica-Ligh1"/>
              </w:rPr>
              <w:t>financial heart.</w:t>
            </w:r>
          </w:p>
        </w:tc>
      </w:tr>
      <w:tr w:rsidR="000011F6" w:rsidRPr="000011F6" w:rsidTr="002C2BBB">
        <w:tc>
          <w:tcPr>
            <w:tcW w:w="1870" w:type="dxa"/>
          </w:tcPr>
          <w:p w:rsidR="001357D1" w:rsidRPr="000011F6" w:rsidRDefault="005A71A5" w:rsidP="000011F6">
            <w:proofErr w:type="spellStart"/>
            <w:r w:rsidRPr="000011F6">
              <w:rPr>
                <w:rFonts w:cs="Helvetica-Ligh1"/>
              </w:rPr>
              <w:t>Crédit</w:t>
            </w:r>
            <w:proofErr w:type="spellEnd"/>
            <w:r w:rsidRPr="000011F6">
              <w:rPr>
                <w:rFonts w:cs="Helvetica-Ligh1"/>
              </w:rPr>
              <w:t xml:space="preserve"> </w:t>
            </w:r>
            <w:proofErr w:type="spellStart"/>
            <w:r w:rsidRPr="000011F6">
              <w:rPr>
                <w:rFonts w:cs="Helvetica-Ligh1"/>
              </w:rPr>
              <w:t>Foncier</w:t>
            </w:r>
            <w:proofErr w:type="spellEnd"/>
            <w:r w:rsidRPr="000011F6">
              <w:rPr>
                <w:rFonts w:cs="Helvetica-Ligh1"/>
              </w:rPr>
              <w:t xml:space="preserve"> Building</w:t>
            </w:r>
          </w:p>
        </w:tc>
        <w:tc>
          <w:tcPr>
            <w:tcW w:w="2094" w:type="dxa"/>
          </w:tcPr>
          <w:p w:rsidR="001357D1" w:rsidRPr="000011F6" w:rsidRDefault="001357D1" w:rsidP="000011F6">
            <w:r w:rsidRPr="000011F6">
              <w:t>850 West Hastings</w:t>
            </w:r>
            <w:r w:rsidR="00806EFE">
              <w:t xml:space="preserve"> St, Vancouver, BC V6C 1E1</w:t>
            </w:r>
          </w:p>
        </w:tc>
        <w:tc>
          <w:tcPr>
            <w:tcW w:w="1134" w:type="dxa"/>
            <w:shd w:val="clear" w:color="auto" w:fill="auto"/>
          </w:tcPr>
          <w:p w:rsidR="001357D1" w:rsidRPr="000011F6" w:rsidRDefault="001044AB" w:rsidP="000011F6">
            <w:r w:rsidRPr="000011F6">
              <w:rPr>
                <w:shd w:val="clear" w:color="auto" w:fill="FFFFCC"/>
              </w:rPr>
              <w:t>49.28654</w:t>
            </w:r>
          </w:p>
        </w:tc>
        <w:tc>
          <w:tcPr>
            <w:tcW w:w="1276" w:type="dxa"/>
            <w:shd w:val="clear" w:color="auto" w:fill="auto"/>
          </w:tcPr>
          <w:p w:rsidR="001357D1" w:rsidRPr="000011F6" w:rsidRDefault="001044AB" w:rsidP="000011F6">
            <w:r w:rsidRPr="000011F6">
              <w:rPr>
                <w:shd w:val="clear" w:color="auto" w:fill="FFFFCC"/>
              </w:rPr>
              <w:t>-123.11591</w:t>
            </w:r>
          </w:p>
        </w:tc>
        <w:tc>
          <w:tcPr>
            <w:tcW w:w="2976" w:type="dxa"/>
          </w:tcPr>
          <w:p w:rsidR="001357D1" w:rsidRPr="00806EFE" w:rsidRDefault="00806EFE" w:rsidP="00806EFE">
            <w:pPr>
              <w:autoSpaceDE w:val="0"/>
              <w:autoSpaceDN w:val="0"/>
              <w:adjustRightInd w:val="0"/>
              <w:rPr>
                <w:rFonts w:cs="Helvetica-Light"/>
              </w:rPr>
            </w:pPr>
            <w:proofErr w:type="spellStart"/>
            <w:r>
              <w:rPr>
                <w:rFonts w:cs="Helvetica-Ligh1"/>
              </w:rPr>
              <w:t>Crédit</w:t>
            </w:r>
            <w:proofErr w:type="spellEnd"/>
            <w:r>
              <w:rPr>
                <w:rFonts w:cs="Helvetica-Ligh1"/>
              </w:rPr>
              <w:t xml:space="preserve"> </w:t>
            </w:r>
            <w:proofErr w:type="spellStart"/>
            <w:r>
              <w:rPr>
                <w:rFonts w:cs="Helvetica-Ligh1"/>
              </w:rPr>
              <w:t>Foncier</w:t>
            </w:r>
            <w:proofErr w:type="spellEnd"/>
            <w:r>
              <w:rPr>
                <w:rFonts w:cs="Helvetica-Ligh1"/>
              </w:rPr>
              <w:t xml:space="preserve"> Building. </w:t>
            </w:r>
            <w:r w:rsidR="0055717B" w:rsidRPr="000011F6">
              <w:rPr>
                <w:rFonts w:cs="Helvetica-Ligh1"/>
              </w:rPr>
              <w:t>De</w:t>
            </w:r>
            <w:r w:rsidR="005A71A5">
              <w:rPr>
                <w:rFonts w:cs="Helvetica-Light"/>
              </w:rPr>
              <w:t xml:space="preserve">signed </w:t>
            </w:r>
            <w:r w:rsidR="0055717B" w:rsidRPr="000011F6">
              <w:rPr>
                <w:rFonts w:cs="Helvetica-Light"/>
              </w:rPr>
              <w:t xml:space="preserve">by </w:t>
            </w:r>
            <w:proofErr w:type="spellStart"/>
            <w:r w:rsidR="0055717B" w:rsidRPr="000011F6">
              <w:rPr>
                <w:rFonts w:cs="Helvetica-Light"/>
              </w:rPr>
              <w:t>Barrott</w:t>
            </w:r>
            <w:proofErr w:type="spellEnd"/>
            <w:r w:rsidR="0055717B" w:rsidRPr="000011F6">
              <w:rPr>
                <w:rFonts w:cs="Helvetica-Light"/>
              </w:rPr>
              <w:t>,</w:t>
            </w:r>
            <w:r>
              <w:rPr>
                <w:rFonts w:cs="Helvetica-Light"/>
              </w:rPr>
              <w:t xml:space="preserve"> </w:t>
            </w:r>
            <w:proofErr w:type="spellStart"/>
            <w:r w:rsidR="0055717B" w:rsidRPr="000011F6">
              <w:rPr>
                <w:rFonts w:cs="Helvetica-Light"/>
              </w:rPr>
              <w:t>Bl</w:t>
            </w:r>
            <w:r>
              <w:rPr>
                <w:rFonts w:cs="Helvetica-Light"/>
              </w:rPr>
              <w:t>ackader</w:t>
            </w:r>
            <w:proofErr w:type="spellEnd"/>
            <w:r>
              <w:rPr>
                <w:rFonts w:cs="Helvetica-Light"/>
              </w:rPr>
              <w:t xml:space="preserve"> &amp; Webster and </w:t>
            </w:r>
            <w:r w:rsidR="005A71A5">
              <w:rPr>
                <w:rFonts w:cs="Helvetica-Light"/>
              </w:rPr>
              <w:t xml:space="preserve">completed </w:t>
            </w:r>
            <w:r w:rsidR="0055717B" w:rsidRPr="000011F6">
              <w:rPr>
                <w:rFonts w:cs="Helvetica-Ligh1"/>
              </w:rPr>
              <w:t>in 1914, thi</w:t>
            </w:r>
            <w:r>
              <w:rPr>
                <w:rFonts w:cs="Helvetica-Ligh1"/>
              </w:rPr>
              <w:t xml:space="preserve">s office building has long been </w:t>
            </w:r>
            <w:r w:rsidR="0055717B" w:rsidRPr="000011F6">
              <w:rPr>
                <w:rFonts w:cs="Helvetica-Ligh1"/>
              </w:rPr>
              <w:t>admired in the</w:t>
            </w:r>
            <w:r w:rsidR="005A71A5">
              <w:rPr>
                <w:rFonts w:cs="Helvetica-Light"/>
              </w:rPr>
              <w:t xml:space="preserve"> </w:t>
            </w:r>
            <w:r w:rsidR="0055717B" w:rsidRPr="000011F6">
              <w:rPr>
                <w:rFonts w:cs="Helvetica-Ligh1"/>
              </w:rPr>
              <w:t>city as one of the finest of its era. Its owner was a Montreal</w:t>
            </w:r>
            <w:r>
              <w:rPr>
                <w:rFonts w:cs="Helvetica-Ligh1"/>
              </w:rPr>
              <w:t xml:space="preserve"> </w:t>
            </w:r>
            <w:r w:rsidR="0055717B" w:rsidRPr="000011F6">
              <w:rPr>
                <w:rFonts w:cs="Helvetica-Ligh1"/>
              </w:rPr>
              <w:t>based</w:t>
            </w:r>
            <w:r>
              <w:rPr>
                <w:rFonts w:cs="Helvetica-Light"/>
              </w:rPr>
              <w:t xml:space="preserve"> </w:t>
            </w:r>
            <w:r w:rsidR="0055717B" w:rsidRPr="000011F6">
              <w:rPr>
                <w:rFonts w:cs="Helvetica-Ligh1"/>
              </w:rPr>
              <w:t>mortgage lender. As was the case with many office</w:t>
            </w:r>
            <w:r>
              <w:rPr>
                <w:rFonts w:cs="Helvetica-Light"/>
              </w:rPr>
              <w:t xml:space="preserve"> </w:t>
            </w:r>
            <w:r w:rsidR="0055717B" w:rsidRPr="000011F6">
              <w:rPr>
                <w:rFonts w:cs="Helvetica-Ligh1"/>
              </w:rPr>
              <w:t>buildings of the day</w:t>
            </w:r>
            <w:r>
              <w:rPr>
                <w:rFonts w:cs="Helvetica-Ligh1"/>
              </w:rPr>
              <w:t xml:space="preserve">, its </w:t>
            </w:r>
            <w:r w:rsidR="0055717B" w:rsidRPr="000011F6">
              <w:rPr>
                <w:rFonts w:cs="Helvetica-Ligh1"/>
              </w:rPr>
              <w:t>elevation is divided into three</w:t>
            </w:r>
            <w:r>
              <w:rPr>
                <w:rFonts w:cs="Helvetica-Light"/>
              </w:rPr>
              <w:t xml:space="preserve"> </w:t>
            </w:r>
            <w:r>
              <w:rPr>
                <w:rFonts w:cs="Helvetica-Ligh1"/>
              </w:rPr>
              <w:t xml:space="preserve">distinct parts, corresponding </w:t>
            </w:r>
            <w:r w:rsidR="0055717B" w:rsidRPr="000011F6">
              <w:rPr>
                <w:rFonts w:cs="Helvetica-Ligh1"/>
              </w:rPr>
              <w:t>to the base, shaft and capital</w:t>
            </w:r>
            <w:r>
              <w:rPr>
                <w:rFonts w:cs="Helvetica-Light"/>
              </w:rPr>
              <w:t xml:space="preserve"> </w:t>
            </w:r>
            <w:r w:rsidR="0055717B" w:rsidRPr="000011F6">
              <w:rPr>
                <w:rFonts w:cs="Helvetica-Ligh1"/>
              </w:rPr>
              <w:t>of a classical temple column.</w:t>
            </w:r>
          </w:p>
        </w:tc>
      </w:tr>
      <w:tr w:rsidR="000011F6" w:rsidRPr="000011F6" w:rsidTr="002C2BBB">
        <w:tc>
          <w:tcPr>
            <w:tcW w:w="1870" w:type="dxa"/>
          </w:tcPr>
          <w:p w:rsidR="001357D1" w:rsidRPr="000011F6" w:rsidRDefault="005A71A5" w:rsidP="000011F6">
            <w:r w:rsidRPr="000011F6">
              <w:rPr>
                <w:rFonts w:cs="Helvetica-Ligh1"/>
              </w:rPr>
              <w:t>Jameson House</w:t>
            </w:r>
          </w:p>
        </w:tc>
        <w:tc>
          <w:tcPr>
            <w:tcW w:w="2094" w:type="dxa"/>
          </w:tcPr>
          <w:p w:rsidR="001357D1" w:rsidRPr="00B432AA" w:rsidRDefault="005901BA" w:rsidP="00B432AA">
            <w:pPr>
              <w:shd w:val="clear" w:color="auto" w:fill="FFFFFF"/>
              <w:spacing w:after="30" w:line="300" w:lineRule="atLeast"/>
              <w:textAlignment w:val="top"/>
              <w:outlineLvl w:val="0"/>
              <w:rPr>
                <w:rFonts w:eastAsia="Times New Roman" w:cs="Arial"/>
                <w:bCs/>
                <w:kern w:val="36"/>
                <w:lang w:eastAsia="en-CA"/>
              </w:rPr>
            </w:pPr>
            <w:r w:rsidRPr="005901BA">
              <w:rPr>
                <w:rFonts w:eastAsia="Times New Roman" w:cs="Arial"/>
                <w:bCs/>
                <w:kern w:val="36"/>
                <w:lang w:eastAsia="en-CA"/>
              </w:rPr>
              <w:t>838 W Hastings St</w:t>
            </w:r>
            <w:r w:rsidR="00B432AA">
              <w:rPr>
                <w:rFonts w:eastAsia="Times New Roman" w:cs="Arial"/>
                <w:bCs/>
                <w:kern w:val="36"/>
                <w:lang w:eastAsia="en-CA"/>
              </w:rPr>
              <w:t xml:space="preserve">, </w:t>
            </w:r>
            <w:r w:rsidRPr="005901BA">
              <w:rPr>
                <w:rFonts w:eastAsia="Times New Roman" w:cs="Arial"/>
                <w:lang w:eastAsia="en-CA"/>
              </w:rPr>
              <w:t>Vancouver, BC V6C</w:t>
            </w:r>
          </w:p>
        </w:tc>
        <w:tc>
          <w:tcPr>
            <w:tcW w:w="1134" w:type="dxa"/>
            <w:shd w:val="clear" w:color="auto" w:fill="auto"/>
          </w:tcPr>
          <w:p w:rsidR="001357D1" w:rsidRPr="000011F6" w:rsidRDefault="001044AB" w:rsidP="000011F6">
            <w:r w:rsidRPr="000011F6">
              <w:rPr>
                <w:shd w:val="clear" w:color="auto" w:fill="FFFFCC"/>
              </w:rPr>
              <w:t>49.28621</w:t>
            </w:r>
          </w:p>
        </w:tc>
        <w:tc>
          <w:tcPr>
            <w:tcW w:w="1276" w:type="dxa"/>
            <w:shd w:val="clear" w:color="auto" w:fill="auto"/>
          </w:tcPr>
          <w:p w:rsidR="001357D1" w:rsidRPr="000011F6" w:rsidRDefault="001044AB" w:rsidP="000011F6">
            <w:r w:rsidRPr="000011F6">
              <w:rPr>
                <w:shd w:val="clear" w:color="auto" w:fill="FFFFCC"/>
              </w:rPr>
              <w:t>-123.11548</w:t>
            </w:r>
          </w:p>
        </w:tc>
        <w:tc>
          <w:tcPr>
            <w:tcW w:w="2976" w:type="dxa"/>
          </w:tcPr>
          <w:p w:rsidR="001357D1" w:rsidRPr="00B432AA" w:rsidRDefault="0055717B" w:rsidP="00B432AA">
            <w:pPr>
              <w:autoSpaceDE w:val="0"/>
              <w:autoSpaceDN w:val="0"/>
              <w:adjustRightInd w:val="0"/>
              <w:rPr>
                <w:rFonts w:cs="Helvetica-Ligh1"/>
              </w:rPr>
            </w:pPr>
            <w:r w:rsidRPr="000011F6">
              <w:rPr>
                <w:rFonts w:cs="Helvetica-Ligh1"/>
              </w:rPr>
              <w:t>Jameson House. A 2011 tower</w:t>
            </w:r>
            <w:r w:rsidR="00D579E4">
              <w:rPr>
                <w:rFonts w:cs="Helvetica-Ligh1"/>
              </w:rPr>
              <w:t xml:space="preserve"> </w:t>
            </w:r>
            <w:r w:rsidRPr="000011F6">
              <w:rPr>
                <w:rFonts w:cs="Helvetica-Ligh1"/>
              </w:rPr>
              <w:t>mixing retail, office an</w:t>
            </w:r>
            <w:r w:rsidR="005A71A5">
              <w:rPr>
                <w:rFonts w:cs="Helvetica-Ligh1"/>
              </w:rPr>
              <w:t xml:space="preserve">d condo with two small heritage </w:t>
            </w:r>
            <w:r w:rsidRPr="000011F6">
              <w:rPr>
                <w:rFonts w:cs="Helvetica-Light"/>
              </w:rPr>
              <w:t>buildings – the facade of the 1927 BC &amp; Yukon Cham</w:t>
            </w:r>
            <w:r w:rsidRPr="000011F6">
              <w:rPr>
                <w:rFonts w:cs="Helvetica-Ligh1"/>
              </w:rPr>
              <w:t>ber</w:t>
            </w:r>
            <w:r w:rsidR="00B432AA">
              <w:rPr>
                <w:rFonts w:cs="Helvetica-Ligh1"/>
              </w:rPr>
              <w:t xml:space="preserve"> </w:t>
            </w:r>
            <w:r w:rsidRPr="000011F6">
              <w:rPr>
                <w:rFonts w:cs="Helvetica-Ligh1"/>
              </w:rPr>
              <w:t xml:space="preserve">of </w:t>
            </w:r>
            <w:r w:rsidRPr="000011F6">
              <w:rPr>
                <w:rFonts w:cs="Helvetica-Ligh1"/>
              </w:rPr>
              <w:lastRenderedPageBreak/>
              <w:t>Mines Building a</w:t>
            </w:r>
            <w:r w:rsidR="00B432AA">
              <w:rPr>
                <w:rFonts w:cs="Helvetica-Ligh1"/>
              </w:rPr>
              <w:t xml:space="preserve">nd the 1921 </w:t>
            </w:r>
            <w:proofErr w:type="spellStart"/>
            <w:r w:rsidR="005A71A5">
              <w:rPr>
                <w:rFonts w:cs="Helvetica-Ligh1"/>
              </w:rPr>
              <w:t>Ceperley</w:t>
            </w:r>
            <w:proofErr w:type="spellEnd"/>
            <w:r w:rsidR="005A71A5">
              <w:rPr>
                <w:rFonts w:cs="Helvetica-Ligh1"/>
              </w:rPr>
              <w:t xml:space="preserve"> </w:t>
            </w:r>
            <w:proofErr w:type="spellStart"/>
            <w:r w:rsidR="005A71A5">
              <w:rPr>
                <w:rFonts w:cs="Helvetica-Ligh1"/>
              </w:rPr>
              <w:t>Rounsefell</w:t>
            </w:r>
            <w:proofErr w:type="spellEnd"/>
            <w:r w:rsidR="005A71A5">
              <w:rPr>
                <w:rFonts w:cs="Helvetica-Ligh1"/>
              </w:rPr>
              <w:t xml:space="preserve"> </w:t>
            </w:r>
            <w:r w:rsidRPr="000011F6">
              <w:rPr>
                <w:rFonts w:cs="Helvetica-Ligh1"/>
              </w:rPr>
              <w:t>Building. Designed by the architects Foster + Partners, it</w:t>
            </w:r>
            <w:r w:rsidR="00B432AA">
              <w:rPr>
                <w:rFonts w:cs="Helvetica-Ligh1"/>
              </w:rPr>
              <w:t xml:space="preserve"> </w:t>
            </w:r>
            <w:r w:rsidRPr="000011F6">
              <w:rPr>
                <w:rFonts w:cs="Helvetica-Ligh1"/>
              </w:rPr>
              <w:t>is evidence of the return of luxurious residences to these</w:t>
            </w:r>
            <w:r w:rsidR="00B432AA">
              <w:rPr>
                <w:rFonts w:cs="Helvetica-Ligh1"/>
              </w:rPr>
              <w:t xml:space="preserve"> </w:t>
            </w:r>
            <w:r w:rsidRPr="000011F6">
              <w:rPr>
                <w:rFonts w:cs="Helvetica-Light"/>
              </w:rPr>
              <w:t>blocks of Hastings for the first time since the 1890s.</w:t>
            </w:r>
          </w:p>
        </w:tc>
      </w:tr>
      <w:tr w:rsidR="000011F6" w:rsidRPr="000011F6" w:rsidTr="002C2BBB">
        <w:tc>
          <w:tcPr>
            <w:tcW w:w="1870" w:type="dxa"/>
          </w:tcPr>
          <w:p w:rsidR="001357D1" w:rsidRPr="000011F6" w:rsidRDefault="005901BA" w:rsidP="000011F6">
            <w:r w:rsidRPr="000011F6">
              <w:lastRenderedPageBreak/>
              <w:t>Sinclair Centre</w:t>
            </w:r>
          </w:p>
        </w:tc>
        <w:tc>
          <w:tcPr>
            <w:tcW w:w="2094" w:type="dxa"/>
          </w:tcPr>
          <w:p w:rsidR="005901BA" w:rsidRPr="000011F6" w:rsidRDefault="005901BA" w:rsidP="000011F6">
            <w:pPr>
              <w:shd w:val="clear" w:color="auto" w:fill="FFFFFF"/>
              <w:spacing w:line="270" w:lineRule="atLeast"/>
              <w:textAlignment w:val="top"/>
              <w:rPr>
                <w:rFonts w:eastAsia="Times New Roman" w:cs="Arial"/>
                <w:lang w:eastAsia="en-CA"/>
              </w:rPr>
            </w:pPr>
            <w:r w:rsidRPr="005901BA">
              <w:rPr>
                <w:rFonts w:eastAsia="Times New Roman" w:cs="Arial"/>
                <w:lang w:eastAsia="en-CA"/>
              </w:rPr>
              <w:t>757 W Hastings St</w:t>
            </w:r>
            <w:r w:rsidR="00893E5B">
              <w:rPr>
                <w:rFonts w:eastAsia="Times New Roman" w:cs="Arial"/>
                <w:lang w:eastAsia="en-CA"/>
              </w:rPr>
              <w:t xml:space="preserve">, </w:t>
            </w:r>
            <w:r w:rsidRPr="005901BA">
              <w:rPr>
                <w:rFonts w:eastAsia="Times New Roman" w:cs="Arial"/>
                <w:lang w:eastAsia="en-CA"/>
              </w:rPr>
              <w:t>Vancouver, BC V6C 1A1</w:t>
            </w:r>
          </w:p>
        </w:tc>
        <w:tc>
          <w:tcPr>
            <w:tcW w:w="1134" w:type="dxa"/>
            <w:shd w:val="clear" w:color="auto" w:fill="auto"/>
          </w:tcPr>
          <w:p w:rsidR="001357D1" w:rsidRPr="000011F6" w:rsidRDefault="001037B1" w:rsidP="000011F6">
            <w:r w:rsidRPr="000011F6">
              <w:rPr>
                <w:shd w:val="clear" w:color="auto" w:fill="FFFFCC"/>
              </w:rPr>
              <w:t>49.28588</w:t>
            </w:r>
          </w:p>
        </w:tc>
        <w:tc>
          <w:tcPr>
            <w:tcW w:w="1276" w:type="dxa"/>
            <w:shd w:val="clear" w:color="auto" w:fill="auto"/>
          </w:tcPr>
          <w:p w:rsidR="001357D1" w:rsidRPr="000011F6" w:rsidRDefault="001037B1" w:rsidP="000011F6">
            <w:r w:rsidRPr="000011F6">
              <w:rPr>
                <w:shd w:val="clear" w:color="auto" w:fill="FFFFCC"/>
              </w:rPr>
              <w:t>-123.11406</w:t>
            </w:r>
          </w:p>
        </w:tc>
        <w:tc>
          <w:tcPr>
            <w:tcW w:w="2976" w:type="dxa"/>
          </w:tcPr>
          <w:p w:rsidR="001357D1" w:rsidRPr="00A67A3F" w:rsidRDefault="0055717B" w:rsidP="00893E5B">
            <w:pPr>
              <w:autoSpaceDE w:val="0"/>
              <w:autoSpaceDN w:val="0"/>
              <w:adjustRightInd w:val="0"/>
              <w:rPr>
                <w:rFonts w:cs="Helvetica-Ligh1"/>
              </w:rPr>
            </w:pPr>
            <w:r w:rsidRPr="000011F6">
              <w:rPr>
                <w:rFonts w:cs="Helvetica-Ligh1"/>
              </w:rPr>
              <w:t>The</w:t>
            </w:r>
            <w:r w:rsidR="00893E5B">
              <w:rPr>
                <w:rFonts w:cs="Helvetica-Ligh1"/>
              </w:rPr>
              <w:t xml:space="preserve"> buildings on the north </w:t>
            </w:r>
            <w:r w:rsidR="005A71A5">
              <w:rPr>
                <w:rFonts w:cs="Helvetica-Ligh1"/>
              </w:rPr>
              <w:t xml:space="preserve">side of </w:t>
            </w:r>
            <w:r w:rsidR="00893E5B">
              <w:rPr>
                <w:rFonts w:cs="Helvetica-Ligh1"/>
              </w:rPr>
              <w:t xml:space="preserve">the block are named </w:t>
            </w:r>
            <w:r w:rsidRPr="000011F6">
              <w:rPr>
                <w:rFonts w:cs="Helvetica-Ligh1"/>
              </w:rPr>
              <w:t xml:space="preserve">for </w:t>
            </w:r>
            <w:r w:rsidR="005A71A5">
              <w:rPr>
                <w:rFonts w:cs="Helvetica-Ligh1"/>
              </w:rPr>
              <w:t xml:space="preserve">a local federal minister, James </w:t>
            </w:r>
            <w:r w:rsidRPr="000011F6">
              <w:rPr>
                <w:rFonts w:cs="Helvetica-Ligh1"/>
              </w:rPr>
              <w:t xml:space="preserve">Sinclair (the father of Margaret </w:t>
            </w:r>
            <w:r w:rsidR="00893E5B">
              <w:rPr>
                <w:rFonts w:cs="Helvetica-Ligh1"/>
              </w:rPr>
              <w:t xml:space="preserve">Trudeau). Its </w:t>
            </w:r>
            <w:r w:rsidRPr="000011F6">
              <w:rPr>
                <w:rFonts w:cs="Helvetica-Ligh1"/>
              </w:rPr>
              <w:t>redevelop</w:t>
            </w:r>
            <w:r w:rsidRPr="000011F6">
              <w:rPr>
                <w:rFonts w:cs="Helvetica-Light"/>
              </w:rPr>
              <w:t>ment</w:t>
            </w:r>
            <w:r w:rsidR="005A71A5">
              <w:rPr>
                <w:rFonts w:cs="Helvetica-Ligh1"/>
              </w:rPr>
              <w:t xml:space="preserve"> </w:t>
            </w:r>
            <w:r w:rsidRPr="000011F6">
              <w:rPr>
                <w:rFonts w:cs="Helvetica-Light"/>
              </w:rPr>
              <w:t>amalgamat</w:t>
            </w:r>
            <w:r w:rsidR="00893E5B">
              <w:rPr>
                <w:rFonts w:cs="Helvetica-Light"/>
              </w:rPr>
              <w:t xml:space="preserve">ed four historic buildings: the </w:t>
            </w:r>
            <w:r w:rsidRPr="000011F6">
              <w:rPr>
                <w:rFonts w:cs="Helvetica-Light"/>
              </w:rPr>
              <w:t>former main</w:t>
            </w:r>
            <w:r w:rsidR="005A71A5">
              <w:rPr>
                <w:rFonts w:cs="Helvetica-Ligh1"/>
              </w:rPr>
              <w:t xml:space="preserve"> </w:t>
            </w:r>
            <w:r w:rsidRPr="000011F6">
              <w:rPr>
                <w:rFonts w:cs="Helvetica-Ligh1"/>
              </w:rPr>
              <w:t>post office on the Granville</w:t>
            </w:r>
            <w:r w:rsidR="005A71A5">
              <w:rPr>
                <w:rFonts w:cs="Helvetica-Ligh1"/>
              </w:rPr>
              <w:t xml:space="preserve"> corner, designed by the Public </w:t>
            </w:r>
            <w:r w:rsidR="00893E5B">
              <w:rPr>
                <w:rFonts w:cs="Helvetica-Ligh1"/>
              </w:rPr>
              <w:t xml:space="preserve">Works </w:t>
            </w:r>
            <w:r w:rsidRPr="000011F6">
              <w:rPr>
                <w:rFonts w:cs="Helvetica-Ligh1"/>
              </w:rPr>
              <w:t>Department’s chief a</w:t>
            </w:r>
            <w:r w:rsidR="005A71A5">
              <w:rPr>
                <w:rFonts w:cs="Helvetica-Ligh1"/>
              </w:rPr>
              <w:t xml:space="preserve">rchitect, David </w:t>
            </w:r>
            <w:proofErr w:type="spellStart"/>
            <w:r w:rsidR="005A71A5">
              <w:rPr>
                <w:rFonts w:cs="Helvetica-Ligh1"/>
              </w:rPr>
              <w:t>Ewart</w:t>
            </w:r>
            <w:proofErr w:type="spellEnd"/>
            <w:r w:rsidR="005A71A5">
              <w:rPr>
                <w:rFonts w:cs="Helvetica-Ligh1"/>
              </w:rPr>
              <w:t xml:space="preserve">, in 1910; </w:t>
            </w:r>
            <w:r w:rsidRPr="000011F6">
              <w:rPr>
                <w:rFonts w:cs="Helvetica-Ligh1"/>
              </w:rPr>
              <w:t>the Winch Building of 19</w:t>
            </w:r>
            <w:r w:rsidR="005A71A5">
              <w:rPr>
                <w:rFonts w:cs="Helvetica-Ligh1"/>
              </w:rPr>
              <w:t xml:space="preserve">11 on the Howe corner, designed </w:t>
            </w:r>
            <w:r w:rsidR="005A71A5">
              <w:rPr>
                <w:rFonts w:cs="Helvetica-Light"/>
              </w:rPr>
              <w:t>b</w:t>
            </w:r>
            <w:r w:rsidR="00A67A3F">
              <w:rPr>
                <w:rFonts w:cs="Helvetica-Light"/>
              </w:rPr>
              <w:t xml:space="preserve">y Hooper &amp; Watkins for a </w:t>
            </w:r>
            <w:r w:rsidRPr="000011F6">
              <w:rPr>
                <w:rFonts w:cs="Helvetica-Light"/>
              </w:rPr>
              <w:t>cannery and sawmill owner who</w:t>
            </w:r>
            <w:r w:rsidR="005A71A5">
              <w:rPr>
                <w:rFonts w:cs="Helvetica-Ligh1"/>
              </w:rPr>
              <w:t xml:space="preserve"> </w:t>
            </w:r>
            <w:r w:rsidRPr="000011F6">
              <w:rPr>
                <w:rFonts w:cs="Helvetica-Ligh1"/>
              </w:rPr>
              <w:t>spent almost half of his $1.5 milli</w:t>
            </w:r>
            <w:r w:rsidR="005A71A5">
              <w:rPr>
                <w:rFonts w:cs="Helvetica-Ligh1"/>
              </w:rPr>
              <w:t xml:space="preserve">on fortune on its construction; </w:t>
            </w:r>
            <w:r w:rsidRPr="000011F6">
              <w:rPr>
                <w:rFonts w:cs="Helvetica-Ligh1"/>
              </w:rPr>
              <w:t>behind them, facing Cord</w:t>
            </w:r>
            <w:r w:rsidR="005A71A5">
              <w:rPr>
                <w:rFonts w:cs="Helvetica-Ligh1"/>
              </w:rPr>
              <w:t xml:space="preserve">ova, are the former immigration </w:t>
            </w:r>
            <w:r w:rsidRPr="000011F6">
              <w:rPr>
                <w:rFonts w:cs="Helvetica-Ligh1"/>
              </w:rPr>
              <w:t xml:space="preserve">building, also by </w:t>
            </w:r>
            <w:proofErr w:type="spellStart"/>
            <w:r w:rsidRPr="000011F6">
              <w:rPr>
                <w:rFonts w:cs="Helvetica-Ligh1"/>
              </w:rPr>
              <w:t>Ewart</w:t>
            </w:r>
            <w:proofErr w:type="spellEnd"/>
            <w:r w:rsidRPr="000011F6">
              <w:rPr>
                <w:rFonts w:cs="Helvetica-Ligh1"/>
              </w:rPr>
              <w:t xml:space="preserve"> in 1913, and the Federal</w:t>
            </w:r>
            <w:r w:rsidR="00A67A3F">
              <w:rPr>
                <w:rFonts w:cs="Helvetica-Ligh1"/>
              </w:rPr>
              <w:t xml:space="preserve"> </w:t>
            </w:r>
            <w:r w:rsidRPr="000011F6">
              <w:rPr>
                <w:rFonts w:cs="Helvetica-Ligh1"/>
              </w:rPr>
              <w:t>Building, an extension of the post office, by the Depart</w:t>
            </w:r>
            <w:r w:rsidRPr="000011F6">
              <w:rPr>
                <w:rFonts w:cs="Helvetica-Light"/>
              </w:rPr>
              <w:t>ment</w:t>
            </w:r>
            <w:r w:rsidR="00893E5B">
              <w:rPr>
                <w:rFonts w:cs="Helvetica-Light"/>
              </w:rPr>
              <w:t xml:space="preserve"> </w:t>
            </w:r>
            <w:r w:rsidRPr="000011F6">
              <w:rPr>
                <w:rFonts w:cs="Helvetica-Light"/>
              </w:rPr>
              <w:t xml:space="preserve">of Public Works and McCarter &amp; </w:t>
            </w:r>
            <w:proofErr w:type="spellStart"/>
            <w:r w:rsidRPr="000011F6">
              <w:rPr>
                <w:rFonts w:cs="Helvetica-Light"/>
              </w:rPr>
              <w:t>Nairne</w:t>
            </w:r>
            <w:proofErr w:type="spellEnd"/>
            <w:r w:rsidRPr="000011F6">
              <w:rPr>
                <w:rFonts w:cs="Helvetica-Light"/>
              </w:rPr>
              <w:t>, built in 1937.</w:t>
            </w:r>
            <w:r w:rsidR="00893E5B">
              <w:rPr>
                <w:rFonts w:cs="Helvetica-Light"/>
              </w:rPr>
              <w:t xml:space="preserve"> </w:t>
            </w:r>
            <w:r w:rsidR="00893E5B">
              <w:rPr>
                <w:rFonts w:cs="Helvetica-Ligh1"/>
              </w:rPr>
              <w:t xml:space="preserve">As a heritage redevelopment, </w:t>
            </w:r>
            <w:r w:rsidRPr="000011F6">
              <w:rPr>
                <w:rFonts w:cs="Helvetica-Ligh1"/>
              </w:rPr>
              <w:t>Sinclair Centre provided an</w:t>
            </w:r>
            <w:r w:rsidR="00A67A3F">
              <w:rPr>
                <w:rFonts w:cs="Helvetica-Ligh1"/>
              </w:rPr>
              <w:t xml:space="preserve"> </w:t>
            </w:r>
            <w:r w:rsidRPr="000011F6">
              <w:rPr>
                <w:rFonts w:cs="Helvetica-Ligh1"/>
              </w:rPr>
              <w:t>interesting counterpoint to the modern “sails” of Canada</w:t>
            </w:r>
            <w:r w:rsidR="00A67A3F">
              <w:rPr>
                <w:rFonts w:cs="Helvetica-Ligh1"/>
              </w:rPr>
              <w:t xml:space="preserve"> </w:t>
            </w:r>
            <w:r w:rsidRPr="000011F6">
              <w:rPr>
                <w:rFonts w:cs="Helvetica-Ligh1"/>
              </w:rPr>
              <w:t>Place at the foot of Howe, also completed in time for Expo</w:t>
            </w:r>
            <w:r w:rsidR="00A67A3F">
              <w:rPr>
                <w:rFonts w:cs="Helvetica-Ligh1"/>
              </w:rPr>
              <w:t xml:space="preserve"> </w:t>
            </w:r>
            <w:r w:rsidRPr="000011F6">
              <w:rPr>
                <w:rFonts w:cs="Helvetica-Light"/>
              </w:rPr>
              <w:t>‘86. The post office became notorious for its occupation</w:t>
            </w:r>
            <w:r w:rsidR="00A67A3F">
              <w:rPr>
                <w:rFonts w:cs="Helvetica-Ligh1"/>
              </w:rPr>
              <w:t xml:space="preserve"> </w:t>
            </w:r>
            <w:r w:rsidRPr="000011F6">
              <w:rPr>
                <w:rFonts w:cs="Helvetica-Ligh1"/>
              </w:rPr>
              <w:t>(along with the art gallery and Hotel Georgia) by about</w:t>
            </w:r>
            <w:r w:rsidR="00A67A3F">
              <w:rPr>
                <w:rFonts w:cs="Helvetica-Ligh1"/>
              </w:rPr>
              <w:t xml:space="preserve"> </w:t>
            </w:r>
            <w:r w:rsidRPr="000011F6">
              <w:rPr>
                <w:rFonts w:cs="Helvetica-Light"/>
              </w:rPr>
              <w:t>1,600 unemployed men in May and June of 1938 and the</w:t>
            </w:r>
            <w:r w:rsidR="00893E5B">
              <w:rPr>
                <w:rFonts w:cs="Helvetica-Light"/>
              </w:rPr>
              <w:t xml:space="preserve"> </w:t>
            </w:r>
            <w:r w:rsidRPr="000011F6">
              <w:rPr>
                <w:rFonts w:cs="Helvetica-Ligh1"/>
              </w:rPr>
              <w:t>bloody battle when police forcibly evicted them.</w:t>
            </w:r>
          </w:p>
        </w:tc>
      </w:tr>
      <w:tr w:rsidR="000011F6" w:rsidRPr="000011F6" w:rsidTr="002C2BBB">
        <w:tc>
          <w:tcPr>
            <w:tcW w:w="1870" w:type="dxa"/>
          </w:tcPr>
          <w:p w:rsidR="001357D1" w:rsidRPr="000011F6" w:rsidRDefault="00CE21A1" w:rsidP="000011F6">
            <w:r w:rsidRPr="000011F6">
              <w:rPr>
                <w:rFonts w:cs="Helvetica-Ligh1"/>
              </w:rPr>
              <w:lastRenderedPageBreak/>
              <w:t>Pemberton Building</w:t>
            </w:r>
          </w:p>
        </w:tc>
        <w:tc>
          <w:tcPr>
            <w:tcW w:w="2094" w:type="dxa"/>
          </w:tcPr>
          <w:p w:rsidR="001357D1" w:rsidRPr="00AC5132" w:rsidRDefault="00AC5132" w:rsidP="00AC5132">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744 W Hastings St, </w:t>
            </w:r>
            <w:r w:rsidR="005901BA" w:rsidRPr="005901BA">
              <w:rPr>
                <w:rFonts w:eastAsia="Times New Roman" w:cs="Arial"/>
                <w:lang w:eastAsia="en-CA"/>
              </w:rPr>
              <w:t>Vancouver, BC V6C 2X1</w:t>
            </w:r>
          </w:p>
        </w:tc>
        <w:tc>
          <w:tcPr>
            <w:tcW w:w="1134" w:type="dxa"/>
            <w:shd w:val="clear" w:color="auto" w:fill="auto"/>
          </w:tcPr>
          <w:p w:rsidR="001357D1" w:rsidRPr="000011F6" w:rsidRDefault="001044AB" w:rsidP="000011F6">
            <w:r w:rsidRPr="000011F6">
              <w:rPr>
                <w:shd w:val="clear" w:color="auto" w:fill="FFFFCC"/>
              </w:rPr>
              <w:t>49.28581</w:t>
            </w:r>
          </w:p>
        </w:tc>
        <w:tc>
          <w:tcPr>
            <w:tcW w:w="1276" w:type="dxa"/>
            <w:shd w:val="clear" w:color="auto" w:fill="auto"/>
          </w:tcPr>
          <w:p w:rsidR="001357D1" w:rsidRPr="000011F6" w:rsidRDefault="001044AB" w:rsidP="000011F6">
            <w:r w:rsidRPr="000011F6">
              <w:rPr>
                <w:shd w:val="clear" w:color="auto" w:fill="FFFFCC"/>
              </w:rPr>
              <w:t>-123.11487</w:t>
            </w:r>
          </w:p>
        </w:tc>
        <w:tc>
          <w:tcPr>
            <w:tcW w:w="2976" w:type="dxa"/>
          </w:tcPr>
          <w:p w:rsidR="001357D1" w:rsidRPr="00AC5132" w:rsidRDefault="00CE21A1" w:rsidP="00AC5132">
            <w:pPr>
              <w:autoSpaceDE w:val="0"/>
              <w:autoSpaceDN w:val="0"/>
              <w:adjustRightInd w:val="0"/>
              <w:rPr>
                <w:rFonts w:cs="Helvetica-Ligh1"/>
              </w:rPr>
            </w:pPr>
            <w:r>
              <w:rPr>
                <w:rFonts w:cs="Helvetica-Ligh1"/>
              </w:rPr>
              <w:t xml:space="preserve">Pemberton Building. A </w:t>
            </w:r>
            <w:r w:rsidR="0055717B" w:rsidRPr="000011F6">
              <w:rPr>
                <w:rFonts w:cs="Helvetica-Ligh1"/>
              </w:rPr>
              <w:t>survivor in the Edwardian Commercial Style from</w:t>
            </w:r>
            <w:r w:rsidR="00AC5132">
              <w:rPr>
                <w:rFonts w:cs="Helvetica-Ligh1"/>
              </w:rPr>
              <w:t xml:space="preserve"> 1910, </w:t>
            </w:r>
            <w:r w:rsidR="0055717B" w:rsidRPr="000011F6">
              <w:rPr>
                <w:rFonts w:cs="Helvetica-Ligh1"/>
              </w:rPr>
              <w:t xml:space="preserve">designed by W.M. </w:t>
            </w:r>
            <w:proofErr w:type="spellStart"/>
            <w:r w:rsidR="0055717B" w:rsidRPr="000011F6">
              <w:rPr>
                <w:rFonts w:cs="Helvetica-Ligh1"/>
              </w:rPr>
              <w:t>Somervell</w:t>
            </w:r>
            <w:proofErr w:type="spellEnd"/>
            <w:r w:rsidR="0055717B" w:rsidRPr="000011F6">
              <w:rPr>
                <w:rFonts w:cs="Helvetica-Ligh1"/>
              </w:rPr>
              <w:t>.</w:t>
            </w:r>
          </w:p>
        </w:tc>
      </w:tr>
      <w:tr w:rsidR="000011F6" w:rsidRPr="000011F6" w:rsidTr="002C2BBB">
        <w:tc>
          <w:tcPr>
            <w:tcW w:w="1870" w:type="dxa"/>
          </w:tcPr>
          <w:p w:rsidR="00CE21A1" w:rsidRPr="000011F6" w:rsidRDefault="00CE21A1" w:rsidP="00CE21A1">
            <w:pPr>
              <w:autoSpaceDE w:val="0"/>
              <w:autoSpaceDN w:val="0"/>
              <w:adjustRightInd w:val="0"/>
              <w:rPr>
                <w:rFonts w:cs="Helvetica-Light"/>
              </w:rPr>
            </w:pPr>
            <w:r w:rsidRPr="000011F6">
              <w:rPr>
                <w:rFonts w:cs="Helvetica-Light"/>
              </w:rPr>
              <w:t>The United Kingdom</w:t>
            </w:r>
          </w:p>
          <w:p w:rsidR="001357D1" w:rsidRPr="000011F6" w:rsidRDefault="00CE21A1" w:rsidP="00CE21A1">
            <w:r w:rsidRPr="000011F6">
              <w:rPr>
                <w:rFonts w:cs="Helvetica-Light"/>
              </w:rPr>
              <w:t>Building</w:t>
            </w:r>
          </w:p>
        </w:tc>
        <w:tc>
          <w:tcPr>
            <w:tcW w:w="2094" w:type="dxa"/>
          </w:tcPr>
          <w:p w:rsidR="005901BA" w:rsidRPr="00AC5132" w:rsidRDefault="00AC5132" w:rsidP="00AC5132">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409 Granville St, </w:t>
            </w:r>
            <w:r w:rsidR="005901BA" w:rsidRPr="005901BA">
              <w:rPr>
                <w:rFonts w:eastAsia="Times New Roman" w:cs="Arial"/>
                <w:lang w:eastAsia="en-CA"/>
              </w:rPr>
              <w:t>Vancouver, BC V6C 1A0</w:t>
            </w:r>
          </w:p>
          <w:p w:rsidR="001357D1" w:rsidRPr="005A71A5" w:rsidRDefault="001357D1" w:rsidP="000011F6"/>
        </w:tc>
        <w:tc>
          <w:tcPr>
            <w:tcW w:w="1134" w:type="dxa"/>
            <w:shd w:val="clear" w:color="auto" w:fill="auto"/>
          </w:tcPr>
          <w:p w:rsidR="001357D1" w:rsidRPr="000011F6" w:rsidRDefault="001037B1" w:rsidP="000011F6">
            <w:r w:rsidRPr="000011F6">
              <w:rPr>
                <w:shd w:val="clear" w:color="auto" w:fill="FFFFCC"/>
              </w:rPr>
              <w:t>49.28547</w:t>
            </w:r>
          </w:p>
        </w:tc>
        <w:tc>
          <w:tcPr>
            <w:tcW w:w="1276" w:type="dxa"/>
            <w:shd w:val="clear" w:color="auto" w:fill="auto"/>
          </w:tcPr>
          <w:p w:rsidR="001357D1" w:rsidRPr="000011F6" w:rsidRDefault="001037B1" w:rsidP="000011F6">
            <w:r w:rsidRPr="000011F6">
              <w:rPr>
                <w:shd w:val="clear" w:color="auto" w:fill="FFFFCC"/>
              </w:rPr>
              <w:t>-123.11437</w:t>
            </w:r>
          </w:p>
        </w:tc>
        <w:tc>
          <w:tcPr>
            <w:tcW w:w="2976" w:type="dxa"/>
          </w:tcPr>
          <w:p w:rsidR="001357D1" w:rsidRPr="00CE21A1" w:rsidRDefault="00AC5132" w:rsidP="00CE21A1">
            <w:pPr>
              <w:autoSpaceDE w:val="0"/>
              <w:autoSpaceDN w:val="0"/>
              <w:adjustRightInd w:val="0"/>
              <w:rPr>
                <w:rFonts w:cs="Helvetica-Light"/>
              </w:rPr>
            </w:pPr>
            <w:r>
              <w:rPr>
                <w:rFonts w:cs="Helvetica-Light"/>
              </w:rPr>
              <w:t xml:space="preserve">The United Kingdom </w:t>
            </w:r>
            <w:r w:rsidR="0055717B" w:rsidRPr="000011F6">
              <w:rPr>
                <w:rFonts w:cs="Helvetica-Light"/>
              </w:rPr>
              <w:t>Building, opened in 1960, bro</w:t>
            </w:r>
            <w:r w:rsidR="00CE21A1">
              <w:rPr>
                <w:rFonts w:cs="Helvetica-Light"/>
              </w:rPr>
              <w:t xml:space="preserve">ught the International Style of </w:t>
            </w:r>
            <w:r w:rsidR="0055717B" w:rsidRPr="000011F6">
              <w:rPr>
                <w:rFonts w:cs="Helvetica-Ligh1"/>
              </w:rPr>
              <w:t>architecture to the city’s financial district. Its aluminum and</w:t>
            </w:r>
            <w:r w:rsidR="00CE21A1">
              <w:rPr>
                <w:rFonts w:cs="Helvetica-Light"/>
              </w:rPr>
              <w:t xml:space="preserve"> </w:t>
            </w:r>
            <w:r w:rsidR="0055717B" w:rsidRPr="000011F6">
              <w:rPr>
                <w:rFonts w:cs="Helvetica-Ligh1"/>
              </w:rPr>
              <w:t>glass walls replaced the solid stonework of the Williams</w:t>
            </w:r>
            <w:r w:rsidR="00CE21A1">
              <w:rPr>
                <w:rFonts w:cs="Helvetica-Light"/>
              </w:rPr>
              <w:t xml:space="preserve"> </w:t>
            </w:r>
            <w:r>
              <w:rPr>
                <w:rFonts w:cs="Helvetica-Ligh1"/>
              </w:rPr>
              <w:t xml:space="preserve">Building. </w:t>
            </w:r>
            <w:r w:rsidR="0055717B" w:rsidRPr="000011F6">
              <w:rPr>
                <w:rFonts w:cs="Helvetica-Ligh1"/>
              </w:rPr>
              <w:t xml:space="preserve">Architects </w:t>
            </w:r>
            <w:proofErr w:type="spellStart"/>
            <w:r w:rsidR="0055717B" w:rsidRPr="000011F6">
              <w:rPr>
                <w:rFonts w:cs="Helvetica-Ligh1"/>
              </w:rPr>
              <w:t>Semmens</w:t>
            </w:r>
            <w:proofErr w:type="spellEnd"/>
            <w:r w:rsidR="0055717B" w:rsidRPr="000011F6">
              <w:rPr>
                <w:rFonts w:cs="Helvetica-Ligh1"/>
              </w:rPr>
              <w:t xml:space="preserve"> Simpson, the leading modernists</w:t>
            </w:r>
            <w:r w:rsidR="00CE21A1">
              <w:rPr>
                <w:rFonts w:cs="Helvetica-Light"/>
              </w:rPr>
              <w:t xml:space="preserve"> </w:t>
            </w:r>
            <w:r w:rsidR="0055717B" w:rsidRPr="000011F6">
              <w:rPr>
                <w:rFonts w:cs="Helvetica-Ligh1"/>
              </w:rPr>
              <w:t>of the day, designed it.</w:t>
            </w:r>
          </w:p>
        </w:tc>
      </w:tr>
      <w:tr w:rsidR="000011F6" w:rsidRPr="000011F6" w:rsidTr="002C2BBB">
        <w:tc>
          <w:tcPr>
            <w:tcW w:w="1870" w:type="dxa"/>
          </w:tcPr>
          <w:p w:rsidR="001357D1" w:rsidRPr="000011F6" w:rsidRDefault="00CE21A1" w:rsidP="000011F6">
            <w:r w:rsidRPr="000011F6">
              <w:rPr>
                <w:rFonts w:cs="Helvetica-Light"/>
              </w:rPr>
              <w:t>Birks Building</w:t>
            </w:r>
          </w:p>
        </w:tc>
        <w:tc>
          <w:tcPr>
            <w:tcW w:w="2094" w:type="dxa"/>
          </w:tcPr>
          <w:p w:rsidR="001357D1" w:rsidRPr="00632374" w:rsidRDefault="00AA6610" w:rsidP="00632374">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698 W Hastings St, </w:t>
            </w:r>
            <w:r w:rsidR="005901BA" w:rsidRPr="005901BA">
              <w:rPr>
                <w:rFonts w:eastAsia="Times New Roman" w:cs="Arial"/>
                <w:lang w:eastAsia="en-CA"/>
              </w:rPr>
              <w:t>Vancouver, BC V6B</w:t>
            </w:r>
          </w:p>
        </w:tc>
        <w:tc>
          <w:tcPr>
            <w:tcW w:w="1134" w:type="dxa"/>
            <w:shd w:val="clear" w:color="auto" w:fill="auto"/>
          </w:tcPr>
          <w:p w:rsidR="001357D1" w:rsidRPr="000011F6" w:rsidRDefault="001044AB" w:rsidP="000011F6">
            <w:r w:rsidRPr="000011F6">
              <w:rPr>
                <w:shd w:val="clear" w:color="auto" w:fill="FFFFCC"/>
              </w:rPr>
              <w:t>49.28527</w:t>
            </w:r>
          </w:p>
        </w:tc>
        <w:tc>
          <w:tcPr>
            <w:tcW w:w="1276" w:type="dxa"/>
            <w:shd w:val="clear" w:color="auto" w:fill="auto"/>
          </w:tcPr>
          <w:p w:rsidR="001357D1" w:rsidRPr="000011F6" w:rsidRDefault="001044AB" w:rsidP="000011F6">
            <w:r w:rsidRPr="000011F6">
              <w:rPr>
                <w:shd w:val="clear" w:color="auto" w:fill="FFFFCC"/>
              </w:rPr>
              <w:t>-123.11383</w:t>
            </w:r>
          </w:p>
        </w:tc>
        <w:tc>
          <w:tcPr>
            <w:tcW w:w="2976" w:type="dxa"/>
          </w:tcPr>
          <w:p w:rsidR="001357D1" w:rsidRPr="00AA6610" w:rsidRDefault="0055717B" w:rsidP="00CE21A1">
            <w:pPr>
              <w:autoSpaceDE w:val="0"/>
              <w:autoSpaceDN w:val="0"/>
              <w:adjustRightInd w:val="0"/>
              <w:rPr>
                <w:rFonts w:cs="Helvetica-Light"/>
              </w:rPr>
            </w:pPr>
            <w:r w:rsidRPr="000011F6">
              <w:rPr>
                <w:rFonts w:cs="Helvetica-Light"/>
              </w:rPr>
              <w:t>Birks Building. A 1908 “temp</w:t>
            </w:r>
            <w:r w:rsidR="00AA6610">
              <w:rPr>
                <w:rFonts w:cs="Helvetica-Light"/>
              </w:rPr>
              <w:t xml:space="preserve">le </w:t>
            </w:r>
            <w:r w:rsidRPr="000011F6">
              <w:rPr>
                <w:rFonts w:cs="Helvetica-Light"/>
              </w:rPr>
              <w:t>bank” by Toronto archi</w:t>
            </w:r>
            <w:r w:rsidR="00AA6610">
              <w:rPr>
                <w:rFonts w:cs="Helvetica-Light"/>
              </w:rPr>
              <w:t xml:space="preserve">tects Darling &amp; Pearson for the </w:t>
            </w:r>
            <w:r w:rsidRPr="000011F6">
              <w:rPr>
                <w:rFonts w:cs="Helvetica-Ligh1"/>
              </w:rPr>
              <w:t>Canadian Bank of Commerce, thi</w:t>
            </w:r>
            <w:r w:rsidR="00CE21A1">
              <w:rPr>
                <w:rFonts w:cs="Helvetica-Ligh1"/>
              </w:rPr>
              <w:t>s building was conver</w:t>
            </w:r>
            <w:r w:rsidR="00AA6610">
              <w:rPr>
                <w:rFonts w:cs="Helvetica-Ligh1"/>
              </w:rPr>
              <w:t xml:space="preserve">ted into retail space for Birks </w:t>
            </w:r>
            <w:r w:rsidRPr="000011F6">
              <w:rPr>
                <w:rFonts w:cs="Helvetica-Ligh1"/>
              </w:rPr>
              <w:t>jew</w:t>
            </w:r>
            <w:r w:rsidR="00CE21A1">
              <w:rPr>
                <w:rFonts w:cs="Helvetica-Ligh1"/>
              </w:rPr>
              <w:t xml:space="preserve">ellers in 1994. Birks, based in </w:t>
            </w:r>
            <w:r w:rsidR="00AA6610">
              <w:rPr>
                <w:rFonts w:cs="Helvetica-Ligh1"/>
              </w:rPr>
              <w:t xml:space="preserve">Montreal, took over </w:t>
            </w:r>
            <w:proofErr w:type="spellStart"/>
            <w:r w:rsidRPr="000011F6">
              <w:rPr>
                <w:rFonts w:cs="Helvetica-Ligh1"/>
              </w:rPr>
              <w:t>Trorey’s</w:t>
            </w:r>
            <w:proofErr w:type="spellEnd"/>
            <w:r w:rsidR="00AA6610">
              <w:rPr>
                <w:rFonts w:cs="Helvetica-Ligh1"/>
              </w:rPr>
              <w:t xml:space="preserve"> Jewellers and its </w:t>
            </w:r>
            <w:r w:rsidR="00CE21A1">
              <w:rPr>
                <w:rFonts w:cs="Helvetica-Ligh1"/>
              </w:rPr>
              <w:t xml:space="preserve">street clock </w:t>
            </w:r>
            <w:r w:rsidR="00AA6610">
              <w:rPr>
                <w:rFonts w:cs="Helvetica-Ligh1"/>
              </w:rPr>
              <w:t xml:space="preserve">(directly across </w:t>
            </w:r>
            <w:r w:rsidRPr="000011F6">
              <w:rPr>
                <w:rFonts w:cs="Helvetica-Ligh1"/>
              </w:rPr>
              <w:t>Hastings)</w:t>
            </w:r>
            <w:r w:rsidR="00CE21A1">
              <w:rPr>
                <w:rFonts w:cs="Helvetica-Ligh1"/>
              </w:rPr>
              <w:t xml:space="preserve"> in the early 1900s; when Birks </w:t>
            </w:r>
            <w:r w:rsidR="00AA6610">
              <w:rPr>
                <w:rFonts w:cs="Helvetica-Ligh1"/>
              </w:rPr>
              <w:t xml:space="preserve">moved to Granville and Georgia in 1913 it took </w:t>
            </w:r>
            <w:r w:rsidRPr="000011F6">
              <w:rPr>
                <w:rFonts w:cs="Helvetica-Ligh1"/>
              </w:rPr>
              <w:t>the</w:t>
            </w:r>
            <w:r w:rsidR="00CE21A1">
              <w:rPr>
                <w:rFonts w:cs="Helvetica-Ligh1"/>
              </w:rPr>
              <w:t xml:space="preserve"> clock </w:t>
            </w:r>
            <w:r w:rsidR="00AA6610">
              <w:rPr>
                <w:rFonts w:cs="Helvetica-Ligh1"/>
              </w:rPr>
              <w:t xml:space="preserve">along, where it </w:t>
            </w:r>
            <w:r w:rsidRPr="000011F6">
              <w:rPr>
                <w:rFonts w:cs="Helvetica-Ligh1"/>
              </w:rPr>
              <w:t>became</w:t>
            </w:r>
            <w:r w:rsidR="00AA6610">
              <w:rPr>
                <w:rFonts w:cs="Helvetica-Ligh1"/>
              </w:rPr>
              <w:t xml:space="preserve"> a beloved landmark </w:t>
            </w:r>
            <w:r w:rsidR="00CE21A1">
              <w:rPr>
                <w:rFonts w:cs="Helvetica-Ligh1"/>
              </w:rPr>
              <w:t xml:space="preserve">and a place </w:t>
            </w:r>
            <w:r w:rsidRPr="000011F6">
              <w:rPr>
                <w:rFonts w:cs="Helvetica-Ligh1"/>
              </w:rPr>
              <w:t>to rendezvous. The clo</w:t>
            </w:r>
            <w:r w:rsidR="00CE21A1">
              <w:rPr>
                <w:rFonts w:cs="Helvetica-Ligh1"/>
              </w:rPr>
              <w:t xml:space="preserve">ck moved back down Granville to </w:t>
            </w:r>
            <w:r w:rsidRPr="000011F6">
              <w:rPr>
                <w:rFonts w:cs="Helvetica-Ligh1"/>
              </w:rPr>
              <w:t>Hastings with Birks in 1994.</w:t>
            </w:r>
          </w:p>
        </w:tc>
      </w:tr>
      <w:tr w:rsidR="000011F6" w:rsidRPr="000011F6" w:rsidTr="002C2BBB">
        <w:tc>
          <w:tcPr>
            <w:tcW w:w="1870" w:type="dxa"/>
          </w:tcPr>
          <w:p w:rsidR="001357D1" w:rsidRPr="000011F6" w:rsidRDefault="00CE21A1" w:rsidP="000011F6">
            <w:r w:rsidRPr="000011F6">
              <w:rPr>
                <w:rFonts w:cs="Helvetica-Ligh1"/>
              </w:rPr>
              <w:t>Royal Bank Building</w:t>
            </w:r>
          </w:p>
        </w:tc>
        <w:tc>
          <w:tcPr>
            <w:tcW w:w="2094" w:type="dxa"/>
          </w:tcPr>
          <w:p w:rsidR="001357D1" w:rsidRPr="00AA6610" w:rsidRDefault="005901BA" w:rsidP="00AA6610">
            <w:pPr>
              <w:shd w:val="clear" w:color="auto" w:fill="FFFFFF"/>
              <w:spacing w:after="30" w:line="300" w:lineRule="atLeast"/>
              <w:textAlignment w:val="top"/>
              <w:outlineLvl w:val="0"/>
              <w:rPr>
                <w:rFonts w:eastAsia="Times New Roman" w:cs="Arial"/>
                <w:bCs/>
                <w:kern w:val="36"/>
                <w:lang w:eastAsia="en-CA"/>
              </w:rPr>
            </w:pPr>
            <w:r w:rsidRPr="005901BA">
              <w:rPr>
                <w:rFonts w:eastAsia="Times New Roman" w:cs="Arial"/>
                <w:bCs/>
                <w:kern w:val="36"/>
                <w:lang w:eastAsia="en-CA"/>
              </w:rPr>
              <w:t xml:space="preserve">685 </w:t>
            </w:r>
            <w:r w:rsidR="00AA6610">
              <w:rPr>
                <w:rFonts w:eastAsia="Times New Roman" w:cs="Arial"/>
                <w:bCs/>
                <w:kern w:val="36"/>
                <w:lang w:eastAsia="en-CA"/>
              </w:rPr>
              <w:t xml:space="preserve">W Hastings St, </w:t>
            </w:r>
            <w:r w:rsidRPr="005901BA">
              <w:rPr>
                <w:rFonts w:eastAsia="Times New Roman" w:cs="Arial"/>
                <w:lang w:eastAsia="en-CA"/>
              </w:rPr>
              <w:t>Vancouver, BC V6B</w:t>
            </w:r>
          </w:p>
        </w:tc>
        <w:tc>
          <w:tcPr>
            <w:tcW w:w="1134" w:type="dxa"/>
            <w:shd w:val="clear" w:color="auto" w:fill="auto"/>
          </w:tcPr>
          <w:p w:rsidR="001357D1" w:rsidRPr="000011F6" w:rsidRDefault="001044AB" w:rsidP="000011F6">
            <w:r w:rsidRPr="000011F6">
              <w:rPr>
                <w:shd w:val="clear" w:color="auto" w:fill="FFFFCC"/>
              </w:rPr>
              <w:t>49.28528</w:t>
            </w:r>
          </w:p>
        </w:tc>
        <w:tc>
          <w:tcPr>
            <w:tcW w:w="1276" w:type="dxa"/>
            <w:shd w:val="clear" w:color="auto" w:fill="auto"/>
          </w:tcPr>
          <w:p w:rsidR="001357D1" w:rsidRPr="000011F6" w:rsidRDefault="001044AB" w:rsidP="000011F6">
            <w:r w:rsidRPr="000011F6">
              <w:rPr>
                <w:shd w:val="clear" w:color="auto" w:fill="FFFFCC"/>
              </w:rPr>
              <w:t>-123.11380</w:t>
            </w:r>
          </w:p>
        </w:tc>
        <w:tc>
          <w:tcPr>
            <w:tcW w:w="2976" w:type="dxa"/>
          </w:tcPr>
          <w:p w:rsidR="001357D1" w:rsidRPr="00CE21A1" w:rsidRDefault="000A088C" w:rsidP="00CE21A1">
            <w:pPr>
              <w:autoSpaceDE w:val="0"/>
              <w:autoSpaceDN w:val="0"/>
              <w:adjustRightInd w:val="0"/>
              <w:rPr>
                <w:rFonts w:cs="Helvetica-Ligh1"/>
              </w:rPr>
            </w:pPr>
            <w:r>
              <w:rPr>
                <w:rFonts w:cs="Helvetica-Ligh1"/>
              </w:rPr>
              <w:t xml:space="preserve">Royal Bank Building. The city’s first bank skyscraper, completed in 1931 during the Great Depression, has a </w:t>
            </w:r>
            <w:r w:rsidR="00CE21A1">
              <w:rPr>
                <w:rFonts w:cs="Helvetica-Ligh1"/>
              </w:rPr>
              <w:t xml:space="preserve">superb Florentine banking hall that should be </w:t>
            </w:r>
            <w:r>
              <w:rPr>
                <w:rFonts w:cs="Helvetica-Ligh1"/>
              </w:rPr>
              <w:t xml:space="preserve">visited! Designed by architects </w:t>
            </w:r>
            <w:r w:rsidR="0055717B" w:rsidRPr="000011F6">
              <w:rPr>
                <w:rFonts w:cs="Helvetica-Ligh1"/>
              </w:rPr>
              <w:t>Sumner Godfrey Da</w:t>
            </w:r>
            <w:r>
              <w:rPr>
                <w:rFonts w:cs="Helvetica-Ligh1"/>
              </w:rPr>
              <w:t xml:space="preserve">venport, it replaced the firm’s 1903 “temple bank” at Hastings </w:t>
            </w:r>
            <w:r w:rsidR="00CE21A1">
              <w:rPr>
                <w:rFonts w:cs="Helvetica-Ligh1"/>
              </w:rPr>
              <w:t xml:space="preserve">and Homer and shifted the centre of gravity of the city’s </w:t>
            </w:r>
            <w:r w:rsidR="0055717B" w:rsidRPr="000011F6">
              <w:rPr>
                <w:rFonts w:cs="Helvetica-Ligh1"/>
              </w:rPr>
              <w:t>institutions to the west.</w:t>
            </w:r>
          </w:p>
        </w:tc>
      </w:tr>
      <w:tr w:rsidR="000011F6" w:rsidRPr="000011F6" w:rsidTr="002C2BBB">
        <w:tc>
          <w:tcPr>
            <w:tcW w:w="1870" w:type="dxa"/>
          </w:tcPr>
          <w:p w:rsidR="001357D1" w:rsidRPr="000011F6" w:rsidRDefault="00CE21A1" w:rsidP="000011F6">
            <w:r w:rsidRPr="000011F6">
              <w:rPr>
                <w:rFonts w:cs="Helvetica-Ligh1"/>
              </w:rPr>
              <w:lastRenderedPageBreak/>
              <w:t>Grant Thornton Place</w:t>
            </w:r>
          </w:p>
        </w:tc>
        <w:tc>
          <w:tcPr>
            <w:tcW w:w="2094" w:type="dxa"/>
          </w:tcPr>
          <w:p w:rsidR="001357D1" w:rsidRPr="00E44C5A" w:rsidRDefault="00E44C5A" w:rsidP="00E44C5A">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333 Seymour St, </w:t>
            </w:r>
            <w:r w:rsidR="00232805" w:rsidRPr="00232805">
              <w:rPr>
                <w:rFonts w:eastAsia="Times New Roman" w:cs="Arial"/>
                <w:lang w:eastAsia="en-CA"/>
              </w:rPr>
              <w:t>Vancouver, BC V6B</w:t>
            </w:r>
          </w:p>
        </w:tc>
        <w:tc>
          <w:tcPr>
            <w:tcW w:w="1134" w:type="dxa"/>
            <w:shd w:val="clear" w:color="auto" w:fill="auto"/>
          </w:tcPr>
          <w:p w:rsidR="001357D1" w:rsidRPr="000011F6" w:rsidRDefault="001037B1" w:rsidP="000011F6">
            <w:r w:rsidRPr="000011F6">
              <w:rPr>
                <w:shd w:val="clear" w:color="auto" w:fill="FFFFCC"/>
              </w:rPr>
              <w:t>49.28519</w:t>
            </w:r>
          </w:p>
        </w:tc>
        <w:tc>
          <w:tcPr>
            <w:tcW w:w="1276" w:type="dxa"/>
            <w:shd w:val="clear" w:color="auto" w:fill="auto"/>
          </w:tcPr>
          <w:p w:rsidR="001357D1" w:rsidRPr="000011F6" w:rsidRDefault="001037B1" w:rsidP="000011F6">
            <w:r w:rsidRPr="000011F6">
              <w:rPr>
                <w:shd w:val="clear" w:color="auto" w:fill="FFFFCC"/>
              </w:rPr>
              <w:t>-123.11228</w:t>
            </w:r>
          </w:p>
        </w:tc>
        <w:tc>
          <w:tcPr>
            <w:tcW w:w="2976" w:type="dxa"/>
          </w:tcPr>
          <w:p w:rsidR="001357D1" w:rsidRPr="00E44C5A" w:rsidRDefault="0055717B" w:rsidP="00CE21A1">
            <w:pPr>
              <w:autoSpaceDE w:val="0"/>
              <w:autoSpaceDN w:val="0"/>
              <w:adjustRightInd w:val="0"/>
              <w:rPr>
                <w:rFonts w:cs="Helvetica-Ligh1"/>
              </w:rPr>
            </w:pPr>
            <w:r w:rsidRPr="000011F6">
              <w:rPr>
                <w:rFonts w:cs="Helvetica-Ligh1"/>
              </w:rPr>
              <w:t>Grant</w:t>
            </w:r>
            <w:r w:rsidR="00E44C5A">
              <w:rPr>
                <w:rFonts w:cs="Helvetica-Ligh1"/>
              </w:rPr>
              <w:t xml:space="preserve"> Thornton Place, </w:t>
            </w:r>
            <w:r w:rsidR="00CE21A1">
              <w:rPr>
                <w:rFonts w:cs="Helvetica-Ligh1"/>
              </w:rPr>
              <w:t xml:space="preserve">originally the </w:t>
            </w:r>
            <w:r w:rsidR="00E44C5A">
              <w:rPr>
                <w:rFonts w:cs="Helvetica-Ligh1"/>
              </w:rPr>
              <w:t xml:space="preserve">Price Waterhouse Centre, is an early </w:t>
            </w:r>
            <w:r w:rsidRPr="000011F6">
              <w:rPr>
                <w:rFonts w:cs="Helvetica-Light"/>
              </w:rPr>
              <w:t>19</w:t>
            </w:r>
            <w:r w:rsidR="00E44C5A">
              <w:rPr>
                <w:rFonts w:cs="Helvetica-Light"/>
              </w:rPr>
              <w:t xml:space="preserve">80s tower with an unusual </w:t>
            </w:r>
            <w:r w:rsidR="00CE21A1">
              <w:rPr>
                <w:rFonts w:cs="Helvetica-Light"/>
              </w:rPr>
              <w:t xml:space="preserve">domed </w:t>
            </w:r>
            <w:r w:rsidRPr="000011F6">
              <w:rPr>
                <w:rFonts w:cs="Helvetica-Ligh1"/>
              </w:rPr>
              <w:t>plaza in front. Its shiny surfaces</w:t>
            </w:r>
            <w:r w:rsidR="00CE21A1">
              <w:rPr>
                <w:rFonts w:cs="Helvetica-Light"/>
              </w:rPr>
              <w:t xml:space="preserve"> </w:t>
            </w:r>
            <w:r w:rsidRPr="000011F6">
              <w:rPr>
                <w:rFonts w:cs="Helvetica-Ligh1"/>
              </w:rPr>
              <w:t>complement none of the surrounding</w:t>
            </w:r>
            <w:r w:rsidR="00CE21A1">
              <w:rPr>
                <w:rFonts w:cs="Helvetica-Light"/>
              </w:rPr>
              <w:t xml:space="preserve"> </w:t>
            </w:r>
            <w:r w:rsidRPr="000011F6">
              <w:rPr>
                <w:rFonts w:cs="Helvetica-Light"/>
              </w:rPr>
              <w:t>buildings, a contra</w:t>
            </w:r>
            <w:r w:rsidR="00E44C5A">
              <w:rPr>
                <w:rFonts w:cs="Helvetica-Light"/>
              </w:rPr>
              <w:t xml:space="preserve">st with the AXA </w:t>
            </w:r>
            <w:r w:rsidRPr="000011F6">
              <w:rPr>
                <w:rFonts w:cs="Helvetica-Ligh1"/>
              </w:rPr>
              <w:t>Building of the same period, which</w:t>
            </w:r>
            <w:r w:rsidR="00E44C5A">
              <w:rPr>
                <w:rFonts w:cs="Helvetica-Light"/>
              </w:rPr>
              <w:t xml:space="preserve"> </w:t>
            </w:r>
            <w:r w:rsidR="00E44C5A">
              <w:rPr>
                <w:rFonts w:cs="Helvetica-Ligh1"/>
              </w:rPr>
              <w:t xml:space="preserve">consciously attempted to be </w:t>
            </w:r>
            <w:r w:rsidRPr="000011F6">
              <w:rPr>
                <w:rFonts w:cs="Helvetica-Ligh1"/>
              </w:rPr>
              <w:t>neighbourly and play second</w:t>
            </w:r>
            <w:r w:rsidR="00E44C5A">
              <w:rPr>
                <w:rFonts w:cs="Helvetica-Light"/>
              </w:rPr>
              <w:t xml:space="preserve"> </w:t>
            </w:r>
            <w:r w:rsidR="00E44C5A">
              <w:rPr>
                <w:rFonts w:cs="Helvetica-Ligh1"/>
              </w:rPr>
              <w:t xml:space="preserve">fiddle to the Marine Building </w:t>
            </w:r>
            <w:r w:rsidRPr="000011F6">
              <w:rPr>
                <w:rFonts w:cs="Helvetica-Ligh1"/>
              </w:rPr>
              <w:t>across the street.</w:t>
            </w:r>
          </w:p>
        </w:tc>
      </w:tr>
      <w:tr w:rsidR="000011F6" w:rsidRPr="000011F6" w:rsidTr="002C2BBB">
        <w:tc>
          <w:tcPr>
            <w:tcW w:w="1870" w:type="dxa"/>
          </w:tcPr>
          <w:p w:rsidR="001357D1" w:rsidRPr="000011F6" w:rsidRDefault="00CE21A1" w:rsidP="000011F6">
            <w:r>
              <w:rPr>
                <w:rFonts w:cs="Helvetica-Ligh1"/>
              </w:rPr>
              <w:t xml:space="preserve">Morris </w:t>
            </w:r>
            <w:r w:rsidRPr="000011F6">
              <w:rPr>
                <w:rFonts w:cs="Helvetica-Ligh1"/>
              </w:rPr>
              <w:t>J</w:t>
            </w:r>
            <w:r>
              <w:rPr>
                <w:rFonts w:cs="Helvetica-Ligh1"/>
              </w:rPr>
              <w:t xml:space="preserve">. </w:t>
            </w:r>
            <w:proofErr w:type="spellStart"/>
            <w:r>
              <w:rPr>
                <w:rFonts w:cs="Helvetica-Ligh1"/>
              </w:rPr>
              <w:t>Wosk</w:t>
            </w:r>
            <w:proofErr w:type="spellEnd"/>
            <w:r>
              <w:rPr>
                <w:rFonts w:cs="Helvetica-Ligh1"/>
              </w:rPr>
              <w:t xml:space="preserve"> Centre for Dialogue</w:t>
            </w:r>
          </w:p>
        </w:tc>
        <w:tc>
          <w:tcPr>
            <w:tcW w:w="2094" w:type="dxa"/>
          </w:tcPr>
          <w:p w:rsidR="001357D1" w:rsidRPr="00D1190B" w:rsidRDefault="00D1190B" w:rsidP="00D1190B">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580 W Hastings St, </w:t>
            </w:r>
            <w:r w:rsidR="00232805" w:rsidRPr="00232805">
              <w:rPr>
                <w:rFonts w:eastAsia="Times New Roman" w:cs="Arial"/>
                <w:lang w:eastAsia="en-CA"/>
              </w:rPr>
              <w:t>Simon Fras</w:t>
            </w:r>
            <w:r>
              <w:rPr>
                <w:rFonts w:eastAsia="Times New Roman" w:cs="Arial"/>
                <w:lang w:eastAsia="en-CA"/>
              </w:rPr>
              <w:t xml:space="preserve">er University: Vancouver Campus, </w:t>
            </w:r>
            <w:r w:rsidR="00232805" w:rsidRPr="00232805">
              <w:rPr>
                <w:rFonts w:eastAsia="Times New Roman" w:cs="Arial"/>
                <w:lang w:eastAsia="en-CA"/>
              </w:rPr>
              <w:t>Vancouver, BC V6B 1L6</w:t>
            </w:r>
          </w:p>
        </w:tc>
        <w:tc>
          <w:tcPr>
            <w:tcW w:w="1134" w:type="dxa"/>
            <w:shd w:val="clear" w:color="auto" w:fill="auto"/>
          </w:tcPr>
          <w:p w:rsidR="001357D1" w:rsidRPr="000011F6" w:rsidRDefault="001044AB" w:rsidP="000011F6">
            <w:r w:rsidRPr="000011F6">
              <w:rPr>
                <w:shd w:val="clear" w:color="auto" w:fill="FFFFCC"/>
              </w:rPr>
              <w:t>49.28437</w:t>
            </w:r>
          </w:p>
        </w:tc>
        <w:tc>
          <w:tcPr>
            <w:tcW w:w="1276" w:type="dxa"/>
            <w:shd w:val="clear" w:color="auto" w:fill="auto"/>
          </w:tcPr>
          <w:p w:rsidR="001357D1" w:rsidRPr="000011F6" w:rsidRDefault="001044AB" w:rsidP="000011F6">
            <w:r w:rsidRPr="000011F6">
              <w:rPr>
                <w:shd w:val="clear" w:color="auto" w:fill="FFFFCC"/>
              </w:rPr>
              <w:t>-123.11282</w:t>
            </w:r>
          </w:p>
        </w:tc>
        <w:tc>
          <w:tcPr>
            <w:tcW w:w="2976" w:type="dxa"/>
          </w:tcPr>
          <w:p w:rsidR="001357D1" w:rsidRPr="00CE21A1" w:rsidRDefault="00CE21A1" w:rsidP="00CE21A1">
            <w:pPr>
              <w:autoSpaceDE w:val="0"/>
              <w:autoSpaceDN w:val="0"/>
              <w:adjustRightInd w:val="0"/>
              <w:rPr>
                <w:rFonts w:cs="Helvetica-Ligh1"/>
              </w:rPr>
            </w:pPr>
            <w:r>
              <w:rPr>
                <w:rFonts w:cs="Helvetica-Ligh1"/>
              </w:rPr>
              <w:t xml:space="preserve">Morris </w:t>
            </w:r>
            <w:r w:rsidR="0055717B" w:rsidRPr="000011F6">
              <w:rPr>
                <w:rFonts w:cs="Helvetica-Ligh1"/>
              </w:rPr>
              <w:t>J</w:t>
            </w:r>
            <w:r w:rsidR="00567657">
              <w:rPr>
                <w:rFonts w:cs="Helvetica-Ligh1"/>
              </w:rPr>
              <w:t xml:space="preserve">. </w:t>
            </w:r>
            <w:proofErr w:type="spellStart"/>
            <w:r w:rsidR="00567657">
              <w:rPr>
                <w:rFonts w:cs="Helvetica-Ligh1"/>
              </w:rPr>
              <w:t>Wosk</w:t>
            </w:r>
            <w:proofErr w:type="spellEnd"/>
            <w:r w:rsidR="00567657">
              <w:rPr>
                <w:rFonts w:cs="Helvetica-Ligh1"/>
              </w:rPr>
              <w:t xml:space="preserve"> Centre for </w:t>
            </w:r>
            <w:r>
              <w:rPr>
                <w:rFonts w:cs="Helvetica-Ligh1"/>
              </w:rPr>
              <w:t xml:space="preserve">Dialogue. The </w:t>
            </w:r>
            <w:r w:rsidR="00567657">
              <w:rPr>
                <w:rFonts w:cs="Helvetica-Ligh1"/>
              </w:rPr>
              <w:t xml:space="preserve">neoclassical </w:t>
            </w:r>
            <w:r w:rsidR="0055717B" w:rsidRPr="000011F6">
              <w:rPr>
                <w:rFonts w:cs="Helvetica-Ligh1"/>
              </w:rPr>
              <w:t>style Union Bank Build</w:t>
            </w:r>
            <w:r w:rsidR="0055717B" w:rsidRPr="000011F6">
              <w:rPr>
                <w:rFonts w:cs="Helvetica-Light"/>
              </w:rPr>
              <w:t>ing</w:t>
            </w:r>
            <w:r>
              <w:rPr>
                <w:rFonts w:cs="Helvetica-Ligh1"/>
              </w:rPr>
              <w:t xml:space="preserve"> </w:t>
            </w:r>
            <w:r w:rsidR="00567657">
              <w:rPr>
                <w:rFonts w:cs="Helvetica-Light"/>
              </w:rPr>
              <w:t xml:space="preserve">from </w:t>
            </w:r>
            <w:r w:rsidR="0055717B" w:rsidRPr="000011F6">
              <w:rPr>
                <w:rFonts w:cs="Helvetica-Light"/>
              </w:rPr>
              <w:t xml:space="preserve">1920 (by </w:t>
            </w:r>
            <w:proofErr w:type="spellStart"/>
            <w:r w:rsidR="0055717B" w:rsidRPr="000011F6">
              <w:rPr>
                <w:rFonts w:cs="Helvetica-Light"/>
              </w:rPr>
              <w:t>Somervell</w:t>
            </w:r>
            <w:proofErr w:type="spellEnd"/>
            <w:r w:rsidR="0055717B" w:rsidRPr="000011F6">
              <w:rPr>
                <w:rFonts w:cs="Helvetica-Light"/>
              </w:rPr>
              <w:t xml:space="preserve"> &amp; Put</w:t>
            </w:r>
            <w:r w:rsidR="00567657">
              <w:rPr>
                <w:rFonts w:cs="Helvetica-Ligh1"/>
              </w:rPr>
              <w:t xml:space="preserve">nam) that became a Toronto </w:t>
            </w:r>
            <w:r>
              <w:rPr>
                <w:rFonts w:cs="Helvetica-Ligh1"/>
              </w:rPr>
              <w:t xml:space="preserve">Dominion </w:t>
            </w:r>
            <w:r w:rsidR="0055717B" w:rsidRPr="000011F6">
              <w:rPr>
                <w:rFonts w:cs="Helvetica-Ligh1"/>
              </w:rPr>
              <w:t>branc</w:t>
            </w:r>
            <w:r w:rsidR="00567657">
              <w:rPr>
                <w:rFonts w:cs="Helvetica-Ligh1"/>
              </w:rPr>
              <w:t xml:space="preserve">h, this building </w:t>
            </w:r>
            <w:r>
              <w:rPr>
                <w:rFonts w:cs="Helvetica-Ligh1"/>
              </w:rPr>
              <w:t xml:space="preserve">was donated to </w:t>
            </w:r>
            <w:r w:rsidR="0055717B" w:rsidRPr="000011F6">
              <w:rPr>
                <w:rFonts w:cs="Helvetica-Ligh1"/>
              </w:rPr>
              <w:t>Simon Fra</w:t>
            </w:r>
            <w:r w:rsidR="00567657">
              <w:rPr>
                <w:rFonts w:cs="Helvetica-Ligh1"/>
              </w:rPr>
              <w:t xml:space="preserve">ser University and incorporated into Conference Plaza, which </w:t>
            </w:r>
            <w:r w:rsidR="0055717B" w:rsidRPr="000011F6">
              <w:rPr>
                <w:rFonts w:cs="Helvetica-Ligh1"/>
              </w:rPr>
              <w:t>includes</w:t>
            </w:r>
            <w:r w:rsidR="00567657">
              <w:rPr>
                <w:rFonts w:cs="Helvetica-Ligh1"/>
              </w:rPr>
              <w:t xml:space="preserve"> the hotel next door, in a 1999 conversion. Its </w:t>
            </w:r>
            <w:r w:rsidR="0055717B" w:rsidRPr="000011F6">
              <w:rPr>
                <w:rFonts w:cs="Helvetica-Ligh1"/>
              </w:rPr>
              <w:t>namesak</w:t>
            </w:r>
            <w:r w:rsidR="00567657">
              <w:rPr>
                <w:rFonts w:cs="Helvetica-Ligh1"/>
              </w:rPr>
              <w:t xml:space="preserve">e was a local developer and philanthropist whose family was prominent </w:t>
            </w:r>
            <w:r>
              <w:rPr>
                <w:rFonts w:cs="Helvetica-Ligh1"/>
              </w:rPr>
              <w:t xml:space="preserve">in the </w:t>
            </w:r>
            <w:r w:rsidR="0055717B" w:rsidRPr="000011F6">
              <w:rPr>
                <w:rFonts w:cs="Helvetica-Ligh1"/>
              </w:rPr>
              <w:t>furniture business.</w:t>
            </w:r>
          </w:p>
        </w:tc>
      </w:tr>
      <w:tr w:rsidR="000011F6" w:rsidRPr="000011F6" w:rsidTr="002C2BBB">
        <w:tc>
          <w:tcPr>
            <w:tcW w:w="1870" w:type="dxa"/>
          </w:tcPr>
          <w:p w:rsidR="001357D1" w:rsidRPr="000011F6" w:rsidRDefault="00CE21A1" w:rsidP="000011F6">
            <w:r w:rsidRPr="000011F6">
              <w:rPr>
                <w:rFonts w:cs="Helvetica-Ligh1"/>
              </w:rPr>
              <w:t>Standard Building</w:t>
            </w:r>
          </w:p>
        </w:tc>
        <w:tc>
          <w:tcPr>
            <w:tcW w:w="2094" w:type="dxa"/>
          </w:tcPr>
          <w:p w:rsidR="001357D1" w:rsidRPr="000F05C8" w:rsidRDefault="000F05C8" w:rsidP="000F05C8">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510 W Hastings St, </w:t>
            </w:r>
            <w:r w:rsidR="00232805" w:rsidRPr="00232805">
              <w:rPr>
                <w:rFonts w:eastAsia="Times New Roman" w:cs="Arial"/>
                <w:lang w:eastAsia="en-CA"/>
              </w:rPr>
              <w:t>Vancouver, BC V6B 1M1</w:t>
            </w:r>
          </w:p>
        </w:tc>
        <w:tc>
          <w:tcPr>
            <w:tcW w:w="1134" w:type="dxa"/>
            <w:shd w:val="clear" w:color="auto" w:fill="auto"/>
          </w:tcPr>
          <w:p w:rsidR="001357D1" w:rsidRPr="000011F6" w:rsidRDefault="001044AB" w:rsidP="000011F6">
            <w:r w:rsidRPr="000011F6">
              <w:rPr>
                <w:shd w:val="clear" w:color="auto" w:fill="FFFFCC"/>
              </w:rPr>
              <w:t>49.28411</w:t>
            </w:r>
          </w:p>
        </w:tc>
        <w:tc>
          <w:tcPr>
            <w:tcW w:w="1276" w:type="dxa"/>
            <w:shd w:val="clear" w:color="auto" w:fill="auto"/>
          </w:tcPr>
          <w:p w:rsidR="001357D1" w:rsidRPr="000011F6" w:rsidRDefault="001044AB" w:rsidP="000011F6">
            <w:r w:rsidRPr="000011F6">
              <w:rPr>
                <w:shd w:val="clear" w:color="auto" w:fill="FFFFCC"/>
              </w:rPr>
              <w:t>-123.11223</w:t>
            </w:r>
          </w:p>
        </w:tc>
        <w:tc>
          <w:tcPr>
            <w:tcW w:w="2976" w:type="dxa"/>
          </w:tcPr>
          <w:p w:rsidR="001357D1" w:rsidRPr="009A37A1" w:rsidRDefault="000F05C8" w:rsidP="009A37A1">
            <w:pPr>
              <w:autoSpaceDE w:val="0"/>
              <w:autoSpaceDN w:val="0"/>
              <w:adjustRightInd w:val="0"/>
              <w:rPr>
                <w:rFonts w:cs="Helvetica-Ligh1"/>
              </w:rPr>
            </w:pPr>
            <w:r>
              <w:rPr>
                <w:rFonts w:cs="Helvetica-Ligh1"/>
              </w:rPr>
              <w:t xml:space="preserve">Standard Building. Designed </w:t>
            </w:r>
            <w:r w:rsidR="0055717B" w:rsidRPr="000011F6">
              <w:rPr>
                <w:rFonts w:cs="Helvetica-Light"/>
              </w:rPr>
              <w:t>for the Standard Bank by the Tacoma-based firm Russell &amp;</w:t>
            </w:r>
            <w:r>
              <w:rPr>
                <w:rFonts w:cs="Helvetica-Ligh1"/>
              </w:rPr>
              <w:t xml:space="preserve"> </w:t>
            </w:r>
            <w:r w:rsidR="0055717B" w:rsidRPr="000011F6">
              <w:rPr>
                <w:rFonts w:cs="Helvetica-Ligh1"/>
              </w:rPr>
              <w:t>Babcock in 1914, it originally fea</w:t>
            </w:r>
            <w:r w:rsidR="009A37A1">
              <w:rPr>
                <w:rFonts w:cs="Helvetica-Ligh1"/>
              </w:rPr>
              <w:t xml:space="preserve">tured Gothic-style cresting </w:t>
            </w:r>
            <w:r>
              <w:rPr>
                <w:rFonts w:cs="Helvetica-Ligh1"/>
              </w:rPr>
              <w:t xml:space="preserve">along its roof line. The </w:t>
            </w:r>
            <w:r w:rsidR="0055717B" w:rsidRPr="000011F6">
              <w:rPr>
                <w:rFonts w:cs="Helvetica-Ligh1"/>
              </w:rPr>
              <w:t>St</w:t>
            </w:r>
            <w:r w:rsidR="009A37A1">
              <w:rPr>
                <w:rFonts w:cs="Helvetica-Ligh1"/>
              </w:rPr>
              <w:t xml:space="preserve">andard Bank faltered and almost </w:t>
            </w:r>
            <w:r>
              <w:rPr>
                <w:rFonts w:cs="Helvetica-Ligh1"/>
              </w:rPr>
              <w:t xml:space="preserve">collapsed in the </w:t>
            </w:r>
            <w:r w:rsidR="0055717B" w:rsidRPr="000011F6">
              <w:rPr>
                <w:rFonts w:cs="Helvetica-Ligh1"/>
              </w:rPr>
              <w:t>Toronto ba</w:t>
            </w:r>
            <w:r w:rsidR="009A37A1">
              <w:rPr>
                <w:rFonts w:cs="Helvetica-Ligh1"/>
              </w:rPr>
              <w:t xml:space="preserve">nking crisis of 1923; it merged </w:t>
            </w:r>
            <w:r w:rsidR="0055717B" w:rsidRPr="000011F6">
              <w:rPr>
                <w:rFonts w:cs="Helvetica-Light"/>
              </w:rPr>
              <w:t>with the Canadian Bank of Commerce in 1928.</w:t>
            </w:r>
          </w:p>
        </w:tc>
      </w:tr>
      <w:tr w:rsidR="000011F6" w:rsidRPr="000011F6" w:rsidTr="002C2BBB">
        <w:tc>
          <w:tcPr>
            <w:tcW w:w="1870" w:type="dxa"/>
          </w:tcPr>
          <w:p w:rsidR="001357D1" w:rsidRPr="000011F6" w:rsidRDefault="00CE21A1" w:rsidP="000011F6">
            <w:r w:rsidRPr="000011F6">
              <w:rPr>
                <w:rFonts w:cs="Helvetica-Ligh1"/>
              </w:rPr>
              <w:t>Harbour Centre</w:t>
            </w:r>
          </w:p>
        </w:tc>
        <w:tc>
          <w:tcPr>
            <w:tcW w:w="2094" w:type="dxa"/>
          </w:tcPr>
          <w:p w:rsidR="001357D1" w:rsidRPr="000F05C8" w:rsidRDefault="00232805" w:rsidP="000F05C8">
            <w:pPr>
              <w:shd w:val="clear" w:color="auto" w:fill="FFFFFF"/>
              <w:spacing w:after="30" w:line="300" w:lineRule="atLeast"/>
              <w:textAlignment w:val="top"/>
              <w:outlineLvl w:val="0"/>
              <w:rPr>
                <w:rFonts w:eastAsia="Times New Roman" w:cs="Arial"/>
                <w:bCs/>
                <w:kern w:val="36"/>
                <w:lang w:eastAsia="en-CA"/>
              </w:rPr>
            </w:pPr>
            <w:r w:rsidRPr="00232805">
              <w:rPr>
                <w:rFonts w:eastAsia="Times New Roman" w:cs="Arial"/>
                <w:bCs/>
                <w:kern w:val="36"/>
                <w:lang w:eastAsia="en-CA"/>
              </w:rPr>
              <w:t xml:space="preserve">555 W </w:t>
            </w:r>
            <w:r w:rsidR="000F05C8">
              <w:rPr>
                <w:rFonts w:eastAsia="Times New Roman" w:cs="Arial"/>
                <w:bCs/>
                <w:kern w:val="36"/>
                <w:lang w:eastAsia="en-CA"/>
              </w:rPr>
              <w:t xml:space="preserve">Hastings St, </w:t>
            </w:r>
            <w:r w:rsidRPr="00232805">
              <w:rPr>
                <w:rFonts w:eastAsia="Times New Roman" w:cs="Arial"/>
                <w:lang w:eastAsia="en-CA"/>
              </w:rPr>
              <w:t>Vancouver, BC V6B 4N5</w:t>
            </w:r>
          </w:p>
        </w:tc>
        <w:tc>
          <w:tcPr>
            <w:tcW w:w="1134" w:type="dxa"/>
            <w:shd w:val="clear" w:color="auto" w:fill="auto"/>
          </w:tcPr>
          <w:p w:rsidR="001357D1" w:rsidRPr="000011F6" w:rsidRDefault="001044AB" w:rsidP="000011F6">
            <w:r w:rsidRPr="000011F6">
              <w:rPr>
                <w:shd w:val="clear" w:color="auto" w:fill="FFFFCC"/>
              </w:rPr>
              <w:t>49.28468</w:t>
            </w:r>
          </w:p>
        </w:tc>
        <w:tc>
          <w:tcPr>
            <w:tcW w:w="1276" w:type="dxa"/>
            <w:shd w:val="clear" w:color="auto" w:fill="auto"/>
          </w:tcPr>
          <w:p w:rsidR="001357D1" w:rsidRPr="000011F6" w:rsidRDefault="001044AB" w:rsidP="000011F6">
            <w:r w:rsidRPr="000011F6">
              <w:rPr>
                <w:shd w:val="clear" w:color="auto" w:fill="FFFFCC"/>
              </w:rPr>
              <w:t>-123.11240</w:t>
            </w:r>
          </w:p>
        </w:tc>
        <w:tc>
          <w:tcPr>
            <w:tcW w:w="2976" w:type="dxa"/>
          </w:tcPr>
          <w:p w:rsidR="001357D1" w:rsidRPr="009A37A1" w:rsidRDefault="000F05C8" w:rsidP="009A37A1">
            <w:pPr>
              <w:autoSpaceDE w:val="0"/>
              <w:autoSpaceDN w:val="0"/>
              <w:adjustRightInd w:val="0"/>
              <w:rPr>
                <w:rFonts w:cs="Helvetica-Ligh1"/>
              </w:rPr>
            </w:pPr>
            <w:r>
              <w:rPr>
                <w:rFonts w:cs="Helvetica-Ligh1"/>
              </w:rPr>
              <w:t xml:space="preserve">Harbour Centre. In the 1900s, </w:t>
            </w:r>
            <w:r w:rsidR="0055717B" w:rsidRPr="000011F6">
              <w:rPr>
                <w:rFonts w:cs="Helvetica-Ligh1"/>
              </w:rPr>
              <w:t>buildings on the north sid</w:t>
            </w:r>
            <w:r>
              <w:rPr>
                <w:rFonts w:cs="Helvetica-Ligh1"/>
              </w:rPr>
              <w:t xml:space="preserve">e of the block were amalgamated </w:t>
            </w:r>
            <w:r w:rsidR="0055717B" w:rsidRPr="000011F6">
              <w:rPr>
                <w:rFonts w:cs="Helvetica-Ligh1"/>
              </w:rPr>
              <w:t>into a department store</w:t>
            </w:r>
            <w:r>
              <w:rPr>
                <w:rFonts w:cs="Helvetica-Ligh1"/>
              </w:rPr>
              <w:t xml:space="preserve"> called Spencer’s, which became </w:t>
            </w:r>
            <w:r w:rsidR="0055717B" w:rsidRPr="000011F6">
              <w:rPr>
                <w:rFonts w:cs="Helvetica-Light"/>
              </w:rPr>
              <w:t>Eaton’s in 1948. The latter,</w:t>
            </w:r>
            <w:r w:rsidR="009A37A1">
              <w:rPr>
                <w:rFonts w:cs="Helvetica-Light"/>
              </w:rPr>
              <w:t xml:space="preserve"> a department-store chain based </w:t>
            </w:r>
            <w:r w:rsidR="0055717B" w:rsidRPr="000011F6">
              <w:rPr>
                <w:rFonts w:cs="Helvetica-Ligh1"/>
              </w:rPr>
              <w:t xml:space="preserve">in Toronto, moved to Pacific Centre in the 1970s. The </w:t>
            </w:r>
            <w:r w:rsidR="0055717B" w:rsidRPr="000011F6">
              <w:rPr>
                <w:rFonts w:cs="Helvetica-Ligh1"/>
              </w:rPr>
              <w:lastRenderedPageBreak/>
              <w:t>redeveloped</w:t>
            </w:r>
            <w:r w:rsidR="009A37A1">
              <w:rPr>
                <w:rFonts w:cs="Helvetica-Light"/>
              </w:rPr>
              <w:t xml:space="preserve"> </w:t>
            </w:r>
            <w:r w:rsidR="0055717B" w:rsidRPr="000011F6">
              <w:rPr>
                <w:rFonts w:cs="Helvetica-Ligh1"/>
              </w:rPr>
              <w:t>western end of the block became the high-rise</w:t>
            </w:r>
            <w:r>
              <w:rPr>
                <w:rFonts w:cs="Helvetica-Ligh1"/>
              </w:rPr>
              <w:t xml:space="preserve"> </w:t>
            </w:r>
            <w:r w:rsidR="0055717B" w:rsidRPr="000011F6">
              <w:rPr>
                <w:rFonts w:cs="Helvetica-Ligh1"/>
              </w:rPr>
              <w:t>Harbour Centre tower and</w:t>
            </w:r>
            <w:r w:rsidR="009A37A1">
              <w:rPr>
                <w:rFonts w:cs="Helvetica-Ligh1"/>
              </w:rPr>
              <w:t xml:space="preserve"> mall (by Webb, </w:t>
            </w:r>
            <w:proofErr w:type="spellStart"/>
            <w:r w:rsidR="009A37A1">
              <w:rPr>
                <w:rFonts w:cs="Helvetica-Ligh1"/>
              </w:rPr>
              <w:t>Zerafa</w:t>
            </w:r>
            <w:proofErr w:type="spellEnd"/>
            <w:r w:rsidR="009A37A1">
              <w:rPr>
                <w:rFonts w:cs="Helvetica-Ligh1"/>
              </w:rPr>
              <w:t xml:space="preserve">, </w:t>
            </w:r>
            <w:proofErr w:type="spellStart"/>
            <w:r w:rsidR="009A37A1">
              <w:rPr>
                <w:rFonts w:cs="Helvetica-Ligh1"/>
              </w:rPr>
              <w:t>Menkes</w:t>
            </w:r>
            <w:proofErr w:type="spellEnd"/>
            <w:r w:rsidR="009A37A1">
              <w:rPr>
                <w:rFonts w:cs="Helvetica-Ligh1"/>
              </w:rPr>
              <w:t xml:space="preserve">, </w:t>
            </w:r>
            <w:proofErr w:type="spellStart"/>
            <w:r w:rsidR="0055717B" w:rsidRPr="000011F6">
              <w:rPr>
                <w:rFonts w:cs="Helvetica-Light"/>
              </w:rPr>
              <w:t>Housden</w:t>
            </w:r>
            <w:proofErr w:type="spellEnd"/>
            <w:r w:rsidR="0055717B" w:rsidRPr="000011F6">
              <w:rPr>
                <w:rFonts w:cs="Helvetica-Light"/>
              </w:rPr>
              <w:t xml:space="preserve"> Partnership, with </w:t>
            </w:r>
            <w:proofErr w:type="spellStart"/>
            <w:r w:rsidR="0055717B" w:rsidRPr="000011F6">
              <w:rPr>
                <w:rFonts w:cs="Helvetica-Light"/>
              </w:rPr>
              <w:t>Eng</w:t>
            </w:r>
            <w:proofErr w:type="spellEnd"/>
            <w:r w:rsidR="0055717B" w:rsidRPr="000011F6">
              <w:rPr>
                <w:rFonts w:cs="Helvetica-Light"/>
              </w:rPr>
              <w:t xml:space="preserve"> &amp; Wright, 1977). The 1928</w:t>
            </w:r>
            <w:r w:rsidR="009A37A1">
              <w:rPr>
                <w:rFonts w:cs="Helvetica-Ligh1"/>
              </w:rPr>
              <w:t xml:space="preserve"> </w:t>
            </w:r>
            <w:r w:rsidR="0055717B" w:rsidRPr="000011F6">
              <w:rPr>
                <w:rFonts w:cs="Helvetica-Light"/>
              </w:rPr>
              <w:t xml:space="preserve">department store addition by McCarter &amp; </w:t>
            </w:r>
            <w:proofErr w:type="spellStart"/>
            <w:r w:rsidR="0055717B" w:rsidRPr="000011F6">
              <w:rPr>
                <w:rFonts w:cs="Helvetica-Light"/>
              </w:rPr>
              <w:t>Nairne</w:t>
            </w:r>
            <w:proofErr w:type="spellEnd"/>
            <w:r w:rsidR="0055717B" w:rsidRPr="000011F6">
              <w:rPr>
                <w:rFonts w:cs="Helvetica-Light"/>
              </w:rPr>
              <w:t xml:space="preserve"> became</w:t>
            </w:r>
            <w:r w:rsidR="009A37A1">
              <w:rPr>
                <w:rFonts w:cs="Helvetica-Ligh1"/>
              </w:rPr>
              <w:t xml:space="preserve"> </w:t>
            </w:r>
            <w:r w:rsidR="0055717B" w:rsidRPr="000011F6">
              <w:rPr>
                <w:rFonts w:cs="Helvetica-Ligh1"/>
              </w:rPr>
              <w:t>a Sear</w:t>
            </w:r>
            <w:r w:rsidR="009A37A1">
              <w:rPr>
                <w:rFonts w:cs="Helvetica-Ligh1"/>
              </w:rPr>
              <w:t>’</w:t>
            </w:r>
            <w:r w:rsidR="0055717B" w:rsidRPr="000011F6">
              <w:rPr>
                <w:rFonts w:cs="Helvetica-Ligh1"/>
              </w:rPr>
              <w:t>s store. After little more than a decade of slow sa</w:t>
            </w:r>
            <w:r w:rsidR="009A37A1">
              <w:rPr>
                <w:rFonts w:cs="Helvetica-Ligh1"/>
              </w:rPr>
              <w:t xml:space="preserve">les, </w:t>
            </w:r>
            <w:r w:rsidR="0055717B" w:rsidRPr="000011F6">
              <w:rPr>
                <w:rFonts w:cs="Helvetica-Ligh1"/>
              </w:rPr>
              <w:t>Sears turned the buildings o</w:t>
            </w:r>
            <w:r w:rsidR="009A37A1">
              <w:rPr>
                <w:rFonts w:cs="Helvetica-Ligh1"/>
              </w:rPr>
              <w:t xml:space="preserve">ver to Simon Fraser University, </w:t>
            </w:r>
            <w:r w:rsidR="0055717B" w:rsidRPr="000011F6">
              <w:rPr>
                <w:rFonts w:cs="Helvetica-Ligh1"/>
              </w:rPr>
              <w:t>which converted them into its downtown campus in 1990.</w:t>
            </w:r>
          </w:p>
        </w:tc>
      </w:tr>
      <w:tr w:rsidR="000011F6" w:rsidRPr="000011F6" w:rsidTr="002C2BBB">
        <w:tc>
          <w:tcPr>
            <w:tcW w:w="1870" w:type="dxa"/>
          </w:tcPr>
          <w:p w:rsidR="001357D1" w:rsidRPr="000011F6" w:rsidRDefault="009A37A1" w:rsidP="000011F6">
            <w:r>
              <w:rPr>
                <w:rFonts w:cs="Helvetica-Ligh1"/>
              </w:rPr>
              <w:lastRenderedPageBreak/>
              <w:t>The Bank of British Columbia</w:t>
            </w:r>
          </w:p>
        </w:tc>
        <w:tc>
          <w:tcPr>
            <w:tcW w:w="2094" w:type="dxa"/>
          </w:tcPr>
          <w:p w:rsidR="001357D1" w:rsidRPr="009622B0" w:rsidRDefault="009622B0" w:rsidP="009622B0">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490 W Hastings St, </w:t>
            </w:r>
            <w:r w:rsidR="00232805" w:rsidRPr="00232805">
              <w:rPr>
                <w:rFonts w:eastAsia="Times New Roman" w:cs="Arial"/>
                <w:lang w:eastAsia="en-CA"/>
              </w:rPr>
              <w:t>Vancouver, BC V6B 1L1</w:t>
            </w:r>
          </w:p>
        </w:tc>
        <w:tc>
          <w:tcPr>
            <w:tcW w:w="1134" w:type="dxa"/>
            <w:shd w:val="clear" w:color="auto" w:fill="auto"/>
          </w:tcPr>
          <w:p w:rsidR="001044AB" w:rsidRPr="000011F6" w:rsidRDefault="001044AB" w:rsidP="000011F6">
            <w:pPr>
              <w:rPr>
                <w:shd w:val="clear" w:color="auto" w:fill="FFFFCC"/>
              </w:rPr>
            </w:pPr>
            <w:r w:rsidRPr="000011F6">
              <w:rPr>
                <w:shd w:val="clear" w:color="auto" w:fill="FFFFCC"/>
              </w:rPr>
              <w:t>49.28392</w:t>
            </w:r>
          </w:p>
        </w:tc>
        <w:tc>
          <w:tcPr>
            <w:tcW w:w="1276" w:type="dxa"/>
            <w:shd w:val="clear" w:color="auto" w:fill="auto"/>
          </w:tcPr>
          <w:p w:rsidR="001357D1" w:rsidRPr="000011F6" w:rsidRDefault="001044AB" w:rsidP="000011F6">
            <w:r w:rsidRPr="000011F6">
              <w:rPr>
                <w:shd w:val="clear" w:color="auto" w:fill="FFFFCC"/>
              </w:rPr>
              <w:t>-123.11176</w:t>
            </w:r>
          </w:p>
        </w:tc>
        <w:tc>
          <w:tcPr>
            <w:tcW w:w="2976" w:type="dxa"/>
          </w:tcPr>
          <w:p w:rsidR="001357D1" w:rsidRPr="009622B0" w:rsidRDefault="009A37A1" w:rsidP="009622B0">
            <w:pPr>
              <w:autoSpaceDE w:val="0"/>
              <w:autoSpaceDN w:val="0"/>
              <w:adjustRightInd w:val="0"/>
              <w:rPr>
                <w:rFonts w:cs="Helvetica-Ligh1"/>
              </w:rPr>
            </w:pPr>
            <w:r>
              <w:rPr>
                <w:rFonts w:cs="Helvetica-Ligh1"/>
              </w:rPr>
              <w:t xml:space="preserve">The Bank of British Columbia, </w:t>
            </w:r>
            <w:r w:rsidR="0055717B" w:rsidRPr="000011F6">
              <w:rPr>
                <w:rFonts w:cs="Helvetica-Light"/>
              </w:rPr>
              <w:t xml:space="preserve">designed by T.C. </w:t>
            </w:r>
            <w:proofErr w:type="spellStart"/>
            <w:r w:rsidR="0055717B" w:rsidRPr="000011F6">
              <w:rPr>
                <w:rFonts w:cs="Helvetica-Light"/>
              </w:rPr>
              <w:t>Sorby</w:t>
            </w:r>
            <w:proofErr w:type="spellEnd"/>
            <w:r w:rsidR="0055717B" w:rsidRPr="000011F6">
              <w:rPr>
                <w:rFonts w:cs="Helvetica-Light"/>
              </w:rPr>
              <w:t xml:space="preserve"> in </w:t>
            </w:r>
            <w:r>
              <w:rPr>
                <w:rFonts w:cs="Helvetica-Light"/>
              </w:rPr>
              <w:t xml:space="preserve">1889 in the Italian Renaissance </w:t>
            </w:r>
            <w:r w:rsidR="0055717B" w:rsidRPr="000011F6">
              <w:rPr>
                <w:rFonts w:cs="Helvetica-Ligh1"/>
              </w:rPr>
              <w:t>style. H</w:t>
            </w:r>
            <w:r>
              <w:rPr>
                <w:rFonts w:cs="Helvetica-Ligh1"/>
              </w:rPr>
              <w:t xml:space="preserve">eadquartered in </w:t>
            </w:r>
            <w:r w:rsidR="0055717B" w:rsidRPr="000011F6">
              <w:rPr>
                <w:rFonts w:cs="Helvetica-Ligh1"/>
              </w:rPr>
              <w:t>Victoria, the bank was created in</w:t>
            </w:r>
            <w:r>
              <w:rPr>
                <w:rFonts w:cs="Helvetica-Ligh1"/>
              </w:rPr>
              <w:t xml:space="preserve"> </w:t>
            </w:r>
            <w:r w:rsidR="0055717B" w:rsidRPr="000011F6">
              <w:rPr>
                <w:rFonts w:cs="Helvetica-Light"/>
              </w:rPr>
              <w:t>1862 by a group of financiers in London, England, and</w:t>
            </w:r>
            <w:r>
              <w:rPr>
                <w:rFonts w:cs="Helvetica-Ligh1"/>
              </w:rPr>
              <w:t xml:space="preserve"> </w:t>
            </w:r>
            <w:r w:rsidR="0055717B" w:rsidRPr="000011F6">
              <w:rPr>
                <w:rFonts w:cs="Helvetica-Ligh1"/>
              </w:rPr>
              <w:t>merged with the Canadia</w:t>
            </w:r>
            <w:r w:rsidR="009622B0">
              <w:rPr>
                <w:rFonts w:cs="Helvetica-Ligh1"/>
              </w:rPr>
              <w:t xml:space="preserve">n Bank of Commerce in 1901. </w:t>
            </w:r>
            <w:r w:rsidR="0055717B" w:rsidRPr="000011F6">
              <w:rPr>
                <w:rFonts w:cs="Helvetica-Ligh1"/>
              </w:rPr>
              <w:t>It was part of the “bank</w:t>
            </w:r>
            <w:r w:rsidR="009622B0">
              <w:rPr>
                <w:rFonts w:cs="Helvetica-Ligh1"/>
              </w:rPr>
              <w:t xml:space="preserve">ers’ row” between Granville and </w:t>
            </w:r>
            <w:r w:rsidR="0055717B" w:rsidRPr="000011F6">
              <w:rPr>
                <w:rFonts w:cs="Helvetica-Ligh1"/>
              </w:rPr>
              <w:t>Homer in the years before the First World War.</w:t>
            </w:r>
          </w:p>
        </w:tc>
      </w:tr>
      <w:tr w:rsidR="000011F6" w:rsidRPr="000011F6" w:rsidTr="002C2BBB">
        <w:tc>
          <w:tcPr>
            <w:tcW w:w="1870" w:type="dxa"/>
          </w:tcPr>
          <w:p w:rsidR="001357D1" w:rsidRPr="000011F6" w:rsidRDefault="00232805" w:rsidP="000011F6">
            <w:r w:rsidRPr="000011F6">
              <w:rPr>
                <w:rFonts w:cs="Helvetica-Ligh1"/>
              </w:rPr>
              <w:t>Royal Bank of Canada</w:t>
            </w:r>
          </w:p>
        </w:tc>
        <w:tc>
          <w:tcPr>
            <w:tcW w:w="2094" w:type="dxa"/>
          </w:tcPr>
          <w:p w:rsidR="001357D1" w:rsidRPr="009622B0" w:rsidRDefault="009622B0" w:rsidP="009622B0">
            <w:pPr>
              <w:shd w:val="clear" w:color="auto" w:fill="FFFFFF"/>
              <w:spacing w:after="30" w:line="300" w:lineRule="atLeast"/>
              <w:textAlignment w:val="top"/>
              <w:outlineLvl w:val="0"/>
              <w:rPr>
                <w:rFonts w:eastAsia="Times New Roman" w:cs="Arial"/>
                <w:bCs/>
                <w:kern w:val="36"/>
                <w:lang w:eastAsia="en-CA"/>
              </w:rPr>
            </w:pPr>
            <w:r w:rsidRPr="009622B0">
              <w:rPr>
                <w:rFonts w:eastAsia="Times New Roman" w:cs="Arial"/>
                <w:bCs/>
                <w:kern w:val="36"/>
                <w:lang w:eastAsia="en-CA"/>
              </w:rPr>
              <w:t xml:space="preserve">404 W Hastings St, </w:t>
            </w:r>
            <w:r w:rsidR="00232805" w:rsidRPr="009622B0">
              <w:rPr>
                <w:rFonts w:eastAsia="Times New Roman" w:cs="Arial"/>
                <w:lang w:eastAsia="en-CA"/>
              </w:rPr>
              <w:t>Vancouver, BC V6B 1L1</w:t>
            </w:r>
          </w:p>
        </w:tc>
        <w:tc>
          <w:tcPr>
            <w:tcW w:w="1134" w:type="dxa"/>
            <w:shd w:val="clear" w:color="auto" w:fill="auto"/>
          </w:tcPr>
          <w:p w:rsidR="001357D1" w:rsidRPr="000011F6" w:rsidRDefault="001044AB" w:rsidP="000011F6">
            <w:r w:rsidRPr="000011F6">
              <w:rPr>
                <w:shd w:val="clear" w:color="auto" w:fill="FFFFCC"/>
              </w:rPr>
              <w:t>49.28348</w:t>
            </w:r>
          </w:p>
        </w:tc>
        <w:tc>
          <w:tcPr>
            <w:tcW w:w="1276" w:type="dxa"/>
            <w:shd w:val="clear" w:color="auto" w:fill="auto"/>
          </w:tcPr>
          <w:p w:rsidR="001357D1" w:rsidRPr="000011F6" w:rsidRDefault="001044AB" w:rsidP="000011F6">
            <w:r w:rsidRPr="000011F6">
              <w:rPr>
                <w:shd w:val="clear" w:color="auto" w:fill="FFFFCC"/>
              </w:rPr>
              <w:t>-123.11109</w:t>
            </w:r>
          </w:p>
        </w:tc>
        <w:tc>
          <w:tcPr>
            <w:tcW w:w="2976" w:type="dxa"/>
          </w:tcPr>
          <w:p w:rsidR="001357D1" w:rsidRPr="009A37A1" w:rsidRDefault="009A37A1" w:rsidP="009A37A1">
            <w:pPr>
              <w:autoSpaceDE w:val="0"/>
              <w:autoSpaceDN w:val="0"/>
              <w:adjustRightInd w:val="0"/>
              <w:rPr>
                <w:rFonts w:cs="Helvetica-Ligh1"/>
              </w:rPr>
            </w:pPr>
            <w:r>
              <w:rPr>
                <w:rFonts w:cs="Helvetica-Ligh1"/>
              </w:rPr>
              <w:t xml:space="preserve">Royal Bank of Canada. This </w:t>
            </w:r>
            <w:r w:rsidR="0055717B" w:rsidRPr="000011F6">
              <w:rPr>
                <w:rFonts w:cs="Helvetica-Ligh1"/>
              </w:rPr>
              <w:t>was the bank’s head office un</w:t>
            </w:r>
            <w:r>
              <w:rPr>
                <w:rFonts w:cs="Helvetica-Ligh1"/>
              </w:rPr>
              <w:t xml:space="preserve">til it completed its skyscraper </w:t>
            </w:r>
            <w:r>
              <w:rPr>
                <w:rFonts w:cs="Helvetica-Light"/>
              </w:rPr>
              <w:t xml:space="preserve">at Granville Street. </w:t>
            </w:r>
            <w:r w:rsidR="0055717B" w:rsidRPr="000011F6">
              <w:rPr>
                <w:rFonts w:cs="Helvetica-Light"/>
              </w:rPr>
              <w:t>Architects Dalton &amp; Eveleigh com</w:t>
            </w:r>
            <w:r>
              <w:rPr>
                <w:rFonts w:cs="Helvetica-Ligh1"/>
              </w:rPr>
              <w:t xml:space="preserve">pleted </w:t>
            </w:r>
            <w:r w:rsidR="0055717B" w:rsidRPr="000011F6">
              <w:rPr>
                <w:rFonts w:cs="Helvetica-Ligh1"/>
              </w:rPr>
              <w:t xml:space="preserve">it in 1903, when it </w:t>
            </w:r>
            <w:r>
              <w:rPr>
                <w:rFonts w:cs="Helvetica-Ligh1"/>
              </w:rPr>
              <w:t xml:space="preserve">was the first “temple bank,” so </w:t>
            </w:r>
            <w:r w:rsidR="0055717B" w:rsidRPr="000011F6">
              <w:rPr>
                <w:rFonts w:cs="Helvetica-Ligh1"/>
              </w:rPr>
              <w:t>named for its classical de</w:t>
            </w:r>
            <w:r>
              <w:rPr>
                <w:rFonts w:cs="Helvetica-Ligh1"/>
              </w:rPr>
              <w:t xml:space="preserve">tailing. It housed the Georgian </w:t>
            </w:r>
            <w:r w:rsidR="0055717B" w:rsidRPr="000011F6">
              <w:rPr>
                <w:rFonts w:cs="Helvetica-Light"/>
              </w:rPr>
              <w:t>Club for women in the 1980s and 1990s.</w:t>
            </w:r>
          </w:p>
        </w:tc>
      </w:tr>
      <w:tr w:rsidR="000011F6" w:rsidRPr="000011F6" w:rsidTr="002C2BBB">
        <w:tc>
          <w:tcPr>
            <w:tcW w:w="1870" w:type="dxa"/>
          </w:tcPr>
          <w:p w:rsidR="001357D1" w:rsidRPr="000011F6" w:rsidRDefault="00232805" w:rsidP="000011F6">
            <w:pPr>
              <w:autoSpaceDE w:val="0"/>
              <w:autoSpaceDN w:val="0"/>
              <w:adjustRightInd w:val="0"/>
              <w:rPr>
                <w:rFonts w:cs="Helvetica-Ligh1"/>
              </w:rPr>
            </w:pPr>
            <w:r w:rsidRPr="000011F6">
              <w:rPr>
                <w:rFonts w:cs="Helvetica-Ligh1"/>
              </w:rPr>
              <w:t xml:space="preserve">The Rogers </w:t>
            </w:r>
            <w:r w:rsidRPr="000011F6">
              <w:rPr>
                <w:rFonts w:cs="Helvetica-Light"/>
              </w:rPr>
              <w:t>Block</w:t>
            </w:r>
          </w:p>
        </w:tc>
        <w:tc>
          <w:tcPr>
            <w:tcW w:w="2094" w:type="dxa"/>
          </w:tcPr>
          <w:p w:rsidR="001357D1" w:rsidRPr="009622B0" w:rsidRDefault="009622B0" w:rsidP="009622B0">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301 W Hastings St, </w:t>
            </w:r>
            <w:r w:rsidR="00232805" w:rsidRPr="00232805">
              <w:rPr>
                <w:rFonts w:eastAsia="Times New Roman" w:cs="Arial"/>
                <w:lang w:eastAsia="en-CA"/>
              </w:rPr>
              <w:t>Vancouver, BC V6B</w:t>
            </w:r>
          </w:p>
        </w:tc>
        <w:tc>
          <w:tcPr>
            <w:tcW w:w="1134" w:type="dxa"/>
            <w:shd w:val="clear" w:color="auto" w:fill="auto"/>
          </w:tcPr>
          <w:p w:rsidR="001357D1" w:rsidRPr="000011F6" w:rsidRDefault="001044AB" w:rsidP="000011F6">
            <w:r w:rsidRPr="000011F6">
              <w:rPr>
                <w:shd w:val="clear" w:color="auto" w:fill="FFFFCC"/>
              </w:rPr>
              <w:t>49.28291</w:t>
            </w:r>
          </w:p>
        </w:tc>
        <w:tc>
          <w:tcPr>
            <w:tcW w:w="1276" w:type="dxa"/>
            <w:shd w:val="clear" w:color="auto" w:fill="auto"/>
          </w:tcPr>
          <w:p w:rsidR="001357D1" w:rsidRPr="000011F6" w:rsidRDefault="001037B1" w:rsidP="000011F6">
            <w:r w:rsidRPr="000011F6">
              <w:rPr>
                <w:shd w:val="clear" w:color="auto" w:fill="FFFFCC"/>
              </w:rPr>
              <w:t>-123.10990</w:t>
            </w:r>
          </w:p>
        </w:tc>
        <w:tc>
          <w:tcPr>
            <w:tcW w:w="2976" w:type="dxa"/>
          </w:tcPr>
          <w:p w:rsidR="001357D1" w:rsidRPr="009A37A1" w:rsidRDefault="009A37A1" w:rsidP="009A37A1">
            <w:pPr>
              <w:autoSpaceDE w:val="0"/>
              <w:autoSpaceDN w:val="0"/>
              <w:adjustRightInd w:val="0"/>
              <w:rPr>
                <w:rFonts w:cs="Helvetica-Ligh1"/>
              </w:rPr>
            </w:pPr>
            <w:r>
              <w:rPr>
                <w:rFonts w:cs="Helvetica-Ligh1"/>
              </w:rPr>
              <w:t xml:space="preserve">The Rogers </w:t>
            </w:r>
            <w:r w:rsidR="0055717B" w:rsidRPr="000011F6">
              <w:rPr>
                <w:rFonts w:cs="Helvetica-Light"/>
              </w:rPr>
              <w:t>Block, built about 1896–8, was the first</w:t>
            </w:r>
            <w:r>
              <w:rPr>
                <w:rFonts w:cs="Helvetica-Ligh1"/>
              </w:rPr>
              <w:t xml:space="preserve"> </w:t>
            </w:r>
            <w:r w:rsidR="0055717B" w:rsidRPr="000011F6">
              <w:rPr>
                <w:rFonts w:cs="Helvetica-Ligh1"/>
              </w:rPr>
              <w:t>foray i</w:t>
            </w:r>
            <w:r>
              <w:rPr>
                <w:rFonts w:cs="Helvetica-Ligh1"/>
              </w:rPr>
              <w:t xml:space="preserve">nto the development business by </w:t>
            </w:r>
            <w:r w:rsidR="0055717B" w:rsidRPr="000011F6">
              <w:rPr>
                <w:rFonts w:cs="Helvetica-Ligh1"/>
              </w:rPr>
              <w:t>Jonatha</w:t>
            </w:r>
            <w:r>
              <w:rPr>
                <w:rFonts w:cs="Helvetica-Ligh1"/>
              </w:rPr>
              <w:t xml:space="preserve">n Rogers, who went on erect the </w:t>
            </w:r>
            <w:r w:rsidR="0055717B" w:rsidRPr="000011F6">
              <w:rPr>
                <w:rFonts w:cs="Helvetica-Ligh1"/>
              </w:rPr>
              <w:t>grand R</w:t>
            </w:r>
            <w:r>
              <w:rPr>
                <w:rFonts w:cs="Helvetica-Ligh1"/>
              </w:rPr>
              <w:t xml:space="preserve">ogers Building at Granville and </w:t>
            </w:r>
            <w:r w:rsidR="0055717B" w:rsidRPr="000011F6">
              <w:rPr>
                <w:rFonts w:cs="Helvetica-Ligh1"/>
              </w:rPr>
              <w:t>Pender</w:t>
            </w:r>
            <w:r>
              <w:rPr>
                <w:rFonts w:cs="Helvetica-Ligh1"/>
              </w:rPr>
              <w:t xml:space="preserve"> and construct the Royal Bank’s skyscraper. His lengthy career </w:t>
            </w:r>
            <w:r w:rsidR="0055717B" w:rsidRPr="000011F6">
              <w:rPr>
                <w:rFonts w:cs="Helvetica-Ligh1"/>
              </w:rPr>
              <w:t>includ</w:t>
            </w:r>
            <w:r w:rsidR="007E32E6">
              <w:rPr>
                <w:rFonts w:cs="Helvetica-Ligh1"/>
              </w:rPr>
              <w:t xml:space="preserve">ed a </w:t>
            </w:r>
            <w:r w:rsidR="007E32E6">
              <w:rPr>
                <w:rFonts w:cs="Helvetica-Ligh1"/>
              </w:rPr>
              <w:lastRenderedPageBreak/>
              <w:t xml:space="preserve">visionary role on the Park </w:t>
            </w:r>
            <w:r w:rsidR="0055717B" w:rsidRPr="000011F6">
              <w:rPr>
                <w:rFonts w:cs="Helvetica-Ligh1"/>
              </w:rPr>
              <w:t>Board, where he lobbied ti</w:t>
            </w:r>
            <w:r>
              <w:rPr>
                <w:rFonts w:cs="Helvetica-Ligh1"/>
              </w:rPr>
              <w:t xml:space="preserve">relessly to assemble waterfront </w:t>
            </w:r>
            <w:r w:rsidR="0055717B" w:rsidRPr="000011F6">
              <w:rPr>
                <w:rFonts w:cs="Helvetica-Ligh1"/>
              </w:rPr>
              <w:t>land for public use. He is remembered in Jonathan Roge</w:t>
            </w:r>
            <w:r>
              <w:rPr>
                <w:rFonts w:cs="Helvetica-Ligh1"/>
              </w:rPr>
              <w:t xml:space="preserve">rs </w:t>
            </w:r>
            <w:r w:rsidR="0055717B" w:rsidRPr="000011F6">
              <w:rPr>
                <w:rFonts w:cs="Helvetica-Ligh1"/>
              </w:rPr>
              <w:t>Park, a bequest he made, on 7th Avenue in Mount Pleasant.</w:t>
            </w:r>
          </w:p>
        </w:tc>
      </w:tr>
      <w:tr w:rsidR="000011F6" w:rsidRPr="000011F6" w:rsidTr="002C2BBB">
        <w:tc>
          <w:tcPr>
            <w:tcW w:w="1870" w:type="dxa"/>
          </w:tcPr>
          <w:p w:rsidR="001357D1" w:rsidRPr="002B6898" w:rsidRDefault="002B6898" w:rsidP="002B6898">
            <w:pPr>
              <w:autoSpaceDE w:val="0"/>
              <w:autoSpaceDN w:val="0"/>
              <w:adjustRightInd w:val="0"/>
              <w:rPr>
                <w:rFonts w:cs="Helvetica-Ligh1"/>
              </w:rPr>
            </w:pPr>
            <w:r>
              <w:rPr>
                <w:rFonts w:cs="Helvetica-Ligh1"/>
              </w:rPr>
              <w:lastRenderedPageBreak/>
              <w:t xml:space="preserve">Canadian Imperial Bank of </w:t>
            </w:r>
            <w:r w:rsidR="006F23FA" w:rsidRPr="000011F6">
              <w:rPr>
                <w:rFonts w:cs="Helvetica-Ligh1"/>
              </w:rPr>
              <w:t>Commerce</w:t>
            </w:r>
          </w:p>
        </w:tc>
        <w:tc>
          <w:tcPr>
            <w:tcW w:w="2094" w:type="dxa"/>
          </w:tcPr>
          <w:p w:rsidR="001357D1" w:rsidRPr="00341D74" w:rsidRDefault="00341D74" w:rsidP="00341D74">
            <w:pPr>
              <w:shd w:val="clear" w:color="auto" w:fill="FFFFFF"/>
              <w:spacing w:after="30" w:line="300" w:lineRule="atLeast"/>
              <w:textAlignment w:val="top"/>
              <w:outlineLvl w:val="0"/>
              <w:rPr>
                <w:rFonts w:eastAsia="Times New Roman" w:cs="Arial"/>
                <w:bCs/>
                <w:kern w:val="36"/>
                <w:lang w:eastAsia="en-CA"/>
              </w:rPr>
            </w:pPr>
            <w:r>
              <w:rPr>
                <w:rFonts w:eastAsia="Times New Roman" w:cs="Arial"/>
                <w:bCs/>
                <w:kern w:val="36"/>
                <w:lang w:eastAsia="en-CA"/>
              </w:rPr>
              <w:t xml:space="preserve">300 W Hastings St, </w:t>
            </w:r>
            <w:r w:rsidR="006F23FA" w:rsidRPr="006F23FA">
              <w:rPr>
                <w:rFonts w:eastAsia="Times New Roman" w:cs="Arial"/>
                <w:lang w:eastAsia="en-CA"/>
              </w:rPr>
              <w:t>Vancouver, BC V6B</w:t>
            </w:r>
          </w:p>
        </w:tc>
        <w:tc>
          <w:tcPr>
            <w:tcW w:w="1134" w:type="dxa"/>
            <w:shd w:val="clear" w:color="auto" w:fill="auto"/>
          </w:tcPr>
          <w:p w:rsidR="001357D1" w:rsidRPr="000011F6" w:rsidRDefault="001037B1" w:rsidP="000011F6">
            <w:r w:rsidRPr="000011F6">
              <w:rPr>
                <w:shd w:val="clear" w:color="auto" w:fill="FFFFCC"/>
              </w:rPr>
              <w:t>49.28281</w:t>
            </w:r>
          </w:p>
        </w:tc>
        <w:tc>
          <w:tcPr>
            <w:tcW w:w="1276" w:type="dxa"/>
            <w:shd w:val="clear" w:color="auto" w:fill="auto"/>
          </w:tcPr>
          <w:p w:rsidR="001357D1" w:rsidRPr="000011F6" w:rsidRDefault="001037B1" w:rsidP="000011F6">
            <w:r w:rsidRPr="000011F6">
              <w:rPr>
                <w:shd w:val="clear" w:color="auto" w:fill="FFFFCC"/>
              </w:rPr>
              <w:t>-123.11003</w:t>
            </w:r>
          </w:p>
        </w:tc>
        <w:tc>
          <w:tcPr>
            <w:tcW w:w="2976" w:type="dxa"/>
          </w:tcPr>
          <w:p w:rsidR="001357D1" w:rsidRPr="009A37A1" w:rsidRDefault="00341D74" w:rsidP="009A37A1">
            <w:pPr>
              <w:autoSpaceDE w:val="0"/>
              <w:autoSpaceDN w:val="0"/>
              <w:adjustRightInd w:val="0"/>
              <w:rPr>
                <w:rFonts w:cs="Helvetica-Ligh1"/>
              </w:rPr>
            </w:pPr>
            <w:r>
              <w:rPr>
                <w:rFonts w:cs="Helvetica-Ligh1"/>
              </w:rPr>
              <w:t xml:space="preserve">Canadian Imperial Bank of </w:t>
            </w:r>
            <w:r w:rsidR="0055717B" w:rsidRPr="000011F6">
              <w:rPr>
                <w:rFonts w:cs="Helvetica-Ligh1"/>
              </w:rPr>
              <w:t xml:space="preserve">Commerce. Built in 1959 in </w:t>
            </w:r>
            <w:r w:rsidR="009A37A1">
              <w:rPr>
                <w:rFonts w:cs="Helvetica-Ligh1"/>
              </w:rPr>
              <w:t xml:space="preserve">the Modern style, this building was one of the last </w:t>
            </w:r>
            <w:r w:rsidR="0055717B" w:rsidRPr="000011F6">
              <w:rPr>
                <w:rFonts w:cs="Helvetica-Ligh1"/>
              </w:rPr>
              <w:t>investm</w:t>
            </w:r>
            <w:r w:rsidR="009A37A1">
              <w:rPr>
                <w:rFonts w:cs="Helvetica-Ligh1"/>
              </w:rPr>
              <w:t xml:space="preserve">ents made in the area for about </w:t>
            </w:r>
            <w:r w:rsidR="0055717B" w:rsidRPr="000011F6">
              <w:rPr>
                <w:rFonts w:cs="Helvetica-Ligh1"/>
              </w:rPr>
              <w:t>30 years, when heritage re</w:t>
            </w:r>
            <w:r w:rsidR="009A37A1">
              <w:rPr>
                <w:rFonts w:cs="Helvetica-Ligh1"/>
              </w:rPr>
              <w:t xml:space="preserve">habilitation began. It replaced </w:t>
            </w:r>
            <w:r w:rsidR="0055717B" w:rsidRPr="000011F6">
              <w:rPr>
                <w:rFonts w:cs="Helvetica-Ligh1"/>
              </w:rPr>
              <w:t>the old Inns of Court Buildin</w:t>
            </w:r>
            <w:r w:rsidR="009A37A1">
              <w:rPr>
                <w:rFonts w:cs="Helvetica-Ligh1"/>
              </w:rPr>
              <w:t xml:space="preserve">g, also known for its principal </w:t>
            </w:r>
            <w:r w:rsidR="0055717B" w:rsidRPr="000011F6">
              <w:rPr>
                <w:rFonts w:cs="Helvetica-Ligh1"/>
              </w:rPr>
              <w:t>tenant</w:t>
            </w:r>
            <w:r w:rsidR="009A37A1">
              <w:rPr>
                <w:rFonts w:cs="Helvetica-Ligh1"/>
              </w:rPr>
              <w:t xml:space="preserve">, the Bank of Hamilton. Lawyers maintained chambers </w:t>
            </w:r>
            <w:r w:rsidR="0055717B" w:rsidRPr="000011F6">
              <w:rPr>
                <w:rFonts w:cs="Helvetica-Ligh1"/>
              </w:rPr>
              <w:t>there because the o</w:t>
            </w:r>
            <w:r w:rsidR="009A37A1">
              <w:rPr>
                <w:rFonts w:cs="Helvetica-Ligh1"/>
              </w:rPr>
              <w:t xml:space="preserve">ld courthouse on Victory Square </w:t>
            </w:r>
            <w:r w:rsidR="0055717B" w:rsidRPr="000011F6">
              <w:rPr>
                <w:rFonts w:cs="Helvetica-Ligh1"/>
              </w:rPr>
              <w:t>was across the street.</w:t>
            </w:r>
          </w:p>
        </w:tc>
      </w:tr>
      <w:tr w:rsidR="000011F6" w:rsidRPr="000011F6" w:rsidTr="002C2BBB">
        <w:tc>
          <w:tcPr>
            <w:tcW w:w="1870" w:type="dxa"/>
          </w:tcPr>
          <w:p w:rsidR="001357D1" w:rsidRPr="000011F6" w:rsidRDefault="001357D1" w:rsidP="000011F6"/>
        </w:tc>
        <w:tc>
          <w:tcPr>
            <w:tcW w:w="2094" w:type="dxa"/>
          </w:tcPr>
          <w:p w:rsidR="001357D1" w:rsidRPr="000011F6" w:rsidRDefault="001357D1" w:rsidP="000011F6">
            <w:r w:rsidRPr="000011F6">
              <w:t>?</w:t>
            </w:r>
          </w:p>
        </w:tc>
        <w:tc>
          <w:tcPr>
            <w:tcW w:w="1134" w:type="dxa"/>
            <w:shd w:val="clear" w:color="auto" w:fill="auto"/>
          </w:tcPr>
          <w:p w:rsidR="001357D1" w:rsidRPr="000011F6" w:rsidRDefault="001357D1" w:rsidP="000011F6"/>
        </w:tc>
        <w:tc>
          <w:tcPr>
            <w:tcW w:w="1276" w:type="dxa"/>
            <w:shd w:val="clear" w:color="auto" w:fill="auto"/>
          </w:tcPr>
          <w:p w:rsidR="001357D1" w:rsidRPr="000011F6" w:rsidRDefault="001357D1" w:rsidP="000011F6"/>
        </w:tc>
        <w:tc>
          <w:tcPr>
            <w:tcW w:w="2976" w:type="dxa"/>
          </w:tcPr>
          <w:p w:rsidR="001357D1" w:rsidRPr="009A37A1" w:rsidRDefault="0055717B" w:rsidP="009A37A1">
            <w:pPr>
              <w:autoSpaceDE w:val="0"/>
              <w:autoSpaceDN w:val="0"/>
              <w:adjustRightInd w:val="0"/>
              <w:rPr>
                <w:rFonts w:cs="Helvetica-Ligh1"/>
              </w:rPr>
            </w:pPr>
            <w:proofErr w:type="gramStart"/>
            <w:r w:rsidRPr="000011F6">
              <w:rPr>
                <w:rFonts w:cs="Helvetica-Ligh1"/>
              </w:rPr>
              <w:t>marks</w:t>
            </w:r>
            <w:proofErr w:type="gramEnd"/>
            <w:r w:rsidRPr="000011F6">
              <w:rPr>
                <w:rFonts w:cs="Helvetica-Ligh1"/>
              </w:rPr>
              <w:t xml:space="preserve"> the </w:t>
            </w:r>
            <w:r w:rsidR="009A37A1">
              <w:rPr>
                <w:rFonts w:cs="Helvetica-Ligh1"/>
              </w:rPr>
              <w:t xml:space="preserve">corner </w:t>
            </w:r>
            <w:r w:rsidRPr="000011F6">
              <w:rPr>
                <w:rFonts w:cs="Helvetica-Ligh1"/>
              </w:rPr>
              <w:t>where the Canadian Paci</w:t>
            </w:r>
            <w:r w:rsidR="009A37A1">
              <w:rPr>
                <w:rFonts w:cs="Helvetica-Ligh1"/>
              </w:rPr>
              <w:t xml:space="preserve">fic Railway’s land commissioner, </w:t>
            </w:r>
            <w:proofErr w:type="spellStart"/>
            <w:r w:rsidRPr="000011F6">
              <w:rPr>
                <w:rFonts w:cs="Helvetica-Ligh1"/>
              </w:rPr>
              <w:t>Lauchlan</w:t>
            </w:r>
            <w:proofErr w:type="spellEnd"/>
            <w:r w:rsidRPr="000011F6">
              <w:rPr>
                <w:rFonts w:cs="Helvetica-Ligh1"/>
              </w:rPr>
              <w:t xml:space="preserve"> Hamilton, began</w:t>
            </w:r>
            <w:r w:rsidR="009A37A1">
              <w:rPr>
                <w:rFonts w:cs="Helvetica-Ligh1"/>
              </w:rPr>
              <w:t xml:space="preserve"> the survey of District Lot 541 </w:t>
            </w:r>
            <w:r w:rsidRPr="000011F6">
              <w:rPr>
                <w:rFonts w:cs="Helvetica-Light"/>
              </w:rPr>
              <w:t>– the land to the south and west that comprises the city’s</w:t>
            </w:r>
            <w:r w:rsidR="009A37A1">
              <w:rPr>
                <w:rFonts w:cs="Helvetica-Ligh1"/>
              </w:rPr>
              <w:t xml:space="preserve"> </w:t>
            </w:r>
            <w:r w:rsidRPr="000011F6">
              <w:rPr>
                <w:rFonts w:cs="Helvetica-Ligh1"/>
              </w:rPr>
              <w:t>modern downtown.</w:t>
            </w:r>
          </w:p>
        </w:tc>
      </w:tr>
      <w:tr w:rsidR="000011F6" w:rsidRPr="000011F6" w:rsidTr="002C2BBB">
        <w:tc>
          <w:tcPr>
            <w:tcW w:w="1870" w:type="dxa"/>
          </w:tcPr>
          <w:p w:rsidR="001357D1" w:rsidRPr="000011F6" w:rsidRDefault="001357D1" w:rsidP="000011F6"/>
        </w:tc>
        <w:tc>
          <w:tcPr>
            <w:tcW w:w="2094" w:type="dxa"/>
          </w:tcPr>
          <w:p w:rsidR="001357D1" w:rsidRPr="000011F6" w:rsidRDefault="001357D1" w:rsidP="000011F6">
            <w:r w:rsidRPr="000011F6">
              <w:t>?</w:t>
            </w:r>
          </w:p>
        </w:tc>
        <w:tc>
          <w:tcPr>
            <w:tcW w:w="1134" w:type="dxa"/>
            <w:shd w:val="clear" w:color="auto" w:fill="auto"/>
          </w:tcPr>
          <w:p w:rsidR="001357D1" w:rsidRPr="000011F6" w:rsidRDefault="001357D1" w:rsidP="000011F6"/>
        </w:tc>
        <w:tc>
          <w:tcPr>
            <w:tcW w:w="1276" w:type="dxa"/>
            <w:shd w:val="clear" w:color="auto" w:fill="auto"/>
          </w:tcPr>
          <w:p w:rsidR="001357D1" w:rsidRPr="000011F6" w:rsidRDefault="001357D1" w:rsidP="000011F6"/>
        </w:tc>
        <w:tc>
          <w:tcPr>
            <w:tcW w:w="2976" w:type="dxa"/>
          </w:tcPr>
          <w:p w:rsidR="0055717B" w:rsidRPr="009A37A1" w:rsidRDefault="009A37A1" w:rsidP="000011F6">
            <w:pPr>
              <w:autoSpaceDE w:val="0"/>
              <w:autoSpaceDN w:val="0"/>
              <w:adjustRightInd w:val="0"/>
              <w:rPr>
                <w:rFonts w:cs="Helvetica-Ligh1"/>
              </w:rPr>
            </w:pPr>
            <w:proofErr w:type="gramStart"/>
            <w:r>
              <w:rPr>
                <w:rFonts w:cs="Helvetica-Ligh1"/>
              </w:rPr>
              <w:t>at</w:t>
            </w:r>
            <w:proofErr w:type="gramEnd"/>
            <w:r>
              <w:rPr>
                <w:rFonts w:cs="Helvetica-Ligh1"/>
              </w:rPr>
              <w:t xml:space="preserve"> </w:t>
            </w:r>
            <w:proofErr w:type="spellStart"/>
            <w:r>
              <w:rPr>
                <w:rFonts w:cs="Helvetica-Ligh1"/>
              </w:rPr>
              <w:t>Cambie</w:t>
            </w:r>
            <w:proofErr w:type="spellEnd"/>
            <w:r>
              <w:rPr>
                <w:rFonts w:cs="Helvetica-Ligh1"/>
              </w:rPr>
              <w:t xml:space="preserve">, and </w:t>
            </w:r>
            <w:r w:rsidR="0055717B" w:rsidRPr="000011F6">
              <w:rPr>
                <w:rFonts w:cs="Helvetica-Ligh1"/>
              </w:rPr>
              <w:t>jogs southward at Burrard , to line up w</w:t>
            </w:r>
            <w:r>
              <w:rPr>
                <w:rFonts w:cs="Helvetica-Ligh1"/>
              </w:rPr>
              <w:t xml:space="preserve">ith the different </w:t>
            </w:r>
            <w:r w:rsidR="0055717B" w:rsidRPr="000011F6">
              <w:rPr>
                <w:rFonts w:cs="Helvetica-Ligh1"/>
              </w:rPr>
              <w:t>l</w:t>
            </w:r>
            <w:r>
              <w:rPr>
                <w:rFonts w:cs="Helvetica-Ligh1"/>
              </w:rPr>
              <w:t xml:space="preserve">and surveys of the city’s early </w:t>
            </w:r>
            <w:r w:rsidR="0055717B" w:rsidRPr="000011F6">
              <w:rPr>
                <w:rFonts w:cs="Helvetica-Ligh1"/>
              </w:rPr>
              <w:t xml:space="preserve">years. </w:t>
            </w:r>
            <w:proofErr w:type="spellStart"/>
            <w:r w:rsidR="0055717B" w:rsidRPr="000011F6">
              <w:rPr>
                <w:rFonts w:cs="Helvetica-Ligh1"/>
              </w:rPr>
              <w:t>Cambie</w:t>
            </w:r>
            <w:proofErr w:type="spellEnd"/>
            <w:r w:rsidR="0055717B" w:rsidRPr="000011F6">
              <w:rPr>
                <w:rFonts w:cs="Helvetica-Ligh1"/>
              </w:rPr>
              <w:t xml:space="preserve"> is the bound</w:t>
            </w:r>
            <w:r w:rsidR="0055717B" w:rsidRPr="000011F6">
              <w:rPr>
                <w:rFonts w:cs="Helvetica-Light"/>
              </w:rPr>
              <w:t>ary</w:t>
            </w:r>
          </w:p>
          <w:p w:rsidR="0055717B" w:rsidRPr="000011F6" w:rsidRDefault="009A37A1" w:rsidP="000011F6">
            <w:pPr>
              <w:autoSpaceDE w:val="0"/>
              <w:autoSpaceDN w:val="0"/>
              <w:adjustRightInd w:val="0"/>
              <w:rPr>
                <w:rFonts w:cs="Helvetica-Light"/>
              </w:rPr>
            </w:pPr>
            <w:r>
              <w:rPr>
                <w:rFonts w:cs="Helvetica-Light"/>
              </w:rPr>
              <w:t xml:space="preserve">where the Hastings Street of </w:t>
            </w:r>
            <w:r w:rsidR="0055717B" w:rsidRPr="000011F6">
              <w:rPr>
                <w:rFonts w:cs="Helvetica-Light"/>
              </w:rPr>
              <w:t>the 1885 CPR survey</w:t>
            </w:r>
          </w:p>
          <w:p w:rsidR="001357D1" w:rsidRPr="009A37A1" w:rsidRDefault="0055717B" w:rsidP="000011F6">
            <w:pPr>
              <w:autoSpaceDE w:val="0"/>
              <w:autoSpaceDN w:val="0"/>
              <w:adjustRightInd w:val="0"/>
              <w:rPr>
                <w:rFonts w:cs="Helvetica-Light"/>
              </w:rPr>
            </w:pPr>
            <w:proofErr w:type="gramStart"/>
            <w:r w:rsidRPr="000011F6">
              <w:rPr>
                <w:rFonts w:cs="Helvetica-Light"/>
              </w:rPr>
              <w:t>meets</w:t>
            </w:r>
            <w:proofErr w:type="gramEnd"/>
            <w:r w:rsidRPr="000011F6">
              <w:rPr>
                <w:rFonts w:cs="Helvetica-Light"/>
              </w:rPr>
              <w:t xml:space="preserve"> the Old Granville </w:t>
            </w:r>
            <w:proofErr w:type="spellStart"/>
            <w:r w:rsidRPr="000011F6">
              <w:rPr>
                <w:rFonts w:cs="Helvetica-Light"/>
              </w:rPr>
              <w:t>Townsite</w:t>
            </w:r>
            <w:proofErr w:type="spellEnd"/>
            <w:r w:rsidRPr="000011F6">
              <w:rPr>
                <w:rFonts w:cs="Helvetica-Light"/>
              </w:rPr>
              <w:t xml:space="preserve">: the blocks from </w:t>
            </w:r>
            <w:proofErr w:type="spellStart"/>
            <w:r w:rsidRPr="000011F6">
              <w:rPr>
                <w:rFonts w:cs="Helvetica-Light"/>
              </w:rPr>
              <w:t>Cambie</w:t>
            </w:r>
            <w:proofErr w:type="spellEnd"/>
            <w:r w:rsidR="009A37A1">
              <w:rPr>
                <w:rFonts w:cs="Helvetica-Light"/>
              </w:rPr>
              <w:t xml:space="preserve"> </w:t>
            </w:r>
            <w:r w:rsidRPr="000011F6">
              <w:rPr>
                <w:rFonts w:cs="Helvetica-Light"/>
              </w:rPr>
              <w:t>to Carrall north of Hastings surveyed in 1870 for the vil</w:t>
            </w:r>
            <w:r w:rsidRPr="000011F6">
              <w:rPr>
                <w:rFonts w:cs="Helvetica-Ligh1"/>
              </w:rPr>
              <w:t>lage</w:t>
            </w:r>
            <w:r w:rsidR="009A37A1">
              <w:rPr>
                <w:rFonts w:cs="Helvetica-Light"/>
              </w:rPr>
              <w:t xml:space="preserve"> </w:t>
            </w:r>
            <w:r w:rsidRPr="000011F6">
              <w:rPr>
                <w:rFonts w:cs="Helvetica-Ligh1"/>
              </w:rPr>
              <w:t>officially known as Granville but commonly known as</w:t>
            </w:r>
            <w:r w:rsidR="009A37A1">
              <w:rPr>
                <w:rFonts w:cs="Helvetica-Light"/>
              </w:rPr>
              <w:t xml:space="preserve"> </w:t>
            </w:r>
            <w:proofErr w:type="spellStart"/>
            <w:r w:rsidRPr="000011F6">
              <w:rPr>
                <w:rFonts w:cs="Helvetica-Ligh1"/>
              </w:rPr>
              <w:t>Gastown</w:t>
            </w:r>
            <w:proofErr w:type="spellEnd"/>
            <w:r w:rsidRPr="000011F6">
              <w:rPr>
                <w:rFonts w:cs="Helvetica-Ligh1"/>
              </w:rPr>
              <w:t>.</w:t>
            </w:r>
          </w:p>
        </w:tc>
      </w:tr>
      <w:tr w:rsidR="000011F6" w:rsidRPr="000011F6" w:rsidTr="002C2BBB">
        <w:tc>
          <w:tcPr>
            <w:tcW w:w="1870" w:type="dxa"/>
          </w:tcPr>
          <w:p w:rsidR="001357D1" w:rsidRPr="00553F45" w:rsidRDefault="00553F45" w:rsidP="00553F45">
            <w:pPr>
              <w:autoSpaceDE w:val="0"/>
              <w:autoSpaceDN w:val="0"/>
              <w:adjustRightInd w:val="0"/>
              <w:rPr>
                <w:rFonts w:cs="Helvetica-Ligh1"/>
              </w:rPr>
            </w:pPr>
            <w:r>
              <w:rPr>
                <w:rFonts w:cs="Helvetica-Ligh1"/>
              </w:rPr>
              <w:lastRenderedPageBreak/>
              <w:t xml:space="preserve">The Dominion </w:t>
            </w:r>
            <w:r w:rsidR="006F23FA" w:rsidRPr="000011F6">
              <w:rPr>
                <w:rFonts w:cs="Helvetica-Ligh1"/>
              </w:rPr>
              <w:t>Building</w:t>
            </w:r>
          </w:p>
        </w:tc>
        <w:tc>
          <w:tcPr>
            <w:tcW w:w="2094" w:type="dxa"/>
          </w:tcPr>
          <w:p w:rsidR="001357D1" w:rsidRPr="009A37A1" w:rsidRDefault="006F23FA" w:rsidP="00764C89">
            <w:pPr>
              <w:shd w:val="clear" w:color="auto" w:fill="FFFFFF"/>
              <w:spacing w:after="30" w:line="300" w:lineRule="atLeast"/>
              <w:textAlignment w:val="top"/>
              <w:outlineLvl w:val="0"/>
              <w:rPr>
                <w:rFonts w:eastAsia="Times New Roman" w:cs="Arial"/>
                <w:lang w:eastAsia="en-CA"/>
              </w:rPr>
            </w:pPr>
            <w:r w:rsidRPr="006F23FA">
              <w:rPr>
                <w:rFonts w:eastAsia="Times New Roman" w:cs="Arial"/>
                <w:bCs/>
                <w:kern w:val="36"/>
                <w:lang w:eastAsia="en-CA"/>
              </w:rPr>
              <w:t>207 W Hastings St</w:t>
            </w:r>
            <w:r w:rsidR="00764C89">
              <w:rPr>
                <w:rFonts w:eastAsia="Times New Roman" w:cs="Arial"/>
                <w:bCs/>
                <w:kern w:val="36"/>
                <w:lang w:eastAsia="en-CA"/>
              </w:rPr>
              <w:t xml:space="preserve">, </w:t>
            </w:r>
            <w:r w:rsidR="00764C89">
              <w:rPr>
                <w:rFonts w:ascii="Arial" w:hAnsi="Arial" w:cs="Arial"/>
                <w:color w:val="333333"/>
                <w:sz w:val="21"/>
                <w:szCs w:val="21"/>
                <w:shd w:val="clear" w:color="auto" w:fill="FFFFFF"/>
              </w:rPr>
              <w:t>Vancouver, BC V6B 2N4</w:t>
            </w:r>
          </w:p>
        </w:tc>
        <w:tc>
          <w:tcPr>
            <w:tcW w:w="1134" w:type="dxa"/>
            <w:shd w:val="clear" w:color="auto" w:fill="auto"/>
          </w:tcPr>
          <w:p w:rsidR="001357D1" w:rsidRPr="000011F6" w:rsidRDefault="001037B1" w:rsidP="000011F6">
            <w:r w:rsidRPr="000011F6">
              <w:rPr>
                <w:shd w:val="clear" w:color="auto" w:fill="FFFFCC"/>
              </w:rPr>
              <w:t>49.28290</w:t>
            </w:r>
          </w:p>
        </w:tc>
        <w:tc>
          <w:tcPr>
            <w:tcW w:w="1276" w:type="dxa"/>
            <w:shd w:val="clear" w:color="auto" w:fill="auto"/>
          </w:tcPr>
          <w:p w:rsidR="001357D1" w:rsidRPr="000011F6" w:rsidRDefault="001037B1" w:rsidP="000011F6">
            <w:r w:rsidRPr="000011F6">
              <w:rPr>
                <w:shd w:val="clear" w:color="auto" w:fill="FFFFCC"/>
              </w:rPr>
              <w:t>-123.10962</w:t>
            </w:r>
          </w:p>
        </w:tc>
        <w:tc>
          <w:tcPr>
            <w:tcW w:w="2976" w:type="dxa"/>
          </w:tcPr>
          <w:p w:rsidR="001357D1" w:rsidRPr="006F01F3" w:rsidRDefault="006F23FA" w:rsidP="006F01F3">
            <w:pPr>
              <w:autoSpaceDE w:val="0"/>
              <w:autoSpaceDN w:val="0"/>
              <w:adjustRightInd w:val="0"/>
              <w:rPr>
                <w:rFonts w:cs="Helvetica-Ligh1"/>
              </w:rPr>
            </w:pPr>
            <w:r w:rsidRPr="000011F6">
              <w:rPr>
                <w:rFonts w:cs="Helvetica-Ligh1"/>
              </w:rPr>
              <w:t>T</w:t>
            </w:r>
            <w:r w:rsidR="009A37A1">
              <w:rPr>
                <w:rFonts w:cs="Helvetica-Ligh1"/>
              </w:rPr>
              <w:t xml:space="preserve">he Dominion </w:t>
            </w:r>
            <w:r w:rsidR="0055717B" w:rsidRPr="000011F6">
              <w:rPr>
                <w:rFonts w:cs="Helvetica-Ligh1"/>
              </w:rPr>
              <w:t>Building</w:t>
            </w:r>
            <w:r w:rsidR="009A37A1">
              <w:rPr>
                <w:rFonts w:cs="Helvetica-Ligh1"/>
              </w:rPr>
              <w:t xml:space="preserve">, occupies a trapezoidal lot on </w:t>
            </w:r>
            <w:r w:rsidR="0055717B" w:rsidRPr="000011F6">
              <w:rPr>
                <w:rFonts w:cs="Helvetica-Ligh1"/>
              </w:rPr>
              <w:t>the bou</w:t>
            </w:r>
            <w:r w:rsidR="009A37A1">
              <w:rPr>
                <w:rFonts w:cs="Helvetica-Ligh1"/>
              </w:rPr>
              <w:t xml:space="preserve">ndary between the Old Granville </w:t>
            </w:r>
            <w:proofErr w:type="spellStart"/>
            <w:r w:rsidR="0055717B" w:rsidRPr="000011F6">
              <w:rPr>
                <w:rFonts w:cs="Helvetica-Ligh1"/>
              </w:rPr>
              <w:t>Townsite</w:t>
            </w:r>
            <w:proofErr w:type="spellEnd"/>
            <w:r w:rsidR="0055717B" w:rsidRPr="000011F6">
              <w:rPr>
                <w:rFonts w:cs="Helvetica-Ligh1"/>
              </w:rPr>
              <w:t xml:space="preserve"> </w:t>
            </w:r>
            <w:r w:rsidR="009A37A1">
              <w:rPr>
                <w:rFonts w:cs="Helvetica-Ligh1"/>
              </w:rPr>
              <w:t xml:space="preserve">and the CPR’s District Lot 541. </w:t>
            </w:r>
            <w:r w:rsidR="0055717B" w:rsidRPr="000011F6">
              <w:rPr>
                <w:rFonts w:cs="Helvetica-Light"/>
              </w:rPr>
              <w:t>Started in 1908, it was such a radical</w:t>
            </w:r>
            <w:r w:rsidR="00B86226">
              <w:rPr>
                <w:rFonts w:cs="Helvetica-Ligh1"/>
              </w:rPr>
              <w:t xml:space="preserve"> </w:t>
            </w:r>
            <w:r w:rsidR="0055717B" w:rsidRPr="000011F6">
              <w:rPr>
                <w:rFonts w:cs="Helvetica-Ligh1"/>
              </w:rPr>
              <w:t>departure f</w:t>
            </w:r>
            <w:r w:rsidR="009A37A1">
              <w:rPr>
                <w:rFonts w:cs="Helvetica-Ligh1"/>
              </w:rPr>
              <w:t xml:space="preserve">rom earlier city buildings that the fire department decided to purchase </w:t>
            </w:r>
            <w:r w:rsidR="0055717B" w:rsidRPr="000011F6">
              <w:rPr>
                <w:rFonts w:cs="Helvetica-Ligh1"/>
              </w:rPr>
              <w:t xml:space="preserve">a </w:t>
            </w:r>
            <w:proofErr w:type="spellStart"/>
            <w:r w:rsidR="0055717B" w:rsidRPr="000011F6">
              <w:rPr>
                <w:rFonts w:cs="Helvetica-Ligh1"/>
              </w:rPr>
              <w:t>Seagrave</w:t>
            </w:r>
            <w:proofErr w:type="spellEnd"/>
            <w:r w:rsidR="0055717B" w:rsidRPr="000011F6">
              <w:rPr>
                <w:rFonts w:cs="Helvetica-Ligh1"/>
              </w:rPr>
              <w:t xml:space="preserve"> A</w:t>
            </w:r>
            <w:r w:rsidR="009A37A1">
              <w:rPr>
                <w:rFonts w:cs="Helvetica-Ligh1"/>
              </w:rPr>
              <w:t xml:space="preserve">erial Ladder, 75 feet tall, and accelerate its plans to motorize the entire firefighting fleet. </w:t>
            </w:r>
            <w:r w:rsidR="0055717B" w:rsidRPr="000011F6">
              <w:rPr>
                <w:rFonts w:cs="Helvetica-Ligh1"/>
              </w:rPr>
              <w:t xml:space="preserve">Designed by J.S. </w:t>
            </w:r>
            <w:proofErr w:type="spellStart"/>
            <w:r w:rsidR="0055717B" w:rsidRPr="000011F6">
              <w:rPr>
                <w:rFonts w:cs="Helvetica-Ligh1"/>
              </w:rPr>
              <w:t>Helyer</w:t>
            </w:r>
            <w:proofErr w:type="spellEnd"/>
            <w:r w:rsidR="0055717B" w:rsidRPr="000011F6">
              <w:rPr>
                <w:rFonts w:cs="Helvetica-Ligh1"/>
              </w:rPr>
              <w:t xml:space="preserve"> and Son, it is the most flamboy</w:t>
            </w:r>
            <w:r w:rsidR="009A37A1">
              <w:rPr>
                <w:rFonts w:cs="Helvetica-Ligh1"/>
              </w:rPr>
              <w:t xml:space="preserve">ant and </w:t>
            </w:r>
            <w:r w:rsidR="0055717B" w:rsidRPr="000011F6">
              <w:rPr>
                <w:rFonts w:cs="Helvetica-Ligh1"/>
              </w:rPr>
              <w:t xml:space="preserve">colourful Beaux-Arts </w:t>
            </w:r>
            <w:r w:rsidR="009A37A1">
              <w:rPr>
                <w:rFonts w:cs="Helvetica-Ligh1"/>
              </w:rPr>
              <w:t xml:space="preserve">structure in the city. Dominion </w:t>
            </w:r>
            <w:r w:rsidR="0055717B" w:rsidRPr="000011F6">
              <w:rPr>
                <w:rFonts w:cs="Helvetica-Ligh1"/>
              </w:rPr>
              <w:t>Trust took the building ov</w:t>
            </w:r>
            <w:r w:rsidR="006F01F3">
              <w:rPr>
                <w:rFonts w:cs="Helvetica-Ligh1"/>
              </w:rPr>
              <w:t xml:space="preserve">er from its original owner, the </w:t>
            </w:r>
            <w:r w:rsidR="0055717B" w:rsidRPr="000011F6">
              <w:rPr>
                <w:rFonts w:cs="Helvetica-Ligh1"/>
              </w:rPr>
              <w:t>Imperial Trust Compa</w:t>
            </w:r>
            <w:r w:rsidR="006F01F3">
              <w:rPr>
                <w:rFonts w:cs="Helvetica-Ligh1"/>
              </w:rPr>
              <w:t xml:space="preserve">ny, but soon foundered when the real-estate bubble burst at the outset of the First World War. The Dominion Building </w:t>
            </w:r>
            <w:r w:rsidR="00B86226">
              <w:rPr>
                <w:rFonts w:cs="Helvetica-Ligh1"/>
              </w:rPr>
              <w:t xml:space="preserve">replaced the Arcade Building, </w:t>
            </w:r>
            <w:r w:rsidR="0055717B" w:rsidRPr="000011F6">
              <w:rPr>
                <w:rFonts w:cs="Helvetica-Ligh1"/>
              </w:rPr>
              <w:t>a rendezvous spot in the ea</w:t>
            </w:r>
            <w:r w:rsidR="00B86226">
              <w:rPr>
                <w:rFonts w:cs="Helvetica-Ligh1"/>
              </w:rPr>
              <w:t xml:space="preserve">rly city, when “meet you at the </w:t>
            </w:r>
            <w:r w:rsidR="0055717B" w:rsidRPr="000011F6">
              <w:rPr>
                <w:rFonts w:cs="Helvetica-Ligh1"/>
              </w:rPr>
              <w:t>Arcade” meant the same a</w:t>
            </w:r>
            <w:r w:rsidR="006F01F3">
              <w:rPr>
                <w:rFonts w:cs="Helvetica-Ligh1"/>
              </w:rPr>
              <w:t xml:space="preserve">s “meet you at Birks Clock” did </w:t>
            </w:r>
            <w:r w:rsidR="0055717B" w:rsidRPr="000011F6">
              <w:rPr>
                <w:rFonts w:cs="Helvetica-Ligh1"/>
              </w:rPr>
              <w:t>to a later generation of Vancouverites.</w:t>
            </w:r>
          </w:p>
        </w:tc>
      </w:tr>
      <w:tr w:rsidR="000011F6" w:rsidRPr="000011F6" w:rsidTr="002C2BBB">
        <w:tc>
          <w:tcPr>
            <w:tcW w:w="1870" w:type="dxa"/>
          </w:tcPr>
          <w:p w:rsidR="001357D1" w:rsidRPr="000011F6" w:rsidRDefault="006F23FA" w:rsidP="000011F6">
            <w:r w:rsidRPr="000011F6">
              <w:t>Victory Square</w:t>
            </w:r>
          </w:p>
        </w:tc>
        <w:tc>
          <w:tcPr>
            <w:tcW w:w="2094" w:type="dxa"/>
          </w:tcPr>
          <w:p w:rsidR="001357D1" w:rsidRPr="000011F6" w:rsidRDefault="006F23FA" w:rsidP="000011F6">
            <w:pPr>
              <w:shd w:val="clear" w:color="auto" w:fill="FFFFFF"/>
              <w:spacing w:line="270" w:lineRule="atLeast"/>
              <w:textAlignment w:val="top"/>
              <w:rPr>
                <w:rFonts w:eastAsia="Times New Roman" w:cs="Arial"/>
                <w:lang w:eastAsia="en-CA"/>
              </w:rPr>
            </w:pPr>
            <w:r w:rsidRPr="006F23FA">
              <w:rPr>
                <w:rFonts w:eastAsia="Times New Roman" w:cs="Arial"/>
                <w:lang w:eastAsia="en-CA"/>
              </w:rPr>
              <w:t>150 W Hasti</w:t>
            </w:r>
            <w:r w:rsidR="002E584C">
              <w:rPr>
                <w:rFonts w:eastAsia="Times New Roman" w:cs="Arial"/>
                <w:lang w:eastAsia="en-CA"/>
              </w:rPr>
              <w:t xml:space="preserve">ngs St, </w:t>
            </w:r>
            <w:r w:rsidRPr="006F23FA">
              <w:rPr>
                <w:rFonts w:eastAsia="Times New Roman" w:cs="Arial"/>
                <w:lang w:eastAsia="en-CA"/>
              </w:rPr>
              <w:t>Vancouver, BC V6B 1G8</w:t>
            </w:r>
          </w:p>
        </w:tc>
        <w:tc>
          <w:tcPr>
            <w:tcW w:w="1134" w:type="dxa"/>
            <w:shd w:val="clear" w:color="auto" w:fill="auto"/>
          </w:tcPr>
          <w:p w:rsidR="001357D1" w:rsidRPr="000011F6" w:rsidRDefault="001037B1" w:rsidP="000011F6">
            <w:r w:rsidRPr="000011F6">
              <w:rPr>
                <w:shd w:val="clear" w:color="auto" w:fill="FFFFCC"/>
              </w:rPr>
              <w:t>49.28247</w:t>
            </w:r>
          </w:p>
        </w:tc>
        <w:tc>
          <w:tcPr>
            <w:tcW w:w="1276" w:type="dxa"/>
            <w:shd w:val="clear" w:color="auto" w:fill="auto"/>
          </w:tcPr>
          <w:p w:rsidR="001357D1" w:rsidRPr="000011F6" w:rsidRDefault="001037B1" w:rsidP="000011F6">
            <w:r w:rsidRPr="000011F6">
              <w:rPr>
                <w:shd w:val="clear" w:color="auto" w:fill="FFFFCC"/>
              </w:rPr>
              <w:t>-123.10989</w:t>
            </w:r>
          </w:p>
        </w:tc>
        <w:tc>
          <w:tcPr>
            <w:tcW w:w="2976" w:type="dxa"/>
          </w:tcPr>
          <w:p w:rsidR="001357D1" w:rsidRPr="002E584C" w:rsidRDefault="0055717B" w:rsidP="006F01F3">
            <w:pPr>
              <w:autoSpaceDE w:val="0"/>
              <w:autoSpaceDN w:val="0"/>
              <w:adjustRightInd w:val="0"/>
              <w:rPr>
                <w:rFonts w:cs="Helvetica-Ligh1"/>
              </w:rPr>
            </w:pPr>
            <w:r w:rsidRPr="000011F6">
              <w:t xml:space="preserve">This </w:t>
            </w:r>
            <w:r w:rsidR="006F01F3">
              <w:rPr>
                <w:rFonts w:cs="Helvetica-Ligh1"/>
              </w:rPr>
              <w:t xml:space="preserve">was the site of </w:t>
            </w:r>
            <w:r w:rsidRPr="000011F6">
              <w:rPr>
                <w:rFonts w:cs="Helvetica-Ligh1"/>
              </w:rPr>
              <w:t>the provincia</w:t>
            </w:r>
            <w:r w:rsidR="006F01F3">
              <w:rPr>
                <w:rFonts w:cs="Helvetica-Ligh1"/>
              </w:rPr>
              <w:t xml:space="preserve">l courthouse, a domed </w:t>
            </w:r>
            <w:r w:rsidRPr="000011F6">
              <w:rPr>
                <w:rFonts w:cs="Helvetica-Light"/>
              </w:rPr>
              <w:t>building erected in 1888 and demol</w:t>
            </w:r>
            <w:r w:rsidR="006F01F3">
              <w:rPr>
                <w:rFonts w:cs="Helvetica-Ligh1"/>
              </w:rPr>
              <w:t xml:space="preserve">ished before the First World War when the new courthouse (now the Art Gallery) opened on Georgia at Howe. The </w:t>
            </w:r>
            <w:r w:rsidRPr="000011F6">
              <w:rPr>
                <w:rFonts w:cs="Helvetica-Ligh1"/>
              </w:rPr>
              <w:t>Cenot</w:t>
            </w:r>
            <w:r w:rsidR="006F01F3">
              <w:rPr>
                <w:rFonts w:cs="Helvetica-Ligh1"/>
              </w:rPr>
              <w:t xml:space="preserve">aph, designed by architect G.L. </w:t>
            </w:r>
            <w:r w:rsidRPr="000011F6">
              <w:rPr>
                <w:rFonts w:cs="Helvetica-Ligh1"/>
              </w:rPr>
              <w:t>Thornto</w:t>
            </w:r>
            <w:r w:rsidR="006F01F3">
              <w:rPr>
                <w:rFonts w:cs="Helvetica-Ligh1"/>
              </w:rPr>
              <w:t xml:space="preserve">n Sharp, was installed in 1924, </w:t>
            </w:r>
            <w:r w:rsidRPr="000011F6">
              <w:rPr>
                <w:rFonts w:cs="Helvetica-Ligh1"/>
              </w:rPr>
              <w:t>partially funded by contributions from</w:t>
            </w:r>
            <w:r w:rsidR="006F01F3">
              <w:rPr>
                <w:rFonts w:cs="Helvetica-Ligh1"/>
              </w:rPr>
              <w:t xml:space="preserve"> </w:t>
            </w:r>
            <w:r w:rsidRPr="000011F6">
              <w:rPr>
                <w:rFonts w:cs="Helvetica-Ligh1"/>
              </w:rPr>
              <w:t xml:space="preserve">publisher Frederick </w:t>
            </w:r>
            <w:proofErr w:type="spellStart"/>
            <w:r w:rsidRPr="000011F6">
              <w:rPr>
                <w:rFonts w:cs="Helvetica-Ligh1"/>
              </w:rPr>
              <w:t>So</w:t>
            </w:r>
            <w:r w:rsidR="006F01F3">
              <w:rPr>
                <w:rFonts w:cs="Helvetica-Ligh1"/>
              </w:rPr>
              <w:t>utham</w:t>
            </w:r>
            <w:proofErr w:type="spellEnd"/>
            <w:r w:rsidR="006F01F3">
              <w:rPr>
                <w:rFonts w:cs="Helvetica-Ligh1"/>
              </w:rPr>
              <w:t xml:space="preserve">, whose Province newspaper </w:t>
            </w:r>
            <w:r w:rsidRPr="000011F6">
              <w:rPr>
                <w:rFonts w:cs="Helvetica-Ligh1"/>
              </w:rPr>
              <w:t>occupied the building at t</w:t>
            </w:r>
            <w:r w:rsidR="006F01F3">
              <w:rPr>
                <w:rFonts w:cs="Helvetica-Ligh1"/>
              </w:rPr>
              <w:t xml:space="preserve">he southeast corner of Hastings </w:t>
            </w:r>
            <w:r w:rsidRPr="000011F6">
              <w:rPr>
                <w:rFonts w:cs="Helvetica-Ligh1"/>
              </w:rPr>
              <w:t xml:space="preserve">and </w:t>
            </w:r>
            <w:proofErr w:type="spellStart"/>
            <w:r w:rsidRPr="000011F6">
              <w:rPr>
                <w:rFonts w:cs="Helvetica-Ligh1"/>
              </w:rPr>
              <w:lastRenderedPageBreak/>
              <w:t>Cambie</w:t>
            </w:r>
            <w:proofErr w:type="spellEnd"/>
            <w:r w:rsidRPr="000011F6">
              <w:rPr>
                <w:rFonts w:cs="Helvetica-Ligh1"/>
              </w:rPr>
              <w:t>. It is the focu</w:t>
            </w:r>
            <w:r w:rsidR="006F01F3">
              <w:rPr>
                <w:rFonts w:cs="Helvetica-Ligh1"/>
              </w:rPr>
              <w:t xml:space="preserve">s of the city’s Remembrance Day </w:t>
            </w:r>
            <w:r w:rsidRPr="000011F6">
              <w:rPr>
                <w:rFonts w:cs="Helvetica-Ligh1"/>
              </w:rPr>
              <w:t>services every November</w:t>
            </w:r>
            <w:r w:rsidR="002E584C">
              <w:rPr>
                <w:rFonts w:cs="Helvetica-Ligh1"/>
              </w:rPr>
              <w:t xml:space="preserve"> 11. The move of the provincial </w:t>
            </w:r>
            <w:r w:rsidRPr="000011F6">
              <w:rPr>
                <w:rFonts w:cs="Helvetica-Ligh1"/>
              </w:rPr>
              <w:t>courthouse uptown to G</w:t>
            </w:r>
            <w:r w:rsidR="006F01F3">
              <w:rPr>
                <w:rFonts w:cs="Helvetica-Ligh1"/>
              </w:rPr>
              <w:t xml:space="preserve">eorgia Street in 1912 indicated </w:t>
            </w:r>
            <w:r w:rsidRPr="000011F6">
              <w:rPr>
                <w:rFonts w:cs="Helvetica-Light"/>
              </w:rPr>
              <w:t>the dominance of the CPR’s part of town – the land along</w:t>
            </w:r>
            <w:r w:rsidR="006F01F3">
              <w:rPr>
                <w:rFonts w:cs="Helvetica-Ligh1"/>
              </w:rPr>
              <w:t xml:space="preserve"> </w:t>
            </w:r>
            <w:r w:rsidRPr="000011F6">
              <w:rPr>
                <w:rFonts w:cs="Helvetica-Ligh1"/>
              </w:rPr>
              <w:t>Granville Street, connecting</w:t>
            </w:r>
            <w:r w:rsidR="006F01F3">
              <w:rPr>
                <w:rFonts w:cs="Helvetica-Ligh1"/>
              </w:rPr>
              <w:t xml:space="preserve"> its station, which was then at </w:t>
            </w:r>
            <w:r w:rsidRPr="000011F6">
              <w:rPr>
                <w:rFonts w:cs="Helvetica-Ligh1"/>
              </w:rPr>
              <w:t>the fo</w:t>
            </w:r>
            <w:r w:rsidR="006F01F3">
              <w:rPr>
                <w:rFonts w:cs="Helvetica-Ligh1"/>
              </w:rPr>
              <w:t xml:space="preserve">ot of Granville, with its hotel at the corner of </w:t>
            </w:r>
            <w:r w:rsidRPr="000011F6">
              <w:rPr>
                <w:rFonts w:cs="Helvetica-Ligh1"/>
              </w:rPr>
              <w:t>Granville and Georgia.</w:t>
            </w:r>
          </w:p>
        </w:tc>
      </w:tr>
    </w:tbl>
    <w:p w:rsidR="00080BA3" w:rsidRPr="000011F6" w:rsidRDefault="00080BA3"/>
    <w:p w:rsidR="000011F6" w:rsidRPr="000011F6" w:rsidRDefault="000011F6"/>
    <w:p w:rsidR="000011F6" w:rsidRPr="000011F6" w:rsidRDefault="000011F6"/>
    <w:p w:rsidR="000011F6" w:rsidRPr="000011F6" w:rsidRDefault="000011F6"/>
    <w:sectPr w:rsidR="000011F6" w:rsidRPr="00001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1">
    <w:panose1 w:val="00000000000000000000"/>
    <w:charset w:val="00"/>
    <w:family w:val="swiss"/>
    <w:notTrueType/>
    <w:pitch w:val="default"/>
    <w:sig w:usb0="00000003" w:usb1="00000000" w:usb2="00000000" w:usb3="00000000" w:csb0="00000001" w:csb1="00000000"/>
  </w:font>
  <w:font w:name="Helvetica-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D1"/>
    <w:rsid w:val="000011F6"/>
    <w:rsid w:val="00080BA3"/>
    <w:rsid w:val="000A088C"/>
    <w:rsid w:val="000E42B8"/>
    <w:rsid w:val="000E55C7"/>
    <w:rsid w:val="000F05C8"/>
    <w:rsid w:val="001037B1"/>
    <w:rsid w:val="001044AB"/>
    <w:rsid w:val="001111E9"/>
    <w:rsid w:val="001357D1"/>
    <w:rsid w:val="00232805"/>
    <w:rsid w:val="00297B07"/>
    <w:rsid w:val="002B6898"/>
    <w:rsid w:val="002C2BBB"/>
    <w:rsid w:val="002E2C42"/>
    <w:rsid w:val="002E584C"/>
    <w:rsid w:val="00341D74"/>
    <w:rsid w:val="00362CA5"/>
    <w:rsid w:val="003734D6"/>
    <w:rsid w:val="00376070"/>
    <w:rsid w:val="00454737"/>
    <w:rsid w:val="00501D5B"/>
    <w:rsid w:val="00552FA0"/>
    <w:rsid w:val="00553F45"/>
    <w:rsid w:val="0055717B"/>
    <w:rsid w:val="00567657"/>
    <w:rsid w:val="005901BA"/>
    <w:rsid w:val="005A71A5"/>
    <w:rsid w:val="00615DF3"/>
    <w:rsid w:val="00632374"/>
    <w:rsid w:val="006F01F3"/>
    <w:rsid w:val="006F23FA"/>
    <w:rsid w:val="007427EE"/>
    <w:rsid w:val="00764C89"/>
    <w:rsid w:val="007E32E6"/>
    <w:rsid w:val="00806EFE"/>
    <w:rsid w:val="00817732"/>
    <w:rsid w:val="00893E5B"/>
    <w:rsid w:val="00951924"/>
    <w:rsid w:val="009622B0"/>
    <w:rsid w:val="0098173D"/>
    <w:rsid w:val="009A37A1"/>
    <w:rsid w:val="009A6931"/>
    <w:rsid w:val="00A67A3F"/>
    <w:rsid w:val="00AA6610"/>
    <w:rsid w:val="00AC5132"/>
    <w:rsid w:val="00B432AA"/>
    <w:rsid w:val="00B86226"/>
    <w:rsid w:val="00CE21A1"/>
    <w:rsid w:val="00D1190B"/>
    <w:rsid w:val="00D579E4"/>
    <w:rsid w:val="00DB4B60"/>
    <w:rsid w:val="00E44C5A"/>
    <w:rsid w:val="00E45F90"/>
    <w:rsid w:val="00E71878"/>
    <w:rsid w:val="00EC562F"/>
    <w:rsid w:val="00FC6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B5336-466C-49E4-BC5A-A448A79F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2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628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6550">
      <w:bodyDiv w:val="1"/>
      <w:marLeft w:val="0"/>
      <w:marRight w:val="0"/>
      <w:marTop w:val="0"/>
      <w:marBottom w:val="0"/>
      <w:divBdr>
        <w:top w:val="none" w:sz="0" w:space="0" w:color="auto"/>
        <w:left w:val="none" w:sz="0" w:space="0" w:color="auto"/>
        <w:bottom w:val="none" w:sz="0" w:space="0" w:color="auto"/>
        <w:right w:val="none" w:sz="0" w:space="0" w:color="auto"/>
      </w:divBdr>
      <w:divsChild>
        <w:div w:id="341203521">
          <w:marLeft w:val="0"/>
          <w:marRight w:val="0"/>
          <w:marTop w:val="0"/>
          <w:marBottom w:val="75"/>
          <w:divBdr>
            <w:top w:val="none" w:sz="0" w:space="0" w:color="auto"/>
            <w:left w:val="none" w:sz="0" w:space="0" w:color="auto"/>
            <w:bottom w:val="none" w:sz="0" w:space="0" w:color="auto"/>
            <w:right w:val="none" w:sz="0" w:space="0" w:color="auto"/>
          </w:divBdr>
          <w:divsChild>
            <w:div w:id="683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057">
      <w:bodyDiv w:val="1"/>
      <w:marLeft w:val="0"/>
      <w:marRight w:val="0"/>
      <w:marTop w:val="0"/>
      <w:marBottom w:val="0"/>
      <w:divBdr>
        <w:top w:val="none" w:sz="0" w:space="0" w:color="auto"/>
        <w:left w:val="none" w:sz="0" w:space="0" w:color="auto"/>
        <w:bottom w:val="none" w:sz="0" w:space="0" w:color="auto"/>
        <w:right w:val="none" w:sz="0" w:space="0" w:color="auto"/>
      </w:divBdr>
      <w:divsChild>
        <w:div w:id="714235231">
          <w:marLeft w:val="0"/>
          <w:marRight w:val="0"/>
          <w:marTop w:val="0"/>
          <w:marBottom w:val="0"/>
          <w:divBdr>
            <w:top w:val="none" w:sz="0" w:space="0" w:color="auto"/>
            <w:left w:val="none" w:sz="0" w:space="0" w:color="auto"/>
            <w:bottom w:val="none" w:sz="0" w:space="0" w:color="auto"/>
            <w:right w:val="none" w:sz="0" w:space="0" w:color="auto"/>
          </w:divBdr>
        </w:div>
        <w:div w:id="625043116">
          <w:marLeft w:val="0"/>
          <w:marRight w:val="0"/>
          <w:marTop w:val="0"/>
          <w:marBottom w:val="0"/>
          <w:divBdr>
            <w:top w:val="none" w:sz="0" w:space="0" w:color="auto"/>
            <w:left w:val="none" w:sz="0" w:space="0" w:color="auto"/>
            <w:bottom w:val="none" w:sz="0" w:space="0" w:color="auto"/>
            <w:right w:val="none" w:sz="0" w:space="0" w:color="auto"/>
          </w:divBdr>
        </w:div>
      </w:divsChild>
    </w:div>
    <w:div w:id="178130884">
      <w:bodyDiv w:val="1"/>
      <w:marLeft w:val="0"/>
      <w:marRight w:val="0"/>
      <w:marTop w:val="0"/>
      <w:marBottom w:val="0"/>
      <w:divBdr>
        <w:top w:val="none" w:sz="0" w:space="0" w:color="auto"/>
        <w:left w:val="none" w:sz="0" w:space="0" w:color="auto"/>
        <w:bottom w:val="none" w:sz="0" w:space="0" w:color="auto"/>
        <w:right w:val="none" w:sz="0" w:space="0" w:color="auto"/>
      </w:divBdr>
      <w:divsChild>
        <w:div w:id="421992069">
          <w:marLeft w:val="0"/>
          <w:marRight w:val="0"/>
          <w:marTop w:val="0"/>
          <w:marBottom w:val="75"/>
          <w:divBdr>
            <w:top w:val="none" w:sz="0" w:space="0" w:color="auto"/>
            <w:left w:val="none" w:sz="0" w:space="0" w:color="auto"/>
            <w:bottom w:val="none" w:sz="0" w:space="0" w:color="auto"/>
            <w:right w:val="none" w:sz="0" w:space="0" w:color="auto"/>
          </w:divBdr>
          <w:divsChild>
            <w:div w:id="6896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590">
      <w:bodyDiv w:val="1"/>
      <w:marLeft w:val="0"/>
      <w:marRight w:val="0"/>
      <w:marTop w:val="0"/>
      <w:marBottom w:val="0"/>
      <w:divBdr>
        <w:top w:val="none" w:sz="0" w:space="0" w:color="auto"/>
        <w:left w:val="none" w:sz="0" w:space="0" w:color="auto"/>
        <w:bottom w:val="none" w:sz="0" w:space="0" w:color="auto"/>
        <w:right w:val="none" w:sz="0" w:space="0" w:color="auto"/>
      </w:divBdr>
      <w:divsChild>
        <w:div w:id="1250968798">
          <w:marLeft w:val="0"/>
          <w:marRight w:val="0"/>
          <w:marTop w:val="0"/>
          <w:marBottom w:val="75"/>
          <w:divBdr>
            <w:top w:val="none" w:sz="0" w:space="0" w:color="auto"/>
            <w:left w:val="none" w:sz="0" w:space="0" w:color="auto"/>
            <w:bottom w:val="none" w:sz="0" w:space="0" w:color="auto"/>
            <w:right w:val="none" w:sz="0" w:space="0" w:color="auto"/>
          </w:divBdr>
          <w:divsChild>
            <w:div w:id="11732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835">
      <w:bodyDiv w:val="1"/>
      <w:marLeft w:val="0"/>
      <w:marRight w:val="0"/>
      <w:marTop w:val="0"/>
      <w:marBottom w:val="0"/>
      <w:divBdr>
        <w:top w:val="none" w:sz="0" w:space="0" w:color="auto"/>
        <w:left w:val="none" w:sz="0" w:space="0" w:color="auto"/>
        <w:bottom w:val="none" w:sz="0" w:space="0" w:color="auto"/>
        <w:right w:val="none" w:sz="0" w:space="0" w:color="auto"/>
      </w:divBdr>
      <w:divsChild>
        <w:div w:id="191501907">
          <w:marLeft w:val="0"/>
          <w:marRight w:val="0"/>
          <w:marTop w:val="0"/>
          <w:marBottom w:val="0"/>
          <w:divBdr>
            <w:top w:val="none" w:sz="0" w:space="0" w:color="auto"/>
            <w:left w:val="none" w:sz="0" w:space="0" w:color="auto"/>
            <w:bottom w:val="none" w:sz="0" w:space="0" w:color="auto"/>
            <w:right w:val="none" w:sz="0" w:space="0" w:color="auto"/>
          </w:divBdr>
        </w:div>
        <w:div w:id="2040661950">
          <w:marLeft w:val="0"/>
          <w:marRight w:val="0"/>
          <w:marTop w:val="0"/>
          <w:marBottom w:val="0"/>
          <w:divBdr>
            <w:top w:val="none" w:sz="0" w:space="0" w:color="auto"/>
            <w:left w:val="none" w:sz="0" w:space="0" w:color="auto"/>
            <w:bottom w:val="none" w:sz="0" w:space="0" w:color="auto"/>
            <w:right w:val="none" w:sz="0" w:space="0" w:color="auto"/>
          </w:divBdr>
        </w:div>
      </w:divsChild>
    </w:div>
    <w:div w:id="525027670">
      <w:bodyDiv w:val="1"/>
      <w:marLeft w:val="0"/>
      <w:marRight w:val="0"/>
      <w:marTop w:val="0"/>
      <w:marBottom w:val="0"/>
      <w:divBdr>
        <w:top w:val="none" w:sz="0" w:space="0" w:color="auto"/>
        <w:left w:val="none" w:sz="0" w:space="0" w:color="auto"/>
        <w:bottom w:val="none" w:sz="0" w:space="0" w:color="auto"/>
        <w:right w:val="none" w:sz="0" w:space="0" w:color="auto"/>
      </w:divBdr>
      <w:divsChild>
        <w:div w:id="651299324">
          <w:marLeft w:val="0"/>
          <w:marRight w:val="0"/>
          <w:marTop w:val="0"/>
          <w:marBottom w:val="75"/>
          <w:divBdr>
            <w:top w:val="none" w:sz="0" w:space="0" w:color="auto"/>
            <w:left w:val="none" w:sz="0" w:space="0" w:color="auto"/>
            <w:bottom w:val="none" w:sz="0" w:space="0" w:color="auto"/>
            <w:right w:val="none" w:sz="0" w:space="0" w:color="auto"/>
          </w:divBdr>
          <w:divsChild>
            <w:div w:id="2319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1">
      <w:bodyDiv w:val="1"/>
      <w:marLeft w:val="0"/>
      <w:marRight w:val="0"/>
      <w:marTop w:val="0"/>
      <w:marBottom w:val="0"/>
      <w:divBdr>
        <w:top w:val="none" w:sz="0" w:space="0" w:color="auto"/>
        <w:left w:val="none" w:sz="0" w:space="0" w:color="auto"/>
        <w:bottom w:val="none" w:sz="0" w:space="0" w:color="auto"/>
        <w:right w:val="none" w:sz="0" w:space="0" w:color="auto"/>
      </w:divBdr>
      <w:divsChild>
        <w:div w:id="804393129">
          <w:marLeft w:val="0"/>
          <w:marRight w:val="0"/>
          <w:marTop w:val="0"/>
          <w:marBottom w:val="75"/>
          <w:divBdr>
            <w:top w:val="none" w:sz="0" w:space="0" w:color="auto"/>
            <w:left w:val="none" w:sz="0" w:space="0" w:color="auto"/>
            <w:bottom w:val="none" w:sz="0" w:space="0" w:color="auto"/>
            <w:right w:val="none" w:sz="0" w:space="0" w:color="auto"/>
          </w:divBdr>
          <w:divsChild>
            <w:div w:id="8273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020">
      <w:bodyDiv w:val="1"/>
      <w:marLeft w:val="0"/>
      <w:marRight w:val="0"/>
      <w:marTop w:val="0"/>
      <w:marBottom w:val="0"/>
      <w:divBdr>
        <w:top w:val="none" w:sz="0" w:space="0" w:color="auto"/>
        <w:left w:val="none" w:sz="0" w:space="0" w:color="auto"/>
        <w:bottom w:val="none" w:sz="0" w:space="0" w:color="auto"/>
        <w:right w:val="none" w:sz="0" w:space="0" w:color="auto"/>
      </w:divBdr>
      <w:divsChild>
        <w:div w:id="862330873">
          <w:marLeft w:val="0"/>
          <w:marRight w:val="0"/>
          <w:marTop w:val="0"/>
          <w:marBottom w:val="75"/>
          <w:divBdr>
            <w:top w:val="none" w:sz="0" w:space="0" w:color="auto"/>
            <w:left w:val="none" w:sz="0" w:space="0" w:color="auto"/>
            <w:bottom w:val="none" w:sz="0" w:space="0" w:color="auto"/>
            <w:right w:val="none" w:sz="0" w:space="0" w:color="auto"/>
          </w:divBdr>
          <w:divsChild>
            <w:div w:id="826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00154">
      <w:bodyDiv w:val="1"/>
      <w:marLeft w:val="0"/>
      <w:marRight w:val="0"/>
      <w:marTop w:val="0"/>
      <w:marBottom w:val="0"/>
      <w:divBdr>
        <w:top w:val="none" w:sz="0" w:space="0" w:color="auto"/>
        <w:left w:val="none" w:sz="0" w:space="0" w:color="auto"/>
        <w:bottom w:val="none" w:sz="0" w:space="0" w:color="auto"/>
        <w:right w:val="none" w:sz="0" w:space="0" w:color="auto"/>
      </w:divBdr>
      <w:divsChild>
        <w:div w:id="560410348">
          <w:marLeft w:val="0"/>
          <w:marRight w:val="0"/>
          <w:marTop w:val="0"/>
          <w:marBottom w:val="75"/>
          <w:divBdr>
            <w:top w:val="none" w:sz="0" w:space="0" w:color="auto"/>
            <w:left w:val="none" w:sz="0" w:space="0" w:color="auto"/>
            <w:bottom w:val="none" w:sz="0" w:space="0" w:color="auto"/>
            <w:right w:val="none" w:sz="0" w:space="0" w:color="auto"/>
          </w:divBdr>
          <w:divsChild>
            <w:div w:id="15349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009">
      <w:bodyDiv w:val="1"/>
      <w:marLeft w:val="0"/>
      <w:marRight w:val="0"/>
      <w:marTop w:val="0"/>
      <w:marBottom w:val="0"/>
      <w:divBdr>
        <w:top w:val="none" w:sz="0" w:space="0" w:color="auto"/>
        <w:left w:val="none" w:sz="0" w:space="0" w:color="auto"/>
        <w:bottom w:val="none" w:sz="0" w:space="0" w:color="auto"/>
        <w:right w:val="none" w:sz="0" w:space="0" w:color="auto"/>
      </w:divBdr>
      <w:divsChild>
        <w:div w:id="695692904">
          <w:marLeft w:val="0"/>
          <w:marRight w:val="0"/>
          <w:marTop w:val="0"/>
          <w:marBottom w:val="75"/>
          <w:divBdr>
            <w:top w:val="none" w:sz="0" w:space="0" w:color="auto"/>
            <w:left w:val="none" w:sz="0" w:space="0" w:color="auto"/>
            <w:bottom w:val="none" w:sz="0" w:space="0" w:color="auto"/>
            <w:right w:val="none" w:sz="0" w:space="0" w:color="auto"/>
          </w:divBdr>
          <w:divsChild>
            <w:div w:id="4026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208">
      <w:bodyDiv w:val="1"/>
      <w:marLeft w:val="0"/>
      <w:marRight w:val="0"/>
      <w:marTop w:val="0"/>
      <w:marBottom w:val="0"/>
      <w:divBdr>
        <w:top w:val="none" w:sz="0" w:space="0" w:color="auto"/>
        <w:left w:val="none" w:sz="0" w:space="0" w:color="auto"/>
        <w:bottom w:val="none" w:sz="0" w:space="0" w:color="auto"/>
        <w:right w:val="none" w:sz="0" w:space="0" w:color="auto"/>
      </w:divBdr>
      <w:divsChild>
        <w:div w:id="699814609">
          <w:marLeft w:val="0"/>
          <w:marRight w:val="0"/>
          <w:marTop w:val="0"/>
          <w:marBottom w:val="75"/>
          <w:divBdr>
            <w:top w:val="none" w:sz="0" w:space="0" w:color="auto"/>
            <w:left w:val="none" w:sz="0" w:space="0" w:color="auto"/>
            <w:bottom w:val="none" w:sz="0" w:space="0" w:color="auto"/>
            <w:right w:val="none" w:sz="0" w:space="0" w:color="auto"/>
          </w:divBdr>
          <w:divsChild>
            <w:div w:id="9098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5148">
      <w:bodyDiv w:val="1"/>
      <w:marLeft w:val="0"/>
      <w:marRight w:val="0"/>
      <w:marTop w:val="0"/>
      <w:marBottom w:val="0"/>
      <w:divBdr>
        <w:top w:val="none" w:sz="0" w:space="0" w:color="auto"/>
        <w:left w:val="none" w:sz="0" w:space="0" w:color="auto"/>
        <w:bottom w:val="none" w:sz="0" w:space="0" w:color="auto"/>
        <w:right w:val="none" w:sz="0" w:space="0" w:color="auto"/>
      </w:divBdr>
      <w:divsChild>
        <w:div w:id="2142187321">
          <w:marLeft w:val="0"/>
          <w:marRight w:val="0"/>
          <w:marTop w:val="0"/>
          <w:marBottom w:val="75"/>
          <w:divBdr>
            <w:top w:val="none" w:sz="0" w:space="0" w:color="auto"/>
            <w:left w:val="none" w:sz="0" w:space="0" w:color="auto"/>
            <w:bottom w:val="none" w:sz="0" w:space="0" w:color="auto"/>
            <w:right w:val="none" w:sz="0" w:space="0" w:color="auto"/>
          </w:divBdr>
          <w:divsChild>
            <w:div w:id="2521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529">
      <w:bodyDiv w:val="1"/>
      <w:marLeft w:val="0"/>
      <w:marRight w:val="0"/>
      <w:marTop w:val="0"/>
      <w:marBottom w:val="0"/>
      <w:divBdr>
        <w:top w:val="none" w:sz="0" w:space="0" w:color="auto"/>
        <w:left w:val="none" w:sz="0" w:space="0" w:color="auto"/>
        <w:bottom w:val="none" w:sz="0" w:space="0" w:color="auto"/>
        <w:right w:val="none" w:sz="0" w:space="0" w:color="auto"/>
      </w:divBdr>
      <w:divsChild>
        <w:div w:id="557128795">
          <w:marLeft w:val="0"/>
          <w:marRight w:val="0"/>
          <w:marTop w:val="0"/>
          <w:marBottom w:val="75"/>
          <w:divBdr>
            <w:top w:val="none" w:sz="0" w:space="0" w:color="auto"/>
            <w:left w:val="none" w:sz="0" w:space="0" w:color="auto"/>
            <w:bottom w:val="none" w:sz="0" w:space="0" w:color="auto"/>
            <w:right w:val="none" w:sz="0" w:space="0" w:color="auto"/>
          </w:divBdr>
          <w:divsChild>
            <w:div w:id="5767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492">
      <w:bodyDiv w:val="1"/>
      <w:marLeft w:val="0"/>
      <w:marRight w:val="0"/>
      <w:marTop w:val="0"/>
      <w:marBottom w:val="0"/>
      <w:divBdr>
        <w:top w:val="none" w:sz="0" w:space="0" w:color="auto"/>
        <w:left w:val="none" w:sz="0" w:space="0" w:color="auto"/>
        <w:bottom w:val="none" w:sz="0" w:space="0" w:color="auto"/>
        <w:right w:val="none" w:sz="0" w:space="0" w:color="auto"/>
      </w:divBdr>
      <w:divsChild>
        <w:div w:id="1428497539">
          <w:marLeft w:val="0"/>
          <w:marRight w:val="0"/>
          <w:marTop w:val="0"/>
          <w:marBottom w:val="75"/>
          <w:divBdr>
            <w:top w:val="none" w:sz="0" w:space="0" w:color="auto"/>
            <w:left w:val="none" w:sz="0" w:space="0" w:color="auto"/>
            <w:bottom w:val="none" w:sz="0" w:space="0" w:color="auto"/>
            <w:right w:val="none" w:sz="0" w:space="0" w:color="auto"/>
          </w:divBdr>
          <w:divsChild>
            <w:div w:id="19771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543">
      <w:bodyDiv w:val="1"/>
      <w:marLeft w:val="0"/>
      <w:marRight w:val="0"/>
      <w:marTop w:val="0"/>
      <w:marBottom w:val="0"/>
      <w:divBdr>
        <w:top w:val="none" w:sz="0" w:space="0" w:color="auto"/>
        <w:left w:val="none" w:sz="0" w:space="0" w:color="auto"/>
        <w:bottom w:val="none" w:sz="0" w:space="0" w:color="auto"/>
        <w:right w:val="none" w:sz="0" w:space="0" w:color="auto"/>
      </w:divBdr>
      <w:divsChild>
        <w:div w:id="1388456325">
          <w:marLeft w:val="0"/>
          <w:marRight w:val="0"/>
          <w:marTop w:val="0"/>
          <w:marBottom w:val="75"/>
          <w:divBdr>
            <w:top w:val="none" w:sz="0" w:space="0" w:color="auto"/>
            <w:left w:val="none" w:sz="0" w:space="0" w:color="auto"/>
            <w:bottom w:val="none" w:sz="0" w:space="0" w:color="auto"/>
            <w:right w:val="none" w:sz="0" w:space="0" w:color="auto"/>
          </w:divBdr>
          <w:divsChild>
            <w:div w:id="10396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570">
      <w:bodyDiv w:val="1"/>
      <w:marLeft w:val="0"/>
      <w:marRight w:val="0"/>
      <w:marTop w:val="0"/>
      <w:marBottom w:val="0"/>
      <w:divBdr>
        <w:top w:val="none" w:sz="0" w:space="0" w:color="auto"/>
        <w:left w:val="none" w:sz="0" w:space="0" w:color="auto"/>
        <w:bottom w:val="none" w:sz="0" w:space="0" w:color="auto"/>
        <w:right w:val="none" w:sz="0" w:space="0" w:color="auto"/>
      </w:divBdr>
      <w:divsChild>
        <w:div w:id="1253659229">
          <w:marLeft w:val="0"/>
          <w:marRight w:val="0"/>
          <w:marTop w:val="0"/>
          <w:marBottom w:val="75"/>
          <w:divBdr>
            <w:top w:val="none" w:sz="0" w:space="0" w:color="auto"/>
            <w:left w:val="none" w:sz="0" w:space="0" w:color="auto"/>
            <w:bottom w:val="none" w:sz="0" w:space="0" w:color="auto"/>
            <w:right w:val="none" w:sz="0" w:space="0" w:color="auto"/>
          </w:divBdr>
          <w:divsChild>
            <w:div w:id="4690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4356">
      <w:bodyDiv w:val="1"/>
      <w:marLeft w:val="0"/>
      <w:marRight w:val="0"/>
      <w:marTop w:val="0"/>
      <w:marBottom w:val="0"/>
      <w:divBdr>
        <w:top w:val="none" w:sz="0" w:space="0" w:color="auto"/>
        <w:left w:val="none" w:sz="0" w:space="0" w:color="auto"/>
        <w:bottom w:val="none" w:sz="0" w:space="0" w:color="auto"/>
        <w:right w:val="none" w:sz="0" w:space="0" w:color="auto"/>
      </w:divBdr>
      <w:divsChild>
        <w:div w:id="656223127">
          <w:marLeft w:val="0"/>
          <w:marRight w:val="0"/>
          <w:marTop w:val="0"/>
          <w:marBottom w:val="75"/>
          <w:divBdr>
            <w:top w:val="none" w:sz="0" w:space="0" w:color="auto"/>
            <w:left w:val="none" w:sz="0" w:space="0" w:color="auto"/>
            <w:bottom w:val="none" w:sz="0" w:space="0" w:color="auto"/>
            <w:right w:val="none" w:sz="0" w:space="0" w:color="auto"/>
          </w:divBdr>
          <w:divsChild>
            <w:div w:id="1292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6251">
      <w:bodyDiv w:val="1"/>
      <w:marLeft w:val="0"/>
      <w:marRight w:val="0"/>
      <w:marTop w:val="0"/>
      <w:marBottom w:val="0"/>
      <w:divBdr>
        <w:top w:val="none" w:sz="0" w:space="0" w:color="auto"/>
        <w:left w:val="none" w:sz="0" w:space="0" w:color="auto"/>
        <w:bottom w:val="none" w:sz="0" w:space="0" w:color="auto"/>
        <w:right w:val="none" w:sz="0" w:space="0" w:color="auto"/>
      </w:divBdr>
      <w:divsChild>
        <w:div w:id="1250653765">
          <w:marLeft w:val="0"/>
          <w:marRight w:val="0"/>
          <w:marTop w:val="0"/>
          <w:marBottom w:val="75"/>
          <w:divBdr>
            <w:top w:val="none" w:sz="0" w:space="0" w:color="auto"/>
            <w:left w:val="none" w:sz="0" w:space="0" w:color="auto"/>
            <w:bottom w:val="none" w:sz="0" w:space="0" w:color="auto"/>
            <w:right w:val="none" w:sz="0" w:space="0" w:color="auto"/>
          </w:divBdr>
          <w:divsChild>
            <w:div w:id="1174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046">
      <w:bodyDiv w:val="1"/>
      <w:marLeft w:val="0"/>
      <w:marRight w:val="0"/>
      <w:marTop w:val="0"/>
      <w:marBottom w:val="0"/>
      <w:divBdr>
        <w:top w:val="none" w:sz="0" w:space="0" w:color="auto"/>
        <w:left w:val="none" w:sz="0" w:space="0" w:color="auto"/>
        <w:bottom w:val="none" w:sz="0" w:space="0" w:color="auto"/>
        <w:right w:val="none" w:sz="0" w:space="0" w:color="auto"/>
      </w:divBdr>
      <w:divsChild>
        <w:div w:id="1444611692">
          <w:marLeft w:val="0"/>
          <w:marRight w:val="0"/>
          <w:marTop w:val="0"/>
          <w:marBottom w:val="75"/>
          <w:divBdr>
            <w:top w:val="none" w:sz="0" w:space="0" w:color="auto"/>
            <w:left w:val="none" w:sz="0" w:space="0" w:color="auto"/>
            <w:bottom w:val="none" w:sz="0" w:space="0" w:color="auto"/>
            <w:right w:val="none" w:sz="0" w:space="0" w:color="auto"/>
          </w:divBdr>
          <w:divsChild>
            <w:div w:id="4276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2109">
      <w:bodyDiv w:val="1"/>
      <w:marLeft w:val="0"/>
      <w:marRight w:val="0"/>
      <w:marTop w:val="0"/>
      <w:marBottom w:val="0"/>
      <w:divBdr>
        <w:top w:val="none" w:sz="0" w:space="0" w:color="auto"/>
        <w:left w:val="none" w:sz="0" w:space="0" w:color="auto"/>
        <w:bottom w:val="none" w:sz="0" w:space="0" w:color="auto"/>
        <w:right w:val="none" w:sz="0" w:space="0" w:color="auto"/>
      </w:divBdr>
      <w:divsChild>
        <w:div w:id="1062630614">
          <w:marLeft w:val="0"/>
          <w:marRight w:val="0"/>
          <w:marTop w:val="0"/>
          <w:marBottom w:val="75"/>
          <w:divBdr>
            <w:top w:val="none" w:sz="0" w:space="0" w:color="auto"/>
            <w:left w:val="none" w:sz="0" w:space="0" w:color="auto"/>
            <w:bottom w:val="none" w:sz="0" w:space="0" w:color="auto"/>
            <w:right w:val="none" w:sz="0" w:space="0" w:color="auto"/>
          </w:divBdr>
          <w:divsChild>
            <w:div w:id="1582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391">
      <w:bodyDiv w:val="1"/>
      <w:marLeft w:val="0"/>
      <w:marRight w:val="0"/>
      <w:marTop w:val="0"/>
      <w:marBottom w:val="0"/>
      <w:divBdr>
        <w:top w:val="none" w:sz="0" w:space="0" w:color="auto"/>
        <w:left w:val="none" w:sz="0" w:space="0" w:color="auto"/>
        <w:bottom w:val="none" w:sz="0" w:space="0" w:color="auto"/>
        <w:right w:val="none" w:sz="0" w:space="0" w:color="auto"/>
      </w:divBdr>
      <w:divsChild>
        <w:div w:id="1086731301">
          <w:marLeft w:val="0"/>
          <w:marRight w:val="0"/>
          <w:marTop w:val="0"/>
          <w:marBottom w:val="75"/>
          <w:divBdr>
            <w:top w:val="none" w:sz="0" w:space="0" w:color="auto"/>
            <w:left w:val="none" w:sz="0" w:space="0" w:color="auto"/>
            <w:bottom w:val="none" w:sz="0" w:space="0" w:color="auto"/>
            <w:right w:val="none" w:sz="0" w:space="0" w:color="auto"/>
          </w:divBdr>
          <w:divsChild>
            <w:div w:id="648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853">
      <w:bodyDiv w:val="1"/>
      <w:marLeft w:val="0"/>
      <w:marRight w:val="0"/>
      <w:marTop w:val="0"/>
      <w:marBottom w:val="0"/>
      <w:divBdr>
        <w:top w:val="none" w:sz="0" w:space="0" w:color="auto"/>
        <w:left w:val="none" w:sz="0" w:space="0" w:color="auto"/>
        <w:bottom w:val="none" w:sz="0" w:space="0" w:color="auto"/>
        <w:right w:val="none" w:sz="0" w:space="0" w:color="auto"/>
      </w:divBdr>
      <w:divsChild>
        <w:div w:id="1270312027">
          <w:marLeft w:val="0"/>
          <w:marRight w:val="0"/>
          <w:marTop w:val="0"/>
          <w:marBottom w:val="75"/>
          <w:divBdr>
            <w:top w:val="none" w:sz="0" w:space="0" w:color="auto"/>
            <w:left w:val="none" w:sz="0" w:space="0" w:color="auto"/>
            <w:bottom w:val="none" w:sz="0" w:space="0" w:color="auto"/>
            <w:right w:val="none" w:sz="0" w:space="0" w:color="auto"/>
          </w:divBdr>
          <w:divsChild>
            <w:div w:id="787043998">
              <w:marLeft w:val="0"/>
              <w:marRight w:val="0"/>
              <w:marTop w:val="0"/>
              <w:marBottom w:val="0"/>
              <w:divBdr>
                <w:top w:val="none" w:sz="0" w:space="0" w:color="auto"/>
                <w:left w:val="none" w:sz="0" w:space="0" w:color="auto"/>
                <w:bottom w:val="none" w:sz="0" w:space="0" w:color="auto"/>
                <w:right w:val="none" w:sz="0" w:space="0" w:color="auto"/>
              </w:divBdr>
            </w:div>
            <w:div w:id="3097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248">
      <w:bodyDiv w:val="1"/>
      <w:marLeft w:val="0"/>
      <w:marRight w:val="0"/>
      <w:marTop w:val="0"/>
      <w:marBottom w:val="0"/>
      <w:divBdr>
        <w:top w:val="none" w:sz="0" w:space="0" w:color="auto"/>
        <w:left w:val="none" w:sz="0" w:space="0" w:color="auto"/>
        <w:bottom w:val="none" w:sz="0" w:space="0" w:color="auto"/>
        <w:right w:val="none" w:sz="0" w:space="0" w:color="auto"/>
      </w:divBdr>
      <w:divsChild>
        <w:div w:id="1033963390">
          <w:marLeft w:val="0"/>
          <w:marRight w:val="0"/>
          <w:marTop w:val="0"/>
          <w:marBottom w:val="75"/>
          <w:divBdr>
            <w:top w:val="none" w:sz="0" w:space="0" w:color="auto"/>
            <w:left w:val="none" w:sz="0" w:space="0" w:color="auto"/>
            <w:bottom w:val="none" w:sz="0" w:space="0" w:color="auto"/>
            <w:right w:val="none" w:sz="0" w:space="0" w:color="auto"/>
          </w:divBdr>
          <w:divsChild>
            <w:div w:id="583073824">
              <w:marLeft w:val="0"/>
              <w:marRight w:val="0"/>
              <w:marTop w:val="0"/>
              <w:marBottom w:val="0"/>
              <w:divBdr>
                <w:top w:val="none" w:sz="0" w:space="0" w:color="auto"/>
                <w:left w:val="none" w:sz="0" w:space="0" w:color="auto"/>
                <w:bottom w:val="none" w:sz="0" w:space="0" w:color="auto"/>
                <w:right w:val="none" w:sz="0" w:space="0" w:color="auto"/>
              </w:divBdr>
            </w:div>
            <w:div w:id="11440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306">
      <w:bodyDiv w:val="1"/>
      <w:marLeft w:val="0"/>
      <w:marRight w:val="0"/>
      <w:marTop w:val="0"/>
      <w:marBottom w:val="0"/>
      <w:divBdr>
        <w:top w:val="none" w:sz="0" w:space="0" w:color="auto"/>
        <w:left w:val="none" w:sz="0" w:space="0" w:color="auto"/>
        <w:bottom w:val="none" w:sz="0" w:space="0" w:color="auto"/>
        <w:right w:val="none" w:sz="0" w:space="0" w:color="auto"/>
      </w:divBdr>
      <w:divsChild>
        <w:div w:id="892695103">
          <w:marLeft w:val="0"/>
          <w:marRight w:val="0"/>
          <w:marTop w:val="0"/>
          <w:marBottom w:val="75"/>
          <w:divBdr>
            <w:top w:val="none" w:sz="0" w:space="0" w:color="auto"/>
            <w:left w:val="none" w:sz="0" w:space="0" w:color="auto"/>
            <w:bottom w:val="none" w:sz="0" w:space="0" w:color="auto"/>
            <w:right w:val="none" w:sz="0" w:space="0" w:color="auto"/>
          </w:divBdr>
          <w:divsChild>
            <w:div w:id="1565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5026">
      <w:bodyDiv w:val="1"/>
      <w:marLeft w:val="0"/>
      <w:marRight w:val="0"/>
      <w:marTop w:val="0"/>
      <w:marBottom w:val="0"/>
      <w:divBdr>
        <w:top w:val="none" w:sz="0" w:space="0" w:color="auto"/>
        <w:left w:val="none" w:sz="0" w:space="0" w:color="auto"/>
        <w:bottom w:val="none" w:sz="0" w:space="0" w:color="auto"/>
        <w:right w:val="none" w:sz="0" w:space="0" w:color="auto"/>
      </w:divBdr>
      <w:divsChild>
        <w:div w:id="900753592">
          <w:marLeft w:val="0"/>
          <w:marRight w:val="0"/>
          <w:marTop w:val="0"/>
          <w:marBottom w:val="75"/>
          <w:divBdr>
            <w:top w:val="none" w:sz="0" w:space="0" w:color="auto"/>
            <w:left w:val="none" w:sz="0" w:space="0" w:color="auto"/>
            <w:bottom w:val="none" w:sz="0" w:space="0" w:color="auto"/>
            <w:right w:val="none" w:sz="0" w:space="0" w:color="auto"/>
          </w:divBdr>
          <w:divsChild>
            <w:div w:id="7167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3176</TotalTime>
  <Pages>11</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Ger Quinn</cp:lastModifiedBy>
  <cp:revision>38</cp:revision>
  <dcterms:created xsi:type="dcterms:W3CDTF">2014-05-06T19:08:00Z</dcterms:created>
  <dcterms:modified xsi:type="dcterms:W3CDTF">2014-08-14T19:18:00Z</dcterms:modified>
</cp:coreProperties>
</file>