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0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50"/>
          <w:szCs w:val="50"/>
        </w:rPr>
        <w:t xml:space="preserve">사랑과평안의교회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4"/>
          <w:szCs w:val="44"/>
        </w:rPr>
        <w:t xml:space="preserve">재정 관리 규정</w:t>
      </w:r>
    </w:p>
    <w:p>
      <w:pPr>
        <w:spacing w:after="52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Financial Management Regulation</w:t>
      </w:r>
    </w:p>
    <w:p>
      <w:pPr>
        <w:spacing w:after="2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ADM-101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CPO-001 교회 헌법  /  CPO-002 교회 정관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시 행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말미 [개정 이력] 표 참조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관 련 서 식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지출결의서, 예산 요청서, 감사보고서</w:t>
            </w:r>
          </w:p>
        </w:tc>
      </w:tr>
    </w:tbl>
    <w:p>
      <w:pPr>
        <w:spacing w:after="5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56" w:before="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서울특별시 영등포구 도신로 59</w:t>
      </w:r>
    </w:p>
    <w:p>
      <w:pPr>
        <w:spacing w:after="56" w:before="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담임목사  박상혁</w:t>
      </w:r>
    </w:p>
    <w:p>
      <w:pPr>
        <w:jc w:val="center"/>
      </w:pPr>
      <w:r>
        <w:rPr>
          <w:rFonts w:ascii="맑은 고딕" w:cs="맑은 고딕" w:eastAsia="맑은 고딕" w:hAnsi="맑은 고딕"/>
          <w:color w:val="2E6DA4"/>
          <w:sz w:val="20"/>
          <w:szCs w:val="20"/>
        </w:rPr>
        <w:t xml:space="preserve">www.meslap.com</w:t>
      </w:r>
    </w:p>
    <w:p>
      <w:pPr>
        <w:spacing w:after="0" w:before="0"/>
      </w:pPr>
      <w:r>
        <w:br w:type="page"/>
      </w:r>
    </w:p>
    <w:p>
      <w:pPr>
        <w:spacing w:after="160" w:before="20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26"/>
          <w:szCs w:val="26"/>
        </w:rPr>
        <w:t xml:space="preserve">목  차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1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총   칙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1 조 ~ 제 4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2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헌금 수납 및 관리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5 조 ~ 제 10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3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예산 편성 및 집행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11 조 ~ 제 16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4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지출 승인 체계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17 조 ~ 제 20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5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기부금 영수증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21 조 ~ 제 23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6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결산 및 감사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24 조 ~ 제 28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제 7 장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보   칙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제 29 조 ~ 제 31 조</w:t>
      </w:r>
    </w:p>
    <w:p>
      <w:pPr>
        <w:spacing w:after="20" w:before="20"/>
        <w:ind w:left="400"/>
      </w:pPr>
      <w:r>
        <w:rPr>
          <w:rFonts w:ascii="맑은 고딕" w:cs="맑은 고딕" w:eastAsia="맑은 고딕" w:hAnsi="맑은 고딕"/>
          <w:b/>
          <w:bCs/>
          <w:color w:val="1A3A5C"/>
          <w:sz w:val="18"/>
          <w:szCs w:val="18"/>
        </w:rPr>
        <w:t xml:space="preserve">부   칙  </w:t>
      </w:r>
      <w:r>
        <w:rPr>
          <w:rFonts w:ascii="맑은 고딕" w:cs="맑은 고딕" w:eastAsia="맑은 고딕" w:hAnsi="맑은 고딕"/>
          <w:color w:val="1A1A1A"/>
          <w:sz w:val="18"/>
          <w:szCs w:val="18"/>
        </w:rPr>
        <w:t xml:space="preserve">—</w:t>
      </w: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  ·····  —</w:t>
      </w:r>
    </w:p>
    <w:p>
      <w:pPr>
        <w:spacing w:after="0" w:before="0"/>
      </w:pPr>
      <w:r>
        <w:br w:type="pag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1 장  총  칙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General Provisions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규정은 사랑과평안의교회(이하 "본 교회"라 한다) 재정의 수납, 관리, 집행, 결산 및 감사에 관한 세부 사항을 정하여 재정 운영의 투명성·건전성·책임성을 확보하고 교회 헌법(CPO-001) 제27~29조 및 정관(CPO-002) 제20~22조의 취지를 구체적으로 실현함을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(재정 원칙)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본 교회의 재정은 다음 각 호의 원칙에 따라 운영한다.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투명성 — 모든 수입과 지출은 공개적으로 기록하고 정기적으로 보고한다.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건전성 — 수입 범위 내에서 지출하며, 불필요한 채무를 지지 아니한다.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목적 부합성 — 모든 재정은 교회의 사명과 비전에 부합하는 목적으로 사용한다.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성실 납세 — 관련 세법 및 법령을 준수하며 기부금 단체 자격을 유지한다.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(재정 기관)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재정부는 본 교회의 재정 관리 전담 기관으로서 재정부장(안수집사 또는 장로)과 재정 위원으로 구성된다.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재정부장은 제직회 동의를 받아 담임목사가 임명하며, 임기는 1년으로 하되 연임할 수 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재정 위원은 재정부장의 추천으로 담임목사가 임명하며, 2인 이상으로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(회계연도)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본 교회의 회계연도는 매년 1월 1일부터 12월 31일까지로 한다.</w:t>
      </w:r>
    </w:p>
    <w:p>
      <w:pPr>
        <w:spacing w:after="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2E6DA4"/>
                <w:sz w:val="18"/>
                <w:szCs w:val="18"/>
              </w:rPr>
              <w:t xml:space="preserve">【 관련 규정 참조 】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color w:val="555555"/>
                <w:sz w:val="17"/>
                <w:szCs w:val="17"/>
              </w:rPr>
              <w:t xml:space="preserve">• CPO-001 교회 헌법 제27~29조 (재정 원칙·헌금·감독)</w:t>
            </w:r>
          </w:p>
          <w:p>
            <w:pPr>
              <w:spacing w:after="20" w:before="0"/>
            </w:pPr>
            <w:r>
              <w:rPr>
                <w:rFonts w:ascii="맑은 고딕" w:cs="맑은 고딕" w:eastAsia="맑은 고딕" w:hAnsi="맑은 고딕"/>
                <w:color w:val="555555"/>
                <w:sz w:val="17"/>
                <w:szCs w:val="17"/>
              </w:rPr>
              <w:t xml:space="preserve">• CPO-002 교회 정관 제20~22조 (재원·예산결산·회계연도)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2 장  헌금 수납 및 관리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Offering Collection &amp; Management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(헌금의 종류)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본 교회에서 수납하는 헌금의 종류 및 처리 기준은 다음 표와 같다.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070"/>
      </w:tblGrid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구분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헌금 종류</w:t>
            </w:r>
          </w:p>
        </w:tc>
        <w:tc>
          <w:tcPr>
            <w:tcW w:type="dxa" w:w="4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용도 및 처리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일반 헌금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주일헌금, 감사헌금, 십일조</w:t>
            </w:r>
          </w:p>
        </w:tc>
        <w:tc>
          <w:tcPr>
            <w:tcW w:type="dxa" w:w="4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교회 운영 및 사역 일반 예산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지정 헌금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선교헌금, 건축헌금, 구제헌금</w:t>
            </w:r>
          </w:p>
        </w:tc>
        <w:tc>
          <w:tcPr>
            <w:tcW w:type="dxa" w:w="4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지정 목적 외 사용 불가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절기 헌금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부활절, 추수감사, 성탄 헌금</w:t>
            </w:r>
          </w:p>
        </w:tc>
        <w:tc>
          <w:tcPr>
            <w:tcW w:type="dxa" w:w="4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연간 특별 사역 예산</w:t>
            </w:r>
          </w:p>
        </w:tc>
      </w:tr>
      <w:tr>
        <w:tc>
          <w:tcPr>
            <w:tcW w:type="dxa" w:w="1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봉사 헌금</w:t>
            </w:r>
          </w:p>
        </w:tc>
        <w:tc>
          <w:tcPr>
            <w:tcW w:type="dxa" w:w="3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각 부서 자체 사역 헌금</w:t>
            </w:r>
          </w:p>
        </w:tc>
        <w:tc>
          <w:tcPr>
            <w:tcW w:type="dxa" w:w="4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7"/>
                <w:szCs w:val="17"/>
              </w:rPr>
              <w:t xml:space="preserve">해당 부서 예산으로 배정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(헌금 수납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주일 헌금은 예배 위원회가 지정한 헌금 위원이 수납한다.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헌금 수납 후 즉시 봉인된 헌금 봉투 또는 헌금함을 재정 위원 2인 이상이 동석하여 계수한다.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계수 시 헌금 계수 대장에 날짜, 금액, 계수 위원 서명을 기재한다.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계수된 금액은 당일 또는 다음 영업일 이내에 교회 지정 은행 계좌에 입금한다.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⑤ 헌금 봉투에 기재된 헌금자 정보는 개인정보보호법에 따라 재정부 이외에 공개하지 아니한다.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(헌금 계수 위원)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헌금 계수 위원은 재정부장이 배정하며, 매 주일 2인 이상이 참여한다.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계수 위원은 안수집사, 권사, 서리집사 중에서 선정하며, 가족 관계에 있는 자는 동일 주일에 함께 계수하지 아니하는 것을 원칙으로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(교회 계좌 관리)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교회 명의 은행 계좌는 담임목사와 재정부장 2인의 공동 서명을 인출 조건으로 하거나, 제직회가 별도로 정한 기준에 따른다.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계좌 정보는 재정부장과 담임목사가 관리하며, 비밀번호는 정기적으로 변경한다.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인터넷 뱅킹 및 카드 거래 내역은 월 1회 이상 재정부장이 검토한다.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(현금 보유 한도)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교회 내 현금 보유 한도는 50만 원으로 하며, 초과분은 즉시 은행에 입금한다.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긴급 지출을 위한 소액 현금(소액 지급 기금)은 제직회 결의로 별도 한도를 정할 수 있다.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(비정기 수입 처리)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기부금, 후원금, 보조금 등 비정기 수입은 수령 즉시 재정 대장에 기재하고 교회 계좌에 입금한다.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조건부 기부금(특정 목적 지정)은 지정 목적 외에 사용할 수 없으며, 별도 계정으로 관리한다.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3 장  예산 편성 및 집행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Budgeting &amp; Execution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11 조 (연간 재정 일정)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재정 업무의 연간 일정은 다음 표와 같다.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670"/>
      </w:tblGrid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시기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업무</w:t>
            </w:r>
          </w:p>
        </w:tc>
        <w:tc>
          <w:tcPr>
            <w:tcW w:type="dxa" w:w="5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담당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11월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예산안 편성</w:t>
            </w:r>
          </w:p>
        </w:tc>
        <w:tc>
          <w:tcPr>
            <w:tcW w:type="dxa" w:w="5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각 부서장이 부서 예산 요청서 제출 → 재정부 취합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12월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예산안 심의</w:t>
            </w:r>
          </w:p>
        </w:tc>
        <w:tc>
          <w:tcPr>
            <w:tcW w:type="dxa" w:w="5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제직회 예산안 심의 → 수정 → 의결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1월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예산 확정</w:t>
            </w:r>
          </w:p>
        </w:tc>
        <w:tc>
          <w:tcPr>
            <w:tcW w:type="dxa" w:w="5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공동의회 승인 → 각 부서 예산 배정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매월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재정 보고</w:t>
            </w:r>
          </w:p>
        </w:tc>
        <w:tc>
          <w:tcPr>
            <w:tcW w:type="dxa" w:w="5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재정부장이 월별 수입·지출 현황 담임목사 보고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분기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제직회 보고</w:t>
            </w:r>
          </w:p>
        </w:tc>
        <w:tc>
          <w:tcPr>
            <w:tcW w:type="dxa" w:w="5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재정 현황 요약 제직회 보고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11월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결산 초안</w:t>
            </w:r>
          </w:p>
        </w:tc>
        <w:tc>
          <w:tcPr>
            <w:tcW w:type="dxa" w:w="5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재정부 연간 결산 초안 작성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>반기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감사 실시</w:t>
            </w:r>
          </w:p>
        </w:tc>
        <w:tc>
          <w:tcPr>
            <w:tcW w:type="dxa" w:w="5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>감사위원 2인이 반기별 회계 감사 실시</w:t>
            </w:r>
          </w:p>
        </w:tc>
      </w:tr>
      <w:tr>
        <w:tc>
          <w:tcPr>
            <w:tcW w:type="dxa" w:w="1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1월</w:t>
            </w:r>
          </w:p>
        </w:tc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결산 보고</w:t>
            </w:r>
          </w:p>
        </w:tc>
        <w:tc>
          <w:tcPr>
            <w:tcW w:type="dxa" w:w="56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공동의회에서 결산 승인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12 조 (예산 편성 원칙)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예산은 전년도 결산 실적과 당해 연도 사역 계획을 근거로 편성한다.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예산은 수입 예산 범위 내에서 지출 예산을 편성하는 것을 원칙으로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각 부서의 예산 요청은 부서 운영 계획에 기반하여야 하며, 전년 대비 20% 이상 증액 요청 시 사유서를 첨부하여야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13 조 (예산 편성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각 부서장은 11월 30일까지 부서 예산 요청서(서식 FIN-F01)를 재정부에 제출한다.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재정부는 취합된 요청서를 검토하여 예산안 초안을 작성하고, 담임목사와 협의한다.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재정부는 12월 제직회에 예산안을 상정하여 심의·의결을 받는다.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제직회에서 의결된 예산안은 1월 공동의회에서 보고 및 승인을 받는다.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14 조 (추경 예산)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예산 편성 후 사역상 불가피한 추가 지출이 필요한 경우, 재정부는 추가 경정 예산(추경)을 편성할 수 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추경 예산은 제직회 결의로 의결하며, 500만 원 이상의 추경은 공동의회 보고를 원칙으로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15 조 (예산 집행 원칙)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모든 지출은 승인된 예산 범위 내에서 집행하여야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예산 항목 간 전용(轉用)은 동일 장(章) 내에서 재정부장의 승인으로 가능하며, 장 간 전용은 담임목사의 승인이 필요하다.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예산 항목 미설정 지출은 추경 편성 절차를 거쳐야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16 조 (부서 예산 배정 및 집행)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각 부서의 예산은 연간 배정을 원칙으로 하되, 분기별 배정도 가능하다.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각 부서장은 배정된 예산 범위 내에서 집행하고, 분기 종료 후 14일 이내에 예산 집행 현황을 재정부에 보고한다.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연도 말 미집행 예산은 원칙적으로 반납하며, 사업 계속 필요 시 담임목사 승인 후 이월할 수 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4 장  지출 승인 체계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Expenditure Approval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17 조 (지출 승인 기준)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지출 금액에 따른 신청자 및 승인권자는 다음 표와 같다.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070"/>
      </w:tblGrid>
      <w:tr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금액 기준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신청자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승인권자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10만 원 미만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부서장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재정부장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구두 보고 가능</w:t>
            </w:r>
          </w:p>
        </w:tc>
      </w:tr>
      <w:tr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10만~100만 원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부서장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재정부장 + 담임목사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지출결의서 필수</w:t>
            </w:r>
          </w:p>
        </w:tc>
      </w:tr>
      <w:tr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100만~500만 원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부서장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담임목사 + 장로 1인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지출결의서 + 영수증</w:t>
            </w:r>
          </w:p>
        </w:tc>
      </w:tr>
      <w:tr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500만 원 이상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담임목사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제직회 의결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사전 예산 편성 필요</w:t>
            </w:r>
          </w:p>
        </w:tc>
      </w:tr>
      <w:tr>
        <w:tc>
          <w:tcPr>
            <w:tcW w:type="dxa" w:w="2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7"/>
                <w:szCs w:val="17"/>
              </w:rPr>
              <w:t xml:space="preserve">예산 외 지출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담임목사</w:t>
            </w:r>
          </w:p>
        </w:tc>
        <w:tc>
          <w:tcPr>
            <w:tcW w:type="dxa" w:w="24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제직회 의결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추경 예산 편성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18 조 (지출결의서)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10만 원 이상의 지출은 지출결의서(서식 FIN-F02)를 작성하여야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지출결의서에는 지출 목적, 금액, 예산 항목 코드, 영수증 첨부 여부, 신청자 서명을 기재한다.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영수증 원본은 지출결의서에 첨부하여 재정부가 보관하며, 영수증 없는 지출은 원칙적으로 인정하지 아니한다.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부득이한 사유로 영수증 취득이 불가능한 경우, 지출 내역서와 담임목사의 확인을 영수증 대용으로 할 수 있다.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19 조 (선지출 처리)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긴급한 사유로 사전 승인 없이 지출한 경우, 지출 후 7일 이내에 사후 승인을 받아야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사후 승인 절차는 사전 승인과 동일한 기준을 적용한다.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선지출이 반복되거나 사후 승인을 받지 못한 경우, 개인 변상 사유가 될 수 있다.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20 조 (지출 금지 사항)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다음 각 호에 해당하는 지출은 교회 재정으로 처리하지 아니한다.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교회 사역과 무관한 개인적 목적의 지출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특정 교인 또는 직분자에 대한 사례비 성격의 금품 제공 (제직회 결의로 정한 공식 사례 제외)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정치 활동, 선거 운동, 이익 단체 지원에 관련된 지출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관계 법령에 위반되는 지출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5 장  기부금 영수증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Donation Receipt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21 조 (기부금 영수증 발급 자격)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본 교회는 소득세법 및 법인세법에 따른 종교단체로서 교인에게 기부금 영수증을 발급할 수 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기부금 영수증은 세례 교인 및 교회에 헌금한 외부인에게 발급하며, 본 교회에 납부된 헌금에 한한다.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22 조 (발급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기부금 영수증 발급 신청은 매년 1월 31일까지 서식(FIN-F03)으로 접수한다.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재정부는 신청 접수 후 14일 이내에 발급하며, 발급 내역은 별도 대장에 기재한다.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발급된 영수증의 금액은 교회 헌금 대장의 실제 납부 금액과 일치하여야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기부금 영수증 발급 현황은 연 1회 관할 세무서에 신고한다.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23 조 (부정 발급 금지)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실제 납부하지 아니한 금액에 대하여 기부금 영수증을 발급하여서는 아니 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부정 발급이 적발된 경우 담임목사와 재정부장은 즉시 수정 또는 취소 조치를 하고 제직회에 보고하여야 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6 장  결산 및 감사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Settlement &amp; Audit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24 조 (월별 재정 보고)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재정부장은 매월 말 기준으로 재정 현황(수입·지출·잔액)을 작성하여 담임목사에게 보고한다.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월별 재정 보고서는 다음 제직회에서 보고하고, 제직회 보고 후 게시판 또는 교회 앱을 통해 교인에게 공개한다.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25 조 (연간 결산)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재정부는 회계연도 종료 후 2개월 이내(2월 말)에 연간 결산서를 작성한다.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연간 결산서에는 수입 결산(항목별), 지출 결산(항목별), 전기 이월·차기 이월액, 예산 대비 집행률을 포함한다.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결산서는 감사위원회의 감사 후 3월 공동의회에서 보고 및 승인을 받는다.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26 조 (감사위원회 구성)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감사위원회는 제직회에서 선출한 감사위원 2인으로 구성한다.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감사위원은 재정부 소속이 아닌 장로, 안수집사, 권사 중에서 선출하며, 임기는 1년으로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감사위원은 재정부장 및 담임목사와 특수 관계(배우자, 직계 가족)에 있는 자는 제외한다.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27 조 (감사의 범위 및 방법)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>① 감사는 반기 1회(정기 감사)를 원칙으로 하되, 제직회 결의 또는 담임목사 요청에 따라 특별 감사를 실시할 수 있다.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감사의 범위는 다음 각 호를 포함한다.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헌금 수납 및 계수 절차의 적정성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예산 편성 및 집행의 적법성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지출결의서·영수증 등 증빙서류의 완비 여부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기부금 영수증 발급의 정확성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장부 기재 및 은행 잔액의 일치 여부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28 조 (감사 보고)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감사위원회는 감사 완료 후 감사 보고서를 작성하여 담임목사와 제직회에 제출한다.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감사 보고서에는 감사 결과 요약, 지적 사항, 권고 사항, 감사위원 서명을 포함한다.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지적 사항에 대하여 재정부는 30일 이내에 시정 조치 결과를 감사위원회에 보고하여야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감사 결과 중대한 부정이 발견된 경우, 담임목사는 즉시 제직회를 소집하고 필요 시 법적 조치를 취한다.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7 장  보  칙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Supplementary Provisions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29 조 (표준 서식)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규정의 시행에 필요한 표준 서식은 다음 각 호와 같으며, 담임목사 승인을 받아 제정·개정한다.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부서 예산 요청서 (서식 FIN-F01)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지출결의서 (서식 FIN-F02)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기부금 영수증 발급 신청서 (서식 FIN-F03)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헌금 계수 대장 (서식 FIN-F04)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월별 재정 보고서 (서식 FIN-F05)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6. 연간 결산서 (서식 FIN-F06)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7. 감사 보고서 (서식 FIN-F07)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30 조 (규정의 제정·개정)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규정의 제정 및 개정은 제직회 출석 제직 3분의 2 이상의 찬성으로 의결하고, 공동의회에 보고한다.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31 조 (준용)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규정에 정하지 아니한 사항은 교회 헌법(CPO-001), 정관(CPO-002) 및 관련 세법을 준용한다.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60" w:before="36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28"/>
          <w:szCs w:val="28"/>
        </w:rPr>
        <w:t xml:space="preserve">부  칙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제 1 조 (시행일)  이 규정은 제직회에서 의결한 날로부터 시행한다.</w:t>
      </w:r>
    </w:p>
    <w:p>
      <w:pPr>
        <w:spacing w:after="60" w:before="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제 2 조 (경과 규정)  이 규정 시행 전 기존 재정 관리 관행 중 이 규정에 저촉되지 아니하는 것은 계속 적용할 수 있다.</w:t>
      </w:r>
    </w:p>
    <w:p>
      <w:pPr>
        <w:spacing w:after="4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6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2"/>
                <w:szCs w:val="22"/>
              </w:rPr>
              <w:t xml:space="preserve">위 규정을 제정·의결함</w:t>
            </w:r>
          </w:p>
          <w:p>
            <w:pPr>
              <w:spacing w:after="16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2"/>
                <w:szCs w:val="22"/>
              </w:rPr>
              <w:t xml:space="preserve">사랑과평안의교회  제직회</w:t>
            </w:r>
          </w:p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의장(담임목사)  박상혁  (인)</w:t>
            </w:r>
          </w:p>
          <w:p>
            <w:pPr>
              <w:spacing w:after="4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재정부장  _______________  (인)</w:t>
            </w:r>
          </w:p>
        </w:tc>
      </w:tr>
    </w:tbl>
    <w:p/>
    <w:p>
      <w:r>
        <w:rPr>
          <w:rFonts w:ascii="맑은 고딕" w:hAnsi="맑은 고딕" w:eastAsia="맑은 고딕" w:cs="맑은 고딕"/>
          <w:b/>
          <w:color w:val="1A3A5C"/>
          <w:sz w:val="24"/>
        </w:rPr>
        <w:t xml:space="preserve">■ 개정 이력  </w:t>
      </w:r>
      <w:r>
        <w:rPr>
          <w:rFonts w:ascii="맑은 고딕" w:hAnsi="맑은 고딕" w:eastAsia="맑은 고딕" w:cs="맑은 고딕"/>
          <w:color w:val="9A8E84"/>
          <w:sz w:val="20"/>
        </w:rPr>
        <w:t>Revision History</w:t>
      </w:r>
    </w:p>
    <w:p>
      <w:r>
        <w:rPr>
          <w:rFonts w:ascii="맑은 고딕" w:hAnsi="맑은 고딕" w:eastAsia="맑은 고딕" w:cs="맑은 고딕"/>
          <w:color w:val="9A8E84"/>
          <w:sz w:val="17"/>
        </w:rPr>
        <w:t>※ 본 규정은 제직회(당회) 의결로 제정·개정하며, 개정 시 아래 표에 기록합니다.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차수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개정일자</w:t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 내용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개정자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승인자</w:t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제정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20      .      .</w:t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최초 제정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—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제직회 의결</w:t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80"/>
    </w:pPr>
    <w:r>
      <w:rPr>
        <w:rFonts w:ascii="맑은 고딕" w:cs="맑은 고딕" w:eastAsia="맑은 고딕" w:hAnsi="맑은 고딕"/>
        <w:color w:val="555555"/>
        <w:sz w:val="16"/>
        <w:szCs w:val="16"/>
      </w:rPr>
      <w:t xml:space="preserve">기독교대한하나님의성회  사랑과평안의교회   |   서울시 영등포구 도신로 59   |   www.meslap.com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0"/>
    </w:pPr>
    <w:r>
      <w:rPr>
        <w:rFonts w:ascii="맑은 고딕" w:cs="맑은 고딕" w:eastAsia="맑은 고딕" w:hAnsi="맑은 고딕"/>
        <w:b/>
        <w:bCs/>
        <w:color w:val="1A3A5C"/>
        <w:sz w:val="18"/>
        <w:szCs w:val="18"/>
      </w:rPr>
      <w:t xml:space="preserve">사랑과평안의교회</w:t>
    </w:r>
    <w:r>
      <w:rPr>
        <w:rFonts w:ascii="맑은 고딕" w:cs="맑은 고딕" w:eastAsia="맑은 고딕" w:hAnsi="맑은 고딕"/>
        <w:color w:val="555555"/>
        <w:sz w:val="18"/>
        <w:szCs w:val="18"/>
      </w:rPr>
      <w:t xml:space="preserve">   |   재정 관리 규정  ADM-101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2026-04-12T03:36:21.547Z</dcterms:created>
  <dcterms:modified xsi:type="dcterms:W3CDTF">2026-04-12T03:36:21.548Z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