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재 정 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헌금 수납·관리 매뉴얼</w:t>
      </w:r>
    </w:p>
    <w:p>
      <w:pPr>
        <w:spacing w:after="48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Offering Collection &amp; Management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FIN-201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ADM-101 재정 관리 규정 제5~10조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>관 련 부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재정부  |  전 부서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r>
        <w:rPr>
          <w:rFonts w:ascii="맑은 고딕" w:hAnsi="맑은 고딕"/>
          <w:b/>
          <w:color w:val="1A3A5C"/>
          <w:sz w:val="26"/>
        </w:rPr>
        <w:t>■ 재정부 제출 업무 총괄  Duties Overview</w:t>
      </w:r>
    </w:p>
    <w:p>
      <w:r>
        <w:rPr>
          <w:rFonts w:ascii="맑은 고딕" w:hAnsi="맑은 고딕"/>
          <w:sz w:val="22"/>
        </w:rPr>
        <w:t>아래 표는 재정부가 제출한 업무 현황을 반영한 것이다. 세부 운영 지침은 제1장 이하 각 조에서 정한다.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0D4EC"/>
          <w:left w:val="single" w:sz="4" w:space="0" w:color="C0D4EC"/>
          <w:bottom w:val="single" w:sz="4" w:space="0" w:color="C0D4EC"/>
          <w:right w:val="single" w:sz="4" w:space="0" w:color="C0D4EC"/>
          <w:insideH w:val="single" w:sz="4" w:space="0" w:color="C0D4EC"/>
          <w:insideV w:val="single" w:sz="4" w:space="0" w:color="C0D4EC"/>
        </w:tblBorders>
      </w:tblPr>
      <w:tblGrid>
        <w:gridCol w:w="3023"/>
        <w:gridCol w:w="3023"/>
        <w:gridCol w:w="3023"/>
      </w:tblGrid>
      <w:tr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업무명</w:t>
            </w:r>
          </w:p>
        </w:tc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주기</w:t>
            </w:r>
          </w:p>
        </w:tc>
        <w:tc>
          <w:tcPr>
            <w:tcW w:type="dxa" w:w="3023"/>
            <w:shd w:val="clear" w:fill="FFFFFF"/>
          </w:tcPr>
          <w:p>
            <w:r/>
            <w:r>
              <w:rPr>
                <w:rFonts w:ascii="맑은 고딕" w:hAnsi="맑은 고딕"/>
                <w:b/>
                <w:color w:val="1A1A1A"/>
                <w:sz w:val="20"/>
              </w:rPr>
              <w:t>예산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헌금 수납 및 정산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매주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지출 관리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매주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재정 감사</w:t>
            </w:r>
          </w:p>
        </w:tc>
        <w:tc>
          <w:tcPr>
            <w:tcW w:type="dxa" w:w="3023"/>
          </w:tcPr>
          <w:p>
            <w:r>
              <w:t>반기</w:t>
            </w:r>
            <w:r>
              <w:rPr>
                <w:rFonts w:ascii="맑은 고딕" w:hAnsi="맑은 고딕"/>
                <w:b w:val="0"/>
                <w:sz w:val="20"/>
              </w:rPr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</w:tr>
      <w:tr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재건축 대출 업무 지원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수시</w:t>
            </w:r>
          </w:p>
        </w:tc>
        <w:tc>
          <w:tcPr>
            <w:tcW w:type="dxa" w:w="3023"/>
          </w:tcPr>
          <w:p>
            <w:r/>
            <w:r>
              <w:rPr>
                <w:rFonts w:ascii="맑은 고딕" w:hAnsi="맑은 고딕"/>
                <w:b w:val="0"/>
                <w:sz w:val="20"/>
              </w:rPr>
              <w:t>—</w:t>
            </w:r>
          </w:p>
        </w:tc>
      </w:tr>
    </w:tbl>
    <w:p/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헌금 수납 원칙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Offering Principles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재정부가 헌금을 수납·계수·입금·기록하는 절차를 표준화하여 재정의 투명성과 정확성을 확보함을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(헌금 수납의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모든 헌금은 하나님께 드리는 거룩한 재물로서 경건하고 정직하게 취급한다.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헌금 계수는 반드시 2인 이상이 함께 수행하며, 1인 단독 계수는 허용하지 아니한다.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헌금 수납 관련 모든 기록은 당일 작성하고 서명을 남긴다.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주일 헌금 수납 절차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Sunday Offering Process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(주일 헌금 수납 흐름)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300"/>
        <w:gridCol w:w="2070"/>
      </w:tblGrid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구분</w:t>
            </w:r>
          </w:p>
        </w:tc>
        <w:tc>
          <w:tcPr>
            <w:tcW w:type="dxa" w:w="4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내용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시간/담당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①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헌금 수거</w:t>
            </w:r>
          </w:p>
        </w:tc>
        <w:tc>
          <w:tcPr>
            <w:tcW w:type="dxa" w:w="4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위원(헌금 위원)이 예배 중 헌금 수거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중 / 헌금 위원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②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재정부 인계</w:t>
            </w:r>
          </w:p>
        </w:tc>
        <w:tc>
          <w:tcPr>
            <w:tcW w:type="dxa" w:w="4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후 즉시 재정 위원에게 헌금 인계·서명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후 즉시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③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봉투 분류</w:t>
            </w:r>
          </w:p>
        </w:tc>
        <w:tc>
          <w:tcPr>
            <w:tcW w:type="dxa" w:w="4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십일조·감사·선교 등 헌금 항목별 분류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재정 위원 2인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④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계수</w:t>
            </w:r>
          </w:p>
        </w:tc>
        <w:tc>
          <w:tcPr>
            <w:tcW w:type="dxa" w:w="4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2인 이상 동시 계수, 금액 불일치 시 재계수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후 30분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⑤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계수 대장 기록</w:t>
            </w:r>
          </w:p>
        </w:tc>
        <w:tc>
          <w:tcPr>
            <w:tcW w:type="dxa" w:w="4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날짜·항목별 금액·계수 위원 서명 기재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계수 직후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⑥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은행 입금</w:t>
            </w:r>
          </w:p>
        </w:tc>
        <w:tc>
          <w:tcPr>
            <w:tcW w:type="dxa" w:w="4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봉인 후 당일 또는 다음 영업일 입금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재정부장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⑦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회계 기록</w:t>
            </w:r>
          </w:p>
        </w:tc>
        <w:tc>
          <w:tcPr>
            <w:tcW w:type="dxa" w:w="4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 재정 관리 시스템에 수입 입력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입금 당일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(계수 위원 편성)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계수 위원은 재정부장이 월별로 편성하며, 매 주일 2인 이상을 배정한다.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계수 위원은 부부 또는 직계 가족이 동일 주일에 함께 배정되지 않도록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계수 위원이 부재한 경우, 재정부장은 사전에 대체 위원을 지정하여야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(헌금 봉투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헌금 봉투에 기재된 헌금자 정보(성명·금액·헌금 종류)는 재정부 외에 공개하지 아니한다.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집계 후 헌금 봉투는 1년간 보관 후 파쇄한다.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무기명 헌금은 감사헌금으로 분류하되, 기부금 영수증 발급 대상에서 제외한다.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(현금 보관 및 입금)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계수 후 현금은 즉시 봉인 봉투에 밀봉하고, 교회 금고에 임시 보관한다.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금고 보관 현금은 50만 원을 초과하지 않도록 하며, 초과분은 즉시 입금한다.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은행 입금 시 입금 영수증을 재정 대장에 첨부 보관한다.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(헌금 수납 체크리스트)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✦ 주일 헌금 수납 체크리스트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헌금 위원으로부터 헌금 인계 및 서명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헌금 봉투 항목별 분류 (십일조 / 감사 / 선교 / 기타)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계수 위원 2인 이상 동석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계수 완료 및 금액 대조 (2회 이상 계수)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헌금 계수 대장 기재 및 서명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봉인 봉투 금고 임시 보관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은행 입금 (당일 또는 다음 영업일)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재정 관리 시스템 입력 완료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특별 헌금 및 비정기 수입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Special Offerings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(절기 헌금 수납)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부활절·추수감사·성탄 등 절기 헌금은 일반 헌금과 구분하여 별도 항목으로 계수한다.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절기 헌금의 사용 목적은 연간 예산에 사전 편성되어 있어야 하며, 목적 외 사용 시 제직회 결의가 필요하다.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(온라인 헌금 처리)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교회 계좌로 직접 이체된 헌금(온라인 헌금)은 재정부장이 매주 입금 내역을 확인하고 헌금자·항목별로 기록한다.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온라인 헌금자는 헌금 이체 후 재정부에 성명·헌금 종류를 문자 또는 메신저로 통보하는 것을 원칙으로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통보가 없는 경우, 재정부장이 입금자 정보로 유추하되, 불명 시 감사헌금으로 처리한다.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기부금 영수증 발급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Donation Receipt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(발급 기준 및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>① 기부금 영수증은 전년도(1월~12월) 헌금 실적을 기준으로 발급한다.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>② 발급 신청 기간: 매년 1월 1일 ~ 2월 말일 (서식 FIN-F03 제출)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발급 완료 기간: 신청 마감 후 14일 이내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발급 금액은 재정 대장의 실제 수납 금액과 일치하여야 하며, 불일치 시 발급하지 아니한다.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(발급 기록 및 신고)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발급된 영수증 내역(성명·금액·발급일)은 기부금 영수증 발급 대장에 기재한다.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발급 현황은 연 1회 관할 세무서에 법정 기한 내에 신고한다.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재정부장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재 정 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예산·결산 관리 매뉴얼</w:t>
      </w:r>
    </w:p>
    <w:p>
      <w:pPr>
        <w:spacing w:after="48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Budget &amp; Settlement Management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FIN-202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ADM-101 재정 관리 규정 제11~25조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>관 련 부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재정부  |  전 부서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예산 편성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Budget Planning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재정부가 연간 예산을 편성하고, 집행하며, 결산하는 절차와 서식 사용법을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(연간 예산 편성 일정)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600"/>
        <w:gridCol w:w="2570"/>
      </w:tblGrid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월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업무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담당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10월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부서별 예산 편성 지침 배포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재정부장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지침 + 서식 FIN-F01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11월 말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부서 예산 요청서 제출 마감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각 부서장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서식 FIN-F01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12월 초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재정부 예산안 취합·검토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재정부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전년 결산 대비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12월 중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협의 및 수정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재정부장·담임목사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우선순위 조정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12월 제직회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예산안 심의·의결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제직회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3분의 2 이상 찬성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1월 공동의회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예산안 보고 및 승인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공동의회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과반수 찬성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1월 중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부서별 예산 배정 통보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재정부장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서식 FIN-F01 사본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(부서 예산 요청서 작성 지침)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예산 요청서(서식 FIN-F01)는 다음 항목을 포함하여 작성한다.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부서명 및 부서장 서명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전년도 예산 배정액 및 집행액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당해 연도 사역 계획 요약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항목별 예산 요청액 및 산출 근거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전년 대비 증감 사유 (증감률 20% 이상 시 필수)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재정부는 요청서를 검토하여 부적절한 항목에 대해 해당 부서장과 협의한다.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예산 집행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Budget Execution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(지출결의서 작성법)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10만 원 이상 지출 시 지출결의서(서식 FIN-F02)를 작성하며, 다음 항목을 기재한다.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지출 일자 및 지출 번호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지출 목적 및 내용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예산 항목 코드 및 잔여 예산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금액 (공급가액 + 부가세 구분)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영수증 또는 세금계산서 번호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신청자·재정부장·담임목사 서명란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영수증 원본을 지출결의서 뒷면에 스테이플러로 첨부하거나 별도 파일에 순번대로 보관한다.</w:t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>제 5 조 (지출 관리 체계)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>① 부서별 지출은 각 부서에서 취합하여 재정부에 제출하며, 재정부는 이를 지출결의서(서식 FIN-F02)로 정리한다.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>② 그 외 교회 공통지출(부서 지출을 제외한 모든 지출)은 재정부가 직접 관리·정리한다.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>제 6 조 (예산 집행 현황 모니터링)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재정부장은 매월 말 항목별 예산 집행 현황표를 작성하여 담임목사에게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특정 항목에서 예산 잔액이 20% 미만으로 떨어진 경우, 재정부장은 해당 부서장에게 경고 통보를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예산 초과 집행이 예상되는 경우, 해당 부서장은 즉시 재정부에 보고하고 추경 또는 예산 이용 절차를 진행한다.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월별 재정 보고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Monthly Financial Report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>제 7 조 (월별 재정 보고서 작성)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월별 재정 보고서(서식 FIN-F05)는 매월 말 기준으로 다음 항목을 포함하여 작성한다.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당월 수입 합계 (헌금 종류별 내역)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당월 지출 합계 (항목별 내역)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전월 이월액 및 당월 잔액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연간 누계 수입·지출 및 예산 대비 집행률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보고서는 다음 달 첫째 주 제직회에서 구두 보고하고, 교인에게 요약 공개한다.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연간 결산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Annual Settlement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>제 8 조 (결산서 작성)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>① 재정부는 회계연도 종료 후 12월 말까지 해당 회계연도 결산서(서식 FIN-F06)를 작성한다.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결산서에는 다음 항목이 포함되어야 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수입 결산 — 항목별 예산액·결산액·증감액·비고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지출 결산 — 항목별 예산액·결산액·집행률·비고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전기 이월액 및 차기 이월액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은행 잔액 증명서 첨부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재정부장 서명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>6. 재무 상태 현황 — 자산·부채 현황 및 동산·부동산 현황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결산서 초안은 감사위원회에 제출하여 감사를 받는다.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>제 9 조 (결산 공동의회 보고)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>① 감사를 완료한 결산서는 1월 공동의회에서 보고·승인을 받는다.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공동의회 보고 후 결산서 요약본을 교인에게 배포하거나 게시판에 공고한다.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>제 10 조 (재정 서류 보존 기간)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70"/>
      </w:tblGrid>
      <w:tr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서류 종류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보존 기간</w:t>
            </w:r>
          </w:p>
        </w:tc>
        <w:tc>
          <w:tcPr>
            <w:tcW w:type="dxa" w:w="4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7"/>
                <w:szCs w:val="17"/>
              </w:rPr>
              <w:t xml:space="preserve">보관 방법</w:t>
            </w:r>
          </w:p>
        </w:tc>
      </w:tr>
      <w:tr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지출결의서 + 영수증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5년</w:t>
            </w:r>
          </w:p>
        </w:tc>
        <w:tc>
          <w:tcPr>
            <w:tcW w:type="dxa" w:w="4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파일 철, 연도별 구분</w:t>
            </w:r>
          </w:p>
        </w:tc>
      </w:tr>
      <w:tr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헌금 계수 대장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5년</w:t>
            </w:r>
          </w:p>
        </w:tc>
        <w:tc>
          <w:tcPr>
            <w:tcW w:type="dxa" w:w="4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파일 철</w:t>
            </w:r>
          </w:p>
        </w:tc>
      </w:tr>
      <w:tr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월별 재정 보고서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5년</w:t>
            </w:r>
          </w:p>
        </w:tc>
        <w:tc>
          <w:tcPr>
            <w:tcW w:type="dxa" w:w="4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파일 철 + 전자 백업</w:t>
            </w:r>
          </w:p>
        </w:tc>
      </w:tr>
      <w:tr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연간 결산서·예산서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10년</w:t>
            </w:r>
          </w:p>
        </w:tc>
        <w:tc>
          <w:tcPr>
            <w:tcW w:type="dxa" w:w="4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제본 보관 + 전자 백업</w:t>
            </w:r>
          </w:p>
        </w:tc>
      </w:tr>
      <w:tr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기부금 영수증 발급 대장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5년</w:t>
            </w:r>
          </w:p>
        </w:tc>
        <w:tc>
          <w:tcPr>
            <w:tcW w:type="dxa" w:w="4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파일 철</w:t>
            </w:r>
          </w:p>
        </w:tc>
      </w:tr>
      <w:tr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은행 거래 내역서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5년</w:t>
            </w:r>
          </w:p>
        </w:tc>
        <w:tc>
          <w:tcPr>
            <w:tcW w:type="dxa" w:w="4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파일 철</w:t>
            </w:r>
          </w:p>
        </w:tc>
      </w:tr>
    </w:tbl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>제 5 장  특수 재정 업무  Special Finance Tasks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>제 11 조 (재건축 대출 업무 지원)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>① 재정부는 교회 재건축과 관련한 대출 업무 추진 시 필요한 재무서류(대출 신청서류, 재무제표, 상환계획서 등)를 작성하여 지원한다.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>② 재정부는 대출 관련 서류 일체를 체계적으로 관리·보관한다.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>③ 본 업무는 수시로 발생하며, 담당은 재정부로 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재정부장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재 정 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재정 감사 매뉴얼</w:t>
      </w:r>
    </w:p>
    <w:p>
      <w:pPr>
        <w:spacing w:after="48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Financial Audit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FIN-203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ADM-101 재정 관리 규정 제26~28조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>관 련 부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재정부  |  전 부서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>말미 [개정 이력] 표 참조</w:t>
            </w:r>
          </w:p>
        </w:tc>
      </w:tr>
    </w:tbl>
    <w:p>
      <w:pPr>
        <w:spacing w:after="4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1 장  감사위원회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Audit Committee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재정 감사위원회가 감사를 효율적이고 공정하게 수행할 수 있도록 감사 방법, 절차, 보고서 작성 지침을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(감사위원회 구성 및 독립성)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감사위원회는 제직회에서 선출한 감사위원 2인으로 구성하며, 재정부 소속이 아닌 장로·안수집사·권사 중에서 선출한다.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감사위원은 담임목사 및 재정부장의 배우자·직계 가족이 아니어야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감사위원은 감사 기간 중 독립적으로 직무를 수행하며, 재정부로부터 어떠한 압력도 받아서는 아니 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(감사 종류)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>1. 정기 감사 — 반기 1회(매 반기 종료 후 1개월 이내), 해당 반기 재정 전체를 대상으로 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특별 감사 — 제직회 결의 또는 담임목사 요청 시 수시로 시행한다.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>3. 중간 점검 — 감사위원이 자발적으로 수시로 서류를 점검할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2 장  정기 감사 절차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Regular Audit Process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(감사 준비)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재정부는 감사 시작 7일 전까지 다음 서류를 감사위원회에 제출한다.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>1. 해당 반기 결산서 초안 (서식 FIN-F06)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헌금 계수 대장 전체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지출결의서 및 영수증 파일 전체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>4. 은행 거래 내역서 (해당 반기)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기부금 영수증 발급 대장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월별 재정 보고서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>7. 재정 상태 보고서 — 자산·부채 현황 및 동산·부동산 현황 포함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(감사 점검 항목)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감사위원회는 다음 각 호를 중점 점검한다.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7A5500"/>
                <w:sz w:val="20"/>
                <w:szCs w:val="20"/>
              </w:rPr>
              <w:t xml:space="preserve">✦ 재정 감사 체크리스트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헌금 수납이 매주 2인 이상 계수 원칙에 따라 이루어졌는가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계수 대장에 모든 주일 서명이 완비되어 있는가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은행 입금 내역이 계수 대장 금액과 일치하는가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모든 지출에 지출결의서와 영수증이 완비되어 있는가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지출결의서에 해당 승인권자 서명이 있는가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예산 초과 지출이 제직회 의결을 거쳤는가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기부금 영수증 발급액이 실제 수납액과 일치하는가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연간 예산 대비 결산 집행률이 합리적인 범위인가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은행 잔액과 장부 잔액이 일치하는가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재정 서류가 보존 기간 기준으로 보관되고 있는가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(감사 보고서 작성)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감사위원회는 감사 완료 후 7일 이내에 감사 보고서(서식 FIN-F07)를 작성한다.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감사 보고서에는 다음 사항이 포함되어야 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감사 기간 및 대상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감사 결과 요약 (적정·일부 부적정·부적정)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지적 사항 및 개선 권고 사항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재정부에 대한 긍정적 평가 사항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감사위원 2인 서명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(감사 결과 처리)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감사 보고서는 제직회에 제출하고, 결산 공동의회에서 교인에게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지적 사항에 대해 재정부는 30일 이내에 시정 조치 결과를 감사위원회와 제직회에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중대한 부정(횡령·허위 기재 등)이 발견된 경우, 감사위원회는 즉시 담임목사에게 보고하고, 담임목사는 긴급 제직회를 소집한다.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3 장  특별 감사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Special Audit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(특별 감사 시행)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특별 감사는 다음 각 호의 사유가 발생한 경우 시행할 수 있다.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재직 제직 3분의 1 이상이 서면으로 요청하는 경우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담임목사 또는 장로가 재정 이상을 발견한 경우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재정부장 교체 시 인수·인계 점검이 필요한 경우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특별 감사는 정기 감사와 동일한 절차를 따르며, 감사 범위는 감사 사유에 따라 한정할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hd w:fill="FFFFFF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27"/>
          <w:szCs w:val="27"/>
        </w:rPr>
        <w:t xml:space="preserve">제 4 장  보칙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Supplementary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(감사 서류 보관)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감사 보고서 원본은 감사위원과 서기가 각 1부씩 보관하며, 10년간 보존한다.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(감사위원 교육)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신규 감사위원은 임기 시작 전 ADM-101 재정 관리 규정 및 이 매뉴얼을 숙지하여야 하며, 필요 시 담임목사 또는 재정부장으로부터 업무 설명을 받는다.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0"/>
      </w:tblGrid>
      <w:tr>
        <w:tc>
          <w:tcPr>
            <w:tcW w:type="dxa" w:w="9070"/>
            <w:shd w:fill="FFFF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감사위원장  ___________  (인)</w:t>
            </w:r>
          </w:p>
        </w:tc>
      </w:tr>
    </w:tbl>
    <w:p/>
    <w:p>
      <w:r>
        <w:rPr>
          <w:rFonts w:ascii="맑은 고딕" w:hAnsi="맑은 고딕" w:eastAsia="맑은 고딕" w:cs="맑은 고딕"/>
          <w:b/>
          <w:color w:val="1A3A5C"/>
          <w:sz w:val="24"/>
        </w:rPr>
        <w:t xml:space="preserve">■ 개정 이력  </w:t>
      </w:r>
      <w:r>
        <w:rPr>
          <w:rFonts w:ascii="맑은 고딕" w:hAnsi="맑은 고딕" w:eastAsia="맑은 고딕" w:cs="맑은 고딕"/>
          <w:color w:val="9A8E84"/>
          <w:sz w:val="20"/>
        </w:rPr>
        <w:t>Revision History</w:t>
      </w:r>
    </w:p>
    <w:p>
      <w:r>
        <w:rPr>
          <w:rFonts w:ascii="맑은 고딕" w:hAnsi="맑은 고딕" w:eastAsia="맑은 고딕" w:cs="맑은 고딕"/>
          <w:color w:val="9A8E84"/>
          <w:sz w:val="17"/>
        </w:rPr>
        <w:t>※ 본 매뉴얼은 부서장 검토 후 담임목사 승인으로 개정하며, 개정 시 아래 표에 기록합니다.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차수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개정일자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 내용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개정자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2C2114"/>
                <w:sz w:val="18"/>
              </w:rPr>
              <w:t>승인자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20      .      .</w:t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최초 제정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—</w:t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  <w:t>담임목사 박상혁</w:t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  <w:tr>
        <w:tc>
          <w:tcPr>
            <w:tcW w:type="dxa" w:w="11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42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  <w:tc>
          <w:tcPr>
            <w:tcW w:type="dxa" w:w="1700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>
            <w:pPr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color w:val="2C2114"/>
                <w:sz w:val="18"/>
              </w:rPr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재정부 매뉴얼  FIN-201 / 202 / 203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2026-04-12T03:52:46.877Z</dcterms:created>
  <dcterms:modified xsi:type="dcterms:W3CDTF">2026-04-12T03:52:46.878Z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