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Shriram General Insurance</w:t>
      </w:r>
    </w:p>
    <w:p>
      <w:pPr>
        <w:pStyle w:val="Heading1"/>
      </w:pPr>
      <w:r>
        <w:t>COMPANY NAME</w:t>
      </w:r>
    </w:p>
    <w:p>
      <w:pPr>
        <w:pStyle w:val="Heading1"/>
      </w:pPr>
      <w:r>
        <w:t>HEADQUARTERS CITY</w:t>
      </w:r>
    </w:p>
    <w:p>
      <w:pPr>
        <w:pStyle w:val="Normal"/>
      </w:pPr>
      <w:r>
        <w:t>Jaipur</w:t>
      </w:r>
    </w:p>
    <w:p>
      <w:pPr>
        <w:pStyle w:val="Heading1"/>
      </w:pPr>
      <w:r>
        <w:t>HEADQUARTERS FULL ADDRESS</w:t>
      </w:r>
    </w:p>
    <w:p>
      <w:pPr>
        <w:pStyle w:val="Normal"/>
      </w:pPr>
      <w:r>
        <w:t>C-89, First Floor, Lala Lajpat Rai Marg, Malviya Nagar, Jaipur - 302017, Rajasthan</w:t>
      </w:r>
    </w:p>
    <w:p>
      <w:pPr>
        <w:pStyle w:val="Heading1"/>
      </w:pPr>
      <w:r>
        <w:t>ABOUT THE COMPANY</w:t>
      </w:r>
    </w:p>
    <w:p>
      <w:pPr>
        <w:pStyle w:val="Normal"/>
      </w:pPr>
      <w:r>
        <w:t>Shriram General Insurance Company Limited, a part of the Shriram Group, began its operations in 2008. Initially, it was a joint venture between Shriram Capital Ltd and Sanlam Limited of South Africa. Over the years, the company has grown steadily, and following Sanlam's exit in 2021, Shriram General Insurance became a wholly-owned subsidiary of Shriram Capital Limited, strengthening its position within the Shriram conglomerate which has a strong legacy in financial services.</w:t>
      </w:r>
    </w:p>
    <w:p>
      <w:pPr>
        <w:pStyle w:val="Normal"/>
      </w:pPr>
      <w:r>
        <w:t>The company holds a significant position in the Indian general insurance market, particularly known for its strong presence in Tier 2 and Tier 3 cities. It has established itself as a reliable insurer, focusing on providing accessible and affordable insurance solutions to a diverse customer base. Shriram General Insurance is recognized for its customer-centric approach and commitment to efficient claims settlement, contributing to its reputation and steady market share.</w:t>
      </w:r>
    </w:p>
    <w:p>
      <w:pPr>
        <w:pStyle w:val="Normal"/>
      </w:pPr>
      <w:r>
        <w:t>Shriram General Insurance offers a comprehensive suite of insurance products designed to cater to both individual and commercial needs. Its core offerings include motor insurance for private cars, two-wheelers, and commercial vehicles, along with a robust portfolio of health insurance plans. Additionally, the company provides travel insurance, home insurance, personal accident coverage, and various commercial insurance products like fire, marine, and engineering insurance, ensuring a wide array of protective solutions for its policyholders.</w:t>
      </w:r>
    </w:p>
    <w:p>
      <w:pPr>
        <w:pStyle w:val="Heading1"/>
      </w:pPr>
      <w:r>
        <w:t>KEY MANAGEMENT PERSONNEL</w:t>
      </w:r>
    </w:p>
    <w:p>
      <w:pPr>
        <w:pStyle w:val="Normal"/>
      </w:pPr>
      <w:r>
        <w:t>CEO: Neeraj Prakash</w:t>
      </w:r>
    </w:p>
    <w:p>
      <w:pPr>
        <w:pStyle w:val="Normal"/>
      </w:pPr>
      <w:r>
        <w:t>Brief Background: Mr. Neeraj Prakash is a seasoned professional in the insurance sector. He has been instrumental in the growth and strategic direction of Shriram General Insurance, leveraging his extensive experience to drive business expansion and enhance operational efficiencies. He focuses on customer satisfaction and digital transformation initiatives.</w:t>
      </w:r>
    </w:p>
    <w:p>
      <w:pPr>
        <w:pStyle w:val="Normal"/>
      </w:pPr>
      <w:r>
        <w:t>Chairman: Anil Kumar Aggarwal</w:t>
      </w:r>
    </w:p>
    <w:p>
      <w:pPr>
        <w:pStyle w:val="Normal"/>
      </w:pPr>
      <w:r>
        <w:t>Brief Background: Mr. Anil Kumar Aggarwal serves as the Chairman of Shriram General Insurance. With a profound background in financial services and business leadership, he provides strategic oversight and guidance, contributing to the company's governance and long-term vision within the broader Shriram Group.</w:t>
      </w:r>
    </w:p>
    <w:p>
      <w:pPr>
        <w:pStyle w:val="Heading1"/>
      </w:pPr>
      <w:r>
        <w:t>Other Executives</w:t>
      </w:r>
    </w:p>
    <w:p>
      <w:pPr>
        <w:pStyle w:val="Normal"/>
      </w:pPr>
      <w:r>
        <w:t>Upal Dasgupta - Head - Finance &amp; Accounts &amp; Chief Financial Officer (CFO)</w:t>
      </w:r>
    </w:p>
    <w:p>
      <w:pPr>
        <w:pStyle w:val="Normal"/>
      </w:pPr>
      <w:r>
        <w:t>Brief Background: Mr. Upal Dasgupta oversees the financial operations of Shriram General Insurance. His expertise in financial management, reporting, and strategic financial planning is crucial for the company's fiscal health and compliance.</w:t>
      </w:r>
    </w:p>
    <w:p>
      <w:pPr>
        <w:pStyle w:val="Normal"/>
      </w:pPr>
      <w:r>
        <w:t>Rajesh Kumar T - Chief Operating Officer (COO)</w:t>
      </w:r>
    </w:p>
    <w:p>
      <w:pPr>
        <w:pStyle w:val="Normal"/>
      </w:pPr>
      <w:r>
        <w:t>Brief Background: Mr. Rajesh Kumar T is responsible for the overall operational efficiency and service delivery at Shriram General Insurance. His focus includes streamlining processes, enhancing customer service, and ensuring smooth day-to-day business functions.</w:t>
      </w:r>
    </w:p>
    <w:p>
      <w:pPr>
        <w:pStyle w:val="Heading1"/>
      </w:pPr>
      <w:r>
        <w:t>Claim Ratio</w:t>
      </w:r>
    </w:p>
    <w:p>
      <w:pPr>
        <w:pStyle w:val="Normal"/>
      </w:pPr>
      <w:r>
        <w:t>As per the IRDAI Annual Report 2022-23, Shriram General Insurance's Claim Settlement Ratio (number of claims settled to number of claims intimated) for Non-Life business for the financial year 2022-23 was 95.83%.</w:t>
      </w:r>
    </w:p>
    <w:p>
      <w:pPr>
        <w:pStyle w:val="Heading1"/>
      </w:pPr>
      <w:r>
        <w:t>Source</w:t>
      </w:r>
    </w:p>
    <w:p>
      <w:pPr>
        <w:pStyle w:val="Normal"/>
      </w:pPr>
      <w:r>
        <w:t>IRDAI Annual Report 2022-23 (Available on IRDAI website: www.irdai.gov.in)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