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Bharti AXA Life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Unit No. 1904, 19th Floor, Parinee Crescenzo, C 38 &amp; 39, G Block, Bandra Kurla Complex, Bandra East, Mumbai - 400051</w:t>
      </w:r>
    </w:p>
    <w:p>
      <w:pPr>
        <w:pStyle w:val="Heading1"/>
      </w:pPr>
      <w:r>
        <w:t>ABOUT THE COMPANY</w:t>
      </w:r>
    </w:p>
    <w:p>
      <w:pPr>
        <w:pStyle w:val="Normal"/>
      </w:pPr>
      <w:r>
        <w:t>Bharti AXA Life Insurance Company Limited is a joint venture between Bharti Enterprises, one of India's leading business groups, and AXA, a global leader in financial protection and wealth management. Established in 2006, the company commenced operations with a commitment to offer comprehensive life insurance solutions in the Indian market. It combines Bharti's deep understanding of the Indian consumer with AXA's global expertise in the insurance sector, aiming to provide tailored financial security to individuals and families across the nation.</w:t>
      </w:r>
    </w:p>
    <w:p>
      <w:pPr>
        <w:pStyle w:val="Normal"/>
      </w:pPr>
      <w:r>
        <w:t>In the competitive Indian insurance landscape, Bharti AXA Life Insurance has steadily carved out a significant market position. It is recognized for its customer-centric approach, focusing on transparency, ethical practices, and digital innovation to enhance the customer experience. The company emphasizes delivering value through its diverse product portfolio and robust distribution network, positioning itself as a reliable partner for long-term financial planning.</w:t>
      </w:r>
    </w:p>
    <w:p>
      <w:pPr>
        <w:pStyle w:val="Normal"/>
      </w:pPr>
      <w:r>
        <w:t>Bharti AXA Life Insurance offers a broad range of life insurance products designed to cater to various financial needs at different life stages. These services include pure protection plans, savings and investment-linked plans, unit-linked insurance plans (ULIPs), retirement solutions, and group insurance schemes. The company is dedicated to empowering individuals to achieve their financial goals and secure their future through well-structured and adaptable insurance solutions.</w:t>
      </w:r>
    </w:p>
    <w:p>
      <w:pPr>
        <w:pStyle w:val="Heading1"/>
      </w:pPr>
      <w:r>
        <w:t>KEY MANAGEMENT PERSONNEL</w:t>
      </w:r>
    </w:p>
    <w:p>
      <w:pPr>
        <w:pStyle w:val="Normal"/>
      </w:pPr>
      <w:r>
        <w:t>CEO: Parag Raja</w:t>
      </w:r>
    </w:p>
    <w:p>
      <w:pPr>
        <w:pStyle w:val="Normal"/>
      </w:pPr>
      <w:r>
        <w:t>Parag Raja serves as the Chief Executive Officer of Bharti AXA Life Insurance. He brings extensive experience of over two decades in the financial services industry, with a strong background in sales, distribution, and business development across various channels. Prior to joining Bharti AXA Life, he held leadership positions in prominent insurance and financial companies.</w:t>
      </w:r>
    </w:p>
    <w:p>
      <w:pPr>
        <w:pStyle w:val="Normal"/>
      </w:pPr>
      <w:r>
        <w:t>Chairman: Rakesh Bharti Mittal</w:t>
      </w:r>
    </w:p>
    <w:p>
      <w:pPr>
        <w:pStyle w:val="Normal"/>
      </w:pPr>
      <w:r>
        <w:t>Rakesh Bharti Mittal is the Chairman of Bharti AXA Life Insurance. He is also the Vice Chairman of Bharti Enterprises, a diversified global business group. He has played a pivotal role in the group's foray into various sectors, including telecom and agri-business, and provides strategic direction and oversight to Bharti AXA Life Insurance.</w:t>
      </w:r>
    </w:p>
    <w:p>
      <w:pPr>
        <w:pStyle w:val="Heading1"/>
      </w:pPr>
      <w:r>
        <w:t>Other Executives</w:t>
      </w:r>
    </w:p>
    <w:p>
      <w:pPr>
        <w:pStyle w:val="Normal"/>
      </w:pPr>
      <w:r>
        <w:t>Pankaj Gupta - Chief Financial Officer</w:t>
      </w:r>
    </w:p>
    <w:p>
      <w:pPr>
        <w:pStyle w:val="Normal"/>
      </w:pPr>
      <w:r>
        <w:t>Pankaj Gupta is the Chief Financial Officer at Bharti AXA Life Insurance. He is responsible for the company's financial strategy, planning, and management. He possesses significant experience in finance and accounting within the insurance sector.</w:t>
      </w:r>
    </w:p>
    <w:p>
      <w:pPr>
        <w:pStyle w:val="Normal"/>
      </w:pPr>
      <w:r>
        <w:t>Saurabh Bhasin - Chief Distribution Officer (Proprietary &amp; Partnership)</w:t>
      </w:r>
    </w:p>
    <w:p>
      <w:pPr>
        <w:pStyle w:val="Normal"/>
      </w:pPr>
      <w:r>
        <w:t>Saurabh Bhasin holds the position of Chief Distribution Officer for Proprietary and Partnership channels. He is instrumental in driving the company's distribution strategy and expanding its reach through various sales channels, leveraging his extensive experience in building and managing distribution networks in the insurance industry.</w:t>
      </w:r>
    </w:p>
    <w:p>
      <w:pPr>
        <w:pStyle w:val="Heading1"/>
      </w:pPr>
      <w:r>
        <w:t>Claim Ratio</w:t>
      </w:r>
    </w:p>
    <w:p>
      <w:pPr>
        <w:pStyle w:val="Normal"/>
      </w:pPr>
      <w:r>
        <w:t>The Individual Death Claim Settlement Ratio for Bharti AXA Life Insurance for the financial year 2022-23, as per the IRDAI Annual Report, is 99.10%.</w:t>
      </w:r>
    </w:p>
    <w:p>
      <w:pPr>
        <w:pStyle w:val="Heading1"/>
      </w:pPr>
      <w:r>
        <w:t>Source</w:t>
      </w:r>
    </w:p>
    <w:p>
      <w:pPr>
        <w:pStyle w:val="Normal"/>
      </w:pPr>
      <w:r>
        <w:t>IRDAI Annual Report 2022-23, Section 8.3 Individual Death Claim Settlement Ratio (Life Insurers), Page 108.</w:t>
      </w:r>
    </w:p>
    <w:p>
      <w:pPr>
        <w:pStyle w:val="Normal"/>
      </w:pPr>
      <w:r>
        <w:t>Link: https://www.irdai.gov.in/document/103034/irdai-annual-report-2022-23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