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Edelweiss Tokio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6th Floor, Tower 3, Wing B, Kohinoor City, Kirol Road, Kurla (W), Mumbai 400070</w:t>
      </w:r>
    </w:p>
    <w:p>
      <w:pPr>
        <w:pStyle w:val="Heading1"/>
      </w:pPr>
      <w:r>
        <w:t>ABOUT THE COMPANY</w:t>
      </w:r>
    </w:p>
    <w:p>
      <w:pPr>
        <w:pStyle w:val="Normal"/>
      </w:pPr>
      <w:r>
        <w:t>Edelweiss Tokio Life Insurance is a joint venture between Edelweiss Financial Services, one of India's leading diversified financial services conglomerates, and Tokio Marine Holdings Inc., a leading global insurance group from Japan. Established in 2011, the company was founded with a vision to provide innovative and customer-centric life insurance solutions to the Indian populace. Leveraging the strong domestic market understanding of the Edelweiss Group and the global insurance expertise of Tokio Marine, it quickly positioned itself as a significant player in the evolving Indian life insurance landscape.</w:t>
      </w:r>
    </w:p>
    <w:p>
      <w:pPr>
        <w:pStyle w:val="Normal"/>
      </w:pPr>
      <w:r>
        <w:t>The company has steadily grown its market presence, focusing on ethical practices, transparent operations, and building long-term relationships with its customers. It aims to secure the financial future of individuals and families by offering a comprehensive suite of life insurance products designed to meet diverse needs across different life stages. Its market position is characterized by a commitment to digital transformation and leveraging technology to enhance customer experience and operational efficiency, thereby expanding its reach even in remote areas.</w:t>
      </w:r>
    </w:p>
    <w:p>
      <w:pPr>
        <w:pStyle w:val="Normal"/>
      </w:pPr>
      <w:r>
        <w:t>Edelweiss Tokio Life Insurance primarily offers a range of life insurance products including term plans, savings plans, unit-linked insurance plans (ULIPs), child plans, retirement solutions, and group insurance covers. Their core service philosophy revolves around providing clear, simple, and relevant insurance solutions, supported by robust customer service and a streamlined claims process. The company strives to empower its customers with financial security and peace of mind through thoughtful product design and expert advice.</w:t>
      </w:r>
    </w:p>
    <w:p>
      <w:pPr>
        <w:pStyle w:val="Heading1"/>
      </w:pPr>
      <w:r>
        <w:t>KEY MANAGEMENT PERSONNEL</w:t>
      </w:r>
    </w:p>
    <w:p>
      <w:pPr>
        <w:pStyle w:val="Normal"/>
      </w:pPr>
      <w:r>
        <w:t>CEO: Subhrajit Mukhopadhyay</w:t>
      </w:r>
    </w:p>
    <w:p>
      <w:pPr>
        <w:pStyle w:val="Normal"/>
      </w:pPr>
      <w:r>
        <w:t>Mr. Subhrajit Mukhopadhyay serves as the Managing Director and CEO of Edelweiss Tokio Life Insurance. He brings extensive experience in the financial services sector, having held various leadership roles across strategy, finance, and operations. His background includes a strong focus on driving growth and operational excellence within the insurance industry.</w:t>
      </w:r>
    </w:p>
    <w:p>
      <w:pPr>
        <w:pStyle w:val="Normal"/>
      </w:pPr>
      <w:r>
        <w:t>Chairman: Deepak Mittal</w:t>
      </w:r>
    </w:p>
    <w:p>
      <w:pPr>
        <w:pStyle w:val="Normal"/>
      </w:pPr>
      <w:r>
        <w:t>Mr. Deepak Mittal is the Non-Executive Chairman of Edelweiss Tokio Life Insurance. He is also the MD &amp; CEO of Edelweiss Financial Services Limited. With over two decades of experience, he plays a crucial role in providing strategic direction and governance to the company, leveraging his deep understanding of the Indian financial landscape.</w:t>
      </w:r>
    </w:p>
    <w:p>
      <w:pPr>
        <w:pStyle w:val="Heading1"/>
      </w:pPr>
      <w:r>
        <w:t>Other Executives</w:t>
      </w:r>
    </w:p>
    <w:p>
      <w:pPr>
        <w:pStyle w:val="Normal"/>
      </w:pPr>
      <w:r>
        <w:t>Vikas Bansal - Chief Financial Officer</w:t>
      </w:r>
    </w:p>
    <w:p>
      <w:pPr>
        <w:pStyle w:val="Normal"/>
      </w:pPr>
      <w:r>
        <w:t>Mr. Vikas Bansal is the Chief Financial Officer (CFO) of Edelweiss Tokio Life Insurance. He is responsible for managing the company's financial strategies, planning, and reporting. He has considerable experience in financial management within the insurance and financial services sectors.</w:t>
      </w:r>
    </w:p>
    <w:p>
      <w:pPr>
        <w:pStyle w:val="Normal"/>
      </w:pPr>
      <w:r>
        <w:t>Asheesh Mohta - Chief Actuary</w:t>
      </w:r>
    </w:p>
    <w:p>
      <w:pPr>
        <w:pStyle w:val="Normal"/>
      </w:pPr>
      <w:r>
        <w:t>Mr. Asheesh Mohta holds the position of Chief Actuary at Edelweiss Tokio Life Insurance. He is responsible for the actuarial valuation, product pricing, and risk management functions of the company. His expertise is critical in ensuring the financial soundness and competitive product offerings of the insurer.</w:t>
      </w:r>
    </w:p>
    <w:p>
      <w:pPr>
        <w:pStyle w:val="Heading1"/>
      </w:pPr>
      <w:r>
        <w:t>Claim Ratio</w:t>
      </w:r>
    </w:p>
    <w:p>
      <w:pPr>
        <w:pStyle w:val="Normal"/>
      </w:pPr>
      <w:r>
        <w:t>The individual death claim settlement ratio for Edelweiss Tokio Life Insurance as per the IRDAI Annual Report 2022-23 (latest publicly available) is 99.28%.</w:t>
      </w:r>
    </w:p>
    <w:p>
      <w:pPr>
        <w:pStyle w:val="Heading1"/>
      </w:pPr>
      <w:r>
        <w:t>Source</w:t>
      </w:r>
    </w:p>
    <w:p>
      <w:pPr>
        <w:pStyle w:val="Normal"/>
      </w:pPr>
      <w:r>
        <w:t>IRDAI Annual Report 2022-23 - Public Disclosures of Life Insurers</w:t>
      </w:r>
    </w:p>
    <w:p>
      <w:pPr>
        <w:pStyle w:val="Normal"/>
      </w:pPr>
      <w:r>
        <w:t>(Link: https://www.irdai.gov.in/DocumentsofInterest?category=Annual%20Report)</w:t>
      </w:r>
    </w:p>
    <w:p>
      <w:pPr>
        <w:pStyle w:val="Normal"/>
      </w:pPr>
      <w:r>
        <w:t>(Note: You may need to navigate to the "Public Disclosures" section within the annual report to find the specific claim settlement ratio for each insurer.)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