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Future Generali India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3rd Floor, Tower C, Marathon Futurex, N. M. Joshi Marg, Lower Parel (East), Mumbai - 400013</w:t>
      </w:r>
    </w:p>
    <w:p>
      <w:pPr>
        <w:pStyle w:val="Heading1"/>
      </w:pPr>
      <w:r>
        <w:t>ABOUT THE COMPANY</w:t>
      </w:r>
    </w:p>
    <w:p>
      <w:pPr>
        <w:pStyle w:val="Normal"/>
      </w:pPr>
      <w:r>
        <w:t>Future Generali India Life Insurance is a joint venture between Generali Group, a global insurance and asset management company, and the Future Group, one of India's leading retail and consumer product groups. The company was established in 2007, marking Generali's entry into the Indian life insurance market. Generali, with its deep international expertise, aimed to combine its global standards with Future Group's understanding of the Indian market to offer comprehensive life insurance solutions. Over time, Generali Group has increased its stake in the venture, solidifying its commitment to the Indian market.</w:t>
      </w:r>
    </w:p>
    <w:p>
      <w:pPr>
        <w:pStyle w:val="Normal"/>
      </w:pPr>
      <w:r>
        <w:t>As a prominent player in the Indian insurance sector, Future Generali India Life Insurance is focused on providing customer-centric and innovative insurance products. The company leverages digital transformation and a strong agency network to reach a diverse customer base across the country. It is regulated by the Insurance Regulatory and Development Authority of India (IRDAI) and adheres to strict regulatory guidelines to ensure customer protection and fair practices.</w:t>
      </w:r>
    </w:p>
    <w:p>
      <w:pPr>
        <w:pStyle w:val="Normal"/>
      </w:pPr>
      <w:r>
        <w:t>Future Generali India Life Insurance offers a broad spectrum of life insurance solutions designed to cater to various financial needs of individuals and groups. These include protection plans, long-term savings and investment plans, retirement solutions, child education plans, and group insurance schemes. The company aims to empower its customers to secure their financial future and achieve their life goals through well-structured and transparent insurance offerings.</w:t>
      </w:r>
    </w:p>
    <w:p>
      <w:pPr>
        <w:pStyle w:val="Heading1"/>
      </w:pPr>
      <w:r>
        <w:t>KEY MANAGEMENT PERSONNEL</w:t>
      </w:r>
    </w:p>
    <w:p>
      <w:pPr>
        <w:pStyle w:val="Normal"/>
      </w:pPr>
      <w:r>
        <w:t>CEO: Bruce de Broize</w:t>
      </w:r>
    </w:p>
    <w:p>
      <w:pPr>
        <w:pStyle w:val="Normal"/>
      </w:pPr>
      <w:r>
        <w:t>Bruce de Broize serves as the Managing Director &amp; CEO of Future Generali India Life Insurance. He brings over 30 years of experience in the insurance sector across various global markets. Before joining Future Generali India Life Insurance in 2022, he held significant leadership positions focusing on business growth, financial management, and operational efficiency within the insurance industry.</w:t>
      </w:r>
    </w:p>
    <w:p>
      <w:pPr>
        <w:pStyle w:val="Normal"/>
      </w:pPr>
      <w:r>
        <w:t>Chairman: Subhasish Moitra</w:t>
      </w:r>
    </w:p>
    <w:p>
      <w:pPr>
        <w:pStyle w:val="Normal"/>
      </w:pPr>
      <w:r>
        <w:t>Subhasish Moitra is the Independent Director and Chairman of the Board for Future Generali India Life Insurance. With extensive experience in finance and management across diverse industries, he provides strategic guidance and oversight to the company's governance and operations, contributing to its long-term vision and stability.</w:t>
      </w:r>
    </w:p>
    <w:p>
      <w:pPr>
        <w:pStyle w:val="Heading1"/>
      </w:pPr>
      <w:r>
        <w:t>Other Executives</w:t>
      </w:r>
    </w:p>
    <w:p>
      <w:pPr>
        <w:pStyle w:val="Normal"/>
      </w:pPr>
      <w:r>
        <w:t>Rakesh Wadhwa (Chief Financial Officer): Rakesh Wadhwa is the Chief Financial Officer. He is responsible for managing the company's financial strategies, planning, and reporting, ensuring fiscal health and compliance.</w:t>
      </w:r>
    </w:p>
    <w:p>
      <w:pPr>
        <w:pStyle w:val="Normal"/>
      </w:pPr>
      <w:r>
        <w:t>Prashant Trivedi (Chief Operating Officer): Prashant Trivedi holds the position of Chief Operating Officer. He oversees the company's day-to-day operations, including customer service, policy administration, and process optimization to enhance efficiency and service delivery.</w:t>
      </w:r>
    </w:p>
    <w:p>
      <w:pPr>
        <w:pStyle w:val="Normal"/>
      </w:pPr>
      <w:r>
        <w:t>Anil Nair (Chief People Officer): Anil Nair serves as the Chief People Officer, focusing on human resources strategies, talent management, employee development, and fostering a positive work culture within the organization.</w:t>
      </w:r>
    </w:p>
    <w:p>
      <w:pPr>
        <w:pStyle w:val="Heading1"/>
      </w:pPr>
      <w:r>
        <w:t>Claim Ratio</w:t>
      </w:r>
    </w:p>
    <w:p>
      <w:pPr>
        <w:pStyle w:val="Normal"/>
      </w:pPr>
      <w:r>
        <w:t>The Claim Settlement Ratio (CSR) for Future Generali India Life Insurance for the financial year 2022-23, as per the IRDAI Annual Report:</w:t>
      </w:r>
    </w:p>
    <w:p>
      <w:pPr>
        <w:pStyle w:val="Normal"/>
      </w:pPr>
      <w:r>
        <w:t>Individual Death Claims Settled Ratio (by number of policies): 99.14%</w:t>
      </w:r>
    </w:p>
    <w:p>
      <w:pPr>
        <w:pStyle w:val="Normal"/>
      </w:pPr>
      <w:r>
        <w:t>Individual Death Claims Settled Ratio (by sum assured): 97.43%</w:t>
      </w:r>
    </w:p>
    <w:p>
      <w:pPr>
        <w:pStyle w:val="Heading1"/>
      </w:pPr>
      <w:r>
        <w:t>Source</w:t>
      </w:r>
    </w:p>
    <w:p>
      <w:pPr>
        <w:pStyle w:val="Normal"/>
      </w:pPr>
      <w:r>
        <w:t>IRDAI Annual Report 2022-23. The full report can be accessed on the IRDAI website. (Specific pages for these figures are usually found in the "Performance of Life Insurers" section or relevant tables.)</w:t>
      </w:r>
    </w:p>
    <w:p>
      <w:pPr>
        <w:pStyle w:val="Normal"/>
      </w:pPr>
      <w:r>
        <w:t>Link to IRDAI Annual Report 2022-23: https://www.irdai.gov.in/Document/Download?DocumentId=48261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